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CD1B2A" w:rsidRDefault="00CD1B2A">
      <w:pPr>
        <w:tabs>
          <w:tab w:val="left" w:pos="567"/>
        </w:tabs>
        <w:spacing w:after="0" w:line="240" w:lineRule="auto"/>
        <w:jc w:val="center"/>
        <w:rPr>
          <w:rFonts w:ascii="Times New Roman" w:eastAsia="Times New Roman" w:hAnsi="Times New Roman" w:cs="Times New Roman"/>
          <w:sz w:val="24"/>
          <w:szCs w:val="24"/>
        </w:rPr>
      </w:pPr>
      <w:bookmarkStart w:id="0" w:name="_GoBack"/>
      <w:bookmarkEnd w:id="0"/>
    </w:p>
    <w:p w14:paraId="00000004" w14:textId="77777777" w:rsidR="00CD1B2A" w:rsidRDefault="00CD1B2A">
      <w:pPr>
        <w:spacing w:after="0" w:line="240" w:lineRule="auto"/>
        <w:jc w:val="right"/>
        <w:rPr>
          <w:rFonts w:ascii="Times New Roman" w:eastAsia="Times New Roman" w:hAnsi="Times New Roman" w:cs="Times New Roman"/>
          <w:sz w:val="24"/>
          <w:szCs w:val="24"/>
        </w:rPr>
      </w:pPr>
    </w:p>
    <w:p w14:paraId="00000005" w14:textId="77777777" w:rsidR="00CD1B2A" w:rsidRDefault="00366663">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77777777" w:rsidR="00CD1B2A" w:rsidRDefault="00366663">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announces a competition for positions of the members of the Council of Latvian Academy of Sport Education who are nominated by the Cabinet of Ministers (three positions for four years) </w:t>
      </w:r>
    </w:p>
    <w:p w14:paraId="1117E741" w14:textId="77777777" w:rsidR="00FE222C" w:rsidRDefault="00FE222C">
      <w:pPr>
        <w:tabs>
          <w:tab w:val="left" w:pos="9214"/>
        </w:tabs>
        <w:spacing w:after="0" w:line="240" w:lineRule="auto"/>
        <w:ind w:right="12"/>
        <w:jc w:val="center"/>
        <w:rPr>
          <w:rFonts w:ascii="Times New Roman" w:eastAsia="Times New Roman" w:hAnsi="Times New Roman" w:cs="Times New Roman"/>
          <w:b/>
          <w:sz w:val="24"/>
          <w:szCs w:val="24"/>
        </w:rPr>
      </w:pPr>
    </w:p>
    <w:p w14:paraId="09E0D354" w14:textId="77777777" w:rsidR="00FE222C" w:rsidRDefault="00FE222C" w:rsidP="00FE222C">
      <w:pPr>
        <w:tabs>
          <w:tab w:val="left" w:pos="9214"/>
        </w:tabs>
        <w:spacing w:after="0" w:line="240" w:lineRule="auto"/>
        <w:ind w:righ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of a state founded university is a collegial supreme decision-making body of a state founded university, which is responsible for the sustainable development, strategic and financial supervision of a state founded university, as well as for ensuring the activities of a state founded university in accordance with the objectives set out in its development strategy.</w:t>
      </w:r>
    </w:p>
    <w:p w14:paraId="00000007" w14:textId="77777777" w:rsidR="00CD1B2A" w:rsidRDefault="00CD1B2A">
      <w:pPr>
        <w:widowControl/>
        <w:spacing w:after="0" w:line="240" w:lineRule="auto"/>
        <w:ind w:left="357" w:hanging="357"/>
        <w:jc w:val="both"/>
        <w:rPr>
          <w:rFonts w:ascii="Times New Roman" w:eastAsia="Times New Roman" w:hAnsi="Times New Roman" w:cs="Times New Roman"/>
          <w:b/>
          <w:sz w:val="24"/>
          <w:szCs w:val="24"/>
        </w:rPr>
      </w:pPr>
    </w:p>
    <w:p w14:paraId="00000008" w14:textId="77777777" w:rsidR="00CD1B2A" w:rsidRDefault="00366663">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9"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A"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w:t>
      </w:r>
    </w:p>
    <w:p w14:paraId="0000000B"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C" w14:textId="77777777" w:rsidR="00CD1B2A" w:rsidRDefault="00366663">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Work experience that provides the necessary set of skills for the professional performance of the duties of a member of the Council of Latvian Academy of Sport Education: </w:t>
      </w:r>
    </w:p>
    <w:p w14:paraId="0000000D" w14:textId="777777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0000000E" w14:textId="777777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practical experience of working in a strategic or managerial role in an organisation (please indicate in your application documents relevant experience that demonstrates this);</w:t>
      </w:r>
    </w:p>
    <w:p w14:paraId="0000000F"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0" w14:textId="70D64D77"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financial management and auditing;</w:t>
      </w:r>
    </w:p>
    <w:p w14:paraId="00000011" w14:textId="6866B2DB" w:rsidR="00CD1B2A" w:rsidRDefault="00366663">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risk management and the internal control system;</w:t>
      </w:r>
    </w:p>
    <w:p w14:paraId="00000012" w14:textId="76353F90" w:rsidR="00CD1B2A" w:rsidRPr="009D24FA" w:rsidRDefault="009D24FA">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international cooperation;</w:t>
      </w:r>
    </w:p>
    <w:p w14:paraId="22C838BC" w14:textId="371F8A1D" w:rsidR="009D24FA" w:rsidRPr="00090FD9" w:rsidRDefault="009D24FA">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sidRPr="00090FD9">
        <w:rPr>
          <w:rFonts w:ascii="Times New Roman" w:eastAsia="Times New Roman" w:hAnsi="Times New Roman" w:cs="Times New Roman"/>
          <w:color w:val="000000"/>
          <w:sz w:val="24"/>
          <w:szCs w:val="24"/>
        </w:rPr>
        <w:t>sports or health care.</w:t>
      </w:r>
    </w:p>
    <w:p w14:paraId="00000013"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4" w14:textId="77777777" w:rsidR="00CD1B2A" w:rsidRDefault="00366663">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networking, including higher education and labour market cooperation;</w:t>
      </w:r>
    </w:p>
    <w:p w14:paraId="00000015" w14:textId="77777777" w:rsidR="00CD1B2A" w:rsidRDefault="00366663">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team and stakeholder management.</w:t>
      </w:r>
    </w:p>
    <w:p w14:paraId="00000016" w14:textId="04DEB361" w:rsidR="00CD1B2A" w:rsidRDefault="009D24FA">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Change management experience.</w:t>
      </w:r>
    </w:p>
    <w:p w14:paraId="00000017" w14:textId="47306996"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Understanding of trends in higher education and </w:t>
      </w:r>
      <w:r w:rsidR="009D24FA">
        <w:rPr>
          <w:rFonts w:ascii="Times New Roman" w:eastAsia="Times New Roman" w:hAnsi="Times New Roman" w:cs="Times New Roman"/>
          <w:color w:val="000000"/>
          <w:sz w:val="24"/>
          <w:szCs w:val="24"/>
        </w:rPr>
        <w:t>science in Latvia and worldwide.</w:t>
      </w:r>
    </w:p>
    <w:p w14:paraId="47EF6E3E" w14:textId="77777777" w:rsidR="009D24FA" w:rsidRPr="009D24F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sidR="009D24FA">
        <w:rPr>
          <w:rFonts w:ascii="Times New Roman" w:eastAsia="Times New Roman" w:hAnsi="Times New Roman" w:cs="Times New Roman"/>
          <w:color w:val="000000"/>
          <w:sz w:val="24"/>
          <w:szCs w:val="24"/>
        </w:rPr>
        <w:t>.</w:t>
      </w:r>
    </w:p>
    <w:p w14:paraId="00000019" w14:textId="678FA314" w:rsidR="00CD1B2A" w:rsidRDefault="009D24FA">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 </w:t>
      </w:r>
      <w:r w:rsidR="00366663">
        <w:rPr>
          <w:rFonts w:ascii="Times New Roman" w:eastAsia="Times New Roman" w:hAnsi="Times New Roman" w:cs="Times New Roman"/>
          <w:color w:val="000000"/>
          <w:sz w:val="24"/>
          <w:szCs w:val="24"/>
        </w:rPr>
        <w:t>Presentation skil</w:t>
      </w:r>
      <w:r>
        <w:rPr>
          <w:rFonts w:ascii="Times New Roman" w:eastAsia="Times New Roman" w:hAnsi="Times New Roman" w:cs="Times New Roman"/>
          <w:color w:val="000000"/>
          <w:sz w:val="24"/>
          <w:szCs w:val="24"/>
        </w:rPr>
        <w:t>ls (using digital technologies).</w:t>
      </w:r>
    </w:p>
    <w:p w14:paraId="0000001A" w14:textId="45096C3E"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w:t>
      </w:r>
      <w:r w:rsidR="009D24FA">
        <w:rPr>
          <w:rFonts w:ascii="Times New Roman" w:eastAsia="Times New Roman" w:hAnsi="Times New Roman" w:cs="Times New Roman"/>
          <w:color w:val="000000"/>
          <w:sz w:val="24"/>
          <w:szCs w:val="24"/>
        </w:rPr>
        <w:t>cation and argumentation skills.</w:t>
      </w:r>
    </w:p>
    <w:p w14:paraId="0000001B" w14:textId="77777777" w:rsidR="00CD1B2A" w:rsidRDefault="00366663">
      <w:pPr>
        <w:widowControl/>
        <w:numPr>
          <w:ilvl w:val="0"/>
          <w:numId w:val="2"/>
        </w:numPr>
        <w:pBdr>
          <w:top w:val="nil"/>
          <w:left w:val="nil"/>
          <w:bottom w:val="nil"/>
          <w:right w:val="nil"/>
          <w:between w:val="nil"/>
        </w:pBdr>
        <w:spacing w:after="0" w:line="24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English language skills to the extent necessary </w:t>
      </w:r>
      <w:r>
        <w:rPr>
          <w:rFonts w:ascii="Times New Roman" w:eastAsia="Times New Roman" w:hAnsi="Times New Roman" w:cs="Times New Roman"/>
          <w:color w:val="000000"/>
          <w:sz w:val="24"/>
          <w:szCs w:val="24"/>
        </w:rPr>
        <w:t>for the professional performance of the duties of a member of a university’s Council</w:t>
      </w:r>
      <w:r>
        <w:rPr>
          <w:rFonts w:ascii="Times New Roman" w:eastAsia="Times New Roman" w:hAnsi="Times New Roman" w:cs="Times New Roman"/>
          <w:color w:val="000000"/>
          <w:sz w:val="24"/>
          <w:szCs w:val="24"/>
          <w:highlight w:val="white"/>
        </w:rPr>
        <w:t xml:space="preserve"> (please indicate in your application documents self-assessment of your level of English).</w:t>
      </w:r>
    </w:p>
    <w:p w14:paraId="0000001C" w14:textId="77777777" w:rsidR="00CD1B2A" w:rsidRDefault="00CD1B2A">
      <w:pPr>
        <w:widowControl/>
        <w:spacing w:after="0" w:line="240" w:lineRule="auto"/>
        <w:jc w:val="both"/>
        <w:rPr>
          <w:rFonts w:ascii="Times New Roman" w:eastAsia="Times New Roman" w:hAnsi="Times New Roman" w:cs="Times New Roman"/>
          <w:sz w:val="24"/>
          <w:szCs w:val="24"/>
          <w:highlight w:val="white"/>
        </w:rPr>
      </w:pPr>
    </w:p>
    <w:p w14:paraId="0000001D"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will be assessed on the following competencies: strategic vision (critical competence), change management, orientation to results (critical competence), development </w:t>
      </w:r>
      <w:r>
        <w:rPr>
          <w:rFonts w:ascii="Times New Roman" w:eastAsia="Times New Roman" w:hAnsi="Times New Roman" w:cs="Times New Roman"/>
          <w:sz w:val="24"/>
          <w:szCs w:val="24"/>
        </w:rPr>
        <w:lastRenderedPageBreak/>
        <w:t>orientation, planning and organising, decision-making and responsibility, building and maintaining positive relationships, team leadership.</w:t>
      </w:r>
    </w:p>
    <w:p w14:paraId="0000001E"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highest-ranking candidate will be nominated to the Latvian Cabinet of Ministers for approval at the end of the selection process. </w:t>
      </w:r>
    </w:p>
    <w:p w14:paraId="0000001F" w14:textId="77777777" w:rsidR="00CD1B2A" w:rsidRDefault="00366663">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7"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00000020" w14:textId="047012E2" w:rsidR="00CD1B2A" w:rsidRPr="009D24FA" w:rsidRDefault="00366663" w:rsidP="009D24FA">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of the Latvian Academy of Sport Education – the monthly remuneration of a member of </w:t>
      </w:r>
      <w:r w:rsidRPr="00090FD9">
        <w:rPr>
          <w:rFonts w:ascii="Times New Roman" w:eastAsia="Times New Roman" w:hAnsi="Times New Roman" w:cs="Times New Roman"/>
          <w:sz w:val="24"/>
          <w:szCs w:val="24"/>
        </w:rPr>
        <w:t>the Council is equal to the average remuneration level of the acad</w:t>
      </w:r>
      <w:r w:rsidR="009D24FA" w:rsidRPr="00090FD9">
        <w:rPr>
          <w:rFonts w:ascii="Times New Roman" w:eastAsia="Times New Roman" w:hAnsi="Times New Roman" w:cs="Times New Roman"/>
          <w:sz w:val="24"/>
          <w:szCs w:val="24"/>
        </w:rPr>
        <w:t xml:space="preserve">emic staff of the previous year. In 2021 </w:t>
      </w:r>
      <w:r w:rsidR="00090FD9" w:rsidRPr="00090FD9">
        <w:rPr>
          <w:rFonts w:ascii="Times New Roman" w:eastAsia="Times New Roman" w:hAnsi="Times New Roman" w:cs="Times New Roman"/>
          <w:sz w:val="24"/>
          <w:szCs w:val="24"/>
        </w:rPr>
        <w:t>–</w:t>
      </w:r>
      <w:r w:rsidR="009D24FA" w:rsidRPr="00090FD9">
        <w:rPr>
          <w:rFonts w:ascii="Times New Roman" w:eastAsia="Times New Roman" w:hAnsi="Times New Roman" w:cs="Times New Roman"/>
          <w:sz w:val="24"/>
          <w:szCs w:val="24"/>
        </w:rPr>
        <w:t xml:space="preserve"> </w:t>
      </w:r>
      <w:r w:rsidR="006550E7">
        <w:rPr>
          <w:rFonts w:ascii="Times New Roman" w:eastAsia="Times New Roman" w:hAnsi="Times New Roman" w:cs="Times New Roman"/>
          <w:b/>
          <w:sz w:val="24"/>
          <w:szCs w:val="24"/>
        </w:rPr>
        <w:t>760</w:t>
      </w:r>
      <w:r w:rsidRPr="00090FD9">
        <w:rPr>
          <w:rFonts w:ascii="Times New Roman" w:eastAsia="Times New Roman" w:hAnsi="Times New Roman" w:cs="Times New Roman"/>
          <w:b/>
          <w:sz w:val="24"/>
          <w:szCs w:val="24"/>
        </w:rPr>
        <w:t xml:space="preserve"> EUR</w:t>
      </w:r>
      <w:r w:rsidRPr="00090FD9">
        <w:rPr>
          <w:rFonts w:ascii="Times New Roman" w:eastAsia="Times New Roman" w:hAnsi="Times New Roman" w:cs="Times New Roman"/>
          <w:sz w:val="24"/>
          <w:szCs w:val="24"/>
        </w:rPr>
        <w:t xml:space="preserve"> </w:t>
      </w:r>
      <w:r w:rsidR="006550E7" w:rsidRPr="006550E7">
        <w:rPr>
          <w:rFonts w:ascii="Times New Roman" w:eastAsia="Times New Roman" w:hAnsi="Times New Roman" w:cs="Times New Roman"/>
          <w:b/>
          <w:sz w:val="24"/>
          <w:szCs w:val="24"/>
        </w:rPr>
        <w:t>gross</w:t>
      </w:r>
      <w:r w:rsidRPr="00090FD9">
        <w:rPr>
          <w:rFonts w:ascii="Times New Roman" w:eastAsia="Times New Roman" w:hAnsi="Times New Roman" w:cs="Times New Roman"/>
          <w:sz w:val="24"/>
          <w:szCs w:val="24"/>
        </w:rPr>
        <w:t>.</w:t>
      </w:r>
      <w:r w:rsidR="009D24FA" w:rsidRPr="00090FD9">
        <w:t xml:space="preserve"> </w:t>
      </w:r>
      <w:r w:rsidR="009D24FA" w:rsidRPr="00090FD9">
        <w:rPr>
          <w:rFonts w:ascii="Times New Roman" w:eastAsia="Times New Roman" w:hAnsi="Times New Roman" w:cs="Times New Roman"/>
          <w:sz w:val="24"/>
          <w:szCs w:val="24"/>
        </w:rPr>
        <w:t>Meeting</w:t>
      </w:r>
      <w:r w:rsidR="00090FD9">
        <w:rPr>
          <w:rFonts w:ascii="Times New Roman" w:eastAsia="Times New Roman" w:hAnsi="Times New Roman" w:cs="Times New Roman"/>
          <w:sz w:val="24"/>
          <w:szCs w:val="24"/>
        </w:rPr>
        <w:t xml:space="preserve">s </w:t>
      </w:r>
      <w:r w:rsidR="009D24FA" w:rsidRPr="00090FD9">
        <w:rPr>
          <w:rFonts w:ascii="Times New Roman" w:eastAsia="Times New Roman" w:hAnsi="Times New Roman" w:cs="Times New Roman"/>
          <w:sz w:val="24"/>
          <w:szCs w:val="24"/>
        </w:rPr>
        <w:t xml:space="preserve">of the Council of Latvian Academy of Sport Education </w:t>
      </w:r>
      <w:r w:rsidR="00090FD9">
        <w:rPr>
          <w:rFonts w:ascii="Times New Roman" w:eastAsia="Times New Roman" w:hAnsi="Times New Roman" w:cs="Times New Roman"/>
          <w:sz w:val="24"/>
          <w:szCs w:val="24"/>
        </w:rPr>
        <w:t>are planned</w:t>
      </w:r>
      <w:r w:rsidR="009D24FA" w:rsidRPr="00090FD9">
        <w:rPr>
          <w:rFonts w:ascii="Times New Roman" w:eastAsia="Times New Roman" w:hAnsi="Times New Roman" w:cs="Times New Roman"/>
          <w:sz w:val="24"/>
          <w:szCs w:val="24"/>
        </w:rPr>
        <w:t xml:space="preserve"> indicatively once a month.</w:t>
      </w:r>
    </w:p>
    <w:p w14:paraId="00000021" w14:textId="77777777" w:rsidR="00CD1B2A" w:rsidRDefault="00CD1B2A">
      <w:pPr>
        <w:widowControl/>
        <w:spacing w:after="0" w:line="240" w:lineRule="auto"/>
        <w:jc w:val="both"/>
        <w:rPr>
          <w:rFonts w:ascii="Times New Roman" w:eastAsia="Times New Roman" w:hAnsi="Times New Roman" w:cs="Times New Roman"/>
          <w:b/>
          <w:sz w:val="24"/>
          <w:szCs w:val="24"/>
        </w:rPr>
      </w:pPr>
    </w:p>
    <w:p w14:paraId="00000022" w14:textId="77777777" w:rsidR="00CD1B2A" w:rsidRDefault="00366663">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3" w14:textId="77777777" w:rsidR="00CD1B2A" w:rsidRDefault="00366663">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consent by the physical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4" w14:textId="77777777" w:rsidR="00CD1B2A" w:rsidRDefault="00366663">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5" w14:textId="77777777" w:rsidR="00CD1B2A" w:rsidRDefault="00366663">
      <w:pPr>
        <w:widowControl/>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6" w14:textId="77777777" w:rsidR="00CD1B2A" w:rsidRDefault="00366663">
      <w:pPr>
        <w:widowControl/>
        <w:numPr>
          <w:ilvl w:val="1"/>
          <w:numId w:val="1"/>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7" w14:textId="77777777" w:rsidR="00CD1B2A" w:rsidRDefault="00366663">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8" w14:textId="77777777" w:rsidR="00CD1B2A" w:rsidRDefault="00366663">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the documents attesting to the candidate’s higher educational qualifications.</w:t>
      </w:r>
    </w:p>
    <w:p w14:paraId="00000029"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p>
    <w:p w14:paraId="0000002A" w14:textId="46C3D795" w:rsidR="00CD1B2A" w:rsidRDefault="00366663">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apply </w:t>
      </w:r>
      <w:r w:rsidR="00E7730C">
        <w:rPr>
          <w:rFonts w:ascii="Times New Roman" w:eastAsia="Times New Roman" w:hAnsi="Times New Roman" w:cs="Times New Roman"/>
          <w:b/>
          <w:sz w:val="24"/>
          <w:szCs w:val="24"/>
        </w:rPr>
        <w:t xml:space="preserve">until 29 November 2021 </w:t>
      </w:r>
      <w:r w:rsidR="00E7730C" w:rsidRPr="00E7730C">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by sending the documents to the e-mail address </w:t>
      </w:r>
      <w:r w:rsidRPr="00E7730C">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Council of Latvian Academy of Sport Education”.</w:t>
      </w:r>
    </w:p>
    <w:p w14:paraId="0000002B"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p>
    <w:p w14:paraId="0000002C" w14:textId="77777777" w:rsidR="00CD1B2A" w:rsidRDefault="00366663">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2D" w14:textId="77777777" w:rsidR="00CD1B2A" w:rsidRDefault="00366663">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55D0936B" w14:textId="132FAEF6" w:rsidR="00FE222C" w:rsidRPr="00090FD9" w:rsidRDefault="00366663" w:rsidP="00FE222C">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bookmarkStart w:id="1" w:name="_gjdgxs" w:colFirst="0" w:colLast="0"/>
      <w:bookmarkEnd w:id="1"/>
      <w:r>
        <w:rPr>
          <w:rFonts w:ascii="Times New Roman" w:eastAsia="Times New Roman" w:hAnsi="Times New Roman" w:cs="Times New Roman"/>
          <w:color w:val="000000"/>
          <w:sz w:val="24"/>
          <w:szCs w:val="24"/>
        </w:rPr>
        <w:t>Candidates who have made it to Round 2 will be invited to an interview, during which the selection committee will assess the candidate’s suitability to work in the Council of Latvian Academy of Sport Education, as well as candidates who will be promoted to Round 2 will be asked to submit a vision in the form of a presentation on higher education and science development trends in Latvia and internationally, as well as on the priorities of the Lat</w:t>
      </w:r>
      <w:r w:rsidR="00FE222C">
        <w:rPr>
          <w:rFonts w:ascii="Times New Roman" w:eastAsia="Times New Roman" w:hAnsi="Times New Roman" w:cs="Times New Roman"/>
          <w:color w:val="000000"/>
          <w:sz w:val="24"/>
          <w:szCs w:val="24"/>
        </w:rPr>
        <w:t xml:space="preserve">vian Academy of Sport Education. </w:t>
      </w:r>
      <w:r w:rsidR="00FE222C" w:rsidRPr="00090FD9">
        <w:rPr>
          <w:rFonts w:ascii="Times New Roman" w:eastAsia="Times New Roman" w:hAnsi="Times New Roman" w:cs="Times New Roman"/>
          <w:color w:val="000000"/>
          <w:sz w:val="24"/>
          <w:szCs w:val="24"/>
        </w:rPr>
        <w:t xml:space="preserve">The development strategy of the Latvian Academy of Sport Education is available here: </w:t>
      </w:r>
      <w:hyperlink r:id="rId8" w:history="1">
        <w:r w:rsidR="00FE222C" w:rsidRPr="00090FD9">
          <w:rPr>
            <w:rStyle w:val="Hyperlink"/>
            <w:rFonts w:ascii="Times New Roman" w:eastAsia="Times New Roman" w:hAnsi="Times New Roman" w:cs="Times New Roman"/>
            <w:sz w:val="24"/>
            <w:szCs w:val="24"/>
          </w:rPr>
          <w:t>https://lspa.lv/eng/index.php?option=com_content&amp;view=article&amp;id=229:structure&amp;catid=29:par-lspa&amp;Itemid=191</w:t>
        </w:r>
      </w:hyperlink>
      <w:r w:rsidR="00FE222C" w:rsidRPr="00090FD9">
        <w:rPr>
          <w:rFonts w:ascii="Times New Roman" w:eastAsia="Times New Roman" w:hAnsi="Times New Roman" w:cs="Times New Roman"/>
          <w:color w:val="000000"/>
          <w:sz w:val="24"/>
          <w:szCs w:val="24"/>
        </w:rPr>
        <w:t>).</w:t>
      </w:r>
    </w:p>
    <w:p w14:paraId="0000002F" w14:textId="77777777" w:rsidR="00CD1B2A" w:rsidRDefault="00366663">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0" w14:textId="77777777" w:rsidR="00CD1B2A" w:rsidRDefault="00CD1B2A">
      <w:pPr>
        <w:widowControl/>
        <w:shd w:val="clear" w:color="auto" w:fill="FFFFFF"/>
        <w:spacing w:after="0" w:line="240" w:lineRule="auto"/>
        <w:jc w:val="both"/>
        <w:rPr>
          <w:rFonts w:ascii="Times New Roman" w:eastAsia="Times New Roman" w:hAnsi="Times New Roman" w:cs="Times New Roman"/>
          <w:sz w:val="24"/>
          <w:szCs w:val="24"/>
        </w:rPr>
      </w:pPr>
    </w:p>
    <w:p w14:paraId="00000031" w14:textId="42AFE44E" w:rsidR="00CD1B2A" w:rsidRDefault="009D24FA">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Article 13 of Regulation (EU) 2016/679 of the European Parliament and the Council on the protection of physical persons concerning the processing of personal data and on the free movement of such data and repealing Directive 95/46/EC (General Data Protection Regulation, </w:t>
      </w:r>
      <w:r>
        <w:rPr>
          <w:rFonts w:ascii="Times New Roman" w:eastAsia="Times New Roman" w:hAnsi="Times New Roman" w:cs="Times New Roman"/>
          <w:sz w:val="24"/>
          <w:szCs w:val="24"/>
        </w:rPr>
        <w:lastRenderedPageBreak/>
        <w:t>available here:</w:t>
      </w:r>
      <w:r w:rsidRPr="009D24FA">
        <w:t xml:space="preserve"> </w:t>
      </w:r>
      <w:hyperlink r:id="rId9" w:history="1">
        <w:r w:rsidRPr="009D24FA">
          <w:rPr>
            <w:rStyle w:val="Hyperlink"/>
            <w:rFonts w:ascii="Times New Roman" w:eastAsia="Times New Roman" w:hAnsi="Times New Roman" w:cs="Times New Roman"/>
            <w:color w:val="auto"/>
            <w:sz w:val="24"/>
            <w:szCs w:val="24"/>
          </w:rPr>
          <w:t>https://eur-lex.europa.eu/legal-content/LV/TXT/?uri=celex%3A32016R0679</w:t>
        </w:r>
      </w:hyperlink>
      <w:r w:rsidRPr="009D24FA">
        <w:rPr>
          <w:rFonts w:ascii="Times New Roman" w:eastAsia="Times New Roman" w:hAnsi="Times New Roman" w:cs="Times New Roman"/>
          <w:sz w:val="24"/>
          <w:szCs w:val="24"/>
        </w:rPr>
        <w:t>)</w:t>
      </w:r>
      <w:r w:rsidR="00366663">
        <w:rPr>
          <w:rFonts w:ascii="Times New Roman" w:eastAsia="Times New Roman" w:hAnsi="Times New Roman" w:cs="Times New Roman"/>
          <w:sz w:val="24"/>
          <w:szCs w:val="24"/>
        </w:rPr>
        <w:t>, the Latvian Ministry of Education and Science informs, that:</w:t>
      </w:r>
    </w:p>
    <w:p w14:paraId="00000032" w14:textId="77777777" w:rsidR="00CD1B2A" w:rsidRDefault="00366663">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 data provided in the candidate’s application documents will be processed for this selection and nomination;</w:t>
      </w:r>
    </w:p>
    <w:p w14:paraId="00000033" w14:textId="77777777" w:rsidR="00CD1B2A" w:rsidRDefault="00366663">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processing of the candidate’s personal data is carried out by the Latvian Ministry of Education and Science (taxpayer registration No 90000022399), contact address: 2 </w:t>
      </w:r>
      <w:proofErr w:type="spellStart"/>
      <w:r>
        <w:rPr>
          <w:rFonts w:ascii="Times New Roman" w:eastAsia="Times New Roman" w:hAnsi="Times New Roman" w:cs="Times New Roman"/>
          <w:color w:val="000000"/>
          <w:sz w:val="24"/>
          <w:szCs w:val="24"/>
        </w:rPr>
        <w:t>Vaļņu</w:t>
      </w:r>
      <w:proofErr w:type="spellEnd"/>
      <w:r>
        <w:rPr>
          <w:rFonts w:ascii="Times New Roman" w:eastAsia="Times New Roman" w:hAnsi="Times New Roman" w:cs="Times New Roman"/>
          <w:color w:val="000000"/>
          <w:sz w:val="24"/>
          <w:szCs w:val="24"/>
        </w:rPr>
        <w:t xml:space="preserve"> Street, </w:t>
      </w:r>
      <w:proofErr w:type="spellStart"/>
      <w:r>
        <w:rPr>
          <w:rFonts w:ascii="Times New Roman" w:eastAsia="Times New Roman" w:hAnsi="Times New Roman" w:cs="Times New Roman"/>
          <w:color w:val="000000"/>
          <w:sz w:val="24"/>
          <w:szCs w:val="24"/>
        </w:rPr>
        <w:t>Rīga</w:t>
      </w:r>
      <w:proofErr w:type="spellEnd"/>
      <w:r>
        <w:rPr>
          <w:rFonts w:ascii="Times New Roman" w:eastAsia="Times New Roman" w:hAnsi="Times New Roman" w:cs="Times New Roman"/>
          <w:color w:val="000000"/>
          <w:sz w:val="24"/>
          <w:szCs w:val="24"/>
        </w:rPr>
        <w:t>, LV-1050.</w:t>
      </w:r>
    </w:p>
    <w:p w14:paraId="00000034" w14:textId="77777777" w:rsidR="00CD1B2A" w:rsidRDefault="00CD1B2A">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5" w14:textId="2E49E0B2" w:rsidR="00CD1B2A" w:rsidRDefault="00366663">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 enquiries</w:t>
      </w:r>
      <w:r>
        <w:rPr>
          <w:rFonts w:ascii="Times New Roman" w:eastAsia="Times New Roman" w:hAnsi="Times New Roman" w:cs="Times New Roman"/>
          <w:sz w:val="24"/>
          <w:szCs w:val="24"/>
        </w:rPr>
        <w:t>: phone</w:t>
      </w:r>
      <w:r w:rsidR="00FE222C">
        <w:rPr>
          <w:rFonts w:ascii="Times New Roman" w:eastAsia="Times New Roman" w:hAnsi="Times New Roman" w:cs="Times New Roman"/>
          <w:sz w:val="24"/>
          <w:szCs w:val="24"/>
        </w:rPr>
        <w:t xml:space="preserve"> +371</w:t>
      </w:r>
      <w:r>
        <w:rPr>
          <w:rFonts w:ascii="Times New Roman" w:eastAsia="Times New Roman" w:hAnsi="Times New Roman" w:cs="Times New Roman"/>
          <w:sz w:val="24"/>
          <w:szCs w:val="24"/>
        </w:rPr>
        <w:t xml:space="preserve"> 67047949 or </w:t>
      </w:r>
      <w:r w:rsidR="00FE222C">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p w14:paraId="00000036" w14:textId="77777777" w:rsidR="00CD1B2A" w:rsidRDefault="00CD1B2A">
      <w:pPr>
        <w:widowControl/>
        <w:spacing w:after="0" w:line="240" w:lineRule="auto"/>
        <w:rPr>
          <w:rFonts w:ascii="Times New Roman" w:eastAsia="Times New Roman" w:hAnsi="Times New Roman" w:cs="Times New Roman"/>
          <w:sz w:val="24"/>
          <w:szCs w:val="24"/>
        </w:rPr>
      </w:pPr>
    </w:p>
    <w:p w14:paraId="00000037" w14:textId="77777777" w:rsidR="00CD1B2A" w:rsidRDefault="00CD1B2A">
      <w:pPr>
        <w:widowControl/>
        <w:spacing w:after="0" w:line="240" w:lineRule="auto"/>
        <w:rPr>
          <w:rFonts w:ascii="Times New Roman" w:eastAsia="Times New Roman" w:hAnsi="Times New Roman" w:cs="Times New Roman"/>
          <w:sz w:val="24"/>
          <w:szCs w:val="24"/>
        </w:rPr>
      </w:pPr>
    </w:p>
    <w:p w14:paraId="00000038" w14:textId="77777777" w:rsidR="00CD1B2A" w:rsidRDefault="00CD1B2A">
      <w:pPr>
        <w:widowControl/>
        <w:spacing w:after="0" w:line="240" w:lineRule="auto"/>
        <w:rPr>
          <w:rFonts w:ascii="Times New Roman" w:eastAsia="Times New Roman" w:hAnsi="Times New Roman" w:cs="Times New Roman"/>
          <w:sz w:val="24"/>
          <w:szCs w:val="24"/>
        </w:rPr>
      </w:pPr>
    </w:p>
    <w:sectPr w:rsidR="00CD1B2A">
      <w:headerReference w:type="default" r:id="rId10"/>
      <w:footerReference w:type="default" r:id="rId11"/>
      <w:footerReference w:type="first" r:id="rId12"/>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9BA2F" w14:textId="77777777" w:rsidR="00F65640" w:rsidRDefault="00F65640">
      <w:pPr>
        <w:spacing w:after="0" w:line="240" w:lineRule="auto"/>
      </w:pPr>
      <w:r>
        <w:separator/>
      </w:r>
    </w:p>
  </w:endnote>
  <w:endnote w:type="continuationSeparator" w:id="0">
    <w:p w14:paraId="3782EE34" w14:textId="77777777" w:rsidR="00F65640" w:rsidRDefault="00F6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CD1B2A" w:rsidRDefault="00CD1B2A">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CD1B2A" w:rsidRDefault="00366663">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3D" w14:textId="77777777" w:rsidR="00CD1B2A" w:rsidRDefault="00366663">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B39C1" w14:textId="77777777" w:rsidR="00F65640" w:rsidRDefault="00F65640">
      <w:pPr>
        <w:spacing w:after="0" w:line="240" w:lineRule="auto"/>
      </w:pPr>
      <w:r>
        <w:separator/>
      </w:r>
    </w:p>
  </w:footnote>
  <w:footnote w:type="continuationSeparator" w:id="0">
    <w:p w14:paraId="3D91625A" w14:textId="77777777" w:rsidR="00F65640" w:rsidRDefault="00F6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77777777" w:rsidR="00CD1B2A" w:rsidRDefault="00366663">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6550E7">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3A" w14:textId="77777777" w:rsidR="00CD1B2A" w:rsidRDefault="00CD1B2A">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66F99"/>
    <w:multiLevelType w:val="multilevel"/>
    <w:tmpl w:val="2092E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4216FD"/>
    <w:multiLevelType w:val="multilevel"/>
    <w:tmpl w:val="30CC671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06A2C02"/>
    <w:multiLevelType w:val="multilevel"/>
    <w:tmpl w:val="1BD40A10"/>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
    <w:nsid w:val="554043F8"/>
    <w:multiLevelType w:val="multilevel"/>
    <w:tmpl w:val="9DC4D080"/>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A"/>
    <w:rsid w:val="00090FD9"/>
    <w:rsid w:val="002E3616"/>
    <w:rsid w:val="00366663"/>
    <w:rsid w:val="004E693A"/>
    <w:rsid w:val="006550E7"/>
    <w:rsid w:val="0074077D"/>
    <w:rsid w:val="009D24FA"/>
    <w:rsid w:val="00CC4B94"/>
    <w:rsid w:val="00CD1B2A"/>
    <w:rsid w:val="00E7730C"/>
    <w:rsid w:val="00F2354F"/>
    <w:rsid w:val="00F65640"/>
    <w:rsid w:val="00FE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713C"/>
  <w15:docId w15:val="{A63A7175-5ED5-4168-B011-1ADADA4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D2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spa.lv/eng/index.php?option=com_content&amp;view=article&amp;id=229:structure&amp;catid=29:par-lspa&amp;Itemid=1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796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LV/TXT/?uri=celex%3A32016R06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Anete Magone</cp:lastModifiedBy>
  <cp:revision>4</cp:revision>
  <dcterms:created xsi:type="dcterms:W3CDTF">2021-11-08T12:16:00Z</dcterms:created>
  <dcterms:modified xsi:type="dcterms:W3CDTF">2021-11-16T11:49:00Z</dcterms:modified>
</cp:coreProperties>
</file>