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84D" w:rsidRDefault="0061384D" w:rsidP="0061384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LATVIJAS REPUBLIKAS MINISTRU KABINETS</w:t>
      </w:r>
    </w:p>
    <w:p w:rsidR="0061384D" w:rsidRDefault="0061384D" w:rsidP="0061384D">
      <w:pPr>
        <w:jc w:val="center"/>
        <w:rPr>
          <w:sz w:val="28"/>
          <w:szCs w:val="28"/>
        </w:rPr>
      </w:pPr>
    </w:p>
    <w:p w:rsidR="0061384D" w:rsidRDefault="0061384D" w:rsidP="0061384D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4D2A87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 xml:space="preserve">gada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48B2">
        <w:rPr>
          <w:sz w:val="28"/>
          <w:szCs w:val="28"/>
        </w:rPr>
        <w:tab/>
      </w:r>
      <w:r>
        <w:rPr>
          <w:sz w:val="28"/>
          <w:szCs w:val="28"/>
        </w:rPr>
        <w:tab/>
        <w:t>Rīkojums Nr.</w:t>
      </w:r>
    </w:p>
    <w:p w:rsidR="0061384D" w:rsidRDefault="0061384D" w:rsidP="0061384D">
      <w:pPr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48B2">
        <w:rPr>
          <w:sz w:val="28"/>
          <w:szCs w:val="28"/>
        </w:rPr>
        <w:tab/>
      </w:r>
      <w:r>
        <w:rPr>
          <w:sz w:val="28"/>
          <w:szCs w:val="28"/>
        </w:rPr>
        <w:t>(prot. Nr.</w:t>
      </w:r>
      <w:r w:rsidR="006B57FD">
        <w:rPr>
          <w:sz w:val="28"/>
          <w:szCs w:val="28"/>
        </w:rPr>
        <w:tab/>
      </w:r>
      <w:r w:rsidR="006B57FD">
        <w:rPr>
          <w:sz w:val="28"/>
          <w:szCs w:val="28"/>
        </w:rPr>
        <w:tab/>
      </w:r>
      <w:r>
        <w:rPr>
          <w:sz w:val="28"/>
          <w:szCs w:val="28"/>
        </w:rPr>
        <w:t>.§)</w:t>
      </w:r>
    </w:p>
    <w:p w:rsidR="0061384D" w:rsidRDefault="0061384D" w:rsidP="0061384D">
      <w:pPr>
        <w:rPr>
          <w:sz w:val="28"/>
          <w:szCs w:val="28"/>
        </w:rPr>
      </w:pPr>
    </w:p>
    <w:p w:rsidR="0061384D" w:rsidRDefault="0061384D" w:rsidP="00B448B2">
      <w:pPr>
        <w:jc w:val="center"/>
        <w:rPr>
          <w:sz w:val="28"/>
          <w:szCs w:val="28"/>
        </w:rPr>
      </w:pPr>
    </w:p>
    <w:p w:rsidR="0061384D" w:rsidRDefault="0061384D" w:rsidP="00B448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 valsts ģimnāzijas statusa piešķiršanu </w:t>
      </w:r>
      <w:r w:rsidR="004D2A87">
        <w:rPr>
          <w:b/>
          <w:sz w:val="28"/>
          <w:szCs w:val="28"/>
        </w:rPr>
        <w:t>Limbažu novada ģimnāzijai</w:t>
      </w:r>
    </w:p>
    <w:p w:rsidR="0061384D" w:rsidRDefault="0061384D" w:rsidP="0061384D">
      <w:pPr>
        <w:jc w:val="center"/>
        <w:rPr>
          <w:b/>
          <w:sz w:val="28"/>
          <w:szCs w:val="28"/>
        </w:rPr>
      </w:pPr>
    </w:p>
    <w:p w:rsidR="0061384D" w:rsidRDefault="0061384D" w:rsidP="006138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Saskaņā ar Vispārējās izglītības likuma 40.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>panta ceturto daļu, Ministru kabineta 2001.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>gada 20.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>marta noteikumu Nr.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 xml:space="preserve">129 </w:t>
      </w:r>
      <w:r w:rsidR="00B448B2">
        <w:rPr>
          <w:sz w:val="28"/>
          <w:szCs w:val="28"/>
        </w:rPr>
        <w:t>“</w:t>
      </w:r>
      <w:r>
        <w:rPr>
          <w:sz w:val="28"/>
          <w:szCs w:val="28"/>
        </w:rPr>
        <w:t>Ģimnāzijas un valsts ģimnāzijas statusa piešķiršanas un anulēšanas kārtība un kritēriji” 4.</w:t>
      </w:r>
      <w:r w:rsidR="006B57FD">
        <w:rPr>
          <w:sz w:val="28"/>
          <w:szCs w:val="28"/>
        </w:rPr>
        <w:t> p</w:t>
      </w:r>
      <w:r>
        <w:rPr>
          <w:sz w:val="28"/>
          <w:szCs w:val="28"/>
        </w:rPr>
        <w:t>unktu un izglītības un zinātnes ministr</w:t>
      </w:r>
      <w:r w:rsidR="00B448B2">
        <w:rPr>
          <w:sz w:val="28"/>
          <w:szCs w:val="28"/>
        </w:rPr>
        <w:t>es</w:t>
      </w:r>
      <w:r>
        <w:rPr>
          <w:sz w:val="28"/>
          <w:szCs w:val="28"/>
        </w:rPr>
        <w:t xml:space="preserve"> ierosinājumu piešķirt </w:t>
      </w:r>
      <w:r w:rsidR="004D2A87">
        <w:rPr>
          <w:sz w:val="28"/>
          <w:szCs w:val="28"/>
        </w:rPr>
        <w:t xml:space="preserve">Limbažu novada ģimnāzijai </w:t>
      </w:r>
      <w:r>
        <w:rPr>
          <w:sz w:val="28"/>
          <w:szCs w:val="28"/>
        </w:rPr>
        <w:t>valsts ģimnāzijas statusu ar 20</w:t>
      </w:r>
      <w:r w:rsidR="004D2A87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>gada 1.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 xml:space="preserve">septembri. </w:t>
      </w:r>
    </w:p>
    <w:p w:rsidR="0061384D" w:rsidRDefault="0061384D" w:rsidP="0061384D">
      <w:pPr>
        <w:jc w:val="both"/>
        <w:rPr>
          <w:sz w:val="28"/>
          <w:szCs w:val="28"/>
        </w:rPr>
      </w:pPr>
    </w:p>
    <w:p w:rsidR="0061384D" w:rsidRDefault="0061384D" w:rsidP="0061384D">
      <w:pPr>
        <w:ind w:firstLine="720"/>
        <w:jc w:val="both"/>
        <w:rPr>
          <w:color w:val="000000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Pēc valsts ģimnāzijas statusa piešķiršanas </w:t>
      </w:r>
      <w:r w:rsidR="004D2A87">
        <w:rPr>
          <w:color w:val="000000"/>
          <w:sz w:val="28"/>
          <w:szCs w:val="28"/>
        </w:rPr>
        <w:t xml:space="preserve">Limbažu novada ģimnāzijas </w:t>
      </w:r>
      <w:r>
        <w:rPr>
          <w:color w:val="000000"/>
          <w:sz w:val="28"/>
          <w:szCs w:val="28"/>
        </w:rPr>
        <w:t>pedagogu darba samaksu un valsts sociālās apdrošināšanas obligātās iemaksas nodrošināt atbilstoši valsts budžetā paredzētajam finansējumam.</w:t>
      </w:r>
    </w:p>
    <w:p w:rsidR="0061384D" w:rsidRPr="00B448B2" w:rsidRDefault="0061384D" w:rsidP="0061384D">
      <w:pPr>
        <w:jc w:val="both"/>
        <w:rPr>
          <w:sz w:val="28"/>
          <w:szCs w:val="28"/>
        </w:rPr>
      </w:pPr>
      <w:r>
        <w:tab/>
      </w:r>
    </w:p>
    <w:p w:rsidR="0061384D" w:rsidRPr="00B448B2" w:rsidRDefault="0061384D" w:rsidP="0061384D">
      <w:pPr>
        <w:jc w:val="both"/>
        <w:rPr>
          <w:sz w:val="28"/>
          <w:szCs w:val="28"/>
        </w:rPr>
      </w:pPr>
    </w:p>
    <w:p w:rsidR="0061384D" w:rsidRDefault="0061384D" w:rsidP="006138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Ministru prezidents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E47A09">
        <w:rPr>
          <w:sz w:val="28"/>
          <w:szCs w:val="28"/>
        </w:rPr>
        <w:t>A.K.</w:t>
      </w:r>
      <w:r w:rsidR="0069649C">
        <w:rPr>
          <w:sz w:val="28"/>
          <w:szCs w:val="28"/>
        </w:rPr>
        <w:t>Kariņš</w:t>
      </w:r>
      <w:proofErr w:type="spellEnd"/>
    </w:p>
    <w:p w:rsidR="0061384D" w:rsidRDefault="0061384D" w:rsidP="0061384D">
      <w:pPr>
        <w:jc w:val="both"/>
        <w:rPr>
          <w:sz w:val="28"/>
          <w:szCs w:val="28"/>
        </w:rPr>
      </w:pPr>
    </w:p>
    <w:p w:rsidR="0061384D" w:rsidRDefault="0061384D" w:rsidP="0061384D">
      <w:pPr>
        <w:jc w:val="both"/>
        <w:rPr>
          <w:sz w:val="28"/>
          <w:szCs w:val="28"/>
        </w:rPr>
      </w:pPr>
    </w:p>
    <w:p w:rsidR="0061384D" w:rsidRDefault="006B57FD" w:rsidP="006B57F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B57FD">
        <w:rPr>
          <w:rFonts w:eastAsia="Calibri"/>
          <w:sz w:val="28"/>
          <w:szCs w:val="28"/>
          <w:lang w:eastAsia="en-US"/>
        </w:rPr>
        <w:t>Izglītības un zinātnes ministre</w:t>
      </w:r>
      <w:r w:rsidRPr="006B57FD">
        <w:rPr>
          <w:rFonts w:eastAsia="Calibri"/>
          <w:sz w:val="28"/>
          <w:szCs w:val="28"/>
          <w:lang w:eastAsia="en-US"/>
        </w:rPr>
        <w:tab/>
      </w:r>
      <w:r w:rsidRPr="006B57FD">
        <w:rPr>
          <w:rFonts w:eastAsia="Calibri"/>
          <w:sz w:val="28"/>
          <w:szCs w:val="28"/>
          <w:lang w:eastAsia="en-US"/>
        </w:rPr>
        <w:tab/>
      </w:r>
      <w:r w:rsidRPr="006B57FD">
        <w:rPr>
          <w:rFonts w:eastAsia="Calibri"/>
          <w:sz w:val="28"/>
          <w:szCs w:val="28"/>
          <w:lang w:eastAsia="en-US"/>
        </w:rPr>
        <w:tab/>
      </w:r>
      <w:r w:rsidRPr="006B57FD">
        <w:rPr>
          <w:rFonts w:eastAsia="Calibri"/>
          <w:sz w:val="28"/>
          <w:szCs w:val="28"/>
          <w:lang w:eastAsia="en-US"/>
        </w:rPr>
        <w:tab/>
      </w:r>
      <w:proofErr w:type="spellStart"/>
      <w:r w:rsidRPr="006B57FD">
        <w:rPr>
          <w:rFonts w:eastAsia="Calibri"/>
          <w:sz w:val="28"/>
          <w:szCs w:val="28"/>
          <w:lang w:eastAsia="en-US"/>
        </w:rPr>
        <w:t>I</w:t>
      </w:r>
      <w:r w:rsidR="00E47A09">
        <w:rPr>
          <w:rFonts w:eastAsia="Calibri"/>
          <w:sz w:val="28"/>
          <w:szCs w:val="28"/>
          <w:lang w:eastAsia="en-US"/>
        </w:rPr>
        <w:t>.</w:t>
      </w:r>
      <w:r w:rsidRPr="006B57FD">
        <w:rPr>
          <w:rFonts w:eastAsia="Calibri"/>
          <w:sz w:val="28"/>
          <w:szCs w:val="28"/>
          <w:lang w:eastAsia="en-US"/>
        </w:rPr>
        <w:t>Šuplinska</w:t>
      </w:r>
      <w:proofErr w:type="spellEnd"/>
    </w:p>
    <w:p w:rsidR="006B57FD" w:rsidRDefault="006B57FD" w:rsidP="006B57FD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6B57FD" w:rsidRDefault="006B57FD" w:rsidP="006B57FD">
      <w:pPr>
        <w:ind w:firstLine="720"/>
        <w:jc w:val="both"/>
        <w:rPr>
          <w:sz w:val="28"/>
          <w:szCs w:val="28"/>
        </w:rPr>
      </w:pPr>
    </w:p>
    <w:p w:rsidR="0061384D" w:rsidRDefault="0061384D" w:rsidP="006138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1384D" w:rsidRDefault="006B57FD" w:rsidP="006138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Izglītības un 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I</w:t>
      </w:r>
      <w:r w:rsidR="00E47A09">
        <w:rPr>
          <w:sz w:val="28"/>
          <w:szCs w:val="28"/>
        </w:rPr>
        <w:t>.</w:t>
      </w:r>
      <w:r>
        <w:rPr>
          <w:sz w:val="28"/>
          <w:szCs w:val="28"/>
        </w:rPr>
        <w:t>Šuplinska</w:t>
      </w:r>
      <w:proofErr w:type="spellEnd"/>
    </w:p>
    <w:p w:rsidR="0061384D" w:rsidRDefault="0061384D" w:rsidP="0061384D">
      <w:pPr>
        <w:ind w:firstLine="720"/>
        <w:jc w:val="both"/>
        <w:rPr>
          <w:sz w:val="28"/>
          <w:szCs w:val="28"/>
        </w:rPr>
      </w:pPr>
    </w:p>
    <w:p w:rsidR="00B448B2" w:rsidRDefault="00B448B2" w:rsidP="0061384D">
      <w:pPr>
        <w:ind w:firstLine="720"/>
        <w:jc w:val="both"/>
        <w:rPr>
          <w:sz w:val="28"/>
          <w:szCs w:val="28"/>
        </w:rPr>
      </w:pPr>
    </w:p>
    <w:p w:rsidR="0061384D" w:rsidRDefault="0061384D" w:rsidP="006138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Vizē:</w:t>
      </w:r>
    </w:p>
    <w:p w:rsidR="00E47A09" w:rsidRPr="00E47A09" w:rsidRDefault="00CF7F75" w:rsidP="00E47A09">
      <w:pPr>
        <w:widowControl w:val="0"/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Valsts sekretāre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proofErr w:type="spellStart"/>
      <w:r>
        <w:rPr>
          <w:rFonts w:eastAsia="Calibri"/>
          <w:sz w:val="28"/>
          <w:szCs w:val="28"/>
          <w:lang w:eastAsia="en-US"/>
        </w:rPr>
        <w:t>L.Lejiņa</w:t>
      </w:r>
      <w:proofErr w:type="spellEnd"/>
    </w:p>
    <w:p w:rsidR="0061384D" w:rsidRDefault="0061384D" w:rsidP="0061384D"/>
    <w:p w:rsidR="007A0778" w:rsidRDefault="007A0778"/>
    <w:sectPr w:rsidR="007A0778" w:rsidSect="00B448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ADB" w:rsidRDefault="00561ADB" w:rsidP="006B57FD">
      <w:r>
        <w:separator/>
      </w:r>
    </w:p>
  </w:endnote>
  <w:endnote w:type="continuationSeparator" w:id="0">
    <w:p w:rsidR="00561ADB" w:rsidRDefault="00561ADB" w:rsidP="006B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430" w:rsidRDefault="0031443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C13" w:rsidRDefault="00785C13">
    <w:pPr>
      <w:pStyle w:val="Footer"/>
    </w:pPr>
    <w:r>
      <w:t>IZMRik_</w:t>
    </w:r>
    <w:r w:rsidR="00314430">
      <w:t>300</w:t>
    </w:r>
    <w:r w:rsidR="004D2A87">
      <w:t>120</w:t>
    </w:r>
    <w:r>
      <w:t>_gimn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430" w:rsidRDefault="003144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ADB" w:rsidRDefault="00561ADB" w:rsidP="006B57FD">
      <w:r>
        <w:separator/>
      </w:r>
    </w:p>
  </w:footnote>
  <w:footnote w:type="continuationSeparator" w:id="0">
    <w:p w:rsidR="00561ADB" w:rsidRDefault="00561ADB" w:rsidP="006B5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430" w:rsidRDefault="003144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430" w:rsidRDefault="0031443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430" w:rsidRDefault="003144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4D"/>
    <w:rsid w:val="000A40D6"/>
    <w:rsid w:val="00314430"/>
    <w:rsid w:val="00420AE1"/>
    <w:rsid w:val="004D2A87"/>
    <w:rsid w:val="00561ADB"/>
    <w:rsid w:val="0061384D"/>
    <w:rsid w:val="0069649C"/>
    <w:rsid w:val="006B57FD"/>
    <w:rsid w:val="006F427E"/>
    <w:rsid w:val="00785C13"/>
    <w:rsid w:val="007A0778"/>
    <w:rsid w:val="007B0066"/>
    <w:rsid w:val="007C25DF"/>
    <w:rsid w:val="009314D6"/>
    <w:rsid w:val="00A80570"/>
    <w:rsid w:val="00B448B2"/>
    <w:rsid w:val="00CF7F75"/>
    <w:rsid w:val="00D421C3"/>
    <w:rsid w:val="00E47A09"/>
    <w:rsid w:val="00FE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C9E3F-22E6-4015-B57C-BFBD0BED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384D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B57F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7F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B57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7FD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2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4250F-0ECE-4BD3-8184-BE975C6CE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rīkojuma projekts</vt:lpstr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rīkojuma projekts</dc:title>
  <dc:subject>Par valsts ģimnāzijas statusa piešķiršanu Mārupes vidusskolai</dc:subject>
  <dc:creator>Ēriks Sīka</dc:creator>
  <cp:keywords/>
  <dc:description>Izglītības un zinātnes ministrijas
Izglītības departamenta
vecākais eksperts
Eriks.Sika@izm.gov.lv
tālr.:   67047976</dc:description>
  <cp:lastModifiedBy>Dzintra Mergupe-Kutraite</cp:lastModifiedBy>
  <cp:revision>2</cp:revision>
  <dcterms:created xsi:type="dcterms:W3CDTF">2020-02-17T09:51:00Z</dcterms:created>
  <dcterms:modified xsi:type="dcterms:W3CDTF">2020-02-17T09:51:00Z</dcterms:modified>
</cp:coreProperties>
</file>