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E2AC5" w14:textId="20DB77E6" w:rsidR="00E5323B" w:rsidRDefault="00185343" w:rsidP="001B0B69">
      <w:pPr>
        <w:shd w:val="clear" w:color="auto" w:fill="FFFFFF"/>
        <w:spacing w:after="0" w:line="240" w:lineRule="auto"/>
        <w:jc w:val="center"/>
        <w:rPr>
          <w:rFonts w:ascii="Times New Roman" w:eastAsia="Times New Roman" w:hAnsi="Times New Roman"/>
          <w:b/>
          <w:bCs/>
          <w:sz w:val="24"/>
          <w:szCs w:val="24"/>
          <w:lang w:eastAsia="lv-LV"/>
        </w:rPr>
      </w:pPr>
      <w:r w:rsidRPr="00185343">
        <w:rPr>
          <w:rFonts w:ascii="Times New Roman" w:eastAsia="Times New Roman" w:hAnsi="Times New Roman"/>
          <w:b/>
          <w:bCs/>
          <w:sz w:val="24"/>
          <w:szCs w:val="24"/>
          <w:lang w:eastAsia="lv-LV"/>
        </w:rPr>
        <w:t>Ministru kabineta rīkojuma projekta “Par valsts pētījumu programmu “Letonika latviskas un eiropeiskas sabiedrības attīstībai”” projekta sākotnējās ietekmes novērtējuma ziņojums” (anotācija)</w:t>
      </w:r>
    </w:p>
    <w:p w14:paraId="1E937BD6" w14:textId="77777777" w:rsidR="00185343" w:rsidRPr="001B0B69" w:rsidRDefault="00185343" w:rsidP="001B0B69">
      <w:pPr>
        <w:shd w:val="clear" w:color="auto" w:fill="FFFFFF"/>
        <w:spacing w:after="0" w:line="240" w:lineRule="auto"/>
        <w:jc w:val="center"/>
        <w:rPr>
          <w:rFonts w:ascii="Times New Roman" w:eastAsia="Times New Roman" w:hAnsi="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72"/>
        <w:gridCol w:w="6683"/>
      </w:tblGrid>
      <w:tr w:rsidR="00580969" w:rsidRPr="001B0B69" w14:paraId="5B2458A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6BA84D" w14:textId="77777777" w:rsidR="00655F2C" w:rsidRPr="001B0B69" w:rsidRDefault="00E5323B" w:rsidP="00572E7E">
            <w:pPr>
              <w:spacing w:after="0" w:line="240" w:lineRule="auto"/>
              <w:jc w:val="center"/>
              <w:rPr>
                <w:rFonts w:ascii="Times New Roman" w:eastAsia="Times New Roman" w:hAnsi="Times New Roman"/>
                <w:b/>
                <w:bCs/>
                <w:iCs/>
                <w:sz w:val="24"/>
                <w:szCs w:val="24"/>
                <w:lang w:val="sv-SE" w:eastAsia="lv-LV"/>
              </w:rPr>
            </w:pPr>
            <w:r w:rsidRPr="001B0B69">
              <w:rPr>
                <w:rFonts w:ascii="Times New Roman" w:eastAsia="Times New Roman" w:hAnsi="Times New Roman"/>
                <w:b/>
                <w:bCs/>
                <w:iCs/>
                <w:sz w:val="24"/>
                <w:szCs w:val="24"/>
                <w:lang w:val="sv-SE" w:eastAsia="lv-LV"/>
              </w:rPr>
              <w:t>Tiesību akta projekta anotācijas kopsavilkums</w:t>
            </w:r>
          </w:p>
        </w:tc>
      </w:tr>
      <w:tr w:rsidR="00580969" w:rsidRPr="001B0B69" w14:paraId="2E5DB386" w14:textId="77777777" w:rsidTr="00411598">
        <w:trPr>
          <w:tblCellSpacing w:w="15" w:type="dxa"/>
        </w:trPr>
        <w:tc>
          <w:tcPr>
            <w:tcW w:w="1285" w:type="pct"/>
            <w:tcBorders>
              <w:top w:val="outset" w:sz="6" w:space="0" w:color="auto"/>
              <w:left w:val="outset" w:sz="6" w:space="0" w:color="auto"/>
              <w:bottom w:val="outset" w:sz="6" w:space="0" w:color="auto"/>
              <w:right w:val="outset" w:sz="6" w:space="0" w:color="auto"/>
            </w:tcBorders>
            <w:hideMark/>
          </w:tcPr>
          <w:p w14:paraId="1C68FD58" w14:textId="77777777" w:rsidR="00E5323B" w:rsidRPr="001B0B69" w:rsidRDefault="00E5323B" w:rsidP="001B0B69">
            <w:pPr>
              <w:spacing w:after="0" w:line="240" w:lineRule="auto"/>
              <w:rPr>
                <w:rFonts w:ascii="Times New Roman" w:eastAsia="Times New Roman" w:hAnsi="Times New Roman"/>
                <w:iCs/>
                <w:sz w:val="24"/>
                <w:szCs w:val="24"/>
                <w:lang w:val="sv-SE" w:eastAsia="lv-LV"/>
              </w:rPr>
            </w:pPr>
            <w:r w:rsidRPr="001B0B69">
              <w:rPr>
                <w:rFonts w:ascii="Times New Roman" w:eastAsia="Times New Roman" w:hAnsi="Times New Roman"/>
                <w:iCs/>
                <w:sz w:val="24"/>
                <w:szCs w:val="24"/>
                <w:lang w:val="sv-SE" w:eastAsia="lv-LV"/>
              </w:rPr>
              <w:t>Mērķis, risinājums un projekta spēkā stāšanās laiks (500 zīmes bez atstarpēm)</w:t>
            </w:r>
          </w:p>
        </w:tc>
        <w:tc>
          <w:tcPr>
            <w:tcW w:w="3666" w:type="pct"/>
            <w:tcBorders>
              <w:top w:val="outset" w:sz="6" w:space="0" w:color="auto"/>
              <w:left w:val="outset" w:sz="6" w:space="0" w:color="auto"/>
              <w:bottom w:val="outset" w:sz="6" w:space="0" w:color="auto"/>
              <w:right w:val="outset" w:sz="6" w:space="0" w:color="auto"/>
            </w:tcBorders>
            <w:hideMark/>
          </w:tcPr>
          <w:p w14:paraId="1A755D0C"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Mērķis – apstiprināt valsts pētījumu programmu “Letonika latviskas un eiropeiskas sabiedrības attīstībai” (turpmāk – programma), nosakot tās virsmērķi, mērķi, uzdevumus, īstenošanas termiņu un piešķirto finansējumu.</w:t>
            </w:r>
          </w:p>
          <w:p w14:paraId="237F5580"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Risinājums – Izglītības un zinātnes ministrija varēs īstenot un finansēt valsts pētījumu programmu kā valsts pasūtījumu zinātnisko pētījumu ietvaros savas nozares prioritātē – zināšanu bāzes attīstība.</w:t>
            </w:r>
          </w:p>
          <w:p w14:paraId="7199A50C" w14:textId="66FFD58E" w:rsidR="000A7209" w:rsidRPr="001B0B69" w:rsidRDefault="00185343" w:rsidP="00185343">
            <w:pPr>
              <w:spacing w:after="0" w:line="240" w:lineRule="auto"/>
              <w:jc w:val="both"/>
              <w:rPr>
                <w:rFonts w:ascii="Times New Roman" w:eastAsia="Times New Roman" w:hAnsi="Times New Roman"/>
                <w:iCs/>
                <w:sz w:val="24"/>
                <w:szCs w:val="24"/>
                <w:lang w:val="sv-SE" w:eastAsia="lv-LV"/>
              </w:rPr>
            </w:pPr>
            <w:r w:rsidRPr="00185343">
              <w:rPr>
                <w:rFonts w:ascii="Times New Roman" w:eastAsia="Times New Roman" w:hAnsi="Times New Roman"/>
                <w:iCs/>
                <w:sz w:val="24"/>
                <w:szCs w:val="24"/>
                <w:lang w:eastAsia="lv-LV"/>
              </w:rPr>
              <w:t>Rīkojuma projekts stāsies spēkā Oficiālo publikāciju un tiesiskās informācijas likumā noteiktajā kārtībā.</w:t>
            </w:r>
          </w:p>
        </w:tc>
      </w:tr>
    </w:tbl>
    <w:p w14:paraId="5BBCE063" w14:textId="77777777" w:rsidR="00E5323B" w:rsidRPr="001B0B69" w:rsidRDefault="004807BE" w:rsidP="001B0B69">
      <w:pPr>
        <w:spacing w:after="0" w:line="240" w:lineRule="auto"/>
        <w:rPr>
          <w:rFonts w:ascii="Times New Roman" w:eastAsia="Times New Roman" w:hAnsi="Times New Roman"/>
          <w:iCs/>
          <w:sz w:val="24"/>
          <w:szCs w:val="24"/>
          <w:lang w:val="sv-SE" w:eastAsia="lv-LV"/>
        </w:rPr>
      </w:pPr>
      <w:r>
        <w:rPr>
          <w:rFonts w:ascii="Times New Roman" w:eastAsia="Times New Roman" w:hAnsi="Times New Roman"/>
          <w:iCs/>
          <w:sz w:val="24"/>
          <w:szCs w:val="24"/>
          <w:lang w:val="sv-SE" w:eastAsia="lv-LV"/>
        </w:rPr>
        <w:t xml:space="preserve"> </w:t>
      </w: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
        <w:gridCol w:w="2048"/>
        <w:gridCol w:w="6668"/>
      </w:tblGrid>
      <w:tr w:rsidR="00580969" w:rsidRPr="001B0B69" w14:paraId="2C1EDE22" w14:textId="77777777" w:rsidTr="001207B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7F92574" w14:textId="77777777" w:rsidR="00655F2C" w:rsidRPr="001B0B69" w:rsidRDefault="00E5323B" w:rsidP="00116E9E">
            <w:pPr>
              <w:spacing w:after="0" w:line="240" w:lineRule="auto"/>
              <w:jc w:val="center"/>
              <w:rPr>
                <w:rFonts w:ascii="Times New Roman" w:eastAsia="Times New Roman" w:hAnsi="Times New Roman"/>
                <w:b/>
                <w:bCs/>
                <w:iCs/>
                <w:sz w:val="24"/>
                <w:szCs w:val="24"/>
                <w:lang w:val="sv-SE" w:eastAsia="lv-LV"/>
              </w:rPr>
            </w:pPr>
            <w:r w:rsidRPr="001B0B69">
              <w:rPr>
                <w:rFonts w:ascii="Times New Roman" w:eastAsia="Times New Roman" w:hAnsi="Times New Roman"/>
                <w:b/>
                <w:bCs/>
                <w:iCs/>
                <w:sz w:val="24"/>
                <w:szCs w:val="24"/>
                <w:lang w:val="sv-SE" w:eastAsia="lv-LV"/>
              </w:rPr>
              <w:t>I. Tiesību akta projekta izstrādes nepieciešamība</w:t>
            </w:r>
          </w:p>
        </w:tc>
      </w:tr>
      <w:tr w:rsidR="00580969" w:rsidRPr="001B0B69" w14:paraId="467F5C91"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373C9618" w14:textId="77777777" w:rsidR="001207BA"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w:t>
            </w:r>
          </w:p>
          <w:p w14:paraId="2A56E518"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629FA368"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214CB6E2"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1710B75F"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775784FC"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7395B0B4"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50A8DEA7"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797290D8"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3B2BA90D"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150137DC"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6AC8A81E"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2EE685C1" w14:textId="77777777" w:rsidR="001D29D5" w:rsidRPr="001B0B69" w:rsidRDefault="001D29D5" w:rsidP="001B0B69">
            <w:pPr>
              <w:spacing w:after="0" w:line="240" w:lineRule="auto"/>
              <w:rPr>
                <w:rFonts w:ascii="Times New Roman" w:eastAsia="Times New Roman" w:hAnsi="Times New Roman"/>
                <w:sz w:val="24"/>
                <w:szCs w:val="24"/>
                <w:lang w:eastAsia="lv-LV"/>
              </w:rPr>
            </w:pPr>
          </w:p>
        </w:tc>
        <w:tc>
          <w:tcPr>
            <w:tcW w:w="1114" w:type="pct"/>
            <w:tcBorders>
              <w:top w:val="outset" w:sz="6" w:space="0" w:color="auto"/>
              <w:left w:val="outset" w:sz="6" w:space="0" w:color="auto"/>
              <w:bottom w:val="outset" w:sz="6" w:space="0" w:color="auto"/>
              <w:right w:val="outset" w:sz="6" w:space="0" w:color="auto"/>
            </w:tcBorders>
            <w:hideMark/>
          </w:tcPr>
          <w:p w14:paraId="5CA60485" w14:textId="77777777" w:rsidR="00260796"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Pamatojums</w:t>
            </w:r>
          </w:p>
          <w:p w14:paraId="68084020" w14:textId="77777777" w:rsidR="00260796" w:rsidRPr="001B0B69" w:rsidRDefault="00260796" w:rsidP="001B0B69">
            <w:pPr>
              <w:spacing w:after="0" w:line="240" w:lineRule="auto"/>
              <w:rPr>
                <w:rFonts w:ascii="Times New Roman" w:eastAsia="Times New Roman" w:hAnsi="Times New Roman"/>
                <w:sz w:val="24"/>
                <w:szCs w:val="24"/>
                <w:lang w:eastAsia="lv-LV"/>
              </w:rPr>
            </w:pPr>
          </w:p>
          <w:p w14:paraId="1F90F55A" w14:textId="77777777" w:rsidR="00260796" w:rsidRPr="001B0B69" w:rsidRDefault="00260796" w:rsidP="001B0B69">
            <w:pPr>
              <w:spacing w:after="0" w:line="240" w:lineRule="auto"/>
              <w:rPr>
                <w:rFonts w:ascii="Times New Roman" w:eastAsia="Times New Roman" w:hAnsi="Times New Roman"/>
                <w:sz w:val="24"/>
                <w:szCs w:val="24"/>
                <w:lang w:eastAsia="lv-LV"/>
              </w:rPr>
            </w:pPr>
          </w:p>
          <w:p w14:paraId="17213C7D" w14:textId="77777777" w:rsidR="00260796" w:rsidRPr="001B0B69" w:rsidRDefault="00260796" w:rsidP="001B0B69">
            <w:pPr>
              <w:spacing w:after="0" w:line="240" w:lineRule="auto"/>
              <w:rPr>
                <w:rFonts w:ascii="Times New Roman" w:eastAsia="Times New Roman" w:hAnsi="Times New Roman"/>
                <w:sz w:val="24"/>
                <w:szCs w:val="24"/>
                <w:lang w:eastAsia="lv-LV"/>
              </w:rPr>
            </w:pPr>
          </w:p>
          <w:p w14:paraId="711A4320" w14:textId="77777777" w:rsidR="001D29D5" w:rsidRPr="001B0B69" w:rsidRDefault="001D29D5" w:rsidP="001B0B69">
            <w:pPr>
              <w:spacing w:after="0" w:line="240" w:lineRule="auto"/>
              <w:ind w:firstLine="720"/>
              <w:rPr>
                <w:rFonts w:ascii="Times New Roman" w:eastAsia="Times New Roman" w:hAnsi="Times New Roman"/>
                <w:sz w:val="24"/>
                <w:szCs w:val="24"/>
                <w:lang w:eastAsia="lv-LV"/>
              </w:rPr>
            </w:pPr>
          </w:p>
        </w:tc>
        <w:tc>
          <w:tcPr>
            <w:tcW w:w="3658" w:type="pct"/>
            <w:tcBorders>
              <w:top w:val="outset" w:sz="6" w:space="0" w:color="auto"/>
              <w:left w:val="outset" w:sz="6" w:space="0" w:color="auto"/>
              <w:bottom w:val="outset" w:sz="6" w:space="0" w:color="auto"/>
              <w:right w:val="outset" w:sz="6" w:space="0" w:color="auto"/>
            </w:tcBorders>
            <w:hideMark/>
          </w:tcPr>
          <w:p w14:paraId="0512933F"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Izglītības un zinātnes ministrija (turpmāk – ministrija) ir izstrādājusi Ministru kabineta rīkojuma projektu “Par valsts pētījumu programmu “Letonika latviskas un eiropeiskas sabiedrības attīstībai” (turpmāk – rīkojuma projekts) saskaņā ar Zinātniskās darbības likuma (turpmāk – likums):</w:t>
            </w:r>
          </w:p>
          <w:p w14:paraId="34A77B7B"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1) 13. panta otrās daļas 3. punktu, kas nosaka, ka Ministru kabinets apstiprina prioritāros zinātņu virzienus un valsts pētījumu programmas,</w:t>
            </w:r>
          </w:p>
          <w:p w14:paraId="1838DBE0"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kā arī </w:t>
            </w:r>
          </w:p>
          <w:p w14:paraId="5857F112"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2) 35. panta otro daļu, kas nosaka, ka valsts pētījumu programmu mērķus un uzdevumus nosaka attiecīgās nozaru ministrijas, konsultējoties ar Latvijas Zinātņu akadēmiju un Latvijas Zinātnes padomi. Izglītības un zinātnes ministrija vai citas nozaru ministrijas valsts pētījumu programmu projektu konkursa kārtībā var piešķirt valsts pētījumu programmu projektiem finansējumu no zinātnes finansēšanai piešķirtajiem valsts budžeta līdzekļiem. Valsts pētījumu programmu projektu konkursu organizē un īsteno Latvijas Zinātnes padome;</w:t>
            </w:r>
          </w:p>
          <w:p w14:paraId="40C8316E"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3)</w:t>
            </w:r>
            <w:r w:rsidRPr="00185343">
              <w:rPr>
                <w:rFonts w:ascii="Times New Roman" w:eastAsia="Times New Roman" w:hAnsi="Times New Roman"/>
                <w:iCs/>
                <w:sz w:val="24"/>
                <w:szCs w:val="24"/>
                <w:lang w:eastAsia="lv-LV"/>
              </w:rPr>
              <w:tab/>
              <w:t>Ministru kabineta 2018. gada 4. septembra noteikumu Nr. 560 “Valsts pētījumu programmu projektu īstenošanas kārtība” (turpmāk – MK noteikumi) 4. punktu.</w:t>
            </w:r>
          </w:p>
          <w:p w14:paraId="5B1D2665"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Rīkojuma projekts ir nepieciešams, lai ministrijai atļautu īstenot programmu, izsludinot programmas projektu pieteikumu (turpmāk – projekts) konkursu (turpmāk – konkurss), veikt projektu atlasi un noslēgt projektu īstenošanas līgumus, pamatojoties uz MK noteikumiem.</w:t>
            </w:r>
          </w:p>
          <w:p w14:paraId="0856DDF1" w14:textId="0ED77287" w:rsid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Programma kā valsts pasūtījums ir politikas  īstenošanas mehānisms, ar kura palīdzību tiek identificēti un pētīti Latvijas ilgtspējai un attīstībai nozīmīgākie jautājumi, kuru risināšanai ir nepieciešams fokusēt Latvijas zinātnisko institūciju darbu, un noteikti to risināšanai attiecīgi zinātniskās pētniecības uzdevumi. Ievērojot </w:t>
            </w:r>
            <w:r w:rsidRPr="00185343">
              <w:rPr>
                <w:rFonts w:ascii="Times New Roman" w:eastAsia="Times New Roman" w:hAnsi="Times New Roman"/>
                <w:iCs/>
                <w:sz w:val="24"/>
                <w:szCs w:val="24"/>
                <w:lang w:eastAsia="lv-LV"/>
              </w:rPr>
              <w:lastRenderedPageBreak/>
              <w:t>minēto, programma rada labvēlīgus apstākļus Latvijas ilgtspējīgas attīstības mērķu sasniegšanai, tajā skaitā valsts drošībai un ekonomiskās izaugsmes stimulēšanai, sabiedrības attīstībai un kultūras mantojuma saglabāšanai nepieciešamo zināšanu bāzi un cilvēkkapitālu, kā arī sabiedr</w:t>
            </w:r>
            <w:r>
              <w:rPr>
                <w:rFonts w:ascii="Times New Roman" w:eastAsia="Times New Roman" w:hAnsi="Times New Roman"/>
                <w:iCs/>
                <w:sz w:val="24"/>
                <w:szCs w:val="24"/>
                <w:lang w:eastAsia="lv-LV"/>
              </w:rPr>
              <w:t>ības informēšanai un iesaistei.</w:t>
            </w:r>
          </w:p>
          <w:p w14:paraId="7A515093"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p>
          <w:p w14:paraId="078D1396"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Programma ir izstrādāta, ievērojot:</w:t>
            </w:r>
          </w:p>
          <w:p w14:paraId="4A351B56" w14:textId="34B7859D" w:rsidR="00185343" w:rsidRPr="00185343" w:rsidRDefault="00185343" w:rsidP="00185343">
            <w:pPr>
              <w:pStyle w:val="ListParagraph"/>
              <w:numPr>
                <w:ilvl w:val="0"/>
                <w:numId w:val="16"/>
              </w:num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Latvijas Nacionālā attīstības plāna 2021-2027 (turpmāk – NAP)</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2021-2027 rīcības virziena “Zinātne sabiedrības attīstībai, tautsaimniecības izaugsmei un drošībai” 140.</w:t>
            </w:r>
            <w:r w:rsidR="007A04AB">
              <w:rPr>
                <w:rFonts w:ascii="Times New Roman" w:eastAsia="Times New Roman" w:hAnsi="Times New Roman"/>
                <w:iCs/>
                <w:sz w:val="24"/>
                <w:szCs w:val="24"/>
                <w:lang w:eastAsia="lv-LV"/>
              </w:rPr>
              <w:t xml:space="preserve"> un 409.</w:t>
            </w:r>
            <w:r w:rsidRPr="00185343">
              <w:rPr>
                <w:rFonts w:ascii="Times New Roman" w:eastAsia="Times New Roman" w:hAnsi="Times New Roman"/>
                <w:iCs/>
                <w:sz w:val="24"/>
                <w:szCs w:val="24"/>
                <w:lang w:eastAsia="lv-LV"/>
              </w:rPr>
              <w:t xml:space="preserve"> uzdevumu</w:t>
            </w:r>
          </w:p>
          <w:p w14:paraId="3F09230B" w14:textId="2194A846" w:rsidR="001D29D5" w:rsidRDefault="00185343" w:rsidP="00185343">
            <w:pPr>
              <w:pStyle w:val="ListParagraph"/>
              <w:numPr>
                <w:ilvl w:val="0"/>
                <w:numId w:val="16"/>
              </w:num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Ministru kabineta 2021. gada 14. aprīļ</w:t>
            </w:r>
            <w:r w:rsidR="007A04AB">
              <w:rPr>
                <w:rFonts w:ascii="Times New Roman" w:eastAsia="Times New Roman" w:hAnsi="Times New Roman"/>
                <w:iCs/>
                <w:sz w:val="24"/>
                <w:szCs w:val="24"/>
                <w:lang w:eastAsia="lv-LV"/>
              </w:rPr>
              <w:t>a</w:t>
            </w:r>
            <w:r w:rsidRPr="00185343">
              <w:rPr>
                <w:rFonts w:ascii="Times New Roman" w:eastAsia="Times New Roman" w:hAnsi="Times New Roman"/>
                <w:iCs/>
                <w:sz w:val="24"/>
                <w:szCs w:val="24"/>
                <w:lang w:eastAsia="lv-LV"/>
              </w:rPr>
              <w:t xml:space="preserve"> rīkojums Nr. 246 “Par Zinātnes, tehnoloģijas attīstības un inovācijas pamatnostādnēm 2021.-2027. gadam” 2.3. rīcības virziena “Sadarbība starp pētniecības un publisko sektoru” 2.3.1. uzdevumu “</w:t>
            </w:r>
            <w:r w:rsidR="007A04AB">
              <w:rPr>
                <w:rFonts w:ascii="Times New Roman" w:eastAsia="Times New Roman" w:hAnsi="Times New Roman"/>
                <w:iCs/>
                <w:sz w:val="24"/>
                <w:szCs w:val="24"/>
                <w:lang w:eastAsia="lv-LV"/>
              </w:rPr>
              <w:t>ve</w:t>
            </w:r>
            <w:r w:rsidRPr="00185343">
              <w:rPr>
                <w:rFonts w:ascii="Times New Roman" w:eastAsia="Times New Roman" w:hAnsi="Times New Roman"/>
                <w:iCs/>
                <w:sz w:val="24"/>
                <w:szCs w:val="24"/>
                <w:lang w:eastAsia="lv-LV"/>
              </w:rPr>
              <w:t>icināt publiskā sektora pasūtījumu pētniecībai un inovācijai, t.sk. nodrošinot atvērtu pētījumu rezultātu un datu pieejamību”.</w:t>
            </w:r>
          </w:p>
          <w:p w14:paraId="7A232E04" w14:textId="1C743EC2" w:rsidR="0015782A" w:rsidRPr="0015782A" w:rsidRDefault="0015782A" w:rsidP="0015782A">
            <w:pPr>
              <w:pStyle w:val="ListParagraph"/>
              <w:numPr>
                <w:ilvl w:val="0"/>
                <w:numId w:val="16"/>
              </w:numPr>
              <w:spacing w:after="0" w:line="240" w:lineRule="auto"/>
              <w:jc w:val="both"/>
              <w:rPr>
                <w:rFonts w:ascii="Times New Roman" w:eastAsia="Times New Roman" w:hAnsi="Times New Roman"/>
                <w:iCs/>
                <w:sz w:val="24"/>
                <w:szCs w:val="24"/>
                <w:lang w:eastAsia="lv-LV"/>
              </w:rPr>
            </w:pPr>
            <w:r w:rsidRPr="0015782A">
              <w:rPr>
                <w:rFonts w:ascii="Times New Roman" w:eastAsia="Times New Roman" w:hAnsi="Times New Roman"/>
                <w:iCs/>
                <w:sz w:val="24"/>
                <w:szCs w:val="24"/>
                <w:lang w:eastAsia="lv-LV"/>
              </w:rPr>
              <w:t>Valsts valodas politikas pamatnostādnes 2021.–2027.gadam (projekts TA-405) 1.</w:t>
            </w:r>
            <w:r>
              <w:rPr>
                <w:rFonts w:ascii="Times New Roman" w:eastAsia="Times New Roman" w:hAnsi="Times New Roman"/>
                <w:iCs/>
                <w:sz w:val="24"/>
                <w:szCs w:val="24"/>
                <w:lang w:eastAsia="lv-LV"/>
              </w:rPr>
              <w:t xml:space="preserve"> </w:t>
            </w:r>
            <w:r w:rsidRPr="0015782A">
              <w:rPr>
                <w:rFonts w:ascii="Times New Roman" w:eastAsia="Times New Roman" w:hAnsi="Times New Roman"/>
                <w:iCs/>
                <w:sz w:val="24"/>
                <w:szCs w:val="24"/>
                <w:lang w:eastAsia="lv-LV"/>
              </w:rPr>
              <w:t xml:space="preserve">rīcības virziens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Attīstība un drošumspēja</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 xml:space="preserve"> (plānotais politikas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rezultāts – pieaugusī zinātniskā izcilība un ilgtspēja latviešu valodas un lībiešu valodas pētniecībā</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 xml:space="preserve">) un uzdevumi 1.1.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Nodrošināt zinātniskos un praktiskos resursus latviešu valodas izpētes ilgtspējai</w:t>
            </w:r>
            <w:r>
              <w:rPr>
                <w:rFonts w:ascii="Times New Roman" w:eastAsia="Times New Roman" w:hAnsi="Times New Roman"/>
                <w:iCs/>
                <w:sz w:val="24"/>
                <w:szCs w:val="24"/>
                <w:lang w:eastAsia="lv-LV"/>
              </w:rPr>
              <w:t>” un</w:t>
            </w:r>
            <w:r w:rsidRPr="0015782A">
              <w:rPr>
                <w:rFonts w:ascii="Times New Roman" w:eastAsia="Times New Roman" w:hAnsi="Times New Roman"/>
                <w:iCs/>
                <w:sz w:val="24"/>
                <w:szCs w:val="24"/>
                <w:lang w:eastAsia="lv-LV"/>
              </w:rPr>
              <w:t xml:space="preserve"> 1.2.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Attīstīt akadēmisko latviešu valodu, latviešu terminoloģiju un terminradi kā zinātniskās darbības daļu</w:t>
            </w:r>
            <w:r>
              <w:rPr>
                <w:rFonts w:ascii="Times New Roman" w:eastAsia="Times New Roman" w:hAnsi="Times New Roman"/>
                <w:iCs/>
                <w:sz w:val="24"/>
                <w:szCs w:val="24"/>
                <w:lang w:eastAsia="lv-LV"/>
              </w:rPr>
              <w:t xml:space="preserve">”, kā arī </w:t>
            </w:r>
            <w:r w:rsidRPr="0015782A">
              <w:rPr>
                <w:rFonts w:ascii="Times New Roman" w:eastAsia="Times New Roman" w:hAnsi="Times New Roman"/>
                <w:iCs/>
                <w:sz w:val="24"/>
                <w:szCs w:val="24"/>
                <w:lang w:eastAsia="lv-LV"/>
              </w:rPr>
              <w:t xml:space="preserve">1.3.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Attīstīt un nostiprināt latgaliešu rakstu valodu</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 xml:space="preserve"> 1.4.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Paplašināt latviešu valodas lietojuma vidi Braila rakstā, zīmju un vieglajā valodā</w:t>
            </w:r>
            <w:r>
              <w:rPr>
                <w:rFonts w:ascii="Times New Roman" w:eastAsia="Times New Roman" w:hAnsi="Times New Roman"/>
                <w:iCs/>
                <w:sz w:val="24"/>
                <w:szCs w:val="24"/>
                <w:lang w:eastAsia="lv-LV"/>
              </w:rPr>
              <w:t xml:space="preserve">” un </w:t>
            </w:r>
            <w:r w:rsidRPr="0015782A">
              <w:rPr>
                <w:rFonts w:ascii="Times New Roman" w:eastAsia="Times New Roman" w:hAnsi="Times New Roman"/>
                <w:iCs/>
                <w:sz w:val="24"/>
                <w:szCs w:val="24"/>
                <w:lang w:eastAsia="lv-LV"/>
              </w:rPr>
              <w:t xml:space="preserve">1.5.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Veicināt lībiešu valodas vitalitāti</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w:t>
            </w:r>
          </w:p>
          <w:p w14:paraId="32A93F2C" w14:textId="77777777" w:rsidR="0015782A" w:rsidRPr="0015782A" w:rsidRDefault="0015782A" w:rsidP="0015782A">
            <w:pPr>
              <w:pStyle w:val="ListParagraph"/>
              <w:spacing w:after="0" w:line="240" w:lineRule="auto"/>
              <w:jc w:val="both"/>
              <w:rPr>
                <w:rFonts w:ascii="Times New Roman" w:eastAsia="Times New Roman" w:hAnsi="Times New Roman"/>
                <w:iCs/>
                <w:sz w:val="24"/>
                <w:szCs w:val="24"/>
                <w:lang w:eastAsia="lv-LV"/>
              </w:rPr>
            </w:pPr>
          </w:p>
          <w:p w14:paraId="6614C967" w14:textId="21E94E3B" w:rsidR="007A04AB" w:rsidRPr="00185343" w:rsidRDefault="0015782A" w:rsidP="0015782A">
            <w:pPr>
              <w:pStyle w:val="ListParagraph"/>
              <w:numPr>
                <w:ilvl w:val="0"/>
                <w:numId w:val="16"/>
              </w:numPr>
              <w:spacing w:after="0" w:line="240" w:lineRule="auto"/>
              <w:jc w:val="both"/>
              <w:rPr>
                <w:rFonts w:ascii="Times New Roman" w:eastAsia="Times New Roman" w:hAnsi="Times New Roman"/>
                <w:iCs/>
                <w:sz w:val="24"/>
                <w:szCs w:val="24"/>
                <w:lang w:eastAsia="lv-LV"/>
              </w:rPr>
            </w:pPr>
            <w:r w:rsidRPr="0015782A">
              <w:rPr>
                <w:rFonts w:ascii="Times New Roman" w:eastAsia="Times New Roman" w:hAnsi="Times New Roman"/>
                <w:iCs/>
                <w:sz w:val="24"/>
                <w:szCs w:val="24"/>
                <w:lang w:eastAsia="lv-LV"/>
              </w:rPr>
              <w:t>Valdības rīcības plāna 159.4. pasākums - Nostiprināsim un attīstīsim latviešu valodu kā sabiedrības saliedētības instrumentu, paplašināsim latviešu valodas apguves un zināšanu līmeņa paaugstināšanas iespējas, instrumentus un sekmēsim latviešu valodas lietotprasmi un kvalitāti dažādās sabiedrības grupās un lietojumu sabiedriski nozīmīgās jomās. Attīstīt un paplašināt latviešu valodas pētniecību. Izstrādāti nosacījumi un uzsākta valsts pētījumu programmas "Latviešu valoda" 2021. - 2023.gadam īstenošana, tai skaitā paredzot valodas situācijas monitoringa pasākumus.</w:t>
            </w:r>
          </w:p>
        </w:tc>
      </w:tr>
      <w:tr w:rsidR="00580969" w:rsidRPr="001B0B69" w14:paraId="2C88833D"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1F0F12F3" w14:textId="1C8D05B3"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2.</w:t>
            </w:r>
          </w:p>
        </w:tc>
        <w:tc>
          <w:tcPr>
            <w:tcW w:w="1114" w:type="pct"/>
            <w:tcBorders>
              <w:top w:val="outset" w:sz="6" w:space="0" w:color="auto"/>
              <w:left w:val="outset" w:sz="6" w:space="0" w:color="auto"/>
              <w:bottom w:val="outset" w:sz="6" w:space="0" w:color="auto"/>
              <w:right w:val="outset" w:sz="6" w:space="0" w:color="auto"/>
            </w:tcBorders>
            <w:hideMark/>
          </w:tcPr>
          <w:p w14:paraId="2056B9D0" w14:textId="77777777"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Pašreizējā situācija un problēmas, kuru risināšanai tiesību akta projekts izstrādāts, tiesiskā regulējuma mērķis un būtība</w:t>
            </w:r>
          </w:p>
        </w:tc>
        <w:tc>
          <w:tcPr>
            <w:tcW w:w="3658" w:type="pct"/>
            <w:tcBorders>
              <w:top w:val="outset" w:sz="6" w:space="0" w:color="auto"/>
              <w:left w:val="outset" w:sz="6" w:space="0" w:color="auto"/>
              <w:bottom w:val="outset" w:sz="6" w:space="0" w:color="auto"/>
              <w:right w:val="outset" w:sz="6" w:space="0" w:color="auto"/>
            </w:tcBorders>
          </w:tcPr>
          <w:p w14:paraId="15D7CB3D" w14:textId="5474A058" w:rsidR="00DA434F" w:rsidRDefault="00DA434F" w:rsidP="00DA434F">
            <w:pPr>
              <w:spacing w:after="0" w:line="240" w:lineRule="auto"/>
              <w:jc w:val="both"/>
              <w:rPr>
                <w:rFonts w:ascii="Times New Roman" w:eastAsia="Times New Roman" w:hAnsi="Times New Roman"/>
                <w:iCs/>
                <w:sz w:val="24"/>
                <w:szCs w:val="24"/>
                <w:lang w:eastAsia="lv-LV"/>
              </w:rPr>
            </w:pPr>
            <w:r w:rsidRPr="00DA434F">
              <w:rPr>
                <w:rFonts w:ascii="Times New Roman" w:eastAsia="Times New Roman" w:hAnsi="Times New Roman"/>
                <w:iCs/>
                <w:sz w:val="24"/>
                <w:szCs w:val="24"/>
                <w:lang w:eastAsia="lv-LV"/>
              </w:rPr>
              <w:t xml:space="preserve">Rīkojuma projekts ir izstrādāts, lai apstiprinātu Programmu un noteiktu tās virsmērķi, mērķus, uzdevumus, īstenošanas termiņu un finansējumu. </w:t>
            </w:r>
            <w:r w:rsidR="00CE4456">
              <w:rPr>
                <w:rFonts w:ascii="Times New Roman" w:eastAsia="Times New Roman" w:hAnsi="Times New Roman"/>
                <w:iCs/>
                <w:sz w:val="24"/>
                <w:szCs w:val="24"/>
                <w:lang w:eastAsia="lv-LV"/>
              </w:rPr>
              <w:t>Rīkojuma projekts</w:t>
            </w:r>
            <w:r w:rsidRPr="00DA434F">
              <w:rPr>
                <w:rFonts w:ascii="Times New Roman" w:eastAsia="Times New Roman" w:hAnsi="Times New Roman"/>
                <w:iCs/>
                <w:sz w:val="24"/>
                <w:szCs w:val="24"/>
                <w:lang w:eastAsia="lv-LV"/>
              </w:rPr>
              <w:t xml:space="preserve"> dos iespēju uzsākt Programmas īstenošanu un tās projektu konkursa nolikuma izstrādi sadarbībā ar Latvijas Zinātnes padomi, secīgi izsludināt Programmas projekta pieteikumu atklāto konkursu, veikt projekta pieteikumu atlasi un noslēgt projekta īstenošanas līgumus, kā to paredz</w:t>
            </w:r>
            <w:r w:rsidR="00185343">
              <w:rPr>
                <w:rFonts w:ascii="Times New Roman" w:eastAsia="Times New Roman" w:hAnsi="Times New Roman"/>
                <w:iCs/>
                <w:sz w:val="24"/>
                <w:szCs w:val="24"/>
                <w:lang w:eastAsia="lv-LV"/>
              </w:rPr>
              <w:t xml:space="preserve"> MK </w:t>
            </w:r>
            <w:r w:rsidRPr="00DA434F">
              <w:rPr>
                <w:rFonts w:ascii="Times New Roman" w:eastAsia="Times New Roman" w:hAnsi="Times New Roman"/>
                <w:iCs/>
                <w:sz w:val="24"/>
                <w:szCs w:val="24"/>
                <w:lang w:eastAsia="lv-LV"/>
              </w:rPr>
              <w:t>noteikumi.</w:t>
            </w:r>
          </w:p>
          <w:p w14:paraId="692065E3" w14:textId="77777777" w:rsidR="00185343" w:rsidRDefault="00185343" w:rsidP="00DA434F">
            <w:pPr>
              <w:spacing w:after="0" w:line="240" w:lineRule="auto"/>
              <w:jc w:val="both"/>
              <w:rPr>
                <w:rFonts w:ascii="Times New Roman" w:eastAsia="Times New Roman" w:hAnsi="Times New Roman"/>
                <w:iCs/>
                <w:sz w:val="24"/>
                <w:szCs w:val="24"/>
                <w:lang w:eastAsia="lv-LV"/>
              </w:rPr>
            </w:pPr>
          </w:p>
          <w:p w14:paraId="17179150" w14:textId="75BB7AE9" w:rsidR="00520AEC" w:rsidRDefault="00185343" w:rsidP="00520AEC">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Saskaņā ar likuma 35.panta pirmo un otro daļu un, ievērojot MK </w:t>
            </w:r>
            <w:r w:rsidRPr="00275E9B">
              <w:rPr>
                <w:rFonts w:ascii="Times New Roman" w:eastAsia="Times New Roman" w:hAnsi="Times New Roman"/>
                <w:iCs/>
                <w:sz w:val="24"/>
                <w:szCs w:val="24"/>
                <w:lang w:eastAsia="lv-LV"/>
              </w:rPr>
              <w:t>noteikumu projektu</w:t>
            </w:r>
            <w:r w:rsidR="00055C49">
              <w:rPr>
                <w:rFonts w:ascii="Times New Roman" w:eastAsia="Times New Roman" w:hAnsi="Times New Roman"/>
                <w:iCs/>
                <w:sz w:val="24"/>
                <w:szCs w:val="24"/>
                <w:lang w:eastAsia="lv-LV"/>
              </w:rPr>
              <w:t xml:space="preserve"> </w:t>
            </w:r>
            <w:r w:rsidRPr="00275E9B">
              <w:rPr>
                <w:rFonts w:ascii="Times New Roman" w:eastAsia="Times New Roman" w:hAnsi="Times New Roman"/>
                <w:iCs/>
                <w:sz w:val="24"/>
                <w:szCs w:val="24"/>
                <w:lang w:eastAsia="lv-LV"/>
              </w:rPr>
              <w:t>3., 4. un 6.punktu, programmu izstrādāja ministrija, sadarbojoties ar ministrijas izveidotu programmas stratēģiskās vadības padomi (turpmāk – stratēģiskā padome), kuras kompetencē ir</w:t>
            </w:r>
            <w:r w:rsidR="00055C49">
              <w:rPr>
                <w:rFonts w:ascii="Times New Roman" w:eastAsia="Times New Roman" w:hAnsi="Times New Roman"/>
                <w:iCs/>
                <w:sz w:val="24"/>
                <w:szCs w:val="24"/>
                <w:lang w:eastAsia="lv-LV"/>
              </w:rPr>
              <w:t xml:space="preserve"> </w:t>
            </w:r>
            <w:r w:rsidR="00275E9B" w:rsidRPr="00275E9B">
              <w:rPr>
                <w:rFonts w:ascii="Times New Roman" w:eastAsia="Times New Roman" w:hAnsi="Times New Roman"/>
                <w:sz w:val="24"/>
                <w:szCs w:val="24"/>
              </w:rPr>
              <w:t>sniegt viedokli un konsultatīvu atbalstu ministrijai programmas izstrādes un īstenošanas gaitā</w:t>
            </w:r>
            <w:r w:rsidR="00275E9B" w:rsidRPr="00275E9B">
              <w:rPr>
                <w:rFonts w:ascii="Times New Roman" w:eastAsia="Times New Roman" w:hAnsi="Times New Roman"/>
                <w:iCs/>
                <w:sz w:val="24"/>
                <w:szCs w:val="24"/>
                <w:lang w:eastAsia="lv-LV"/>
              </w:rPr>
              <w:t>,</w:t>
            </w:r>
            <w:r w:rsidR="00055C49">
              <w:rPr>
                <w:rFonts w:ascii="Times New Roman" w:eastAsia="Times New Roman" w:hAnsi="Times New Roman"/>
                <w:iCs/>
                <w:sz w:val="24"/>
                <w:szCs w:val="24"/>
                <w:lang w:eastAsia="lv-LV"/>
              </w:rPr>
              <w:t xml:space="preserve"> </w:t>
            </w:r>
            <w:r w:rsidR="00275E9B" w:rsidRPr="00275E9B">
              <w:rPr>
                <w:rFonts w:ascii="Times New Roman" w:eastAsia="Times New Roman" w:hAnsi="Times New Roman"/>
                <w:sz w:val="24"/>
                <w:szCs w:val="24"/>
              </w:rPr>
              <w:t>sniegt priekšlikumus ministrijai programmas stratēģisko virzienu un pētniecības jautājumos</w:t>
            </w:r>
            <w:r w:rsidRPr="00275E9B">
              <w:rPr>
                <w:rFonts w:ascii="Times New Roman" w:eastAsia="Times New Roman" w:hAnsi="Times New Roman"/>
                <w:iCs/>
                <w:sz w:val="24"/>
                <w:szCs w:val="24"/>
                <w:lang w:eastAsia="lv-LV"/>
              </w:rPr>
              <w:t>, sniegt priekšlikumus programmas pilnveidei un</w:t>
            </w:r>
            <w:r w:rsidR="00055C49">
              <w:rPr>
                <w:rFonts w:ascii="Times New Roman" w:eastAsia="Times New Roman" w:hAnsi="Times New Roman"/>
                <w:iCs/>
                <w:sz w:val="24"/>
                <w:szCs w:val="24"/>
                <w:lang w:eastAsia="lv-LV"/>
              </w:rPr>
              <w:t xml:space="preserve"> </w:t>
            </w:r>
            <w:r w:rsidR="00275E9B" w:rsidRPr="00275E9B">
              <w:rPr>
                <w:rFonts w:ascii="Times New Roman" w:eastAsia="Times New Roman" w:hAnsi="Times New Roman"/>
                <w:iCs/>
                <w:sz w:val="24"/>
                <w:szCs w:val="24"/>
                <w:lang w:eastAsia="lv-LV"/>
              </w:rPr>
              <w:t>sniegt viedokli par programmas rezultātiem pēc programmas pabeigšanas.</w:t>
            </w:r>
          </w:p>
          <w:p w14:paraId="3BEC9769" w14:textId="77777777" w:rsidR="00275E9B" w:rsidRDefault="00275E9B" w:rsidP="00520AEC">
            <w:pPr>
              <w:spacing w:after="0" w:line="240" w:lineRule="auto"/>
              <w:jc w:val="both"/>
              <w:rPr>
                <w:rFonts w:ascii="Times New Roman" w:eastAsia="Times New Roman" w:hAnsi="Times New Roman"/>
                <w:iCs/>
                <w:sz w:val="24"/>
                <w:szCs w:val="24"/>
                <w:lang w:eastAsia="lv-LV"/>
              </w:rPr>
            </w:pPr>
          </w:p>
          <w:p w14:paraId="46826B21" w14:textId="6607234A" w:rsidR="00185343" w:rsidRPr="00185343" w:rsidRDefault="00275E9B" w:rsidP="00520AEC">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Programmas s</w:t>
            </w:r>
            <w:r w:rsidR="00185343" w:rsidRPr="00185343">
              <w:rPr>
                <w:rFonts w:ascii="Times New Roman" w:eastAsia="Times New Roman" w:hAnsi="Times New Roman"/>
                <w:iCs/>
                <w:sz w:val="24"/>
                <w:szCs w:val="24"/>
                <w:lang w:eastAsia="lv-LV"/>
              </w:rPr>
              <w:t>tratēģi</w:t>
            </w:r>
            <w:r w:rsidR="00185343">
              <w:rPr>
                <w:rFonts w:ascii="Times New Roman" w:eastAsia="Times New Roman" w:hAnsi="Times New Roman"/>
                <w:iCs/>
                <w:sz w:val="24"/>
                <w:szCs w:val="24"/>
                <w:lang w:eastAsia="lv-LV"/>
              </w:rPr>
              <w:t>skās padomes locekļu sastāvā ir</w:t>
            </w:r>
            <w:r w:rsidR="00185343" w:rsidRPr="00185343">
              <w:rPr>
                <w:rFonts w:ascii="Times New Roman" w:eastAsia="Times New Roman" w:hAnsi="Times New Roman"/>
                <w:iCs/>
                <w:sz w:val="24"/>
                <w:szCs w:val="24"/>
                <w:lang w:eastAsia="lv-LV"/>
              </w:rPr>
              <w:t xml:space="preserve"> pārstāvji no</w:t>
            </w:r>
            <w:r w:rsidR="00520AEC">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m</w:t>
            </w:r>
            <w:r w:rsidR="00520AEC">
              <w:rPr>
                <w:rFonts w:ascii="Times New Roman" w:eastAsia="Times New Roman" w:hAnsi="Times New Roman"/>
                <w:iCs/>
                <w:sz w:val="24"/>
                <w:szCs w:val="24"/>
                <w:lang w:eastAsia="lv-LV"/>
              </w:rPr>
              <w:t>inistrijas,</w:t>
            </w:r>
            <w:r w:rsidR="00055C49">
              <w:rPr>
                <w:rFonts w:ascii="Times New Roman" w:eastAsia="Times New Roman" w:hAnsi="Times New Roman"/>
                <w:iCs/>
                <w:sz w:val="24"/>
                <w:szCs w:val="24"/>
                <w:lang w:eastAsia="lv-LV"/>
              </w:rPr>
              <w:t xml:space="preserve"> </w:t>
            </w:r>
            <w:r w:rsidR="00520AEC" w:rsidRPr="00520AEC">
              <w:rPr>
                <w:rFonts w:ascii="Times New Roman" w:eastAsia="Times New Roman" w:hAnsi="Times New Roman"/>
                <w:iCs/>
                <w:sz w:val="24"/>
                <w:szCs w:val="24"/>
                <w:lang w:eastAsia="lv-LV"/>
              </w:rPr>
              <w:t xml:space="preserve">Eiropas </w:t>
            </w:r>
            <w:r w:rsidR="00520AEC">
              <w:rPr>
                <w:rFonts w:ascii="Times New Roman" w:eastAsia="Times New Roman" w:hAnsi="Times New Roman"/>
                <w:iCs/>
                <w:sz w:val="24"/>
                <w:szCs w:val="24"/>
                <w:lang w:eastAsia="lv-LV"/>
              </w:rPr>
              <w:t>Parlamenta,</w:t>
            </w:r>
            <w:r w:rsidR="00520AEC" w:rsidRPr="00185343">
              <w:rPr>
                <w:rFonts w:ascii="Times New Roman" w:eastAsia="Times New Roman" w:hAnsi="Times New Roman"/>
                <w:iCs/>
                <w:sz w:val="24"/>
                <w:szCs w:val="24"/>
                <w:lang w:eastAsia="lv-LV"/>
              </w:rPr>
              <w:t xml:space="preserve"> </w:t>
            </w:r>
            <w:r w:rsidR="00185343" w:rsidRPr="00185343">
              <w:rPr>
                <w:rFonts w:ascii="Times New Roman" w:eastAsia="Times New Roman" w:hAnsi="Times New Roman"/>
                <w:iCs/>
                <w:sz w:val="24"/>
                <w:szCs w:val="24"/>
                <w:lang w:eastAsia="lv-LV"/>
              </w:rPr>
              <w:t>Valsts prezidenta ka</w:t>
            </w:r>
            <w:r w:rsidR="00AC7A2A">
              <w:rPr>
                <w:rFonts w:ascii="Times New Roman" w:eastAsia="Times New Roman" w:hAnsi="Times New Roman"/>
                <w:iCs/>
                <w:sz w:val="24"/>
                <w:szCs w:val="24"/>
                <w:lang w:eastAsia="lv-LV"/>
              </w:rPr>
              <w:t>ncelejas, Valsts kancelejas</w:t>
            </w:r>
            <w:r w:rsidR="00185343" w:rsidRPr="00185343">
              <w:rPr>
                <w:rFonts w:ascii="Times New Roman" w:eastAsia="Times New Roman" w:hAnsi="Times New Roman"/>
                <w:iCs/>
                <w:sz w:val="24"/>
                <w:szCs w:val="24"/>
                <w:lang w:eastAsia="lv-LV"/>
              </w:rPr>
              <w:t>, Ārlietu ministrijas, Kultūras ministrijas</w:t>
            </w:r>
            <w:r w:rsidR="00055C49">
              <w:rPr>
                <w:rFonts w:ascii="Times New Roman" w:eastAsia="Times New Roman" w:hAnsi="Times New Roman"/>
                <w:iCs/>
                <w:sz w:val="24"/>
                <w:szCs w:val="24"/>
                <w:lang w:eastAsia="lv-LV"/>
              </w:rPr>
              <w:t xml:space="preserve"> </w:t>
            </w:r>
            <w:r w:rsidR="00520AEC">
              <w:rPr>
                <w:rFonts w:ascii="Times New Roman" w:eastAsia="Times New Roman" w:hAnsi="Times New Roman"/>
                <w:iCs/>
                <w:sz w:val="24"/>
                <w:szCs w:val="24"/>
                <w:lang w:eastAsia="lv-LV"/>
              </w:rPr>
              <w:t>Tieslietu ministrijas,</w:t>
            </w:r>
            <w:r w:rsidR="00185343" w:rsidRPr="00185343">
              <w:rPr>
                <w:rFonts w:ascii="Times New Roman" w:eastAsia="Times New Roman" w:hAnsi="Times New Roman"/>
                <w:iCs/>
                <w:sz w:val="24"/>
                <w:szCs w:val="24"/>
                <w:lang w:eastAsia="lv-LV"/>
              </w:rPr>
              <w:t xml:space="preserve"> NATO Stratēģiskās komunikācijas ekselences </w:t>
            </w:r>
            <w:r w:rsidR="00185343" w:rsidRPr="00520AEC">
              <w:rPr>
                <w:rFonts w:ascii="Times New Roman" w:eastAsia="Times New Roman" w:hAnsi="Times New Roman"/>
                <w:iCs/>
                <w:sz w:val="24"/>
                <w:szCs w:val="24"/>
                <w:lang w:eastAsia="lv-LV"/>
              </w:rPr>
              <w:t>centra</w:t>
            </w:r>
            <w:r w:rsidR="00AC7A2A" w:rsidRPr="00520AEC">
              <w:rPr>
                <w:rFonts w:ascii="Times New Roman" w:eastAsia="Times New Roman" w:hAnsi="Times New Roman"/>
                <w:iCs/>
                <w:sz w:val="24"/>
                <w:szCs w:val="24"/>
                <w:lang w:eastAsia="lv-LV"/>
              </w:rPr>
              <w:t>,</w:t>
            </w:r>
            <w:r w:rsidR="00AC7A2A" w:rsidRPr="00BD38E7">
              <w:rPr>
                <w:rFonts w:ascii="Times New Roman" w:eastAsia="Times New Roman" w:hAnsi="Times New Roman"/>
                <w:iCs/>
                <w:sz w:val="24"/>
                <w:szCs w:val="24"/>
                <w:highlight w:val="yellow"/>
                <w:lang w:eastAsia="lv-LV"/>
              </w:rPr>
              <w:t xml:space="preserve"> </w:t>
            </w:r>
            <w:r w:rsidR="00520AEC">
              <w:rPr>
                <w:rFonts w:ascii="Times New Roman" w:eastAsia="Times New Roman" w:hAnsi="Times New Roman"/>
                <w:iCs/>
                <w:sz w:val="24"/>
                <w:szCs w:val="24"/>
                <w:lang w:eastAsia="lv-LV"/>
              </w:rPr>
              <w:t xml:space="preserve">SIA “Tilde”, </w:t>
            </w:r>
            <w:r w:rsidR="00520AEC" w:rsidRPr="00520AEC">
              <w:rPr>
                <w:rFonts w:ascii="Times New Roman" w:eastAsia="Times New Roman" w:hAnsi="Times New Roman"/>
                <w:iCs/>
                <w:sz w:val="24"/>
                <w:szCs w:val="24"/>
                <w:lang w:eastAsia="lv-LV"/>
              </w:rPr>
              <w:t>Latvi</w:t>
            </w:r>
            <w:r w:rsidR="00520AEC">
              <w:rPr>
                <w:rFonts w:ascii="Times New Roman" w:eastAsia="Times New Roman" w:hAnsi="Times New Roman"/>
                <w:iCs/>
                <w:sz w:val="24"/>
                <w:szCs w:val="24"/>
                <w:lang w:eastAsia="lv-LV"/>
              </w:rPr>
              <w:t xml:space="preserve">jas Jauno zinātnieku apvienības un </w:t>
            </w:r>
            <w:r w:rsidR="00520AEC" w:rsidRPr="00520AEC">
              <w:rPr>
                <w:rFonts w:ascii="Times New Roman" w:eastAsia="Times New Roman" w:hAnsi="Times New Roman"/>
                <w:iCs/>
                <w:sz w:val="24"/>
                <w:szCs w:val="24"/>
                <w:lang w:eastAsia="lv-LV"/>
              </w:rPr>
              <w:t>Latvijas cilvēku ar īpašām vajadzībām sada</w:t>
            </w:r>
            <w:r w:rsidR="00520AEC">
              <w:rPr>
                <w:rFonts w:ascii="Times New Roman" w:eastAsia="Times New Roman" w:hAnsi="Times New Roman"/>
                <w:iCs/>
                <w:sz w:val="24"/>
                <w:szCs w:val="24"/>
                <w:lang w:eastAsia="lv-LV"/>
              </w:rPr>
              <w:t>rbības organizācijas “SUSTENTO”, kā arī diasporas zinātnieki no</w:t>
            </w:r>
            <w:r w:rsidR="00520AEC" w:rsidRPr="00520AEC">
              <w:rPr>
                <w:rFonts w:ascii="Times New Roman" w:eastAsia="Times New Roman" w:hAnsi="Times New Roman"/>
                <w:iCs/>
                <w:sz w:val="24"/>
                <w:szCs w:val="24"/>
                <w:lang w:eastAsia="lv-LV"/>
              </w:rPr>
              <w:t xml:space="preserve"> Kristiana Albrehta universitātes Ķīlē (</w:t>
            </w:r>
            <w:r w:rsidR="00520AEC" w:rsidRPr="00520AEC">
              <w:rPr>
                <w:rFonts w:ascii="Times New Roman" w:eastAsia="Times New Roman" w:hAnsi="Times New Roman"/>
                <w:i/>
                <w:iCs/>
                <w:sz w:val="24"/>
                <w:szCs w:val="24"/>
                <w:lang w:eastAsia="lv-LV"/>
              </w:rPr>
              <w:t>Christian-Albrechts-Universität zu Kiel</w:t>
            </w:r>
            <w:r w:rsidR="00520AEC" w:rsidRPr="00520AEC">
              <w:rPr>
                <w:rFonts w:ascii="Times New Roman" w:eastAsia="Times New Roman" w:hAnsi="Times New Roman"/>
                <w:iCs/>
                <w:sz w:val="24"/>
                <w:szCs w:val="24"/>
                <w:lang w:eastAsia="lv-LV"/>
              </w:rPr>
              <w:t>)</w:t>
            </w:r>
            <w:r w:rsidR="00520AEC">
              <w:rPr>
                <w:rFonts w:ascii="Times New Roman" w:eastAsia="Times New Roman" w:hAnsi="Times New Roman"/>
                <w:iCs/>
                <w:sz w:val="24"/>
                <w:szCs w:val="24"/>
                <w:lang w:eastAsia="lv-LV"/>
              </w:rPr>
              <w:t xml:space="preserve"> un </w:t>
            </w:r>
            <w:r w:rsidR="00520AEC" w:rsidRPr="00520AEC">
              <w:rPr>
                <w:rFonts w:ascii="Times New Roman" w:eastAsia="Times New Roman" w:hAnsi="Times New Roman"/>
                <w:iCs/>
                <w:sz w:val="24"/>
                <w:szCs w:val="24"/>
                <w:lang w:eastAsia="lv-LV"/>
              </w:rPr>
              <w:t>Londonas Universitātes koledžas (</w:t>
            </w:r>
            <w:r w:rsidR="00520AEC" w:rsidRPr="00520AEC">
              <w:rPr>
                <w:rFonts w:ascii="Times New Roman" w:eastAsia="Times New Roman" w:hAnsi="Times New Roman"/>
                <w:i/>
                <w:iCs/>
                <w:sz w:val="24"/>
                <w:szCs w:val="24"/>
                <w:lang w:eastAsia="lv-LV"/>
              </w:rPr>
              <w:t>University College London</w:t>
            </w:r>
            <w:r w:rsidR="00520AEC">
              <w:rPr>
                <w:rFonts w:ascii="Times New Roman" w:eastAsia="Times New Roman" w:hAnsi="Times New Roman"/>
                <w:iCs/>
                <w:sz w:val="24"/>
                <w:szCs w:val="24"/>
                <w:lang w:eastAsia="lv-LV"/>
              </w:rPr>
              <w:t>).</w:t>
            </w:r>
          </w:p>
          <w:p w14:paraId="1454A270" w14:textId="77777777" w:rsidR="00185343" w:rsidRPr="00185343" w:rsidRDefault="00185343" w:rsidP="00520AEC">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Izstrādājot programmu, ministrija konsultējās ar Latvijas Zinātņu akadēmijas un Latvijas Zinātnes padomes (turpmāk – padome) pārstāvjiem, ievērojot likuma 35. panta otrajā daļā noteikto. </w:t>
            </w:r>
          </w:p>
          <w:p w14:paraId="24A37235" w14:textId="15EB1806" w:rsidR="00275E9B" w:rsidRDefault="00185343" w:rsidP="00185343">
            <w:pPr>
              <w:spacing w:after="0" w:line="240" w:lineRule="auto"/>
              <w:jc w:val="both"/>
              <w:rPr>
                <w:rFonts w:ascii="Times New Roman" w:eastAsia="Times New Roman" w:hAnsi="Times New Roman"/>
                <w:color w:val="000000" w:themeColor="text1"/>
                <w:sz w:val="28"/>
                <w:szCs w:val="28"/>
                <w:lang w:eastAsia="lv-LV"/>
              </w:rPr>
            </w:pPr>
            <w:r w:rsidRPr="00185343">
              <w:rPr>
                <w:rFonts w:ascii="Times New Roman" w:eastAsia="Times New Roman" w:hAnsi="Times New Roman"/>
                <w:iCs/>
                <w:sz w:val="24"/>
                <w:szCs w:val="24"/>
                <w:lang w:eastAsia="lv-LV"/>
              </w:rPr>
              <w:t>Programmas virsmērķis ir</w:t>
            </w:r>
            <w:r w:rsidR="00055C49">
              <w:rPr>
                <w:rFonts w:ascii="Times New Roman" w:eastAsia="Times New Roman" w:hAnsi="Times New Roman"/>
                <w:iCs/>
                <w:sz w:val="24"/>
                <w:szCs w:val="24"/>
                <w:lang w:eastAsia="lv-LV"/>
              </w:rPr>
              <w:t xml:space="preserve"> </w:t>
            </w:r>
            <w:r w:rsidR="00BD38E7" w:rsidRPr="00BD38E7">
              <w:rPr>
                <w:rFonts w:ascii="Times New Roman" w:eastAsia="Times New Roman" w:hAnsi="Times New Roman"/>
                <w:iCs/>
                <w:sz w:val="24"/>
                <w:szCs w:val="24"/>
                <w:lang w:eastAsia="lv-LV"/>
              </w:rPr>
              <w:t>Latvijā veidot iekļaujošu latvisku un eiropeisku zināšanu sabiedrību, kuras pamats ir demokrātiskās vērtības, latviešu valoda un kultūra.</w:t>
            </w:r>
            <w:r w:rsidR="00BD38E7">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Programmas īstenošanas mērķis ir</w:t>
            </w:r>
            <w:r w:rsidR="00055C49">
              <w:rPr>
                <w:rFonts w:ascii="Times New Roman" w:eastAsia="Times New Roman" w:hAnsi="Times New Roman"/>
                <w:iCs/>
                <w:sz w:val="24"/>
                <w:szCs w:val="24"/>
                <w:lang w:eastAsia="lv-LV"/>
              </w:rPr>
              <w:t xml:space="preserve"> </w:t>
            </w:r>
            <w:r w:rsidR="00BD38E7" w:rsidRPr="00BD38E7">
              <w:rPr>
                <w:rFonts w:ascii="Times New Roman" w:eastAsia="Times New Roman" w:hAnsi="Times New Roman"/>
                <w:iCs/>
                <w:sz w:val="24"/>
                <w:szCs w:val="24"/>
                <w:lang w:eastAsia="lv-LV"/>
              </w:rPr>
              <w:t>radīt risinājumus un zināšanas, lai sekmētu ilgtspējīgu Latvijas sabiedrības un valsts attīstību. Tas ietver nepieciešamā cilvēkkapitāla un zināšanu bāzes paplašināšanu, izglītības transformācijas iespēju izpēti, kā arī valodas, vēstures, kultūras un Latvijas iedzīvotāju un diasporas identitāšu veidošanās pētniecību.</w:t>
            </w:r>
            <w:r w:rsidR="00BD38E7" w:rsidRPr="00B968CF">
              <w:rPr>
                <w:rFonts w:ascii="Times New Roman" w:eastAsia="Times New Roman" w:hAnsi="Times New Roman"/>
                <w:color w:val="000000" w:themeColor="text1"/>
                <w:sz w:val="28"/>
                <w:szCs w:val="28"/>
                <w:lang w:eastAsia="lv-LV"/>
              </w:rPr>
              <w:t xml:space="preserve"> </w:t>
            </w:r>
          </w:p>
          <w:p w14:paraId="0079025C" w14:textId="77777777" w:rsidR="00275E9B" w:rsidRDefault="00275E9B" w:rsidP="00185343">
            <w:pPr>
              <w:spacing w:after="0" w:line="240" w:lineRule="auto"/>
              <w:jc w:val="both"/>
              <w:rPr>
                <w:rFonts w:ascii="Times New Roman" w:eastAsia="Times New Roman" w:hAnsi="Times New Roman"/>
                <w:color w:val="000000" w:themeColor="text1"/>
                <w:sz w:val="28"/>
                <w:szCs w:val="28"/>
                <w:lang w:eastAsia="lv-LV"/>
              </w:rPr>
            </w:pPr>
          </w:p>
          <w:p w14:paraId="2CA31B08" w14:textId="6AB4D5A6" w:rsid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Programma ir paredzēta kā starpdisciplināra pētījumu programma sociālajās un humanitārajās zinātnēs</w:t>
            </w:r>
            <w:r w:rsidR="007D2F6E">
              <w:rPr>
                <w:rFonts w:ascii="Times New Roman" w:eastAsia="Times New Roman" w:hAnsi="Times New Roman"/>
                <w:iCs/>
                <w:sz w:val="24"/>
                <w:szCs w:val="24"/>
                <w:lang w:eastAsia="lv-LV"/>
              </w:rPr>
              <w:t xml:space="preserve">, kas apvieno iepriekš īstenoto valsts pētījumu programmu “Latvijas mantojums un nākontes izaicinājumi valsts ilgtspējai” un “Latviešu valoda” tematisko fokusu. Projekts nosaka </w:t>
            </w:r>
            <w:r w:rsidR="00BD38E7">
              <w:rPr>
                <w:rFonts w:ascii="Times New Roman" w:eastAsia="Times New Roman" w:hAnsi="Times New Roman"/>
                <w:iCs/>
                <w:sz w:val="24"/>
                <w:szCs w:val="24"/>
                <w:lang w:eastAsia="lv-LV"/>
              </w:rPr>
              <w:t>sešus</w:t>
            </w:r>
            <w:r w:rsidRPr="00185343">
              <w:rPr>
                <w:rFonts w:ascii="Times New Roman" w:eastAsia="Times New Roman" w:hAnsi="Times New Roman"/>
                <w:iCs/>
                <w:sz w:val="24"/>
                <w:szCs w:val="24"/>
                <w:lang w:eastAsia="lv-LV"/>
              </w:rPr>
              <w:t xml:space="preserve"> </w:t>
            </w:r>
            <w:r w:rsidR="007D2F6E">
              <w:rPr>
                <w:rFonts w:ascii="Times New Roman" w:eastAsia="Times New Roman" w:hAnsi="Times New Roman"/>
                <w:iCs/>
                <w:sz w:val="24"/>
                <w:szCs w:val="24"/>
                <w:lang w:eastAsia="lv-LV"/>
              </w:rPr>
              <w:t>tematiskus</w:t>
            </w:r>
            <w:r w:rsidRPr="00185343">
              <w:rPr>
                <w:rFonts w:ascii="Times New Roman" w:eastAsia="Times New Roman" w:hAnsi="Times New Roman"/>
                <w:iCs/>
                <w:sz w:val="24"/>
                <w:szCs w:val="24"/>
                <w:lang w:eastAsia="lv-LV"/>
              </w:rPr>
              <w:t xml:space="preserve"> uzdevumus zināšanu bāzes attīstībai, lai risinātu valsts un sabiedrības ilgtspējīga attīstības jautājumus (</w:t>
            </w:r>
            <w:r w:rsidR="00BD38E7">
              <w:rPr>
                <w:rFonts w:ascii="Times New Roman" w:eastAsia="Times New Roman" w:hAnsi="Times New Roman"/>
                <w:iCs/>
                <w:sz w:val="24"/>
                <w:szCs w:val="24"/>
                <w:lang w:eastAsia="lv-LV"/>
              </w:rPr>
              <w:t xml:space="preserve">rīkojuma 6. punkts). </w:t>
            </w:r>
            <w:r w:rsidRPr="00185343">
              <w:rPr>
                <w:rFonts w:ascii="Times New Roman" w:eastAsia="Times New Roman" w:hAnsi="Times New Roman"/>
                <w:iCs/>
                <w:sz w:val="24"/>
                <w:szCs w:val="24"/>
                <w:lang w:eastAsia="lv-LV"/>
              </w:rPr>
              <w:t xml:space="preserve">Īstenojot katru no </w:t>
            </w:r>
            <w:r w:rsidR="00BD38E7">
              <w:rPr>
                <w:rFonts w:ascii="Times New Roman" w:eastAsia="Times New Roman" w:hAnsi="Times New Roman"/>
                <w:iCs/>
                <w:sz w:val="24"/>
                <w:szCs w:val="24"/>
                <w:lang w:eastAsia="lv-LV"/>
              </w:rPr>
              <w:t>sešiem</w:t>
            </w:r>
            <w:r w:rsidRPr="00185343">
              <w:rPr>
                <w:rFonts w:ascii="Times New Roman" w:eastAsia="Times New Roman" w:hAnsi="Times New Roman"/>
                <w:iCs/>
                <w:sz w:val="24"/>
                <w:szCs w:val="24"/>
                <w:lang w:eastAsia="lv-LV"/>
              </w:rPr>
              <w:t xml:space="preserve"> programmas uzdevumiem zināšanu bāzes attīstībai, </w:t>
            </w:r>
            <w:r w:rsidR="00BD38E7">
              <w:rPr>
                <w:rFonts w:ascii="Times New Roman" w:eastAsia="Times New Roman" w:hAnsi="Times New Roman"/>
                <w:iCs/>
                <w:sz w:val="24"/>
                <w:szCs w:val="24"/>
                <w:lang w:eastAsia="lv-LV"/>
              </w:rPr>
              <w:t xml:space="preserve">projektu īstenotājiem </w:t>
            </w:r>
            <w:r w:rsidRPr="00185343">
              <w:rPr>
                <w:rFonts w:ascii="Times New Roman" w:eastAsia="Times New Roman" w:hAnsi="Times New Roman"/>
                <w:iCs/>
                <w:sz w:val="24"/>
                <w:szCs w:val="24"/>
                <w:lang w:eastAsia="lv-LV"/>
              </w:rPr>
              <w:t xml:space="preserve">būs jāizpilda tostarp arī </w:t>
            </w:r>
            <w:r w:rsidR="00BD38E7">
              <w:rPr>
                <w:rFonts w:ascii="Times New Roman" w:eastAsia="Times New Roman" w:hAnsi="Times New Roman"/>
                <w:iCs/>
                <w:sz w:val="24"/>
                <w:szCs w:val="24"/>
                <w:lang w:eastAsia="lv-LV"/>
              </w:rPr>
              <w:t>seši</w:t>
            </w:r>
            <w:r w:rsidRPr="00185343">
              <w:rPr>
                <w:rFonts w:ascii="Times New Roman" w:eastAsia="Times New Roman" w:hAnsi="Times New Roman"/>
                <w:iCs/>
                <w:sz w:val="24"/>
                <w:szCs w:val="24"/>
                <w:lang w:eastAsia="lv-LV"/>
              </w:rPr>
              <w:t xml:space="preserve"> horizontālie (kopējie) uzdevumi</w:t>
            </w:r>
            <w:r w:rsidR="00275E9B">
              <w:rPr>
                <w:rFonts w:ascii="Times New Roman" w:eastAsia="Times New Roman" w:hAnsi="Times New Roman"/>
                <w:iCs/>
                <w:sz w:val="24"/>
                <w:szCs w:val="24"/>
                <w:lang w:eastAsia="lv-LV"/>
              </w:rPr>
              <w:t>.</w:t>
            </w:r>
          </w:p>
          <w:p w14:paraId="065C3E3C" w14:textId="77777777" w:rsidR="007A04AB" w:rsidRPr="00185343" w:rsidRDefault="007A04AB" w:rsidP="00185343">
            <w:pPr>
              <w:spacing w:after="0" w:line="240" w:lineRule="auto"/>
              <w:jc w:val="both"/>
              <w:rPr>
                <w:rFonts w:ascii="Times New Roman" w:eastAsia="Times New Roman" w:hAnsi="Times New Roman"/>
                <w:iCs/>
                <w:sz w:val="24"/>
                <w:szCs w:val="24"/>
                <w:lang w:eastAsia="lv-LV"/>
              </w:rPr>
            </w:pPr>
          </w:p>
          <w:p w14:paraId="0850D874" w14:textId="490567D7" w:rsidR="00185343" w:rsidRDefault="00185343" w:rsidP="007A04AB">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Programma ir nepieciešama, lai attīstītu zināšanu bāzi sociālajās un humanitārajās zinātnēs, kas ir daļa no nacionālās pētniecības un inovāciju sistēmas, kuras ietvaros tiek radīta sabiedrības vajadzībām atbilstoša plaša un dziļu zināšanu bāze, uz kuras pamata tiek risinātas sabiedrībai aktuālas problēmas. </w:t>
            </w:r>
            <w:r w:rsidR="007A04AB">
              <w:rPr>
                <w:rFonts w:ascii="Times New Roman" w:eastAsia="Times New Roman" w:hAnsi="Times New Roman"/>
                <w:iCs/>
                <w:sz w:val="24"/>
                <w:szCs w:val="24"/>
                <w:lang w:eastAsia="lv-LV"/>
              </w:rPr>
              <w:t>Programma izstrādāta</w:t>
            </w:r>
            <w:r w:rsidR="007A04AB" w:rsidRPr="007A04AB">
              <w:rPr>
                <w:rFonts w:ascii="Times New Roman" w:eastAsia="Times New Roman" w:hAnsi="Times New Roman"/>
                <w:iCs/>
                <w:sz w:val="24"/>
                <w:szCs w:val="24"/>
                <w:lang w:eastAsia="lv-LV"/>
              </w:rPr>
              <w:t xml:space="preserve">, lai nodrošinātu valsts valodas politikas prioritāšu īstenošanu un rastu </w:t>
            </w:r>
            <w:r w:rsidR="007A04AB" w:rsidRPr="007A04AB">
              <w:rPr>
                <w:rFonts w:ascii="Times New Roman" w:eastAsia="Times New Roman" w:hAnsi="Times New Roman"/>
                <w:iCs/>
                <w:sz w:val="24"/>
                <w:szCs w:val="24"/>
                <w:lang w:eastAsia="lv-LV"/>
              </w:rPr>
              <w:lastRenderedPageBreak/>
              <w:t>zinātniski pamatotus risinājumus aktuāliem izaicinājumiem latviešu valodniecības nozarē.</w:t>
            </w:r>
            <w:r w:rsidR="007A04AB">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Sociālās zinātnes veido izpratni par sabiedrības norisēm un risina sabiedrības sociālās attīstības problēmas, tajā skaitā tās, kas ir saistītas ar zinātnes, tehnoloģijas un inovāciju procesiem. Humanitārās zinātnes veido sabiedrības identitāti un ir papildus sabiedriskās vērtības avots jaunu pr</w:t>
            </w:r>
            <w:r w:rsidR="00BD38E7">
              <w:rPr>
                <w:rFonts w:ascii="Times New Roman" w:eastAsia="Times New Roman" w:hAnsi="Times New Roman"/>
                <w:iCs/>
                <w:sz w:val="24"/>
                <w:szCs w:val="24"/>
                <w:lang w:eastAsia="lv-LV"/>
              </w:rPr>
              <w:t>oduktu un tehnoloģiju radīšanā.</w:t>
            </w:r>
          </w:p>
          <w:p w14:paraId="34D908D5" w14:textId="77777777" w:rsidR="00520AEC" w:rsidRPr="00185343" w:rsidRDefault="00520AEC" w:rsidP="00185343">
            <w:pPr>
              <w:spacing w:after="0" w:line="240" w:lineRule="auto"/>
              <w:jc w:val="both"/>
              <w:rPr>
                <w:rFonts w:ascii="Times New Roman" w:eastAsia="Times New Roman" w:hAnsi="Times New Roman"/>
                <w:iCs/>
                <w:sz w:val="24"/>
                <w:szCs w:val="24"/>
                <w:lang w:eastAsia="lv-LV"/>
              </w:rPr>
            </w:pPr>
          </w:p>
          <w:p w14:paraId="208C85C0" w14:textId="22E68286"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Programma atbilst arī Ministru kabineta </w:t>
            </w:r>
            <w:r w:rsidR="0012228F" w:rsidRPr="00185343">
              <w:rPr>
                <w:rFonts w:ascii="Times New Roman" w:eastAsia="Times New Roman" w:hAnsi="Times New Roman"/>
                <w:iCs/>
                <w:sz w:val="24"/>
                <w:szCs w:val="24"/>
                <w:lang w:eastAsia="lv-LV"/>
              </w:rPr>
              <w:t xml:space="preserve">2017. gada 13. decembra </w:t>
            </w:r>
            <w:r w:rsidRPr="00185343">
              <w:rPr>
                <w:rFonts w:ascii="Times New Roman" w:eastAsia="Times New Roman" w:hAnsi="Times New Roman"/>
                <w:iCs/>
                <w:sz w:val="24"/>
                <w:szCs w:val="24"/>
                <w:lang w:eastAsia="lv-LV"/>
              </w:rPr>
              <w:t>rīkojumā</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Nr. 746 “Par prioritārajiem virzieniem zinātnē 2018. – 2021. gadā” šādiem noteiktajiem prioritārajiem virzieniem:</w:t>
            </w:r>
          </w:p>
          <w:p w14:paraId="49F3E5A6"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1) “5. Latvijas valstiskums, valoda un vērtības, kultūra un māksla”;</w:t>
            </w:r>
          </w:p>
          <w:p w14:paraId="2CBDF569"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2) “7. Zināšanu kultūra un inovācijas ekonomiskajai ilgtspējai”;</w:t>
            </w:r>
          </w:p>
          <w:p w14:paraId="0E7C8A66" w14:textId="10775596"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3) “8. Demogrāfija, sports, atvērta un iekļaujoša sabiedrība, labklājība un sociālā drošumspēja”</w:t>
            </w:r>
            <w:r w:rsidR="0012228F">
              <w:rPr>
                <w:rFonts w:ascii="Times New Roman" w:eastAsia="Times New Roman" w:hAnsi="Times New Roman"/>
                <w:iCs/>
                <w:sz w:val="24"/>
                <w:szCs w:val="24"/>
                <w:lang w:eastAsia="lv-LV"/>
              </w:rPr>
              <w:t>;</w:t>
            </w:r>
          </w:p>
          <w:p w14:paraId="5AD628F2" w14:textId="448601CA"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4) </w:t>
            </w:r>
            <w:r w:rsidR="0012228F">
              <w:rPr>
                <w:rFonts w:ascii="Times New Roman" w:eastAsia="Times New Roman" w:hAnsi="Times New Roman"/>
                <w:iCs/>
                <w:sz w:val="24"/>
                <w:szCs w:val="24"/>
                <w:lang w:eastAsia="lv-LV"/>
              </w:rPr>
              <w:t>“</w:t>
            </w:r>
            <w:r w:rsidRPr="00185343">
              <w:rPr>
                <w:rFonts w:ascii="Times New Roman" w:eastAsia="Times New Roman" w:hAnsi="Times New Roman"/>
                <w:iCs/>
                <w:sz w:val="24"/>
                <w:szCs w:val="24"/>
                <w:lang w:eastAsia="lv-LV"/>
              </w:rPr>
              <w:t>9. Valsts un sabiedrības drošība un aizsardzība.</w:t>
            </w:r>
            <w:r w:rsidR="0012228F">
              <w:rPr>
                <w:rFonts w:ascii="Times New Roman" w:eastAsia="Times New Roman" w:hAnsi="Times New Roman"/>
                <w:iCs/>
                <w:sz w:val="24"/>
                <w:szCs w:val="24"/>
                <w:lang w:eastAsia="lv-LV"/>
              </w:rPr>
              <w:t>”</w:t>
            </w:r>
          </w:p>
          <w:p w14:paraId="64EDA71A" w14:textId="09F1651D" w:rsidR="00185343" w:rsidRPr="00176C18" w:rsidRDefault="00185343" w:rsidP="00185343">
            <w:pPr>
              <w:spacing w:after="0" w:line="240" w:lineRule="auto"/>
              <w:jc w:val="both"/>
              <w:rPr>
                <w:rFonts w:ascii="Times New Roman" w:eastAsia="Times New Roman" w:hAnsi="Times New Roman"/>
                <w:iCs/>
                <w:sz w:val="24"/>
                <w:szCs w:val="24"/>
                <w:lang w:eastAsia="lv-LV"/>
              </w:rPr>
            </w:pPr>
            <w:r w:rsidRPr="00176C18">
              <w:rPr>
                <w:rFonts w:ascii="Times New Roman" w:eastAsia="Times New Roman" w:hAnsi="Times New Roman"/>
                <w:iCs/>
                <w:sz w:val="24"/>
                <w:szCs w:val="24"/>
                <w:lang w:eastAsia="lv-LV"/>
              </w:rPr>
              <w:t>Rīkojum</w:t>
            </w:r>
            <w:r w:rsidR="00275E9B" w:rsidRPr="00176C18">
              <w:rPr>
                <w:rFonts w:ascii="Times New Roman" w:eastAsia="Times New Roman" w:hAnsi="Times New Roman"/>
                <w:iCs/>
                <w:sz w:val="24"/>
                <w:szCs w:val="24"/>
                <w:lang w:eastAsia="lv-LV"/>
              </w:rPr>
              <w:t>s</w:t>
            </w:r>
            <w:r w:rsidRPr="00176C18">
              <w:rPr>
                <w:rFonts w:ascii="Times New Roman" w:eastAsia="Times New Roman" w:hAnsi="Times New Roman"/>
                <w:iCs/>
                <w:sz w:val="24"/>
                <w:szCs w:val="24"/>
                <w:lang w:eastAsia="lv-LV"/>
              </w:rPr>
              <w:t xml:space="preserve"> projekts nosaka, ka ministrija ir atbildīgā institūcija par programmas īstenošanu. </w:t>
            </w:r>
          </w:p>
          <w:p w14:paraId="1E5631AF" w14:textId="5637CA0F" w:rsidR="00261DFF" w:rsidRPr="00176C18" w:rsidRDefault="00261DFF" w:rsidP="00185343">
            <w:pPr>
              <w:spacing w:after="0" w:line="240" w:lineRule="auto"/>
              <w:jc w:val="both"/>
              <w:rPr>
                <w:rFonts w:ascii="Times New Roman" w:eastAsia="Times New Roman" w:hAnsi="Times New Roman"/>
                <w:iCs/>
                <w:sz w:val="24"/>
                <w:szCs w:val="24"/>
                <w:lang w:eastAsia="lv-LV"/>
              </w:rPr>
            </w:pPr>
            <w:r w:rsidRPr="00176C18">
              <w:rPr>
                <w:rFonts w:ascii="Times New Roman" w:eastAsia="Times New Roman" w:hAnsi="Times New Roman"/>
                <w:iCs/>
                <w:sz w:val="24"/>
                <w:szCs w:val="24"/>
                <w:lang w:eastAsia="lv-LV"/>
              </w:rPr>
              <w:t>Programmas īstenošanas l</w:t>
            </w:r>
            <w:r w:rsidR="0019703D" w:rsidRPr="00176C18">
              <w:rPr>
                <w:rFonts w:ascii="Times New Roman" w:eastAsia="Times New Roman" w:hAnsi="Times New Roman"/>
                <w:iCs/>
                <w:sz w:val="24"/>
                <w:szCs w:val="24"/>
                <w:lang w:eastAsia="lv-LV"/>
              </w:rPr>
              <w:t>aiks ir no 2021. gada līdz 2024</w:t>
            </w:r>
            <w:r w:rsidRPr="00176C18">
              <w:rPr>
                <w:rFonts w:ascii="Times New Roman" w:eastAsia="Times New Roman" w:hAnsi="Times New Roman"/>
                <w:iCs/>
                <w:sz w:val="24"/>
                <w:szCs w:val="24"/>
                <w:lang w:eastAsia="lv-LV"/>
              </w:rPr>
              <w:t xml:space="preserve">.gadam, gala maksājums 10% apmērā tiks veikts 2025.gadā pēc noslēguma pārskata nodošanas </w:t>
            </w:r>
            <w:r w:rsidR="0019703D" w:rsidRPr="00176C18">
              <w:rPr>
                <w:rFonts w:ascii="Times New Roman" w:eastAsia="Times New Roman" w:hAnsi="Times New Roman"/>
                <w:iCs/>
                <w:sz w:val="24"/>
                <w:szCs w:val="24"/>
                <w:lang w:eastAsia="lv-LV"/>
              </w:rPr>
              <w:t xml:space="preserve">un izvērtēšanas </w:t>
            </w:r>
            <w:r w:rsidRPr="00176C18">
              <w:rPr>
                <w:rFonts w:ascii="Times New Roman" w:eastAsia="Times New Roman" w:hAnsi="Times New Roman"/>
                <w:iCs/>
                <w:sz w:val="24"/>
                <w:szCs w:val="24"/>
                <w:lang w:eastAsia="lv-LV"/>
              </w:rPr>
              <w:t xml:space="preserve">atbilstoši piešķirtajam valsts budžeta finansējumam 2021.- 2025.gadam. </w:t>
            </w:r>
          </w:p>
          <w:p w14:paraId="1AF1A8B5" w14:textId="6F789249" w:rsidR="00185343" w:rsidRDefault="00185343" w:rsidP="00185343">
            <w:pPr>
              <w:spacing w:after="0" w:line="240" w:lineRule="auto"/>
              <w:jc w:val="both"/>
              <w:rPr>
                <w:rFonts w:ascii="Times New Roman" w:eastAsia="Times New Roman" w:hAnsi="Times New Roman"/>
                <w:iCs/>
                <w:sz w:val="24"/>
                <w:szCs w:val="24"/>
                <w:lang w:eastAsia="lv-LV"/>
              </w:rPr>
            </w:pPr>
            <w:r w:rsidRPr="00176C18">
              <w:rPr>
                <w:rFonts w:ascii="Times New Roman" w:eastAsia="Times New Roman" w:hAnsi="Times New Roman"/>
                <w:iCs/>
                <w:sz w:val="24"/>
                <w:szCs w:val="24"/>
                <w:lang w:eastAsia="lv-LV"/>
              </w:rPr>
              <w:t>Programmu īsteno projektu veidā</w:t>
            </w:r>
            <w:bookmarkStart w:id="0" w:name="_GoBack"/>
            <w:bookmarkEnd w:id="0"/>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un</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projektu</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īsteno</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36</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mēnešu</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laikā,</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nosakot</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to</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programmas</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projektu</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pieteikumu</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atklāta</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konkursa</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nolikumā,</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tostarp</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arī</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nosakot</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programmas</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projekta</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minimālo</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un</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maksimālo</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finansējumu (MK noteikumu 4., 5.punkts, 16.4.</w:t>
            </w:r>
            <w:r w:rsidR="00FF305D">
              <w:rPr>
                <w:rFonts w:ascii="Times New Roman" w:eastAsia="Times New Roman" w:hAnsi="Times New Roman"/>
                <w:iCs/>
                <w:sz w:val="24"/>
                <w:szCs w:val="24"/>
                <w:lang w:eastAsia="lv-LV"/>
              </w:rPr>
              <w:t xml:space="preserve"> apakšpunkts). </w:t>
            </w:r>
          </w:p>
          <w:p w14:paraId="3EC4B6BE" w14:textId="77777777" w:rsidR="00F210B9" w:rsidRDefault="00F210B9" w:rsidP="00F210B9">
            <w:pPr>
              <w:spacing w:after="0" w:line="240" w:lineRule="auto"/>
              <w:jc w:val="both"/>
              <w:rPr>
                <w:rFonts w:ascii="Times New Roman" w:eastAsia="Times New Roman" w:hAnsi="Times New Roman"/>
                <w:iCs/>
                <w:sz w:val="24"/>
                <w:szCs w:val="24"/>
                <w:lang w:eastAsia="lv-LV"/>
              </w:rPr>
            </w:pPr>
          </w:p>
          <w:p w14:paraId="22697896" w14:textId="7374707A" w:rsidR="003E0D1C" w:rsidRDefault="003E0D1C" w:rsidP="003E0D1C">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Programma paredz 10 tematiskos uzdevumus,</w:t>
            </w:r>
            <w:r w:rsidR="00055C49">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kuri noteikti rīkojuma projekta 6. punktā un kurus paredzēts īstenot de</w:t>
            </w:r>
            <w:r w:rsidR="007D2F6E">
              <w:rPr>
                <w:rFonts w:ascii="Times New Roman" w:eastAsia="Times New Roman" w:hAnsi="Times New Roman"/>
                <w:iCs/>
                <w:sz w:val="24"/>
                <w:szCs w:val="24"/>
                <w:lang w:eastAsia="lv-LV"/>
              </w:rPr>
              <w:t>viņu</w:t>
            </w:r>
            <w:r w:rsidRPr="006965D5">
              <w:rPr>
                <w:rFonts w:ascii="Times New Roman" w:eastAsia="Times New Roman" w:hAnsi="Times New Roman"/>
                <w:iCs/>
                <w:sz w:val="24"/>
                <w:szCs w:val="24"/>
                <w:lang w:eastAsia="lv-LV"/>
              </w:rPr>
              <w:t xml:space="preserve"> projektu veidā</w:t>
            </w:r>
            <w:r>
              <w:rPr>
                <w:rFonts w:ascii="Times New Roman" w:eastAsia="Times New Roman" w:hAnsi="Times New Roman"/>
                <w:iCs/>
                <w:sz w:val="24"/>
                <w:szCs w:val="24"/>
                <w:lang w:eastAsia="lv-LV"/>
              </w:rPr>
              <w:t>. Programma paredz arī kopīgus horizontālos uzdevumus, kuri noteikti rīkojuma projekta 7. punktā.</w:t>
            </w:r>
          </w:p>
          <w:p w14:paraId="689A1BCD" w14:textId="77777777" w:rsidR="00906AF3" w:rsidRDefault="00906AF3" w:rsidP="00906AF3">
            <w:pPr>
              <w:spacing w:after="0" w:line="240" w:lineRule="auto"/>
              <w:jc w:val="both"/>
              <w:rPr>
                <w:rFonts w:ascii="Times New Roman" w:eastAsia="Times New Roman" w:hAnsi="Times New Roman"/>
                <w:iCs/>
                <w:sz w:val="24"/>
                <w:szCs w:val="24"/>
                <w:lang w:eastAsia="lv-LV"/>
              </w:rPr>
            </w:pPr>
          </w:p>
          <w:p w14:paraId="7B29892C" w14:textId="2279A1D4" w:rsidR="00DA434F" w:rsidRDefault="00DA434F" w:rsidP="00DA434F">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Papildus projektu zinātniskajiem rezultātiem, kuri noteikti MK noteikumu 12. punktā, Programmas ietvaros ir paredzēti </w:t>
            </w:r>
            <w:r w:rsidR="00D07192">
              <w:rPr>
                <w:rFonts w:ascii="Times New Roman" w:eastAsia="Times New Roman" w:hAnsi="Times New Roman"/>
                <w:iCs/>
                <w:sz w:val="24"/>
                <w:szCs w:val="24"/>
                <w:lang w:eastAsia="lv-LV"/>
              </w:rPr>
              <w:t xml:space="preserve">sekojoši </w:t>
            </w:r>
            <w:r>
              <w:rPr>
                <w:rFonts w:ascii="Times New Roman" w:eastAsia="Times New Roman" w:hAnsi="Times New Roman"/>
                <w:iCs/>
                <w:sz w:val="24"/>
                <w:szCs w:val="24"/>
                <w:lang w:eastAsia="lv-LV"/>
              </w:rPr>
              <w:t xml:space="preserve">rezultāti (definēti </w:t>
            </w:r>
            <w:r w:rsidR="00CE4456">
              <w:rPr>
                <w:rFonts w:ascii="Times New Roman" w:eastAsia="Times New Roman" w:hAnsi="Times New Roman"/>
                <w:iCs/>
                <w:sz w:val="24"/>
                <w:szCs w:val="24"/>
                <w:lang w:eastAsia="lv-LV"/>
              </w:rPr>
              <w:t>rīkojuma projekta</w:t>
            </w:r>
            <w:r>
              <w:rPr>
                <w:rFonts w:ascii="Times New Roman" w:eastAsia="Times New Roman" w:hAnsi="Times New Roman"/>
                <w:iCs/>
                <w:sz w:val="24"/>
                <w:szCs w:val="24"/>
                <w:lang w:eastAsia="lv-LV"/>
              </w:rPr>
              <w:t xml:space="preserve"> 8. punktā):</w:t>
            </w:r>
          </w:p>
          <w:p w14:paraId="7DAD31C3" w14:textId="5F2355CC" w:rsidR="00FF305D" w:rsidRPr="00FF305D" w:rsidRDefault="00DA434F" w:rsidP="00FF305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 </w:t>
            </w:r>
            <w:r w:rsidR="00FF305D" w:rsidRPr="00FF305D">
              <w:rPr>
                <w:rFonts w:ascii="Times New Roman" w:eastAsia="Times New Roman" w:hAnsi="Times New Roman"/>
                <w:iCs/>
                <w:sz w:val="24"/>
                <w:szCs w:val="24"/>
                <w:lang w:eastAsia="lv-LV"/>
              </w:rPr>
              <w:t>izstrādāti vai pielāgoti inovatīvi, galalietotāju mērķa grupu vajadzībām atbilstoši rīki un risinājumi;</w:t>
            </w:r>
          </w:p>
          <w:p w14:paraId="785AFFF8" w14:textId="699F5F61" w:rsidR="00FF305D" w:rsidRPr="00FF305D" w:rsidRDefault="00FF305D" w:rsidP="00FF305D">
            <w:pPr>
              <w:spacing w:after="0" w:line="240" w:lineRule="auto"/>
              <w:jc w:val="both"/>
              <w:rPr>
                <w:rFonts w:ascii="Times New Roman" w:eastAsia="Times New Roman" w:hAnsi="Times New Roman"/>
                <w:iCs/>
                <w:sz w:val="24"/>
                <w:szCs w:val="24"/>
                <w:lang w:eastAsia="lv-LV"/>
              </w:rPr>
            </w:pPr>
            <w:r w:rsidRPr="00FF305D">
              <w:rPr>
                <w:rFonts w:ascii="Times New Roman" w:eastAsia="Times New Roman" w:hAnsi="Times New Roman"/>
                <w:iCs/>
                <w:sz w:val="24"/>
                <w:szCs w:val="24"/>
                <w:lang w:eastAsia="lv-LV"/>
              </w:rPr>
              <w:t>2. veicinātas izmaiņas rīcībpolitikā (piemēram, konsultējot nozaru politikas veidotājus, sagatavojot rekomendācijas un vadlīnijas);</w:t>
            </w:r>
          </w:p>
          <w:p w14:paraId="561AD04B" w14:textId="2E74B788" w:rsidR="00FF305D" w:rsidRPr="00FF305D" w:rsidRDefault="00FF305D" w:rsidP="00FF305D">
            <w:pPr>
              <w:spacing w:after="0" w:line="240" w:lineRule="auto"/>
              <w:jc w:val="both"/>
              <w:rPr>
                <w:rFonts w:ascii="Times New Roman" w:eastAsia="Times New Roman" w:hAnsi="Times New Roman"/>
                <w:iCs/>
                <w:sz w:val="24"/>
                <w:szCs w:val="24"/>
                <w:lang w:eastAsia="lv-LV"/>
              </w:rPr>
            </w:pPr>
            <w:r w:rsidRPr="00FF305D">
              <w:rPr>
                <w:rFonts w:ascii="Times New Roman" w:eastAsia="Times New Roman" w:hAnsi="Times New Roman"/>
                <w:iCs/>
                <w:sz w:val="24"/>
                <w:szCs w:val="24"/>
                <w:lang w:eastAsia="lv-LV"/>
              </w:rPr>
              <w:t>3. izveidoti starpdisciplināri un transdisciplināri (ar partneriem ārpus akadēmiskās vides) konsorciji, iesaiste starptautiskās sadarbības tīklos un konsorcijos, projektu pieteikumi Eiropas Savienības un citās starptautiskās programmās;</w:t>
            </w:r>
          </w:p>
          <w:p w14:paraId="5DB5A92E" w14:textId="4EB19AF9" w:rsidR="00FF305D" w:rsidRPr="00FF305D" w:rsidRDefault="00FF305D" w:rsidP="00FF305D">
            <w:pPr>
              <w:spacing w:after="0" w:line="240" w:lineRule="auto"/>
              <w:jc w:val="both"/>
              <w:rPr>
                <w:rFonts w:ascii="Times New Roman" w:eastAsia="Times New Roman" w:hAnsi="Times New Roman"/>
                <w:iCs/>
                <w:sz w:val="24"/>
                <w:szCs w:val="24"/>
                <w:lang w:eastAsia="lv-LV"/>
              </w:rPr>
            </w:pPr>
            <w:r w:rsidRPr="00FF305D">
              <w:rPr>
                <w:rFonts w:ascii="Times New Roman" w:eastAsia="Times New Roman" w:hAnsi="Times New Roman"/>
                <w:iCs/>
                <w:sz w:val="24"/>
                <w:szCs w:val="24"/>
                <w:lang w:eastAsia="lv-LV"/>
              </w:rPr>
              <w:t>4. attīstīts cilvēkkapitāls, iesaistot pētniecībā jaunos un diasporas zinātniekus, nodrošinot prakses un darba iespējas studējošajiem, kā arī attīstot ar programmu saistītus maģistrantūras un doktorantūras studiju moduļus;</w:t>
            </w:r>
          </w:p>
          <w:p w14:paraId="1D28450C" w14:textId="0E930FA3" w:rsidR="00FF305D" w:rsidRDefault="00FF305D" w:rsidP="00FF305D">
            <w:pPr>
              <w:spacing w:after="0" w:line="240" w:lineRule="auto"/>
              <w:jc w:val="both"/>
              <w:rPr>
                <w:rFonts w:ascii="Times New Roman" w:eastAsia="Times New Roman" w:hAnsi="Times New Roman"/>
                <w:iCs/>
                <w:sz w:val="24"/>
                <w:szCs w:val="24"/>
                <w:lang w:eastAsia="lv-LV"/>
              </w:rPr>
            </w:pPr>
            <w:r w:rsidRPr="00FF305D">
              <w:rPr>
                <w:rFonts w:ascii="Times New Roman" w:eastAsia="Times New Roman" w:hAnsi="Times New Roman"/>
                <w:iCs/>
                <w:sz w:val="24"/>
                <w:szCs w:val="24"/>
                <w:lang w:eastAsia="lv-LV"/>
              </w:rPr>
              <w:lastRenderedPageBreak/>
              <w:t xml:space="preserve">5. zinātniskās monogrāfijas un oriģināli zinātniskie raksti </w:t>
            </w:r>
            <w:r w:rsidRPr="00FF305D">
              <w:rPr>
                <w:rFonts w:ascii="Times New Roman" w:eastAsia="Times New Roman" w:hAnsi="Times New Roman"/>
                <w:i/>
                <w:iCs/>
                <w:sz w:val="24"/>
                <w:szCs w:val="24"/>
                <w:lang w:eastAsia="lv-LV"/>
              </w:rPr>
              <w:t xml:space="preserve">Web of Science </w:t>
            </w:r>
            <w:r w:rsidRPr="00FF305D">
              <w:rPr>
                <w:rFonts w:ascii="Times New Roman" w:eastAsia="Times New Roman" w:hAnsi="Times New Roman"/>
                <w:iCs/>
                <w:sz w:val="24"/>
                <w:szCs w:val="24"/>
                <w:lang w:eastAsia="lv-LV"/>
              </w:rPr>
              <w:t xml:space="preserve">vai </w:t>
            </w:r>
            <w:r w:rsidRPr="00FF305D">
              <w:rPr>
                <w:rFonts w:ascii="Times New Roman" w:eastAsia="Times New Roman" w:hAnsi="Times New Roman"/>
                <w:i/>
                <w:iCs/>
                <w:sz w:val="24"/>
                <w:szCs w:val="24"/>
                <w:lang w:eastAsia="lv-LV"/>
              </w:rPr>
              <w:t>SCOPUS</w:t>
            </w:r>
            <w:r w:rsidRPr="00FF305D">
              <w:rPr>
                <w:rFonts w:ascii="Times New Roman" w:eastAsia="Times New Roman" w:hAnsi="Times New Roman"/>
                <w:iCs/>
                <w:sz w:val="24"/>
                <w:szCs w:val="24"/>
                <w:lang w:eastAsia="lv-LV"/>
              </w:rPr>
              <w:t xml:space="preserve"> (A vai B) datubāzēs iekļautajos žurnālos vai konferenču rakstu krājumos.</w:t>
            </w:r>
          </w:p>
          <w:p w14:paraId="14FA2054" w14:textId="77777777" w:rsidR="00D07192" w:rsidRDefault="00D07192" w:rsidP="006965D5">
            <w:pPr>
              <w:spacing w:after="0" w:line="240" w:lineRule="auto"/>
              <w:jc w:val="both"/>
              <w:rPr>
                <w:rFonts w:ascii="Times New Roman" w:eastAsia="Times New Roman" w:hAnsi="Times New Roman"/>
                <w:iCs/>
                <w:sz w:val="24"/>
                <w:szCs w:val="24"/>
                <w:lang w:eastAsia="lv-LV"/>
              </w:rPr>
            </w:pPr>
          </w:p>
          <w:p w14:paraId="7E77A275" w14:textId="466F8841" w:rsidR="004403D3" w:rsidRPr="004403D3" w:rsidRDefault="004403D3" w:rsidP="004403D3">
            <w:pPr>
              <w:spacing w:after="0" w:line="240" w:lineRule="auto"/>
              <w:jc w:val="both"/>
              <w:rPr>
                <w:rFonts w:ascii="Times New Roman" w:eastAsia="Times New Roman" w:hAnsi="Times New Roman"/>
                <w:iCs/>
                <w:sz w:val="24"/>
                <w:szCs w:val="24"/>
                <w:lang w:eastAsia="lv-LV"/>
              </w:rPr>
            </w:pPr>
            <w:r w:rsidRPr="004403D3">
              <w:rPr>
                <w:rFonts w:ascii="Times New Roman" w:eastAsia="Times New Roman" w:hAnsi="Times New Roman"/>
                <w:iCs/>
                <w:sz w:val="24"/>
                <w:szCs w:val="24"/>
                <w:lang w:eastAsia="lv-LV"/>
              </w:rPr>
              <w:t>Programma tiks īstenota ciešā sadarbībā ar ministrijas apstiprinātu programmas īstenošanas un uzraudzības komisiju un Latvijas Zinātnes padomi, kura ir</w:t>
            </w:r>
            <w:r w:rsidR="00055C49">
              <w:rPr>
                <w:rFonts w:ascii="Times New Roman" w:eastAsia="Times New Roman" w:hAnsi="Times New Roman"/>
                <w:iCs/>
                <w:sz w:val="24"/>
                <w:szCs w:val="24"/>
                <w:lang w:eastAsia="lv-LV"/>
              </w:rPr>
              <w:t xml:space="preserve"> </w:t>
            </w:r>
            <w:r w:rsidRPr="004403D3">
              <w:rPr>
                <w:rFonts w:ascii="Times New Roman" w:eastAsia="Times New Roman" w:hAnsi="Times New Roman"/>
                <w:iCs/>
                <w:sz w:val="24"/>
                <w:szCs w:val="24"/>
                <w:lang w:eastAsia="lv-LV"/>
              </w:rPr>
              <w:t>par atklātā pētniecības</w:t>
            </w:r>
            <w:r w:rsidR="0012228F">
              <w:rPr>
                <w:rFonts w:ascii="Times New Roman" w:eastAsia="Times New Roman" w:hAnsi="Times New Roman"/>
                <w:iCs/>
                <w:sz w:val="24"/>
                <w:szCs w:val="24"/>
                <w:lang w:eastAsia="lv-LV"/>
              </w:rPr>
              <w:t xml:space="preserve"> </w:t>
            </w:r>
            <w:r w:rsidRPr="004403D3">
              <w:rPr>
                <w:rFonts w:ascii="Times New Roman" w:eastAsia="Times New Roman" w:hAnsi="Times New Roman"/>
                <w:iCs/>
                <w:sz w:val="24"/>
                <w:szCs w:val="24"/>
                <w:lang w:eastAsia="lv-LV"/>
              </w:rPr>
              <w:t>projektu konkursa, tostarp zinātniskās ekspertīzes organizēšanu atbildīgā institūcija, kā arī jau šobrīd programmas izveides posmā iesaistīto stratēģisko padomi, kā arī citām saistītām institūcijām un organizācijām un organizācijām atbilstoši programmas tematiskajiem uzdevumiem.</w:t>
            </w:r>
          </w:p>
          <w:p w14:paraId="3D1367F9" w14:textId="29DA56DA" w:rsidR="008210DB" w:rsidRPr="001B0B69" w:rsidRDefault="008210DB" w:rsidP="00D07192">
            <w:pPr>
              <w:spacing w:after="0" w:line="240" w:lineRule="auto"/>
              <w:jc w:val="both"/>
              <w:rPr>
                <w:rFonts w:ascii="Times New Roman" w:eastAsia="Times New Roman" w:hAnsi="Times New Roman"/>
                <w:iCs/>
                <w:sz w:val="24"/>
                <w:szCs w:val="24"/>
                <w:lang w:eastAsia="lv-LV"/>
              </w:rPr>
            </w:pPr>
          </w:p>
        </w:tc>
      </w:tr>
      <w:tr w:rsidR="00580969" w:rsidRPr="001B0B69" w14:paraId="21FD05D2"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0C1F9574" w14:textId="7E2E6853"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3.</w:t>
            </w:r>
          </w:p>
        </w:tc>
        <w:tc>
          <w:tcPr>
            <w:tcW w:w="1114" w:type="pct"/>
            <w:tcBorders>
              <w:top w:val="outset" w:sz="6" w:space="0" w:color="auto"/>
              <w:left w:val="outset" w:sz="6" w:space="0" w:color="auto"/>
              <w:bottom w:val="outset" w:sz="6" w:space="0" w:color="auto"/>
              <w:right w:val="outset" w:sz="6" w:space="0" w:color="auto"/>
            </w:tcBorders>
            <w:hideMark/>
          </w:tcPr>
          <w:p w14:paraId="32B531E6" w14:textId="77777777"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Projekta izstrādē iesaistītās institūcijas un publiskas personas kapitālsabiedrības</w:t>
            </w:r>
          </w:p>
        </w:tc>
        <w:tc>
          <w:tcPr>
            <w:tcW w:w="3658" w:type="pct"/>
            <w:tcBorders>
              <w:top w:val="outset" w:sz="6" w:space="0" w:color="auto"/>
              <w:left w:val="outset" w:sz="6" w:space="0" w:color="auto"/>
              <w:bottom w:val="outset" w:sz="6" w:space="0" w:color="auto"/>
              <w:right w:val="outset" w:sz="6" w:space="0" w:color="auto"/>
            </w:tcBorders>
            <w:hideMark/>
          </w:tcPr>
          <w:p w14:paraId="6C480537" w14:textId="5D4C6B8A" w:rsidR="001D29D5" w:rsidRPr="001B0B69" w:rsidRDefault="00E10D6A" w:rsidP="004403D3">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w:t>
            </w:r>
            <w:r w:rsidR="00A41770" w:rsidRPr="001B0B69">
              <w:rPr>
                <w:rFonts w:ascii="Times New Roman" w:eastAsia="Times New Roman" w:hAnsi="Times New Roman"/>
                <w:iCs/>
                <w:sz w:val="24"/>
                <w:szCs w:val="24"/>
                <w:lang w:eastAsia="lv-LV"/>
              </w:rPr>
              <w:t xml:space="preserve">inistrija, </w:t>
            </w:r>
            <w:r w:rsidR="00A41770" w:rsidRPr="00B90ACE">
              <w:rPr>
                <w:rFonts w:ascii="Times New Roman" w:eastAsia="Times New Roman" w:hAnsi="Times New Roman"/>
                <w:iCs/>
                <w:sz w:val="24"/>
                <w:szCs w:val="24"/>
                <w:lang w:eastAsia="lv-LV"/>
              </w:rPr>
              <w:t>stratēģiskā padome</w:t>
            </w:r>
            <w:r w:rsidR="004403D3">
              <w:rPr>
                <w:rFonts w:ascii="Times New Roman" w:eastAsia="Times New Roman" w:hAnsi="Times New Roman"/>
                <w:iCs/>
                <w:sz w:val="24"/>
                <w:szCs w:val="24"/>
                <w:lang w:eastAsia="lv-LV"/>
              </w:rPr>
              <w:t xml:space="preserve"> (pārstāvji no:</w:t>
            </w:r>
            <w:r w:rsidR="00055C49">
              <w:rPr>
                <w:rFonts w:ascii="Times New Roman" w:eastAsia="Times New Roman" w:hAnsi="Times New Roman"/>
                <w:iCs/>
                <w:sz w:val="24"/>
                <w:szCs w:val="24"/>
                <w:lang w:eastAsia="lv-LV"/>
              </w:rPr>
              <w:t xml:space="preserve"> </w:t>
            </w:r>
            <w:r w:rsidR="004403D3" w:rsidRPr="00520AEC">
              <w:rPr>
                <w:rFonts w:ascii="Times New Roman" w:eastAsia="Times New Roman" w:hAnsi="Times New Roman"/>
                <w:iCs/>
                <w:sz w:val="24"/>
                <w:szCs w:val="24"/>
                <w:lang w:eastAsia="lv-LV"/>
              </w:rPr>
              <w:t xml:space="preserve">Eiropas </w:t>
            </w:r>
            <w:r w:rsidR="004403D3">
              <w:rPr>
                <w:rFonts w:ascii="Times New Roman" w:eastAsia="Times New Roman" w:hAnsi="Times New Roman"/>
                <w:iCs/>
                <w:sz w:val="24"/>
                <w:szCs w:val="24"/>
                <w:lang w:eastAsia="lv-LV"/>
              </w:rPr>
              <w:t>Parlamenta,</w:t>
            </w:r>
            <w:r w:rsidR="004403D3" w:rsidRPr="00185343">
              <w:rPr>
                <w:rFonts w:ascii="Times New Roman" w:eastAsia="Times New Roman" w:hAnsi="Times New Roman"/>
                <w:iCs/>
                <w:sz w:val="24"/>
                <w:szCs w:val="24"/>
                <w:lang w:eastAsia="lv-LV"/>
              </w:rPr>
              <w:t xml:space="preserve"> Valsts prezidenta ka</w:t>
            </w:r>
            <w:r w:rsidR="004403D3">
              <w:rPr>
                <w:rFonts w:ascii="Times New Roman" w:eastAsia="Times New Roman" w:hAnsi="Times New Roman"/>
                <w:iCs/>
                <w:sz w:val="24"/>
                <w:szCs w:val="24"/>
                <w:lang w:eastAsia="lv-LV"/>
              </w:rPr>
              <w:t>ncelejas, Valsts kancelejas</w:t>
            </w:r>
            <w:r w:rsidR="004403D3" w:rsidRPr="00185343">
              <w:rPr>
                <w:rFonts w:ascii="Times New Roman" w:eastAsia="Times New Roman" w:hAnsi="Times New Roman"/>
                <w:iCs/>
                <w:sz w:val="24"/>
                <w:szCs w:val="24"/>
                <w:lang w:eastAsia="lv-LV"/>
              </w:rPr>
              <w:t>, Ārlietu ministrijas, Kultūras ministrijas</w:t>
            </w:r>
            <w:r w:rsidR="00055C49">
              <w:rPr>
                <w:rFonts w:ascii="Times New Roman" w:eastAsia="Times New Roman" w:hAnsi="Times New Roman"/>
                <w:iCs/>
                <w:sz w:val="24"/>
                <w:szCs w:val="24"/>
                <w:lang w:eastAsia="lv-LV"/>
              </w:rPr>
              <w:t xml:space="preserve"> </w:t>
            </w:r>
            <w:r w:rsidR="004403D3">
              <w:rPr>
                <w:rFonts w:ascii="Times New Roman" w:eastAsia="Times New Roman" w:hAnsi="Times New Roman"/>
                <w:iCs/>
                <w:sz w:val="24"/>
                <w:szCs w:val="24"/>
                <w:lang w:eastAsia="lv-LV"/>
              </w:rPr>
              <w:t>Tieslietu ministrijas,</w:t>
            </w:r>
            <w:r w:rsidR="004403D3" w:rsidRPr="00185343">
              <w:rPr>
                <w:rFonts w:ascii="Times New Roman" w:eastAsia="Times New Roman" w:hAnsi="Times New Roman"/>
                <w:iCs/>
                <w:sz w:val="24"/>
                <w:szCs w:val="24"/>
                <w:lang w:eastAsia="lv-LV"/>
              </w:rPr>
              <w:t xml:space="preserve"> NATO Stratēģiskās komunikācijas ekselences </w:t>
            </w:r>
            <w:r w:rsidR="004403D3" w:rsidRPr="00520AEC">
              <w:rPr>
                <w:rFonts w:ascii="Times New Roman" w:eastAsia="Times New Roman" w:hAnsi="Times New Roman"/>
                <w:iCs/>
                <w:sz w:val="24"/>
                <w:szCs w:val="24"/>
                <w:lang w:eastAsia="lv-LV"/>
              </w:rPr>
              <w:t>centra</w:t>
            </w:r>
            <w:r w:rsidR="004403D3" w:rsidRPr="004403D3">
              <w:rPr>
                <w:rFonts w:ascii="Times New Roman" w:eastAsia="Times New Roman" w:hAnsi="Times New Roman"/>
                <w:iCs/>
                <w:sz w:val="24"/>
                <w:szCs w:val="24"/>
                <w:lang w:eastAsia="lv-LV"/>
              </w:rPr>
              <w:t>, S</w:t>
            </w:r>
            <w:r w:rsidR="004403D3">
              <w:rPr>
                <w:rFonts w:ascii="Times New Roman" w:eastAsia="Times New Roman" w:hAnsi="Times New Roman"/>
                <w:iCs/>
                <w:sz w:val="24"/>
                <w:szCs w:val="24"/>
                <w:lang w:eastAsia="lv-LV"/>
              </w:rPr>
              <w:t xml:space="preserve">IA “Tilde”, </w:t>
            </w:r>
            <w:r w:rsidR="004403D3" w:rsidRPr="00520AEC">
              <w:rPr>
                <w:rFonts w:ascii="Times New Roman" w:eastAsia="Times New Roman" w:hAnsi="Times New Roman"/>
                <w:iCs/>
                <w:sz w:val="24"/>
                <w:szCs w:val="24"/>
                <w:lang w:eastAsia="lv-LV"/>
              </w:rPr>
              <w:t>Latvi</w:t>
            </w:r>
            <w:r w:rsidR="004403D3">
              <w:rPr>
                <w:rFonts w:ascii="Times New Roman" w:eastAsia="Times New Roman" w:hAnsi="Times New Roman"/>
                <w:iCs/>
                <w:sz w:val="24"/>
                <w:szCs w:val="24"/>
                <w:lang w:eastAsia="lv-LV"/>
              </w:rPr>
              <w:t xml:space="preserve">jas Jauno zinātnieku apvienības un </w:t>
            </w:r>
            <w:r w:rsidR="004403D3" w:rsidRPr="00520AEC">
              <w:rPr>
                <w:rFonts w:ascii="Times New Roman" w:eastAsia="Times New Roman" w:hAnsi="Times New Roman"/>
                <w:iCs/>
                <w:sz w:val="24"/>
                <w:szCs w:val="24"/>
                <w:lang w:eastAsia="lv-LV"/>
              </w:rPr>
              <w:t>Latvijas cilvēku ar īpašām vajadzībām sada</w:t>
            </w:r>
            <w:r w:rsidR="004403D3">
              <w:rPr>
                <w:rFonts w:ascii="Times New Roman" w:eastAsia="Times New Roman" w:hAnsi="Times New Roman"/>
                <w:iCs/>
                <w:sz w:val="24"/>
                <w:szCs w:val="24"/>
                <w:lang w:eastAsia="lv-LV"/>
              </w:rPr>
              <w:t>rbības organizācijas “SUSTENTO”, kā arī diasporas zinātnieki no</w:t>
            </w:r>
            <w:r w:rsidR="004403D3" w:rsidRPr="00520AEC">
              <w:rPr>
                <w:rFonts w:ascii="Times New Roman" w:eastAsia="Times New Roman" w:hAnsi="Times New Roman"/>
                <w:iCs/>
                <w:sz w:val="24"/>
                <w:szCs w:val="24"/>
                <w:lang w:eastAsia="lv-LV"/>
              </w:rPr>
              <w:t xml:space="preserve"> Kristiana Albrehta universitātes Ķīlē (</w:t>
            </w:r>
            <w:r w:rsidR="004403D3" w:rsidRPr="00520AEC">
              <w:rPr>
                <w:rFonts w:ascii="Times New Roman" w:eastAsia="Times New Roman" w:hAnsi="Times New Roman"/>
                <w:i/>
                <w:iCs/>
                <w:sz w:val="24"/>
                <w:szCs w:val="24"/>
                <w:lang w:eastAsia="lv-LV"/>
              </w:rPr>
              <w:t>Christian-Albrechts-Universität zu Kiel</w:t>
            </w:r>
            <w:r w:rsidR="004403D3" w:rsidRPr="00520AEC">
              <w:rPr>
                <w:rFonts w:ascii="Times New Roman" w:eastAsia="Times New Roman" w:hAnsi="Times New Roman"/>
                <w:iCs/>
                <w:sz w:val="24"/>
                <w:szCs w:val="24"/>
                <w:lang w:eastAsia="lv-LV"/>
              </w:rPr>
              <w:t>)</w:t>
            </w:r>
            <w:r w:rsidR="004403D3">
              <w:rPr>
                <w:rFonts w:ascii="Times New Roman" w:eastAsia="Times New Roman" w:hAnsi="Times New Roman"/>
                <w:iCs/>
                <w:sz w:val="24"/>
                <w:szCs w:val="24"/>
                <w:lang w:eastAsia="lv-LV"/>
              </w:rPr>
              <w:t xml:space="preserve"> un </w:t>
            </w:r>
            <w:r w:rsidR="004403D3" w:rsidRPr="00520AEC">
              <w:rPr>
                <w:rFonts w:ascii="Times New Roman" w:eastAsia="Times New Roman" w:hAnsi="Times New Roman"/>
                <w:iCs/>
                <w:sz w:val="24"/>
                <w:szCs w:val="24"/>
                <w:lang w:eastAsia="lv-LV"/>
              </w:rPr>
              <w:t>Londonas Universitātes koledžas (</w:t>
            </w:r>
            <w:r w:rsidR="004403D3" w:rsidRPr="00520AEC">
              <w:rPr>
                <w:rFonts w:ascii="Times New Roman" w:eastAsia="Times New Roman" w:hAnsi="Times New Roman"/>
                <w:i/>
                <w:iCs/>
                <w:sz w:val="24"/>
                <w:szCs w:val="24"/>
                <w:lang w:eastAsia="lv-LV"/>
              </w:rPr>
              <w:t>University College London</w:t>
            </w:r>
            <w:r w:rsidR="004403D3">
              <w:rPr>
                <w:rFonts w:ascii="Times New Roman" w:eastAsia="Times New Roman" w:hAnsi="Times New Roman"/>
                <w:iCs/>
                <w:sz w:val="24"/>
                <w:szCs w:val="24"/>
                <w:lang w:eastAsia="lv-LV"/>
              </w:rPr>
              <w:t>))</w:t>
            </w:r>
            <w:r w:rsidR="00A41770" w:rsidRPr="00B90ACE">
              <w:rPr>
                <w:rFonts w:ascii="Times New Roman" w:eastAsia="Times New Roman" w:hAnsi="Times New Roman"/>
                <w:iCs/>
                <w:sz w:val="24"/>
                <w:szCs w:val="24"/>
                <w:lang w:eastAsia="lv-LV"/>
              </w:rPr>
              <w:t>, Latvijas Zinātnes padome un Latvijas Zināt</w:t>
            </w:r>
            <w:r w:rsidR="00010B83" w:rsidRPr="00B90ACE">
              <w:rPr>
                <w:rFonts w:ascii="Times New Roman" w:eastAsia="Times New Roman" w:hAnsi="Times New Roman"/>
                <w:iCs/>
                <w:sz w:val="24"/>
                <w:szCs w:val="24"/>
                <w:lang w:eastAsia="lv-LV"/>
              </w:rPr>
              <w:t>ņu</w:t>
            </w:r>
            <w:r w:rsidR="00A41770" w:rsidRPr="00B90ACE">
              <w:rPr>
                <w:rFonts w:ascii="Times New Roman" w:eastAsia="Times New Roman" w:hAnsi="Times New Roman"/>
                <w:iCs/>
                <w:sz w:val="24"/>
                <w:szCs w:val="24"/>
                <w:lang w:eastAsia="lv-LV"/>
              </w:rPr>
              <w:t xml:space="preserve"> akadēmija</w:t>
            </w:r>
            <w:r w:rsidRPr="00B90ACE">
              <w:rPr>
                <w:rFonts w:ascii="Times New Roman" w:eastAsia="Times New Roman" w:hAnsi="Times New Roman"/>
                <w:iCs/>
                <w:sz w:val="24"/>
                <w:szCs w:val="24"/>
                <w:lang w:eastAsia="lv-LV"/>
              </w:rPr>
              <w:t>.</w:t>
            </w:r>
          </w:p>
        </w:tc>
      </w:tr>
      <w:tr w:rsidR="00580969" w:rsidRPr="001B0B69" w14:paraId="60792B5A"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02D50011" w14:textId="77777777"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4.</w:t>
            </w:r>
          </w:p>
        </w:tc>
        <w:tc>
          <w:tcPr>
            <w:tcW w:w="1114" w:type="pct"/>
            <w:tcBorders>
              <w:top w:val="outset" w:sz="6" w:space="0" w:color="auto"/>
              <w:left w:val="outset" w:sz="6" w:space="0" w:color="auto"/>
              <w:bottom w:val="outset" w:sz="6" w:space="0" w:color="auto"/>
              <w:right w:val="outset" w:sz="6" w:space="0" w:color="auto"/>
            </w:tcBorders>
            <w:hideMark/>
          </w:tcPr>
          <w:p w14:paraId="4070372F" w14:textId="77777777"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Cita informācija</w:t>
            </w:r>
          </w:p>
        </w:tc>
        <w:tc>
          <w:tcPr>
            <w:tcW w:w="3658" w:type="pct"/>
            <w:tcBorders>
              <w:top w:val="outset" w:sz="6" w:space="0" w:color="auto"/>
              <w:left w:val="outset" w:sz="6" w:space="0" w:color="auto"/>
              <w:bottom w:val="outset" w:sz="6" w:space="0" w:color="auto"/>
              <w:right w:val="outset" w:sz="6" w:space="0" w:color="auto"/>
            </w:tcBorders>
            <w:hideMark/>
          </w:tcPr>
          <w:p w14:paraId="2C01E9F5" w14:textId="77777777"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Nav.</w:t>
            </w:r>
          </w:p>
        </w:tc>
      </w:tr>
    </w:tbl>
    <w:p w14:paraId="23810340"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0"/>
        <w:gridCol w:w="2033"/>
        <w:gridCol w:w="6682"/>
      </w:tblGrid>
      <w:tr w:rsidR="00580969" w:rsidRPr="001B0B69" w14:paraId="1DE82C6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6662C7" w14:textId="77777777" w:rsidR="00655F2C" w:rsidRPr="001B0B69" w:rsidRDefault="00E5323B" w:rsidP="00465AE2">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lastRenderedPageBreak/>
              <w:t>II. Tiesību akta projekta ietekme uz sabiedrību, tautsaimniecības attīstību un administratīvo slogu</w:t>
            </w:r>
          </w:p>
        </w:tc>
      </w:tr>
      <w:tr w:rsidR="00580969" w:rsidRPr="001B0B69" w14:paraId="22F26EA2"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6EFD6461"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w:t>
            </w:r>
          </w:p>
        </w:tc>
        <w:tc>
          <w:tcPr>
            <w:tcW w:w="1107" w:type="pct"/>
            <w:tcBorders>
              <w:top w:val="outset" w:sz="6" w:space="0" w:color="auto"/>
              <w:left w:val="outset" w:sz="6" w:space="0" w:color="auto"/>
              <w:bottom w:val="outset" w:sz="6" w:space="0" w:color="auto"/>
              <w:right w:val="outset" w:sz="6" w:space="0" w:color="auto"/>
            </w:tcBorders>
            <w:hideMark/>
          </w:tcPr>
          <w:p w14:paraId="0A00D713"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Sabiedrības mērķgrupas, kuras tiesiskais regulējums ietekmē</w:t>
            </w:r>
            <w:r w:rsidR="004957E5" w:rsidRPr="001B0B69">
              <w:rPr>
                <w:rFonts w:ascii="Times New Roman" w:eastAsia="Times New Roman" w:hAnsi="Times New Roman"/>
                <w:iCs/>
                <w:sz w:val="24"/>
                <w:szCs w:val="24"/>
                <w:lang w:eastAsia="lv-LV"/>
              </w:rPr>
              <w:t>, vai varētu ietekmēt</w:t>
            </w:r>
          </w:p>
        </w:tc>
        <w:tc>
          <w:tcPr>
            <w:tcW w:w="3666" w:type="pct"/>
            <w:tcBorders>
              <w:top w:val="outset" w:sz="6" w:space="0" w:color="auto"/>
              <w:left w:val="outset" w:sz="6" w:space="0" w:color="auto"/>
              <w:bottom w:val="outset" w:sz="6" w:space="0" w:color="auto"/>
              <w:right w:val="outset" w:sz="6" w:space="0" w:color="auto"/>
            </w:tcBorders>
          </w:tcPr>
          <w:p w14:paraId="5D47B4DD" w14:textId="77777777" w:rsidR="00E5323B" w:rsidRPr="001B0B69" w:rsidRDefault="007C0A9B" w:rsidP="001B0B69">
            <w:pPr>
              <w:spacing w:after="0" w:line="240" w:lineRule="auto"/>
              <w:jc w:val="both"/>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Z</w:t>
            </w:r>
            <w:r w:rsidR="008163CC" w:rsidRPr="001B0B69">
              <w:rPr>
                <w:rFonts w:ascii="Times New Roman" w:eastAsia="Times New Roman" w:hAnsi="Times New Roman"/>
                <w:iCs/>
                <w:sz w:val="24"/>
                <w:szCs w:val="24"/>
                <w:lang w:eastAsia="lv-LV"/>
              </w:rPr>
              <w:t>inātniskās institūcijas un</w:t>
            </w:r>
            <w:r w:rsidRPr="001B0B69">
              <w:rPr>
                <w:rFonts w:ascii="Times New Roman" w:eastAsia="Times New Roman" w:hAnsi="Times New Roman"/>
                <w:iCs/>
                <w:sz w:val="24"/>
                <w:szCs w:val="24"/>
                <w:lang w:eastAsia="lv-LV"/>
              </w:rPr>
              <w:t xml:space="preserve"> augstskolas, tajā skaitā</w:t>
            </w:r>
            <w:r w:rsidR="008C0EF5" w:rsidRPr="001B0B69">
              <w:rPr>
                <w:rFonts w:ascii="Times New Roman" w:eastAsia="Times New Roman" w:hAnsi="Times New Roman"/>
                <w:iCs/>
                <w:sz w:val="24"/>
                <w:szCs w:val="24"/>
                <w:lang w:eastAsia="lv-LV"/>
              </w:rPr>
              <w:t xml:space="preserve"> taj</w:t>
            </w:r>
            <w:r w:rsidRPr="001B0B69">
              <w:rPr>
                <w:rFonts w:ascii="Times New Roman" w:eastAsia="Times New Roman" w:hAnsi="Times New Roman"/>
                <w:iCs/>
                <w:sz w:val="24"/>
                <w:szCs w:val="24"/>
                <w:lang w:eastAsia="lv-LV"/>
              </w:rPr>
              <w:t>ā</w:t>
            </w:r>
            <w:r w:rsidR="008C0EF5" w:rsidRPr="001B0B69">
              <w:rPr>
                <w:rFonts w:ascii="Times New Roman" w:eastAsia="Times New Roman" w:hAnsi="Times New Roman"/>
                <w:iCs/>
                <w:sz w:val="24"/>
                <w:szCs w:val="24"/>
                <w:lang w:eastAsia="lv-LV"/>
              </w:rPr>
              <w:t>s nodarbinātie; zinātnieki; studējoš</w:t>
            </w:r>
            <w:r w:rsidR="00A41770" w:rsidRPr="001B0B69">
              <w:rPr>
                <w:rFonts w:ascii="Times New Roman" w:eastAsia="Times New Roman" w:hAnsi="Times New Roman"/>
                <w:iCs/>
                <w:sz w:val="24"/>
                <w:szCs w:val="24"/>
                <w:lang w:eastAsia="lv-LV"/>
              </w:rPr>
              <w:t xml:space="preserve">ie un doktora </w:t>
            </w:r>
            <w:r w:rsidR="00A10704">
              <w:rPr>
                <w:rFonts w:ascii="Times New Roman" w:eastAsia="Times New Roman" w:hAnsi="Times New Roman"/>
                <w:iCs/>
                <w:sz w:val="24"/>
                <w:szCs w:val="24"/>
                <w:lang w:eastAsia="lv-LV"/>
              </w:rPr>
              <w:t xml:space="preserve">zinātniskā </w:t>
            </w:r>
            <w:r w:rsidR="00A41770" w:rsidRPr="001B0B69">
              <w:rPr>
                <w:rFonts w:ascii="Times New Roman" w:eastAsia="Times New Roman" w:hAnsi="Times New Roman"/>
                <w:iCs/>
                <w:sz w:val="24"/>
                <w:szCs w:val="24"/>
                <w:lang w:eastAsia="lv-LV"/>
              </w:rPr>
              <w:t>grāda pretendenti, uzņēmēji</w:t>
            </w:r>
            <w:r w:rsidR="00E10D6A">
              <w:rPr>
                <w:rFonts w:ascii="Times New Roman" w:eastAsia="Times New Roman" w:hAnsi="Times New Roman"/>
                <w:iCs/>
                <w:sz w:val="24"/>
                <w:szCs w:val="24"/>
                <w:lang w:eastAsia="lv-LV"/>
              </w:rPr>
              <w:t>.</w:t>
            </w:r>
          </w:p>
        </w:tc>
      </w:tr>
      <w:tr w:rsidR="00580969" w:rsidRPr="001B0B69" w14:paraId="2472310B"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498B095A"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w:t>
            </w:r>
          </w:p>
        </w:tc>
        <w:tc>
          <w:tcPr>
            <w:tcW w:w="1107" w:type="pct"/>
            <w:tcBorders>
              <w:top w:val="outset" w:sz="6" w:space="0" w:color="auto"/>
              <w:left w:val="outset" w:sz="6" w:space="0" w:color="auto"/>
              <w:bottom w:val="outset" w:sz="6" w:space="0" w:color="auto"/>
              <w:right w:val="outset" w:sz="6" w:space="0" w:color="auto"/>
            </w:tcBorders>
            <w:hideMark/>
          </w:tcPr>
          <w:p w14:paraId="75F2ACFD"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Tiesiskā regulējuma ietekme uz tautsaimniecību un administratīvo slogu</w:t>
            </w:r>
          </w:p>
        </w:tc>
        <w:tc>
          <w:tcPr>
            <w:tcW w:w="3666" w:type="pct"/>
            <w:tcBorders>
              <w:top w:val="outset" w:sz="6" w:space="0" w:color="auto"/>
              <w:left w:val="outset" w:sz="6" w:space="0" w:color="auto"/>
              <w:bottom w:val="outset" w:sz="6" w:space="0" w:color="auto"/>
              <w:right w:val="outset" w:sz="6" w:space="0" w:color="auto"/>
            </w:tcBorders>
            <w:hideMark/>
          </w:tcPr>
          <w:p w14:paraId="79E36A4E" w14:textId="089BE257" w:rsidR="00E5323B" w:rsidRPr="001B0B69" w:rsidRDefault="00893FAC" w:rsidP="004B2451">
            <w:pPr>
              <w:spacing w:after="0" w:line="240" w:lineRule="auto"/>
              <w:jc w:val="both"/>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Rīkojuma projekts</w:t>
            </w:r>
            <w:r w:rsidR="004B2451">
              <w:rPr>
                <w:rFonts w:ascii="Times New Roman" w:eastAsia="Times New Roman" w:hAnsi="Times New Roman"/>
                <w:iCs/>
                <w:sz w:val="24"/>
                <w:szCs w:val="24"/>
                <w:lang w:eastAsia="lv-LV"/>
              </w:rPr>
              <w:t xml:space="preserve"> radīs pozitīvu ietekmi tautsaimniecībai, jo tās rezultātā tiks radītas tautsaimniecības stiprināšanai nozīmīgas zināšanas un cilvēkkapitāls. Rīkojuma projekts</w:t>
            </w:r>
            <w:r w:rsidRPr="001B0B69">
              <w:rPr>
                <w:rFonts w:ascii="Times New Roman" w:eastAsia="Times New Roman" w:hAnsi="Times New Roman"/>
                <w:iCs/>
                <w:sz w:val="24"/>
                <w:szCs w:val="24"/>
                <w:lang w:eastAsia="lv-LV"/>
              </w:rPr>
              <w:t xml:space="preserve"> neietekmē administratīvo slogu.</w:t>
            </w:r>
          </w:p>
        </w:tc>
      </w:tr>
      <w:tr w:rsidR="00580969" w:rsidRPr="001B0B69" w14:paraId="58E0942F"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4BD02C77"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w:t>
            </w:r>
          </w:p>
        </w:tc>
        <w:tc>
          <w:tcPr>
            <w:tcW w:w="1107" w:type="pct"/>
            <w:tcBorders>
              <w:top w:val="outset" w:sz="6" w:space="0" w:color="auto"/>
              <w:left w:val="outset" w:sz="6" w:space="0" w:color="auto"/>
              <w:bottom w:val="outset" w:sz="6" w:space="0" w:color="auto"/>
              <w:right w:val="outset" w:sz="6" w:space="0" w:color="auto"/>
            </w:tcBorders>
            <w:hideMark/>
          </w:tcPr>
          <w:p w14:paraId="0C46B749"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Administratīvo izmaksu monetārs novērtējums</w:t>
            </w:r>
          </w:p>
        </w:tc>
        <w:tc>
          <w:tcPr>
            <w:tcW w:w="3666" w:type="pct"/>
            <w:tcBorders>
              <w:top w:val="outset" w:sz="6" w:space="0" w:color="auto"/>
              <w:left w:val="outset" w:sz="6" w:space="0" w:color="auto"/>
              <w:bottom w:val="outset" w:sz="6" w:space="0" w:color="auto"/>
              <w:right w:val="outset" w:sz="6" w:space="0" w:color="auto"/>
            </w:tcBorders>
            <w:hideMark/>
          </w:tcPr>
          <w:p w14:paraId="0FF22E22" w14:textId="77777777" w:rsidR="00E5323B" w:rsidRPr="001B0B69" w:rsidRDefault="00893FAC"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Rīkojuma projekts šo jomu neskar.</w:t>
            </w:r>
          </w:p>
        </w:tc>
      </w:tr>
      <w:tr w:rsidR="00580969" w:rsidRPr="001B0B69" w14:paraId="6048B62E"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3AA1B401"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4.</w:t>
            </w:r>
          </w:p>
        </w:tc>
        <w:tc>
          <w:tcPr>
            <w:tcW w:w="1107" w:type="pct"/>
            <w:tcBorders>
              <w:top w:val="outset" w:sz="6" w:space="0" w:color="auto"/>
              <w:left w:val="outset" w:sz="6" w:space="0" w:color="auto"/>
              <w:bottom w:val="outset" w:sz="6" w:space="0" w:color="auto"/>
              <w:right w:val="outset" w:sz="6" w:space="0" w:color="auto"/>
            </w:tcBorders>
            <w:hideMark/>
          </w:tcPr>
          <w:p w14:paraId="6883578A"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Atbilstības izmaksu monetārs novērtējums</w:t>
            </w:r>
          </w:p>
        </w:tc>
        <w:tc>
          <w:tcPr>
            <w:tcW w:w="3666" w:type="pct"/>
            <w:tcBorders>
              <w:top w:val="outset" w:sz="6" w:space="0" w:color="auto"/>
              <w:left w:val="outset" w:sz="6" w:space="0" w:color="auto"/>
              <w:bottom w:val="outset" w:sz="6" w:space="0" w:color="auto"/>
              <w:right w:val="outset" w:sz="6" w:space="0" w:color="auto"/>
            </w:tcBorders>
            <w:hideMark/>
          </w:tcPr>
          <w:p w14:paraId="11C2266C" w14:textId="77777777" w:rsidR="00E5323B" w:rsidRPr="001B0B69" w:rsidRDefault="00F53441"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Rīkojuma projekts šo jomu neskar.</w:t>
            </w:r>
          </w:p>
        </w:tc>
      </w:tr>
      <w:tr w:rsidR="00580969" w:rsidRPr="001B0B69" w14:paraId="6063374B"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6081DE59"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w:t>
            </w:r>
          </w:p>
        </w:tc>
        <w:tc>
          <w:tcPr>
            <w:tcW w:w="1107" w:type="pct"/>
            <w:tcBorders>
              <w:top w:val="outset" w:sz="6" w:space="0" w:color="auto"/>
              <w:left w:val="outset" w:sz="6" w:space="0" w:color="auto"/>
              <w:bottom w:val="outset" w:sz="6" w:space="0" w:color="auto"/>
              <w:right w:val="outset" w:sz="6" w:space="0" w:color="auto"/>
            </w:tcBorders>
            <w:hideMark/>
          </w:tcPr>
          <w:p w14:paraId="713BDBCA"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Cita informācija</w:t>
            </w:r>
          </w:p>
        </w:tc>
        <w:tc>
          <w:tcPr>
            <w:tcW w:w="3666" w:type="pct"/>
            <w:tcBorders>
              <w:top w:val="outset" w:sz="6" w:space="0" w:color="auto"/>
              <w:left w:val="outset" w:sz="6" w:space="0" w:color="auto"/>
              <w:bottom w:val="outset" w:sz="6" w:space="0" w:color="auto"/>
              <w:right w:val="outset" w:sz="6" w:space="0" w:color="auto"/>
            </w:tcBorders>
            <w:hideMark/>
          </w:tcPr>
          <w:p w14:paraId="206BBDF6" w14:textId="77777777" w:rsidR="00E5323B" w:rsidRPr="001B0B69" w:rsidRDefault="00893FAC"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Nav.</w:t>
            </w:r>
          </w:p>
        </w:tc>
      </w:tr>
    </w:tbl>
    <w:p w14:paraId="594D2989"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p>
    <w:tbl>
      <w:tblPr>
        <w:tblW w:w="5187"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89"/>
        <w:gridCol w:w="1098"/>
        <w:gridCol w:w="1053"/>
        <w:gridCol w:w="35"/>
        <w:gridCol w:w="1063"/>
        <w:gridCol w:w="1170"/>
        <w:gridCol w:w="1073"/>
        <w:gridCol w:w="1080"/>
        <w:gridCol w:w="1233"/>
      </w:tblGrid>
      <w:tr w:rsidR="00580969" w:rsidRPr="001B0B69" w14:paraId="1A3375ED" w14:textId="77777777" w:rsidTr="00F7668D">
        <w:trPr>
          <w:tblCellSpacing w:w="15" w:type="dxa"/>
        </w:trPr>
        <w:tc>
          <w:tcPr>
            <w:tcW w:w="9333" w:type="dxa"/>
            <w:gridSpan w:val="9"/>
            <w:tcBorders>
              <w:top w:val="outset" w:sz="6" w:space="0" w:color="auto"/>
              <w:left w:val="outset" w:sz="6" w:space="0" w:color="auto"/>
              <w:bottom w:val="outset" w:sz="6" w:space="0" w:color="auto"/>
              <w:right w:val="outset" w:sz="6" w:space="0" w:color="auto"/>
            </w:tcBorders>
            <w:vAlign w:val="center"/>
            <w:hideMark/>
          </w:tcPr>
          <w:p w14:paraId="003F5F30" w14:textId="77777777" w:rsidR="00655F2C" w:rsidRPr="001B0B69" w:rsidRDefault="00E5323B" w:rsidP="00465AE2">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lastRenderedPageBreak/>
              <w:t>III. Tiesību akta projekta ietekme uz valsts budžetu un pašvaldību budžetiem</w:t>
            </w:r>
          </w:p>
        </w:tc>
      </w:tr>
      <w:tr w:rsidR="00580969" w:rsidRPr="001B0B69" w14:paraId="0617253F" w14:textId="77777777" w:rsidTr="00F7668D">
        <w:trPr>
          <w:tblCellSpacing w:w="15" w:type="dxa"/>
        </w:trPr>
        <w:tc>
          <w:tcPr>
            <w:tcW w:w="1543" w:type="dxa"/>
            <w:vMerge w:val="restart"/>
            <w:tcBorders>
              <w:top w:val="outset" w:sz="6" w:space="0" w:color="auto"/>
              <w:left w:val="outset" w:sz="6" w:space="0" w:color="auto"/>
              <w:bottom w:val="outset" w:sz="6" w:space="0" w:color="auto"/>
              <w:right w:val="outset" w:sz="6" w:space="0" w:color="auto"/>
            </w:tcBorders>
            <w:vAlign w:val="center"/>
            <w:hideMark/>
          </w:tcPr>
          <w:p w14:paraId="433FD57F"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Rādītāji</w:t>
            </w:r>
          </w:p>
        </w:tc>
        <w:tc>
          <w:tcPr>
            <w:tcW w:w="2121"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02EE4D87" w14:textId="2BE19634" w:rsidR="00655F2C" w:rsidRPr="001B0B69" w:rsidRDefault="00870BF2"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1</w:t>
            </w:r>
            <w:r w:rsidRPr="001B0B69">
              <w:rPr>
                <w:rFonts w:ascii="Times New Roman" w:eastAsia="Times New Roman" w:hAnsi="Times New Roman"/>
                <w:iCs/>
                <w:sz w:val="24"/>
                <w:szCs w:val="24"/>
                <w:lang w:eastAsia="lv-LV"/>
              </w:rPr>
              <w:t>.</w:t>
            </w:r>
            <w:r w:rsidR="00465AE2">
              <w:rPr>
                <w:rFonts w:ascii="Times New Roman" w:eastAsia="Times New Roman" w:hAnsi="Times New Roman"/>
                <w:iCs/>
                <w:sz w:val="24"/>
                <w:szCs w:val="24"/>
                <w:lang w:eastAsia="lv-LV"/>
              </w:rPr>
              <w:t xml:space="preserve"> </w:t>
            </w:r>
            <w:r w:rsidR="00E5323B" w:rsidRPr="001B0B69">
              <w:rPr>
                <w:rFonts w:ascii="Times New Roman" w:eastAsia="Times New Roman" w:hAnsi="Times New Roman"/>
                <w:iCs/>
                <w:sz w:val="24"/>
                <w:szCs w:val="24"/>
                <w:lang w:eastAsia="lv-LV"/>
              </w:rPr>
              <w:t>gads</w:t>
            </w:r>
          </w:p>
        </w:tc>
        <w:tc>
          <w:tcPr>
            <w:tcW w:w="5609" w:type="dxa"/>
            <w:gridSpan w:val="6"/>
            <w:tcBorders>
              <w:top w:val="outset" w:sz="6" w:space="0" w:color="auto"/>
              <w:left w:val="outset" w:sz="6" w:space="0" w:color="auto"/>
              <w:bottom w:val="outset" w:sz="6" w:space="0" w:color="auto"/>
              <w:right w:val="outset" w:sz="6" w:space="0" w:color="auto"/>
            </w:tcBorders>
            <w:vAlign w:val="center"/>
            <w:hideMark/>
          </w:tcPr>
          <w:p w14:paraId="0B20D850"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Turpmākie trīs gadi (</w:t>
            </w:r>
            <w:r w:rsidRPr="001B0B69">
              <w:rPr>
                <w:rFonts w:ascii="Times New Roman" w:eastAsia="Times New Roman" w:hAnsi="Times New Roman"/>
                <w:i/>
                <w:iCs/>
                <w:sz w:val="24"/>
                <w:szCs w:val="24"/>
                <w:lang w:eastAsia="lv-LV"/>
              </w:rPr>
              <w:t>euro</w:t>
            </w:r>
            <w:r w:rsidRPr="001B0B69">
              <w:rPr>
                <w:rFonts w:ascii="Times New Roman" w:eastAsia="Times New Roman" w:hAnsi="Times New Roman"/>
                <w:iCs/>
                <w:sz w:val="24"/>
                <w:szCs w:val="24"/>
                <w:lang w:eastAsia="lv-LV"/>
              </w:rPr>
              <w:t>)</w:t>
            </w:r>
          </w:p>
        </w:tc>
      </w:tr>
      <w:tr w:rsidR="00580969" w:rsidRPr="001B0B69" w14:paraId="6F2614DD" w14:textId="77777777" w:rsidTr="00F7668D">
        <w:trPr>
          <w:tblCellSpacing w:w="15" w:type="dxa"/>
        </w:trPr>
        <w:tc>
          <w:tcPr>
            <w:tcW w:w="1543" w:type="dxa"/>
            <w:vMerge/>
            <w:tcBorders>
              <w:top w:val="outset" w:sz="6" w:space="0" w:color="auto"/>
              <w:left w:val="outset" w:sz="6" w:space="0" w:color="auto"/>
              <w:bottom w:val="outset" w:sz="6" w:space="0" w:color="auto"/>
              <w:right w:val="outset" w:sz="6" w:space="0" w:color="auto"/>
            </w:tcBorders>
            <w:vAlign w:val="center"/>
            <w:hideMark/>
          </w:tcPr>
          <w:p w14:paraId="40FCA47D" w14:textId="77777777" w:rsidR="00E5323B" w:rsidRPr="001B0B69" w:rsidRDefault="00E5323B" w:rsidP="001B0B69">
            <w:pPr>
              <w:spacing w:after="0" w:line="240" w:lineRule="auto"/>
              <w:rPr>
                <w:rFonts w:ascii="Times New Roman" w:eastAsia="Times New Roman" w:hAnsi="Times New Roman"/>
                <w:iCs/>
                <w:sz w:val="24"/>
                <w:szCs w:val="24"/>
                <w:lang w:eastAsia="lv-LV"/>
              </w:rPr>
            </w:pPr>
          </w:p>
        </w:tc>
        <w:tc>
          <w:tcPr>
            <w:tcW w:w="2121" w:type="dxa"/>
            <w:gridSpan w:val="2"/>
            <w:vMerge/>
            <w:tcBorders>
              <w:top w:val="outset" w:sz="6" w:space="0" w:color="auto"/>
              <w:left w:val="outset" w:sz="6" w:space="0" w:color="auto"/>
              <w:bottom w:val="outset" w:sz="6" w:space="0" w:color="auto"/>
              <w:right w:val="outset" w:sz="6" w:space="0" w:color="auto"/>
            </w:tcBorders>
            <w:vAlign w:val="center"/>
            <w:hideMark/>
          </w:tcPr>
          <w:p w14:paraId="373F2C5A" w14:textId="77777777" w:rsidR="00E5323B" w:rsidRPr="001B0B69" w:rsidRDefault="00E5323B" w:rsidP="001B0B69">
            <w:pPr>
              <w:spacing w:after="0" w:line="240" w:lineRule="auto"/>
              <w:rPr>
                <w:rFonts w:ascii="Times New Roman" w:eastAsia="Times New Roman" w:hAnsi="Times New Roman"/>
                <w:iCs/>
                <w:sz w:val="24"/>
                <w:szCs w:val="24"/>
                <w:lang w:eastAsia="lv-LV"/>
              </w:rPr>
            </w:pPr>
          </w:p>
        </w:tc>
        <w:tc>
          <w:tcPr>
            <w:tcW w:w="2238" w:type="dxa"/>
            <w:gridSpan w:val="3"/>
            <w:tcBorders>
              <w:top w:val="outset" w:sz="6" w:space="0" w:color="auto"/>
              <w:left w:val="outset" w:sz="6" w:space="0" w:color="auto"/>
              <w:bottom w:val="outset" w:sz="6" w:space="0" w:color="auto"/>
              <w:right w:val="outset" w:sz="6" w:space="0" w:color="auto"/>
            </w:tcBorders>
            <w:vAlign w:val="center"/>
            <w:hideMark/>
          </w:tcPr>
          <w:p w14:paraId="0D953C95" w14:textId="691A116B" w:rsidR="00655F2C" w:rsidRPr="001B0B69" w:rsidRDefault="00870BF2"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2</w:t>
            </w:r>
            <w:r w:rsidRPr="001B0B69">
              <w:rPr>
                <w:rFonts w:ascii="Times New Roman" w:eastAsia="Times New Roman" w:hAnsi="Times New Roman"/>
                <w:iCs/>
                <w:sz w:val="24"/>
                <w:szCs w:val="24"/>
                <w:lang w:eastAsia="lv-LV"/>
              </w:rPr>
              <w:t>.</w:t>
            </w:r>
            <w:r w:rsidR="00465AE2">
              <w:rPr>
                <w:rFonts w:ascii="Times New Roman" w:eastAsia="Times New Roman" w:hAnsi="Times New Roman"/>
                <w:iCs/>
                <w:sz w:val="24"/>
                <w:szCs w:val="24"/>
                <w:lang w:eastAsia="lv-LV"/>
              </w:rPr>
              <w:t xml:space="preserve"> </w:t>
            </w:r>
            <w:r w:rsidRPr="001B0B69">
              <w:rPr>
                <w:rFonts w:ascii="Times New Roman" w:eastAsia="Times New Roman" w:hAnsi="Times New Roman"/>
                <w:iCs/>
                <w:sz w:val="24"/>
                <w:szCs w:val="24"/>
                <w:lang w:eastAsia="lv-LV"/>
              </w:rPr>
              <w:t>gads</w:t>
            </w:r>
          </w:p>
        </w:tc>
        <w:tc>
          <w:tcPr>
            <w:tcW w:w="2123" w:type="dxa"/>
            <w:gridSpan w:val="2"/>
            <w:tcBorders>
              <w:top w:val="outset" w:sz="6" w:space="0" w:color="auto"/>
              <w:left w:val="outset" w:sz="6" w:space="0" w:color="auto"/>
              <w:bottom w:val="outset" w:sz="6" w:space="0" w:color="auto"/>
              <w:right w:val="outset" w:sz="6" w:space="0" w:color="auto"/>
            </w:tcBorders>
            <w:vAlign w:val="center"/>
            <w:hideMark/>
          </w:tcPr>
          <w:p w14:paraId="3141E956" w14:textId="3397EF5F" w:rsidR="00655F2C" w:rsidRPr="001B0B69" w:rsidRDefault="00870BF2"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3</w:t>
            </w:r>
            <w:r w:rsidRPr="001B0B69">
              <w:rPr>
                <w:rFonts w:ascii="Times New Roman" w:eastAsia="Times New Roman" w:hAnsi="Times New Roman"/>
                <w:iCs/>
                <w:sz w:val="24"/>
                <w:szCs w:val="24"/>
                <w:lang w:eastAsia="lv-LV"/>
              </w:rPr>
              <w:t>.</w:t>
            </w:r>
            <w:r w:rsidR="00465AE2">
              <w:rPr>
                <w:rFonts w:ascii="Times New Roman" w:eastAsia="Times New Roman" w:hAnsi="Times New Roman"/>
                <w:iCs/>
                <w:sz w:val="24"/>
                <w:szCs w:val="24"/>
                <w:lang w:eastAsia="lv-LV"/>
              </w:rPr>
              <w:t xml:space="preserve"> </w:t>
            </w:r>
            <w:r w:rsidRPr="001B0B69">
              <w:rPr>
                <w:rFonts w:ascii="Times New Roman" w:eastAsia="Times New Roman" w:hAnsi="Times New Roman"/>
                <w:iCs/>
                <w:sz w:val="24"/>
                <w:szCs w:val="24"/>
                <w:lang w:eastAsia="lv-LV"/>
              </w:rPr>
              <w:t>gads</w:t>
            </w:r>
          </w:p>
        </w:tc>
        <w:tc>
          <w:tcPr>
            <w:tcW w:w="1188" w:type="dxa"/>
            <w:tcBorders>
              <w:top w:val="outset" w:sz="6" w:space="0" w:color="auto"/>
              <w:left w:val="outset" w:sz="6" w:space="0" w:color="auto"/>
              <w:bottom w:val="outset" w:sz="6" w:space="0" w:color="auto"/>
              <w:right w:val="outset" w:sz="6" w:space="0" w:color="auto"/>
            </w:tcBorders>
            <w:vAlign w:val="center"/>
            <w:hideMark/>
          </w:tcPr>
          <w:p w14:paraId="48A14D7A" w14:textId="792F2523" w:rsidR="00655F2C" w:rsidRPr="001B0B69" w:rsidRDefault="00870BF2"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4</w:t>
            </w:r>
            <w:r w:rsidRPr="001B0B69">
              <w:rPr>
                <w:rFonts w:ascii="Times New Roman" w:eastAsia="Times New Roman" w:hAnsi="Times New Roman"/>
                <w:iCs/>
                <w:sz w:val="24"/>
                <w:szCs w:val="24"/>
                <w:lang w:eastAsia="lv-LV"/>
              </w:rPr>
              <w:t>.</w:t>
            </w:r>
            <w:r w:rsidR="00465AE2">
              <w:rPr>
                <w:rFonts w:ascii="Times New Roman" w:eastAsia="Times New Roman" w:hAnsi="Times New Roman"/>
                <w:iCs/>
                <w:sz w:val="24"/>
                <w:szCs w:val="24"/>
                <w:lang w:eastAsia="lv-LV"/>
              </w:rPr>
              <w:t xml:space="preserve"> </w:t>
            </w:r>
            <w:r w:rsidRPr="001B0B69">
              <w:rPr>
                <w:rFonts w:ascii="Times New Roman" w:eastAsia="Times New Roman" w:hAnsi="Times New Roman"/>
                <w:iCs/>
                <w:sz w:val="24"/>
                <w:szCs w:val="24"/>
                <w:lang w:eastAsia="lv-LV"/>
              </w:rPr>
              <w:t>gads</w:t>
            </w:r>
          </w:p>
        </w:tc>
      </w:tr>
      <w:tr w:rsidR="00295956" w:rsidRPr="001B0B69" w14:paraId="01C83D6C" w14:textId="77777777" w:rsidTr="00F7668D">
        <w:trPr>
          <w:tblCellSpacing w:w="15" w:type="dxa"/>
        </w:trPr>
        <w:tc>
          <w:tcPr>
            <w:tcW w:w="1543" w:type="dxa"/>
            <w:vMerge/>
            <w:tcBorders>
              <w:top w:val="outset" w:sz="6" w:space="0" w:color="auto"/>
              <w:left w:val="outset" w:sz="6" w:space="0" w:color="auto"/>
              <w:bottom w:val="outset" w:sz="6" w:space="0" w:color="auto"/>
              <w:right w:val="outset" w:sz="6" w:space="0" w:color="auto"/>
            </w:tcBorders>
            <w:vAlign w:val="center"/>
            <w:hideMark/>
          </w:tcPr>
          <w:p w14:paraId="22FB506F" w14:textId="77777777" w:rsidR="00E5323B" w:rsidRPr="001B0B69" w:rsidRDefault="00E5323B" w:rsidP="001B0B69">
            <w:pPr>
              <w:spacing w:after="0" w:line="240" w:lineRule="auto"/>
              <w:rPr>
                <w:rFonts w:ascii="Times New Roman" w:eastAsia="Times New Roman" w:hAnsi="Times New Roman"/>
                <w:iCs/>
                <w:sz w:val="24"/>
                <w:szCs w:val="24"/>
                <w:lang w:eastAsia="lv-LV"/>
              </w:rPr>
            </w:pPr>
          </w:p>
        </w:tc>
        <w:tc>
          <w:tcPr>
            <w:tcW w:w="1068" w:type="dxa"/>
            <w:tcBorders>
              <w:top w:val="outset" w:sz="6" w:space="0" w:color="auto"/>
              <w:left w:val="outset" w:sz="6" w:space="0" w:color="auto"/>
              <w:bottom w:val="outset" w:sz="6" w:space="0" w:color="auto"/>
              <w:right w:val="outset" w:sz="6" w:space="0" w:color="auto"/>
            </w:tcBorders>
            <w:vAlign w:val="center"/>
            <w:hideMark/>
          </w:tcPr>
          <w:p w14:paraId="1E496667"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saskaņā ar valsts budžetu kārtējam gadam</w:t>
            </w:r>
          </w:p>
        </w:tc>
        <w:tc>
          <w:tcPr>
            <w:tcW w:w="1058" w:type="dxa"/>
            <w:gridSpan w:val="2"/>
            <w:tcBorders>
              <w:top w:val="outset" w:sz="6" w:space="0" w:color="auto"/>
              <w:left w:val="outset" w:sz="6" w:space="0" w:color="auto"/>
              <w:bottom w:val="outset" w:sz="6" w:space="0" w:color="auto"/>
              <w:right w:val="outset" w:sz="6" w:space="0" w:color="auto"/>
            </w:tcBorders>
            <w:vAlign w:val="center"/>
            <w:hideMark/>
          </w:tcPr>
          <w:p w14:paraId="00EA3A1D"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izmaiņas kārtējā gadā, salīdzinot ar valsts budžetu kārtējam gadam</w:t>
            </w:r>
          </w:p>
        </w:tc>
        <w:tc>
          <w:tcPr>
            <w:tcW w:w="1033" w:type="dxa"/>
            <w:tcBorders>
              <w:top w:val="outset" w:sz="6" w:space="0" w:color="auto"/>
              <w:left w:val="outset" w:sz="6" w:space="0" w:color="auto"/>
              <w:bottom w:val="outset" w:sz="6" w:space="0" w:color="auto"/>
              <w:right w:val="outset" w:sz="6" w:space="0" w:color="auto"/>
            </w:tcBorders>
            <w:vAlign w:val="center"/>
            <w:hideMark/>
          </w:tcPr>
          <w:p w14:paraId="34C422F5"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saskaņā ar vidēja termiņa budžeta ietvaru</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37DE23A" w14:textId="53A36F3C" w:rsidR="00655F2C" w:rsidRPr="001B0B69" w:rsidRDefault="00E5323B"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 xml:space="preserve">izmaiņas, salīdzinot ar vidēja termiņa budžeta ietvaru </w:t>
            </w:r>
            <w:r w:rsidR="005C3AD2"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2</w:t>
            </w:r>
            <w:r w:rsidR="005C3AD2" w:rsidRPr="001B0B69">
              <w:rPr>
                <w:rFonts w:ascii="Times New Roman" w:eastAsia="Times New Roman" w:hAnsi="Times New Roman"/>
                <w:iCs/>
                <w:sz w:val="24"/>
                <w:szCs w:val="24"/>
                <w:lang w:eastAsia="lv-LV"/>
              </w:rPr>
              <w:t>.</w:t>
            </w:r>
            <w:r w:rsidRPr="001B0B69">
              <w:rPr>
                <w:rFonts w:ascii="Times New Roman" w:eastAsia="Times New Roman" w:hAnsi="Times New Roman"/>
                <w:iCs/>
                <w:sz w:val="24"/>
                <w:szCs w:val="24"/>
                <w:lang w:eastAsia="lv-LV"/>
              </w:rPr>
              <w:t xml:space="preserve"> gadam</w:t>
            </w:r>
          </w:p>
        </w:tc>
        <w:tc>
          <w:tcPr>
            <w:tcW w:w="1043" w:type="dxa"/>
            <w:tcBorders>
              <w:top w:val="outset" w:sz="6" w:space="0" w:color="auto"/>
              <w:left w:val="outset" w:sz="6" w:space="0" w:color="auto"/>
              <w:bottom w:val="outset" w:sz="6" w:space="0" w:color="auto"/>
              <w:right w:val="outset" w:sz="6" w:space="0" w:color="auto"/>
            </w:tcBorders>
            <w:vAlign w:val="center"/>
            <w:hideMark/>
          </w:tcPr>
          <w:p w14:paraId="6F5CAC83"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saskaņā ar vidēja termiņa budžeta ietvaru</w:t>
            </w:r>
          </w:p>
        </w:tc>
        <w:tc>
          <w:tcPr>
            <w:tcW w:w="1050" w:type="dxa"/>
            <w:tcBorders>
              <w:top w:val="outset" w:sz="6" w:space="0" w:color="auto"/>
              <w:left w:val="outset" w:sz="6" w:space="0" w:color="auto"/>
              <w:bottom w:val="outset" w:sz="6" w:space="0" w:color="auto"/>
              <w:right w:val="outset" w:sz="6" w:space="0" w:color="auto"/>
            </w:tcBorders>
            <w:vAlign w:val="center"/>
            <w:hideMark/>
          </w:tcPr>
          <w:p w14:paraId="5153133A" w14:textId="2D713F83" w:rsidR="00655F2C" w:rsidRPr="001B0B69" w:rsidRDefault="00E5323B"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 xml:space="preserve">izmaiņas, salīdzinot ar vidēja termiņa budžeta ietvaru </w:t>
            </w:r>
            <w:r w:rsidR="005C3AD2"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3</w:t>
            </w:r>
            <w:r w:rsidR="005C3AD2" w:rsidRPr="001B0B69">
              <w:rPr>
                <w:rFonts w:ascii="Times New Roman" w:eastAsia="Times New Roman" w:hAnsi="Times New Roman"/>
                <w:iCs/>
                <w:sz w:val="24"/>
                <w:szCs w:val="24"/>
                <w:lang w:eastAsia="lv-LV"/>
              </w:rPr>
              <w:t>.</w:t>
            </w:r>
            <w:r w:rsidRPr="001B0B69">
              <w:rPr>
                <w:rFonts w:ascii="Times New Roman" w:eastAsia="Times New Roman" w:hAnsi="Times New Roman"/>
                <w:iCs/>
                <w:sz w:val="24"/>
                <w:szCs w:val="24"/>
                <w:lang w:eastAsia="lv-LV"/>
              </w:rPr>
              <w:t xml:space="preserve"> gadam</w:t>
            </w:r>
          </w:p>
        </w:tc>
        <w:tc>
          <w:tcPr>
            <w:tcW w:w="1188" w:type="dxa"/>
            <w:tcBorders>
              <w:top w:val="outset" w:sz="6" w:space="0" w:color="auto"/>
              <w:left w:val="outset" w:sz="6" w:space="0" w:color="auto"/>
              <w:bottom w:val="outset" w:sz="6" w:space="0" w:color="auto"/>
              <w:right w:val="outset" w:sz="6" w:space="0" w:color="auto"/>
            </w:tcBorders>
            <w:vAlign w:val="center"/>
            <w:hideMark/>
          </w:tcPr>
          <w:p w14:paraId="7B1578CD" w14:textId="7F84E874" w:rsidR="00655F2C" w:rsidRPr="001B0B69" w:rsidRDefault="00E5323B" w:rsidP="00DC55AF">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 xml:space="preserve">izmaiņas, salīdzinot ar vidēja termiņa budžeta ietvaru </w:t>
            </w:r>
            <w:r w:rsidR="005C3AD2" w:rsidRPr="001B0B69">
              <w:rPr>
                <w:rFonts w:ascii="Times New Roman" w:eastAsia="Times New Roman" w:hAnsi="Times New Roman"/>
                <w:iCs/>
                <w:sz w:val="24"/>
                <w:szCs w:val="24"/>
                <w:lang w:eastAsia="lv-LV"/>
              </w:rPr>
              <w:t>202</w:t>
            </w:r>
            <w:r w:rsidR="00DC55AF">
              <w:rPr>
                <w:rFonts w:ascii="Times New Roman" w:eastAsia="Times New Roman" w:hAnsi="Times New Roman"/>
                <w:iCs/>
                <w:sz w:val="24"/>
                <w:szCs w:val="24"/>
                <w:lang w:eastAsia="lv-LV"/>
              </w:rPr>
              <w:t>3</w:t>
            </w:r>
            <w:r w:rsidR="005C3AD2" w:rsidRPr="001B0B69">
              <w:rPr>
                <w:rFonts w:ascii="Times New Roman" w:eastAsia="Times New Roman" w:hAnsi="Times New Roman"/>
                <w:iCs/>
                <w:sz w:val="24"/>
                <w:szCs w:val="24"/>
                <w:lang w:eastAsia="lv-LV"/>
              </w:rPr>
              <w:t>.</w:t>
            </w:r>
            <w:r w:rsidRPr="001B0B69">
              <w:rPr>
                <w:rFonts w:ascii="Times New Roman" w:eastAsia="Times New Roman" w:hAnsi="Times New Roman"/>
                <w:iCs/>
                <w:sz w:val="24"/>
                <w:szCs w:val="24"/>
                <w:lang w:eastAsia="lv-LV"/>
              </w:rPr>
              <w:t xml:space="preserve"> gadam</w:t>
            </w:r>
          </w:p>
        </w:tc>
      </w:tr>
      <w:tr w:rsidR="00295956" w:rsidRPr="001B0B69" w14:paraId="77B8D315"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vAlign w:val="center"/>
            <w:hideMark/>
          </w:tcPr>
          <w:p w14:paraId="79E90FE7"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w:t>
            </w:r>
          </w:p>
        </w:tc>
        <w:tc>
          <w:tcPr>
            <w:tcW w:w="1068" w:type="dxa"/>
            <w:tcBorders>
              <w:top w:val="outset" w:sz="6" w:space="0" w:color="auto"/>
              <w:left w:val="outset" w:sz="6" w:space="0" w:color="auto"/>
              <w:bottom w:val="outset" w:sz="6" w:space="0" w:color="auto"/>
              <w:right w:val="outset" w:sz="6" w:space="0" w:color="auto"/>
            </w:tcBorders>
            <w:vAlign w:val="center"/>
            <w:hideMark/>
          </w:tcPr>
          <w:p w14:paraId="7D140F8C"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w:t>
            </w:r>
          </w:p>
        </w:tc>
        <w:tc>
          <w:tcPr>
            <w:tcW w:w="1023" w:type="dxa"/>
            <w:tcBorders>
              <w:top w:val="outset" w:sz="6" w:space="0" w:color="auto"/>
              <w:left w:val="outset" w:sz="6" w:space="0" w:color="auto"/>
              <w:bottom w:val="outset" w:sz="6" w:space="0" w:color="auto"/>
              <w:right w:val="outset" w:sz="6" w:space="0" w:color="auto"/>
            </w:tcBorders>
            <w:vAlign w:val="center"/>
            <w:hideMark/>
          </w:tcPr>
          <w:p w14:paraId="05A55DBB"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340989C1"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4</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CF67B24"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w:t>
            </w:r>
          </w:p>
        </w:tc>
        <w:tc>
          <w:tcPr>
            <w:tcW w:w="1043" w:type="dxa"/>
            <w:tcBorders>
              <w:top w:val="outset" w:sz="6" w:space="0" w:color="auto"/>
              <w:left w:val="outset" w:sz="6" w:space="0" w:color="auto"/>
              <w:bottom w:val="outset" w:sz="6" w:space="0" w:color="auto"/>
              <w:right w:val="outset" w:sz="6" w:space="0" w:color="auto"/>
            </w:tcBorders>
            <w:vAlign w:val="center"/>
            <w:hideMark/>
          </w:tcPr>
          <w:p w14:paraId="46DEFF9A"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6</w:t>
            </w:r>
          </w:p>
        </w:tc>
        <w:tc>
          <w:tcPr>
            <w:tcW w:w="1050" w:type="dxa"/>
            <w:tcBorders>
              <w:top w:val="outset" w:sz="6" w:space="0" w:color="auto"/>
              <w:left w:val="outset" w:sz="6" w:space="0" w:color="auto"/>
              <w:bottom w:val="outset" w:sz="6" w:space="0" w:color="auto"/>
              <w:right w:val="outset" w:sz="6" w:space="0" w:color="auto"/>
            </w:tcBorders>
            <w:vAlign w:val="center"/>
            <w:hideMark/>
          </w:tcPr>
          <w:p w14:paraId="74008398"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7</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2C55774"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8</w:t>
            </w:r>
          </w:p>
        </w:tc>
      </w:tr>
      <w:tr w:rsidR="00E0469D" w:rsidRPr="001B0B69" w14:paraId="0C87265D"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886B396"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 Budžeta ieņēmumi</w:t>
            </w:r>
          </w:p>
        </w:tc>
        <w:tc>
          <w:tcPr>
            <w:tcW w:w="1068" w:type="dxa"/>
            <w:tcBorders>
              <w:top w:val="outset" w:sz="6" w:space="0" w:color="auto"/>
              <w:left w:val="outset" w:sz="6" w:space="0" w:color="auto"/>
              <w:bottom w:val="outset" w:sz="6" w:space="0" w:color="auto"/>
              <w:right w:val="outset" w:sz="6" w:space="0" w:color="auto"/>
            </w:tcBorders>
            <w:vAlign w:val="center"/>
            <w:hideMark/>
          </w:tcPr>
          <w:p w14:paraId="32A424C9" w14:textId="2CD1D33B" w:rsidR="00E0469D" w:rsidRPr="001B0B69" w:rsidRDefault="00F7668D" w:rsidP="00E0469D">
            <w:pPr>
              <w:spacing w:after="0" w:line="240" w:lineRule="auto"/>
              <w:jc w:val="center"/>
              <w:rPr>
                <w:rFonts w:ascii="Times New Roman" w:eastAsia="Times New Roman" w:hAnsi="Times New Roman"/>
                <w:iCs/>
                <w:sz w:val="24"/>
                <w:szCs w:val="24"/>
                <w:lang w:eastAsia="lv-LV"/>
              </w:rPr>
            </w:pPr>
            <w:r>
              <w:rPr>
                <w:rFonts w:ascii="Times New Roman" w:hAnsi="Times New Roman"/>
                <w:sz w:val="24"/>
                <w:szCs w:val="24"/>
              </w:rPr>
              <w:t>1 282 321</w:t>
            </w:r>
          </w:p>
        </w:tc>
        <w:tc>
          <w:tcPr>
            <w:tcW w:w="1023" w:type="dxa"/>
            <w:tcBorders>
              <w:top w:val="outset" w:sz="6" w:space="0" w:color="auto"/>
              <w:left w:val="outset" w:sz="6" w:space="0" w:color="auto"/>
              <w:bottom w:val="outset" w:sz="6" w:space="0" w:color="auto"/>
              <w:right w:val="outset" w:sz="6" w:space="0" w:color="auto"/>
            </w:tcBorders>
            <w:hideMark/>
          </w:tcPr>
          <w:p w14:paraId="5E23FBB3"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257BE336" w14:textId="0A21E83E" w:rsidR="00E0469D" w:rsidRPr="00E0469D" w:rsidRDefault="00F7668D" w:rsidP="00E0469D">
            <w:pPr>
              <w:jc w:val="center"/>
              <w:rPr>
                <w:rFonts w:ascii="Times New Roman" w:hAnsi="Times New Roman"/>
              </w:rPr>
            </w:pPr>
            <w:r>
              <w:rPr>
                <w:rFonts w:ascii="Times New Roman" w:hAnsi="Times New Roman"/>
              </w:rPr>
              <w:t>1 945 573</w:t>
            </w:r>
          </w:p>
        </w:tc>
        <w:tc>
          <w:tcPr>
            <w:tcW w:w="1140" w:type="dxa"/>
            <w:tcBorders>
              <w:top w:val="outset" w:sz="6" w:space="0" w:color="auto"/>
              <w:left w:val="outset" w:sz="6" w:space="0" w:color="auto"/>
              <w:bottom w:val="outset" w:sz="6" w:space="0" w:color="auto"/>
              <w:right w:val="outset" w:sz="6" w:space="0" w:color="auto"/>
            </w:tcBorders>
            <w:hideMark/>
          </w:tcPr>
          <w:p w14:paraId="1CC858A6"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4CFD9D77" w14:textId="275AFF4A" w:rsidR="00E0469D" w:rsidRPr="00E0469D" w:rsidRDefault="00F7668D" w:rsidP="00E0469D">
            <w:pPr>
              <w:jc w:val="center"/>
              <w:rPr>
                <w:rFonts w:ascii="Times New Roman" w:hAnsi="Times New Roman"/>
              </w:rPr>
            </w:pPr>
            <w:r>
              <w:rPr>
                <w:rFonts w:ascii="Times New Roman" w:hAnsi="Times New Roman"/>
              </w:rPr>
              <w:t>1 176 053</w:t>
            </w:r>
          </w:p>
        </w:tc>
        <w:tc>
          <w:tcPr>
            <w:tcW w:w="1050" w:type="dxa"/>
            <w:tcBorders>
              <w:top w:val="outset" w:sz="6" w:space="0" w:color="auto"/>
              <w:left w:val="outset" w:sz="6" w:space="0" w:color="auto"/>
              <w:bottom w:val="outset" w:sz="6" w:space="0" w:color="auto"/>
              <w:right w:val="outset" w:sz="6" w:space="0" w:color="auto"/>
            </w:tcBorders>
            <w:hideMark/>
          </w:tcPr>
          <w:p w14:paraId="388EAACF"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43B931A" w14:textId="77777777" w:rsidR="00E0469D" w:rsidRPr="00E0469D"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4B962ACC"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tcPr>
          <w:p w14:paraId="37D77010"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1.1. valsts pamatbudžets, tai skaitā ieņēmumi no maksas pakalpojumiem un citi pašu ieņēmumi</w:t>
            </w:r>
          </w:p>
        </w:tc>
        <w:tc>
          <w:tcPr>
            <w:tcW w:w="1068" w:type="dxa"/>
            <w:tcBorders>
              <w:top w:val="outset" w:sz="6" w:space="0" w:color="auto"/>
              <w:left w:val="outset" w:sz="6" w:space="0" w:color="auto"/>
              <w:bottom w:val="outset" w:sz="6" w:space="0" w:color="auto"/>
              <w:right w:val="outset" w:sz="6" w:space="0" w:color="auto"/>
            </w:tcBorders>
            <w:vAlign w:val="center"/>
          </w:tcPr>
          <w:p w14:paraId="5EF2EB14" w14:textId="36ECC03C" w:rsidR="00E0469D" w:rsidRPr="001B0B69" w:rsidRDefault="00F7668D" w:rsidP="00E0469D">
            <w:pPr>
              <w:spacing w:after="0" w:line="240" w:lineRule="auto"/>
              <w:jc w:val="center"/>
              <w:rPr>
                <w:rFonts w:ascii="Times New Roman" w:hAnsi="Times New Roman"/>
                <w:sz w:val="24"/>
                <w:szCs w:val="24"/>
              </w:rPr>
            </w:pPr>
            <w:r>
              <w:rPr>
                <w:rFonts w:ascii="Times New Roman" w:hAnsi="Times New Roman"/>
                <w:sz w:val="24"/>
                <w:szCs w:val="24"/>
              </w:rPr>
              <w:t>1 282 321</w:t>
            </w:r>
          </w:p>
        </w:tc>
        <w:tc>
          <w:tcPr>
            <w:tcW w:w="1023" w:type="dxa"/>
            <w:tcBorders>
              <w:top w:val="outset" w:sz="6" w:space="0" w:color="auto"/>
              <w:left w:val="outset" w:sz="6" w:space="0" w:color="auto"/>
              <w:bottom w:val="outset" w:sz="6" w:space="0" w:color="auto"/>
              <w:right w:val="outset" w:sz="6" w:space="0" w:color="auto"/>
            </w:tcBorders>
          </w:tcPr>
          <w:p w14:paraId="2831533B"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tcPr>
          <w:p w14:paraId="0752C6AB" w14:textId="53DFED5F" w:rsidR="00E0469D" w:rsidRPr="00E0469D" w:rsidRDefault="00F7668D" w:rsidP="00E0469D">
            <w:pPr>
              <w:jc w:val="center"/>
              <w:rPr>
                <w:rFonts w:ascii="Times New Roman" w:hAnsi="Times New Roman"/>
              </w:rPr>
            </w:pPr>
            <w:r>
              <w:rPr>
                <w:rFonts w:ascii="Times New Roman" w:hAnsi="Times New Roman"/>
              </w:rPr>
              <w:t>1 945 573</w:t>
            </w:r>
          </w:p>
        </w:tc>
        <w:tc>
          <w:tcPr>
            <w:tcW w:w="1140" w:type="dxa"/>
            <w:tcBorders>
              <w:top w:val="outset" w:sz="6" w:space="0" w:color="auto"/>
              <w:left w:val="outset" w:sz="6" w:space="0" w:color="auto"/>
              <w:bottom w:val="outset" w:sz="6" w:space="0" w:color="auto"/>
              <w:right w:val="outset" w:sz="6" w:space="0" w:color="auto"/>
            </w:tcBorders>
          </w:tcPr>
          <w:p w14:paraId="0D9C457F"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tcPr>
          <w:p w14:paraId="3F22D588" w14:textId="720E0BED" w:rsidR="00E0469D" w:rsidRPr="00E0469D" w:rsidRDefault="00F7668D" w:rsidP="00E0469D">
            <w:pPr>
              <w:jc w:val="center"/>
              <w:rPr>
                <w:rFonts w:ascii="Times New Roman" w:hAnsi="Times New Roman"/>
              </w:rPr>
            </w:pPr>
            <w:r>
              <w:rPr>
                <w:rFonts w:ascii="Times New Roman" w:hAnsi="Times New Roman"/>
              </w:rPr>
              <w:t>1 176 053</w:t>
            </w:r>
          </w:p>
        </w:tc>
        <w:tc>
          <w:tcPr>
            <w:tcW w:w="1050" w:type="dxa"/>
            <w:tcBorders>
              <w:top w:val="outset" w:sz="6" w:space="0" w:color="auto"/>
              <w:left w:val="outset" w:sz="6" w:space="0" w:color="auto"/>
              <w:bottom w:val="outset" w:sz="6" w:space="0" w:color="auto"/>
              <w:right w:val="outset" w:sz="6" w:space="0" w:color="auto"/>
            </w:tcBorders>
          </w:tcPr>
          <w:p w14:paraId="36668551"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tcPr>
          <w:p w14:paraId="16155623" w14:textId="77777777" w:rsidR="00E0469D" w:rsidRPr="00E0469D"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3B60DC43"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5AF4A2C8"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1.2. valsts speciālais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7615C837"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3CAEE5F5"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1CB8CB23"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40" w:type="dxa"/>
            <w:tcBorders>
              <w:top w:val="outset" w:sz="6" w:space="0" w:color="auto"/>
              <w:left w:val="outset" w:sz="6" w:space="0" w:color="auto"/>
              <w:bottom w:val="outset" w:sz="6" w:space="0" w:color="auto"/>
              <w:right w:val="outset" w:sz="6" w:space="0" w:color="auto"/>
            </w:tcBorders>
            <w:hideMark/>
          </w:tcPr>
          <w:p w14:paraId="7855BD1A"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0C4481EA"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50" w:type="dxa"/>
            <w:tcBorders>
              <w:top w:val="outset" w:sz="6" w:space="0" w:color="auto"/>
              <w:left w:val="outset" w:sz="6" w:space="0" w:color="auto"/>
              <w:bottom w:val="outset" w:sz="6" w:space="0" w:color="auto"/>
              <w:right w:val="outset" w:sz="6" w:space="0" w:color="auto"/>
            </w:tcBorders>
            <w:hideMark/>
          </w:tcPr>
          <w:p w14:paraId="3B389E0A"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0613A9AC" w14:textId="77777777" w:rsidR="00E0469D" w:rsidRPr="00E0469D" w:rsidRDefault="00E0469D" w:rsidP="00E0469D">
            <w:pPr>
              <w:pStyle w:val="ListParagraph"/>
              <w:spacing w:after="0" w:line="240" w:lineRule="auto"/>
              <w:ind w:left="0" w:right="-1"/>
              <w:jc w:val="center"/>
              <w:rPr>
                <w:rFonts w:ascii="Times New Roman" w:eastAsia="Times New Roman" w:hAnsi="Times New Roman"/>
                <w:iCs/>
                <w:sz w:val="24"/>
                <w:szCs w:val="24"/>
                <w:lang w:eastAsia="lv-LV"/>
              </w:rPr>
            </w:pPr>
            <w:r w:rsidRPr="00E0469D">
              <w:rPr>
                <w:rFonts w:ascii="Times New Roman" w:hAnsi="Times New Roman"/>
                <w:sz w:val="24"/>
                <w:szCs w:val="24"/>
              </w:rPr>
              <w:t>0</w:t>
            </w:r>
          </w:p>
        </w:tc>
      </w:tr>
      <w:tr w:rsidR="00E0469D" w:rsidRPr="001B0B69" w14:paraId="2D7AB014"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DEED9B3"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1.3. pašvaldību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1F2255F6"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03487F1C"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0F410641"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40" w:type="dxa"/>
            <w:tcBorders>
              <w:top w:val="outset" w:sz="6" w:space="0" w:color="auto"/>
              <w:left w:val="outset" w:sz="6" w:space="0" w:color="auto"/>
              <w:bottom w:val="outset" w:sz="6" w:space="0" w:color="auto"/>
              <w:right w:val="outset" w:sz="6" w:space="0" w:color="auto"/>
            </w:tcBorders>
            <w:hideMark/>
          </w:tcPr>
          <w:p w14:paraId="4C999E1E"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3C53BFB6"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50" w:type="dxa"/>
            <w:tcBorders>
              <w:top w:val="outset" w:sz="6" w:space="0" w:color="auto"/>
              <w:left w:val="outset" w:sz="6" w:space="0" w:color="auto"/>
              <w:bottom w:val="outset" w:sz="6" w:space="0" w:color="auto"/>
              <w:right w:val="outset" w:sz="6" w:space="0" w:color="auto"/>
            </w:tcBorders>
            <w:hideMark/>
          </w:tcPr>
          <w:p w14:paraId="73EE88A6"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20FD38D9"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12555CD4"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56C1C189"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 Budžeta izdevumi</w:t>
            </w:r>
          </w:p>
        </w:tc>
        <w:tc>
          <w:tcPr>
            <w:tcW w:w="1068" w:type="dxa"/>
            <w:tcBorders>
              <w:top w:val="outset" w:sz="6" w:space="0" w:color="auto"/>
              <w:left w:val="outset" w:sz="6" w:space="0" w:color="auto"/>
              <w:bottom w:val="outset" w:sz="6" w:space="0" w:color="auto"/>
              <w:right w:val="outset" w:sz="6" w:space="0" w:color="auto"/>
            </w:tcBorders>
            <w:vAlign w:val="center"/>
            <w:hideMark/>
          </w:tcPr>
          <w:p w14:paraId="622A8F8A" w14:textId="59257F72" w:rsidR="00E0469D" w:rsidRPr="001B0B69" w:rsidRDefault="00F7668D" w:rsidP="00E0469D">
            <w:pPr>
              <w:spacing w:after="0" w:line="240" w:lineRule="auto"/>
              <w:jc w:val="center"/>
              <w:rPr>
                <w:rFonts w:ascii="Times New Roman" w:eastAsia="Times New Roman" w:hAnsi="Times New Roman"/>
                <w:iCs/>
                <w:sz w:val="24"/>
                <w:szCs w:val="24"/>
                <w:lang w:eastAsia="lv-LV"/>
              </w:rPr>
            </w:pPr>
            <w:r>
              <w:rPr>
                <w:rFonts w:ascii="Times New Roman" w:hAnsi="Times New Roman"/>
                <w:sz w:val="24"/>
                <w:szCs w:val="24"/>
              </w:rPr>
              <w:t>1 282 321</w:t>
            </w:r>
          </w:p>
        </w:tc>
        <w:tc>
          <w:tcPr>
            <w:tcW w:w="1023" w:type="dxa"/>
            <w:tcBorders>
              <w:top w:val="outset" w:sz="6" w:space="0" w:color="auto"/>
              <w:left w:val="outset" w:sz="6" w:space="0" w:color="auto"/>
              <w:bottom w:val="outset" w:sz="6" w:space="0" w:color="auto"/>
              <w:right w:val="outset" w:sz="6" w:space="0" w:color="auto"/>
            </w:tcBorders>
            <w:hideMark/>
          </w:tcPr>
          <w:p w14:paraId="15D19B1E" w14:textId="3EABCDEE" w:rsidR="00E0469D" w:rsidRPr="00E0469D" w:rsidRDefault="00F7668D" w:rsidP="00E0469D">
            <w:pPr>
              <w:jc w:val="center"/>
              <w:rPr>
                <w:rFonts w:ascii="Times New Roman" w:hAnsi="Times New Roman"/>
              </w:rPr>
            </w:pPr>
            <w:r>
              <w:rPr>
                <w:rFonts w:ascii="Times New Roman" w:hAnsi="Times New Roman"/>
                <w:sz w:val="24"/>
                <w:szCs w:val="24"/>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25389CA6" w14:textId="79781BEF" w:rsidR="00E0469D" w:rsidRPr="00E0469D" w:rsidRDefault="00F7668D" w:rsidP="00E0469D">
            <w:pPr>
              <w:jc w:val="center"/>
              <w:rPr>
                <w:rFonts w:ascii="Times New Roman" w:hAnsi="Times New Roman"/>
              </w:rPr>
            </w:pPr>
            <w:r>
              <w:rPr>
                <w:rFonts w:ascii="Times New Roman" w:hAnsi="Times New Roman"/>
              </w:rPr>
              <w:t>1 945 573</w:t>
            </w:r>
          </w:p>
        </w:tc>
        <w:tc>
          <w:tcPr>
            <w:tcW w:w="1140" w:type="dxa"/>
            <w:tcBorders>
              <w:top w:val="outset" w:sz="6" w:space="0" w:color="auto"/>
              <w:left w:val="outset" w:sz="6" w:space="0" w:color="auto"/>
              <w:bottom w:val="outset" w:sz="6" w:space="0" w:color="auto"/>
              <w:right w:val="outset" w:sz="6" w:space="0" w:color="auto"/>
            </w:tcBorders>
            <w:hideMark/>
          </w:tcPr>
          <w:p w14:paraId="07DE627A"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79749172" w14:textId="4CEF2FE4" w:rsidR="00E0469D" w:rsidRPr="00E0469D" w:rsidRDefault="00F7668D" w:rsidP="00E0469D">
            <w:pPr>
              <w:jc w:val="center"/>
              <w:rPr>
                <w:rFonts w:ascii="Times New Roman" w:hAnsi="Times New Roman"/>
              </w:rPr>
            </w:pPr>
            <w:r>
              <w:rPr>
                <w:rFonts w:ascii="Times New Roman" w:hAnsi="Times New Roman"/>
              </w:rPr>
              <w:t>1 176 053</w:t>
            </w:r>
          </w:p>
        </w:tc>
        <w:tc>
          <w:tcPr>
            <w:tcW w:w="1050" w:type="dxa"/>
            <w:tcBorders>
              <w:top w:val="outset" w:sz="6" w:space="0" w:color="auto"/>
              <w:left w:val="outset" w:sz="6" w:space="0" w:color="auto"/>
              <w:bottom w:val="outset" w:sz="6" w:space="0" w:color="auto"/>
              <w:right w:val="outset" w:sz="6" w:space="0" w:color="auto"/>
            </w:tcBorders>
            <w:hideMark/>
          </w:tcPr>
          <w:p w14:paraId="07FCCC49"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0835C864" w14:textId="77777777" w:rsidR="00E0469D" w:rsidRPr="00E0469D"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2ECD081E"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6FD6E2D7"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2.1. valsts pamatbudžets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21C94A4B" w14:textId="58221110" w:rsidR="00E0469D" w:rsidRPr="001B0B69" w:rsidRDefault="00F7668D" w:rsidP="00E0469D">
            <w:pPr>
              <w:spacing w:after="0" w:line="240" w:lineRule="auto"/>
              <w:jc w:val="center"/>
              <w:rPr>
                <w:rFonts w:ascii="Times New Roman" w:eastAsia="Times New Roman" w:hAnsi="Times New Roman"/>
                <w:iCs/>
                <w:sz w:val="24"/>
                <w:szCs w:val="24"/>
                <w:lang w:eastAsia="lv-LV"/>
              </w:rPr>
            </w:pPr>
            <w:r>
              <w:rPr>
                <w:rFonts w:ascii="Times New Roman" w:hAnsi="Times New Roman"/>
                <w:sz w:val="24"/>
                <w:szCs w:val="24"/>
              </w:rPr>
              <w:t>1 282 321</w:t>
            </w:r>
          </w:p>
        </w:tc>
        <w:tc>
          <w:tcPr>
            <w:tcW w:w="1023" w:type="dxa"/>
            <w:tcBorders>
              <w:top w:val="outset" w:sz="6" w:space="0" w:color="auto"/>
              <w:left w:val="outset" w:sz="6" w:space="0" w:color="auto"/>
              <w:bottom w:val="outset" w:sz="6" w:space="0" w:color="auto"/>
              <w:right w:val="outset" w:sz="6" w:space="0" w:color="auto"/>
            </w:tcBorders>
            <w:hideMark/>
          </w:tcPr>
          <w:p w14:paraId="4233E036" w14:textId="2E08DF16" w:rsidR="00E0469D" w:rsidRPr="00E0469D" w:rsidRDefault="00F7668D" w:rsidP="00E0469D">
            <w:pPr>
              <w:jc w:val="center"/>
              <w:rPr>
                <w:rFonts w:ascii="Times New Roman" w:hAnsi="Times New Roman"/>
              </w:rPr>
            </w:pPr>
            <w:r>
              <w:rPr>
                <w:rFonts w:ascii="Times New Roman" w:hAnsi="Times New Roman"/>
                <w:sz w:val="24"/>
                <w:szCs w:val="24"/>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5B2D3D99" w14:textId="6809A0F2" w:rsidR="00E0469D" w:rsidRPr="00E0469D" w:rsidRDefault="00F7668D" w:rsidP="00E0469D">
            <w:pPr>
              <w:jc w:val="center"/>
              <w:rPr>
                <w:rFonts w:ascii="Times New Roman" w:hAnsi="Times New Roman"/>
              </w:rPr>
            </w:pPr>
            <w:r>
              <w:rPr>
                <w:rFonts w:ascii="Times New Roman" w:hAnsi="Times New Roman"/>
              </w:rPr>
              <w:t>1 945 573</w:t>
            </w:r>
          </w:p>
        </w:tc>
        <w:tc>
          <w:tcPr>
            <w:tcW w:w="1140" w:type="dxa"/>
            <w:tcBorders>
              <w:top w:val="outset" w:sz="6" w:space="0" w:color="auto"/>
              <w:left w:val="outset" w:sz="6" w:space="0" w:color="auto"/>
              <w:bottom w:val="outset" w:sz="6" w:space="0" w:color="auto"/>
              <w:right w:val="outset" w:sz="6" w:space="0" w:color="auto"/>
            </w:tcBorders>
            <w:hideMark/>
          </w:tcPr>
          <w:p w14:paraId="71A10972"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49F445B6" w14:textId="07514A44" w:rsidR="00E0469D" w:rsidRPr="00E0469D" w:rsidRDefault="00F7668D" w:rsidP="00E0469D">
            <w:pPr>
              <w:jc w:val="center"/>
              <w:rPr>
                <w:rFonts w:ascii="Times New Roman" w:hAnsi="Times New Roman"/>
              </w:rPr>
            </w:pPr>
            <w:r>
              <w:rPr>
                <w:rFonts w:ascii="Times New Roman" w:hAnsi="Times New Roman"/>
              </w:rPr>
              <w:t>1 176 053</w:t>
            </w:r>
          </w:p>
        </w:tc>
        <w:tc>
          <w:tcPr>
            <w:tcW w:w="1050" w:type="dxa"/>
            <w:tcBorders>
              <w:top w:val="outset" w:sz="6" w:space="0" w:color="auto"/>
              <w:left w:val="outset" w:sz="6" w:space="0" w:color="auto"/>
              <w:bottom w:val="outset" w:sz="6" w:space="0" w:color="auto"/>
              <w:right w:val="outset" w:sz="6" w:space="0" w:color="auto"/>
            </w:tcBorders>
            <w:hideMark/>
          </w:tcPr>
          <w:p w14:paraId="3B233527"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0BAF16F" w14:textId="77777777" w:rsidR="00E0469D" w:rsidRPr="00E0469D"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6DF58F87"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ABD23BE"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2.2. valsts speciālais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1510F662"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46C8D695"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21DCE8D3"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40" w:type="dxa"/>
            <w:tcBorders>
              <w:top w:val="outset" w:sz="6" w:space="0" w:color="auto"/>
              <w:left w:val="outset" w:sz="6" w:space="0" w:color="auto"/>
              <w:bottom w:val="outset" w:sz="6" w:space="0" w:color="auto"/>
              <w:right w:val="outset" w:sz="6" w:space="0" w:color="auto"/>
            </w:tcBorders>
            <w:hideMark/>
          </w:tcPr>
          <w:p w14:paraId="32DCA033"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54FA8B2F"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50" w:type="dxa"/>
            <w:tcBorders>
              <w:top w:val="outset" w:sz="6" w:space="0" w:color="auto"/>
              <w:left w:val="outset" w:sz="6" w:space="0" w:color="auto"/>
              <w:bottom w:val="outset" w:sz="6" w:space="0" w:color="auto"/>
              <w:right w:val="outset" w:sz="6" w:space="0" w:color="auto"/>
            </w:tcBorders>
            <w:hideMark/>
          </w:tcPr>
          <w:p w14:paraId="2ABA6EEE"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4D3E66AB" w14:textId="77777777" w:rsidR="00E0469D" w:rsidRPr="00E0469D"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564016C5"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0900CFB"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2.3. pašvaldību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314EB20E" w14:textId="77777777" w:rsidR="00E0469D" w:rsidRPr="001B0B69" w:rsidRDefault="00E0469D" w:rsidP="00E0469D">
            <w:pPr>
              <w:spacing w:after="0" w:line="240" w:lineRule="auto"/>
              <w:jc w:val="center"/>
              <w:rPr>
                <w:rFonts w:ascii="Times New Roman" w:hAnsi="Times New Roman"/>
                <w:sz w:val="24"/>
                <w:szCs w:val="24"/>
              </w:rPr>
            </w:pPr>
            <w:r w:rsidRPr="001B0B69">
              <w:rPr>
                <w:rFonts w:ascii="Times New Roman" w:hAnsi="Times New Roman"/>
                <w:sz w:val="24"/>
                <w:szCs w:val="24"/>
              </w:rPr>
              <w:t>0</w:t>
            </w:r>
          </w:p>
        </w:tc>
        <w:tc>
          <w:tcPr>
            <w:tcW w:w="1023" w:type="dxa"/>
            <w:tcBorders>
              <w:top w:val="outset" w:sz="6" w:space="0" w:color="auto"/>
              <w:left w:val="outset" w:sz="6" w:space="0" w:color="auto"/>
              <w:bottom w:val="outset" w:sz="6" w:space="0" w:color="auto"/>
              <w:right w:val="outset" w:sz="6" w:space="0" w:color="auto"/>
            </w:tcBorders>
            <w:hideMark/>
          </w:tcPr>
          <w:p w14:paraId="331197C2"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44F7B632"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hAnsi="Times New Roman"/>
                <w:sz w:val="24"/>
                <w:szCs w:val="24"/>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156DA5"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43" w:type="dxa"/>
            <w:tcBorders>
              <w:top w:val="outset" w:sz="6" w:space="0" w:color="auto"/>
              <w:left w:val="outset" w:sz="6" w:space="0" w:color="auto"/>
              <w:bottom w:val="outset" w:sz="6" w:space="0" w:color="auto"/>
              <w:right w:val="outset" w:sz="6" w:space="0" w:color="auto"/>
            </w:tcBorders>
            <w:vAlign w:val="center"/>
            <w:hideMark/>
          </w:tcPr>
          <w:p w14:paraId="471C546B" w14:textId="77777777" w:rsidR="00E0469D" w:rsidRPr="00E0469D" w:rsidRDefault="00E0469D" w:rsidP="00E0469D">
            <w:pPr>
              <w:spacing w:after="0" w:line="240" w:lineRule="auto"/>
              <w:jc w:val="center"/>
              <w:rPr>
                <w:rFonts w:ascii="Times New Roman" w:hAnsi="Times New Roman"/>
                <w:sz w:val="24"/>
                <w:szCs w:val="24"/>
              </w:rPr>
            </w:pPr>
            <w:r w:rsidRPr="00E0469D">
              <w:rPr>
                <w:rFonts w:ascii="Times New Roman" w:hAnsi="Times New Roman"/>
                <w:sz w:val="24"/>
                <w:szCs w:val="24"/>
              </w:rPr>
              <w:t>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24DF61EB"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28BC2E11" w14:textId="77777777" w:rsidR="00E0469D" w:rsidRPr="00E0469D" w:rsidDel="00E179A7"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hAnsi="Times New Roman"/>
                <w:sz w:val="24"/>
                <w:szCs w:val="24"/>
              </w:rPr>
              <w:t>0</w:t>
            </w:r>
          </w:p>
        </w:tc>
      </w:tr>
      <w:tr w:rsidR="00E0469D" w:rsidRPr="001B0B69" w14:paraId="0E03BC07"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73B6602D"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 Finansiālā ietekme</w:t>
            </w:r>
          </w:p>
        </w:tc>
        <w:tc>
          <w:tcPr>
            <w:tcW w:w="1068" w:type="dxa"/>
            <w:tcBorders>
              <w:top w:val="outset" w:sz="6" w:space="0" w:color="auto"/>
              <w:left w:val="outset" w:sz="6" w:space="0" w:color="auto"/>
              <w:bottom w:val="outset" w:sz="6" w:space="0" w:color="auto"/>
              <w:right w:val="outset" w:sz="6" w:space="0" w:color="auto"/>
            </w:tcBorders>
            <w:vAlign w:val="center"/>
            <w:hideMark/>
          </w:tcPr>
          <w:p w14:paraId="36948BAB"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7BBEF98E" w14:textId="6481CED2" w:rsidR="00E0469D" w:rsidRPr="00E0469D" w:rsidRDefault="00F7668D" w:rsidP="00E0469D">
            <w:pPr>
              <w:jc w:val="center"/>
              <w:rPr>
                <w:rFonts w:ascii="Times New Roman" w:hAnsi="Times New Roman"/>
              </w:rPr>
            </w:pPr>
            <w:r>
              <w:rPr>
                <w:rFonts w:ascii="Times New Roman" w:hAnsi="Times New Roman"/>
                <w:sz w:val="24"/>
                <w:szCs w:val="24"/>
              </w:rPr>
              <w:t>0</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6878C601"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C50F34B"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43" w:type="dxa"/>
            <w:tcBorders>
              <w:top w:val="outset" w:sz="6" w:space="0" w:color="auto"/>
              <w:left w:val="outset" w:sz="6" w:space="0" w:color="auto"/>
              <w:bottom w:val="outset" w:sz="6" w:space="0" w:color="auto"/>
              <w:right w:val="outset" w:sz="6" w:space="0" w:color="auto"/>
            </w:tcBorders>
            <w:vAlign w:val="center"/>
            <w:hideMark/>
          </w:tcPr>
          <w:p w14:paraId="489289C5"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38BC186B"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23019026"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270FAA51"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40511130"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3.1. valsts pamatbudžets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010D4492"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750C3841" w14:textId="03493E45" w:rsidR="00E0469D" w:rsidRPr="00E0469D" w:rsidRDefault="00F7668D" w:rsidP="00E0469D">
            <w:pPr>
              <w:jc w:val="center"/>
              <w:rPr>
                <w:rFonts w:ascii="Times New Roman" w:hAnsi="Times New Roman"/>
              </w:rPr>
            </w:pPr>
            <w:r>
              <w:rPr>
                <w:rFonts w:ascii="Times New Roman" w:hAnsi="Times New Roman"/>
                <w:sz w:val="24"/>
                <w:szCs w:val="24"/>
              </w:rPr>
              <w:t>0</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70D6FDB0"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2CF39DC"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43" w:type="dxa"/>
            <w:tcBorders>
              <w:top w:val="outset" w:sz="6" w:space="0" w:color="auto"/>
              <w:left w:val="outset" w:sz="6" w:space="0" w:color="auto"/>
              <w:bottom w:val="outset" w:sz="6" w:space="0" w:color="auto"/>
              <w:right w:val="outset" w:sz="6" w:space="0" w:color="auto"/>
            </w:tcBorders>
            <w:vAlign w:val="center"/>
            <w:hideMark/>
          </w:tcPr>
          <w:p w14:paraId="62EB5635"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79570C50"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1B8060D6"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134668B8"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1F059E39"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3.2. speciālais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3593BE69"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7FFC837A"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154CEE83"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366CF90"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43" w:type="dxa"/>
            <w:tcBorders>
              <w:top w:val="outset" w:sz="6" w:space="0" w:color="auto"/>
              <w:left w:val="outset" w:sz="6" w:space="0" w:color="auto"/>
              <w:bottom w:val="outset" w:sz="6" w:space="0" w:color="auto"/>
              <w:right w:val="outset" w:sz="6" w:space="0" w:color="auto"/>
            </w:tcBorders>
            <w:vAlign w:val="center"/>
            <w:hideMark/>
          </w:tcPr>
          <w:p w14:paraId="5A359516"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54A55BA9"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66BA4719"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288C1494"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F2C1E22"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3.3. pašvaldību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2A8CB62D"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73359C2F"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6AB5ADFC"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6E08093"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43" w:type="dxa"/>
            <w:tcBorders>
              <w:top w:val="outset" w:sz="6" w:space="0" w:color="auto"/>
              <w:left w:val="outset" w:sz="6" w:space="0" w:color="auto"/>
              <w:bottom w:val="outset" w:sz="6" w:space="0" w:color="auto"/>
              <w:right w:val="outset" w:sz="6" w:space="0" w:color="auto"/>
            </w:tcBorders>
            <w:vAlign w:val="center"/>
            <w:hideMark/>
          </w:tcPr>
          <w:p w14:paraId="7DB1740C"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1BBDD8BD"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D307F2F"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2BD91E48"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20FE37D3"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4. Finanšu līdzekļi papildu izdevumu finansēšanai (kompensējošu izdevumu samazinājumu norāda ar "+" zīmi)</w:t>
            </w:r>
          </w:p>
        </w:tc>
        <w:tc>
          <w:tcPr>
            <w:tcW w:w="1068" w:type="dxa"/>
            <w:tcBorders>
              <w:top w:val="outset" w:sz="6" w:space="0" w:color="auto"/>
              <w:left w:val="outset" w:sz="6" w:space="0" w:color="auto"/>
              <w:bottom w:val="outset" w:sz="6" w:space="0" w:color="auto"/>
              <w:right w:val="outset" w:sz="6" w:space="0" w:color="auto"/>
            </w:tcBorders>
            <w:vAlign w:val="center"/>
            <w:hideMark/>
          </w:tcPr>
          <w:p w14:paraId="53B06D1F"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X</w:t>
            </w:r>
          </w:p>
        </w:tc>
        <w:tc>
          <w:tcPr>
            <w:tcW w:w="1023" w:type="dxa"/>
            <w:tcBorders>
              <w:top w:val="outset" w:sz="6" w:space="0" w:color="auto"/>
              <w:left w:val="outset" w:sz="6" w:space="0" w:color="auto"/>
              <w:bottom w:val="outset" w:sz="6" w:space="0" w:color="auto"/>
              <w:right w:val="outset" w:sz="6" w:space="0" w:color="auto"/>
            </w:tcBorders>
            <w:vAlign w:val="center"/>
            <w:hideMark/>
          </w:tcPr>
          <w:p w14:paraId="32572570" w14:textId="48E4C36B" w:rsidR="00E0469D" w:rsidRPr="001B0B69" w:rsidRDefault="00F7668D" w:rsidP="00E0469D">
            <w:pPr>
              <w:spacing w:after="0" w:line="240" w:lineRule="auto"/>
              <w:jc w:val="center"/>
              <w:rPr>
                <w:rFonts w:ascii="Times New Roman" w:eastAsia="Times New Roman" w:hAnsi="Times New Roman"/>
                <w:iCs/>
                <w:sz w:val="24"/>
                <w:szCs w:val="24"/>
                <w:lang w:eastAsia="lv-LV"/>
              </w:rPr>
            </w:pPr>
            <w:r>
              <w:rPr>
                <w:rFonts w:ascii="Times New Roman" w:hAnsi="Times New Roman"/>
                <w:sz w:val="24"/>
                <w:szCs w:val="24"/>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54441819" w14:textId="77777777" w:rsidR="00E0469D" w:rsidRDefault="00E0469D" w:rsidP="00E0469D">
            <w:pPr>
              <w:jc w:val="center"/>
            </w:pPr>
            <w:r w:rsidRPr="00B80A0E">
              <w:t>0</w:t>
            </w:r>
          </w:p>
        </w:tc>
        <w:tc>
          <w:tcPr>
            <w:tcW w:w="1140" w:type="dxa"/>
            <w:tcBorders>
              <w:top w:val="outset" w:sz="6" w:space="0" w:color="auto"/>
              <w:left w:val="outset" w:sz="6" w:space="0" w:color="auto"/>
              <w:bottom w:val="outset" w:sz="6" w:space="0" w:color="auto"/>
              <w:right w:val="outset" w:sz="6" w:space="0" w:color="auto"/>
            </w:tcBorders>
            <w:hideMark/>
          </w:tcPr>
          <w:p w14:paraId="535D4BD3" w14:textId="77777777" w:rsidR="00E0469D" w:rsidRDefault="00E0469D" w:rsidP="00E0469D">
            <w:pPr>
              <w:jc w:val="center"/>
            </w:pPr>
            <w:r w:rsidRPr="00B80A0E">
              <w:t>0</w:t>
            </w:r>
          </w:p>
        </w:tc>
        <w:tc>
          <w:tcPr>
            <w:tcW w:w="1043" w:type="dxa"/>
            <w:tcBorders>
              <w:top w:val="outset" w:sz="6" w:space="0" w:color="auto"/>
              <w:left w:val="outset" w:sz="6" w:space="0" w:color="auto"/>
              <w:bottom w:val="outset" w:sz="6" w:space="0" w:color="auto"/>
              <w:right w:val="outset" w:sz="6" w:space="0" w:color="auto"/>
            </w:tcBorders>
            <w:hideMark/>
          </w:tcPr>
          <w:p w14:paraId="3D32C833" w14:textId="77777777" w:rsidR="00E0469D" w:rsidRDefault="00E0469D" w:rsidP="00E0469D">
            <w:pPr>
              <w:jc w:val="center"/>
            </w:pPr>
            <w:r w:rsidRPr="00B80A0E">
              <w:t>0</w:t>
            </w:r>
          </w:p>
        </w:tc>
        <w:tc>
          <w:tcPr>
            <w:tcW w:w="1050" w:type="dxa"/>
            <w:tcBorders>
              <w:top w:val="outset" w:sz="6" w:space="0" w:color="auto"/>
              <w:left w:val="outset" w:sz="6" w:space="0" w:color="auto"/>
              <w:bottom w:val="outset" w:sz="6" w:space="0" w:color="auto"/>
              <w:right w:val="outset" w:sz="6" w:space="0" w:color="auto"/>
            </w:tcBorders>
            <w:hideMark/>
          </w:tcPr>
          <w:p w14:paraId="6037319B" w14:textId="77777777" w:rsidR="00E0469D" w:rsidRDefault="00E0469D" w:rsidP="00E0469D">
            <w:pPr>
              <w:jc w:val="center"/>
            </w:pPr>
            <w:r w:rsidRPr="00B80A0E">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4076E26C"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r>
      <w:tr w:rsidR="00E0469D" w:rsidRPr="001B0B69" w14:paraId="0CE2A28A"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436B69DA"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 Precizēta finansiālā ietekme</w:t>
            </w:r>
          </w:p>
        </w:tc>
        <w:tc>
          <w:tcPr>
            <w:tcW w:w="1068" w:type="dxa"/>
            <w:vMerge w:val="restart"/>
            <w:tcBorders>
              <w:top w:val="outset" w:sz="6" w:space="0" w:color="auto"/>
              <w:left w:val="outset" w:sz="6" w:space="0" w:color="auto"/>
              <w:bottom w:val="outset" w:sz="6" w:space="0" w:color="auto"/>
              <w:right w:val="outset" w:sz="6" w:space="0" w:color="auto"/>
            </w:tcBorders>
            <w:vAlign w:val="center"/>
            <w:hideMark/>
          </w:tcPr>
          <w:p w14:paraId="0AC8A4CB"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4E66B5FE"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5560BE98"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7B7CA794"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7835DB36"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4527AFF6"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1E964843"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065EE84B"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02023055"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X</w:t>
            </w:r>
          </w:p>
          <w:p w14:paraId="2904F15D"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3DAC5760"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17A0DF82"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11AB4BB5"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73840B2F"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2BADFF43"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23" w:type="dxa"/>
            <w:tcBorders>
              <w:top w:val="outset" w:sz="6" w:space="0" w:color="auto"/>
              <w:left w:val="outset" w:sz="6" w:space="0" w:color="auto"/>
              <w:bottom w:val="outset" w:sz="6" w:space="0" w:color="auto"/>
              <w:right w:val="outset" w:sz="6" w:space="0" w:color="auto"/>
            </w:tcBorders>
            <w:vAlign w:val="center"/>
            <w:hideMark/>
          </w:tcPr>
          <w:p w14:paraId="4D268A7A"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68" w:type="dxa"/>
            <w:gridSpan w:val="2"/>
            <w:vMerge w:val="restart"/>
            <w:tcBorders>
              <w:top w:val="outset" w:sz="6" w:space="0" w:color="auto"/>
              <w:left w:val="outset" w:sz="6" w:space="0" w:color="auto"/>
              <w:bottom w:val="outset" w:sz="6" w:space="0" w:color="auto"/>
              <w:right w:val="outset" w:sz="6" w:space="0" w:color="auto"/>
            </w:tcBorders>
            <w:hideMark/>
          </w:tcPr>
          <w:p w14:paraId="5A9B3BB1" w14:textId="77777777" w:rsidR="00E0469D" w:rsidRDefault="00E0469D" w:rsidP="00E0469D">
            <w:pPr>
              <w:jc w:val="center"/>
            </w:pPr>
            <w:r w:rsidRPr="00B80A0E">
              <w:t>0</w:t>
            </w:r>
          </w:p>
        </w:tc>
        <w:tc>
          <w:tcPr>
            <w:tcW w:w="1140" w:type="dxa"/>
            <w:tcBorders>
              <w:top w:val="outset" w:sz="6" w:space="0" w:color="auto"/>
              <w:left w:val="outset" w:sz="6" w:space="0" w:color="auto"/>
              <w:bottom w:val="outset" w:sz="6" w:space="0" w:color="auto"/>
              <w:right w:val="outset" w:sz="6" w:space="0" w:color="auto"/>
            </w:tcBorders>
            <w:hideMark/>
          </w:tcPr>
          <w:p w14:paraId="104DD92F" w14:textId="77777777" w:rsidR="00E0469D" w:rsidRDefault="00E0469D" w:rsidP="00E0469D">
            <w:pPr>
              <w:jc w:val="center"/>
            </w:pPr>
            <w:r w:rsidRPr="00B80A0E">
              <w:t>0</w:t>
            </w:r>
          </w:p>
        </w:tc>
        <w:tc>
          <w:tcPr>
            <w:tcW w:w="1043" w:type="dxa"/>
            <w:vMerge w:val="restart"/>
            <w:tcBorders>
              <w:top w:val="outset" w:sz="6" w:space="0" w:color="auto"/>
              <w:left w:val="outset" w:sz="6" w:space="0" w:color="auto"/>
              <w:bottom w:val="outset" w:sz="6" w:space="0" w:color="auto"/>
              <w:right w:val="outset" w:sz="6" w:space="0" w:color="auto"/>
            </w:tcBorders>
            <w:hideMark/>
          </w:tcPr>
          <w:p w14:paraId="1591986C" w14:textId="77777777" w:rsidR="00E0469D" w:rsidRDefault="00E0469D" w:rsidP="00E0469D">
            <w:pPr>
              <w:jc w:val="center"/>
            </w:pPr>
            <w:r w:rsidRPr="00B80A0E">
              <w:t>0</w:t>
            </w:r>
          </w:p>
        </w:tc>
        <w:tc>
          <w:tcPr>
            <w:tcW w:w="1050" w:type="dxa"/>
            <w:tcBorders>
              <w:top w:val="outset" w:sz="6" w:space="0" w:color="auto"/>
              <w:left w:val="outset" w:sz="6" w:space="0" w:color="auto"/>
              <w:bottom w:val="outset" w:sz="6" w:space="0" w:color="auto"/>
              <w:right w:val="outset" w:sz="6" w:space="0" w:color="auto"/>
            </w:tcBorders>
            <w:hideMark/>
          </w:tcPr>
          <w:p w14:paraId="0D91317E" w14:textId="77777777" w:rsidR="00E0469D" w:rsidRDefault="00E0469D" w:rsidP="00E0469D">
            <w:pPr>
              <w:jc w:val="center"/>
            </w:pPr>
            <w:r w:rsidRPr="00B80A0E">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1624627A"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r>
      <w:tr w:rsidR="00E0469D" w:rsidRPr="001B0B69" w14:paraId="04CD7277"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6D822ECB"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5.1. valsts pamatbudžets</w:t>
            </w:r>
          </w:p>
        </w:tc>
        <w:tc>
          <w:tcPr>
            <w:tcW w:w="1068" w:type="dxa"/>
            <w:vMerge/>
            <w:tcBorders>
              <w:top w:val="outset" w:sz="6" w:space="0" w:color="auto"/>
              <w:left w:val="outset" w:sz="6" w:space="0" w:color="auto"/>
              <w:bottom w:val="outset" w:sz="6" w:space="0" w:color="auto"/>
              <w:right w:val="outset" w:sz="6" w:space="0" w:color="auto"/>
            </w:tcBorders>
            <w:vAlign w:val="center"/>
            <w:hideMark/>
          </w:tcPr>
          <w:p w14:paraId="364A1776"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23" w:type="dxa"/>
            <w:tcBorders>
              <w:top w:val="outset" w:sz="6" w:space="0" w:color="auto"/>
              <w:left w:val="outset" w:sz="6" w:space="0" w:color="auto"/>
              <w:bottom w:val="outset" w:sz="6" w:space="0" w:color="auto"/>
              <w:right w:val="outset" w:sz="6" w:space="0" w:color="auto"/>
            </w:tcBorders>
            <w:vAlign w:val="center"/>
            <w:hideMark/>
          </w:tcPr>
          <w:p w14:paraId="5372CB21"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68" w:type="dxa"/>
            <w:gridSpan w:val="2"/>
            <w:vMerge/>
            <w:tcBorders>
              <w:top w:val="outset" w:sz="6" w:space="0" w:color="auto"/>
              <w:left w:val="outset" w:sz="6" w:space="0" w:color="auto"/>
              <w:bottom w:val="outset" w:sz="6" w:space="0" w:color="auto"/>
              <w:right w:val="outset" w:sz="6" w:space="0" w:color="auto"/>
            </w:tcBorders>
            <w:hideMark/>
          </w:tcPr>
          <w:p w14:paraId="75E792D7"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140" w:type="dxa"/>
            <w:tcBorders>
              <w:top w:val="outset" w:sz="6" w:space="0" w:color="auto"/>
              <w:left w:val="outset" w:sz="6" w:space="0" w:color="auto"/>
              <w:bottom w:val="outset" w:sz="6" w:space="0" w:color="auto"/>
              <w:right w:val="outset" w:sz="6" w:space="0" w:color="auto"/>
            </w:tcBorders>
            <w:hideMark/>
          </w:tcPr>
          <w:p w14:paraId="4FF94AD9" w14:textId="77777777" w:rsidR="00E0469D" w:rsidRDefault="00E0469D" w:rsidP="00E0469D">
            <w:pPr>
              <w:jc w:val="center"/>
            </w:pPr>
            <w:r w:rsidRPr="00B80A0E">
              <w:t>0</w:t>
            </w:r>
          </w:p>
        </w:tc>
        <w:tc>
          <w:tcPr>
            <w:tcW w:w="1043" w:type="dxa"/>
            <w:vMerge/>
            <w:tcBorders>
              <w:top w:val="outset" w:sz="6" w:space="0" w:color="auto"/>
              <w:left w:val="outset" w:sz="6" w:space="0" w:color="auto"/>
              <w:bottom w:val="outset" w:sz="6" w:space="0" w:color="auto"/>
              <w:right w:val="outset" w:sz="6" w:space="0" w:color="auto"/>
            </w:tcBorders>
            <w:hideMark/>
          </w:tcPr>
          <w:p w14:paraId="29B953B4"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50" w:type="dxa"/>
            <w:tcBorders>
              <w:top w:val="outset" w:sz="6" w:space="0" w:color="auto"/>
              <w:left w:val="outset" w:sz="6" w:space="0" w:color="auto"/>
              <w:bottom w:val="outset" w:sz="6" w:space="0" w:color="auto"/>
              <w:right w:val="outset" w:sz="6" w:space="0" w:color="auto"/>
            </w:tcBorders>
            <w:hideMark/>
          </w:tcPr>
          <w:p w14:paraId="45CCF74F" w14:textId="77777777" w:rsidR="00E0469D" w:rsidRDefault="00E0469D" w:rsidP="00E0469D">
            <w:pPr>
              <w:jc w:val="center"/>
            </w:pPr>
            <w:r w:rsidRPr="00B80A0E">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63386026"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r>
      <w:tr w:rsidR="00E0469D" w:rsidRPr="001B0B69" w14:paraId="0CFB384E"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58ACFED8"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5.2. speciālais budžets</w:t>
            </w:r>
          </w:p>
        </w:tc>
        <w:tc>
          <w:tcPr>
            <w:tcW w:w="1068" w:type="dxa"/>
            <w:vMerge/>
            <w:tcBorders>
              <w:top w:val="outset" w:sz="6" w:space="0" w:color="auto"/>
              <w:left w:val="outset" w:sz="6" w:space="0" w:color="auto"/>
              <w:bottom w:val="outset" w:sz="6" w:space="0" w:color="auto"/>
              <w:right w:val="outset" w:sz="6" w:space="0" w:color="auto"/>
            </w:tcBorders>
            <w:vAlign w:val="center"/>
            <w:hideMark/>
          </w:tcPr>
          <w:p w14:paraId="7FB98679"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23" w:type="dxa"/>
            <w:tcBorders>
              <w:top w:val="outset" w:sz="6" w:space="0" w:color="auto"/>
              <w:left w:val="outset" w:sz="6" w:space="0" w:color="auto"/>
              <w:bottom w:val="outset" w:sz="6" w:space="0" w:color="auto"/>
              <w:right w:val="outset" w:sz="6" w:space="0" w:color="auto"/>
            </w:tcBorders>
            <w:vAlign w:val="center"/>
            <w:hideMark/>
          </w:tcPr>
          <w:p w14:paraId="0B68C047"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68" w:type="dxa"/>
            <w:gridSpan w:val="2"/>
            <w:vMerge/>
            <w:tcBorders>
              <w:top w:val="outset" w:sz="6" w:space="0" w:color="auto"/>
              <w:left w:val="outset" w:sz="6" w:space="0" w:color="auto"/>
              <w:bottom w:val="outset" w:sz="6" w:space="0" w:color="auto"/>
              <w:right w:val="outset" w:sz="6" w:space="0" w:color="auto"/>
            </w:tcBorders>
            <w:hideMark/>
          </w:tcPr>
          <w:p w14:paraId="4CA5220F"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140" w:type="dxa"/>
            <w:tcBorders>
              <w:top w:val="outset" w:sz="6" w:space="0" w:color="auto"/>
              <w:left w:val="outset" w:sz="6" w:space="0" w:color="auto"/>
              <w:bottom w:val="outset" w:sz="6" w:space="0" w:color="auto"/>
              <w:right w:val="outset" w:sz="6" w:space="0" w:color="auto"/>
            </w:tcBorders>
            <w:hideMark/>
          </w:tcPr>
          <w:p w14:paraId="7618711D" w14:textId="77777777" w:rsidR="00E0469D" w:rsidRDefault="00E0469D" w:rsidP="00E0469D">
            <w:pPr>
              <w:jc w:val="center"/>
            </w:pPr>
            <w:r w:rsidRPr="00B80A0E">
              <w:t>0</w:t>
            </w:r>
          </w:p>
        </w:tc>
        <w:tc>
          <w:tcPr>
            <w:tcW w:w="1043" w:type="dxa"/>
            <w:vMerge/>
            <w:tcBorders>
              <w:top w:val="outset" w:sz="6" w:space="0" w:color="auto"/>
              <w:left w:val="outset" w:sz="6" w:space="0" w:color="auto"/>
              <w:bottom w:val="outset" w:sz="6" w:space="0" w:color="auto"/>
              <w:right w:val="outset" w:sz="6" w:space="0" w:color="auto"/>
            </w:tcBorders>
            <w:hideMark/>
          </w:tcPr>
          <w:p w14:paraId="22B8534F"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50" w:type="dxa"/>
            <w:tcBorders>
              <w:top w:val="outset" w:sz="6" w:space="0" w:color="auto"/>
              <w:left w:val="outset" w:sz="6" w:space="0" w:color="auto"/>
              <w:bottom w:val="outset" w:sz="6" w:space="0" w:color="auto"/>
              <w:right w:val="outset" w:sz="6" w:space="0" w:color="auto"/>
            </w:tcBorders>
            <w:hideMark/>
          </w:tcPr>
          <w:p w14:paraId="1460B539" w14:textId="77777777" w:rsidR="00E0469D" w:rsidRDefault="00E0469D" w:rsidP="00E0469D">
            <w:pPr>
              <w:jc w:val="center"/>
            </w:pPr>
            <w:r w:rsidRPr="00B80A0E">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D151609"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r>
      <w:tr w:rsidR="00E0469D" w:rsidRPr="001B0B69" w14:paraId="37D506E1"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1CABC46E"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5.3. pašvaldību budžets</w:t>
            </w:r>
          </w:p>
        </w:tc>
        <w:tc>
          <w:tcPr>
            <w:tcW w:w="1068" w:type="dxa"/>
            <w:vMerge/>
            <w:tcBorders>
              <w:top w:val="outset" w:sz="6" w:space="0" w:color="auto"/>
              <w:left w:val="outset" w:sz="6" w:space="0" w:color="auto"/>
              <w:bottom w:val="outset" w:sz="6" w:space="0" w:color="auto"/>
              <w:right w:val="outset" w:sz="6" w:space="0" w:color="auto"/>
            </w:tcBorders>
            <w:vAlign w:val="center"/>
            <w:hideMark/>
          </w:tcPr>
          <w:p w14:paraId="049B7D5E"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23" w:type="dxa"/>
            <w:tcBorders>
              <w:top w:val="outset" w:sz="6" w:space="0" w:color="auto"/>
              <w:left w:val="outset" w:sz="6" w:space="0" w:color="auto"/>
              <w:bottom w:val="outset" w:sz="6" w:space="0" w:color="auto"/>
              <w:right w:val="outset" w:sz="6" w:space="0" w:color="auto"/>
            </w:tcBorders>
            <w:vAlign w:val="center"/>
            <w:hideMark/>
          </w:tcPr>
          <w:p w14:paraId="5C25249C"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68" w:type="dxa"/>
            <w:gridSpan w:val="2"/>
            <w:vMerge/>
            <w:tcBorders>
              <w:top w:val="outset" w:sz="6" w:space="0" w:color="auto"/>
              <w:left w:val="outset" w:sz="6" w:space="0" w:color="auto"/>
              <w:bottom w:val="outset" w:sz="6" w:space="0" w:color="auto"/>
              <w:right w:val="outset" w:sz="6" w:space="0" w:color="auto"/>
            </w:tcBorders>
            <w:hideMark/>
          </w:tcPr>
          <w:p w14:paraId="17FA6DFC"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140" w:type="dxa"/>
            <w:tcBorders>
              <w:top w:val="outset" w:sz="6" w:space="0" w:color="auto"/>
              <w:left w:val="outset" w:sz="6" w:space="0" w:color="auto"/>
              <w:bottom w:val="outset" w:sz="6" w:space="0" w:color="auto"/>
              <w:right w:val="outset" w:sz="6" w:space="0" w:color="auto"/>
            </w:tcBorders>
            <w:hideMark/>
          </w:tcPr>
          <w:p w14:paraId="7D5A12F1" w14:textId="77777777" w:rsidR="00E0469D" w:rsidRDefault="00E0469D" w:rsidP="00E0469D">
            <w:pPr>
              <w:jc w:val="center"/>
            </w:pPr>
            <w:r w:rsidRPr="00B80A0E">
              <w:t>0</w:t>
            </w:r>
          </w:p>
        </w:tc>
        <w:tc>
          <w:tcPr>
            <w:tcW w:w="1043" w:type="dxa"/>
            <w:vMerge/>
            <w:tcBorders>
              <w:top w:val="outset" w:sz="6" w:space="0" w:color="auto"/>
              <w:left w:val="outset" w:sz="6" w:space="0" w:color="auto"/>
              <w:bottom w:val="outset" w:sz="6" w:space="0" w:color="auto"/>
              <w:right w:val="outset" w:sz="6" w:space="0" w:color="auto"/>
            </w:tcBorders>
            <w:hideMark/>
          </w:tcPr>
          <w:p w14:paraId="0395A2D0"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50" w:type="dxa"/>
            <w:tcBorders>
              <w:top w:val="outset" w:sz="6" w:space="0" w:color="auto"/>
              <w:left w:val="outset" w:sz="6" w:space="0" w:color="auto"/>
              <w:bottom w:val="outset" w:sz="6" w:space="0" w:color="auto"/>
              <w:right w:val="outset" w:sz="6" w:space="0" w:color="auto"/>
            </w:tcBorders>
            <w:hideMark/>
          </w:tcPr>
          <w:p w14:paraId="1E93B166" w14:textId="77777777" w:rsidR="00E0469D" w:rsidRDefault="00E0469D" w:rsidP="00E0469D">
            <w:pPr>
              <w:jc w:val="center"/>
            </w:pPr>
            <w:r w:rsidRPr="00B80A0E">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2309537F"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r>
      <w:tr w:rsidR="00580969" w:rsidRPr="001B0B69" w14:paraId="1E0EF2CF"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275B41E" w14:textId="77777777" w:rsidR="00870BF2" w:rsidRPr="001B0B69" w:rsidRDefault="00870BF2"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6. Detalizēts ieņēmumu un izdevumu aprēķins (ja nepieciešams, detalizētu ieņēmumu un izdevumu aprēķinu var pievienot anotācijas pielikumā)</w:t>
            </w:r>
          </w:p>
        </w:tc>
        <w:tc>
          <w:tcPr>
            <w:tcW w:w="7760" w:type="dxa"/>
            <w:gridSpan w:val="8"/>
            <w:vMerge w:val="restart"/>
            <w:tcBorders>
              <w:top w:val="outset" w:sz="6" w:space="0" w:color="auto"/>
              <w:left w:val="outset" w:sz="6" w:space="0" w:color="auto"/>
              <w:bottom w:val="outset" w:sz="6" w:space="0" w:color="auto"/>
              <w:right w:val="outset" w:sz="6" w:space="0" w:color="auto"/>
            </w:tcBorders>
            <w:vAlign w:val="center"/>
            <w:hideMark/>
          </w:tcPr>
          <w:p w14:paraId="3D4CA080" w14:textId="2BE46FC6" w:rsidR="00CB3E87" w:rsidRPr="00CB3E87" w:rsidRDefault="00CB3E87" w:rsidP="00CB3E87">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Programmas</w:t>
            </w:r>
            <w:r w:rsidR="00055C49">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īstenošanai 2021</w:t>
            </w:r>
            <w:r w:rsidRPr="00CB3E87">
              <w:rPr>
                <w:rFonts w:ascii="Times New Roman" w:eastAsia="Times New Roman" w:hAnsi="Times New Roman"/>
                <w:iCs/>
                <w:sz w:val="24"/>
                <w:szCs w:val="24"/>
                <w:lang w:eastAsia="lv-LV"/>
              </w:rPr>
              <w:t>. - 202</w:t>
            </w:r>
            <w:r w:rsidR="009410E8">
              <w:rPr>
                <w:rFonts w:ascii="Times New Roman" w:eastAsia="Times New Roman" w:hAnsi="Times New Roman"/>
                <w:iCs/>
                <w:sz w:val="24"/>
                <w:szCs w:val="24"/>
                <w:lang w:eastAsia="lv-LV"/>
              </w:rPr>
              <w:t>5</w:t>
            </w:r>
            <w:r w:rsidRPr="00CB3E87">
              <w:rPr>
                <w:rFonts w:ascii="Times New Roman" w:eastAsia="Times New Roman" w:hAnsi="Times New Roman"/>
                <w:iCs/>
                <w:sz w:val="24"/>
                <w:szCs w:val="24"/>
                <w:lang w:eastAsia="lv-LV"/>
              </w:rPr>
              <w:t>.gadam ir piešķirts finansējums par kopējo summu</w:t>
            </w:r>
            <w:r w:rsidR="00055C49">
              <w:rPr>
                <w:rFonts w:ascii="Times New Roman" w:eastAsia="Times New Roman" w:hAnsi="Times New Roman"/>
                <w:iCs/>
                <w:sz w:val="24"/>
                <w:szCs w:val="24"/>
                <w:lang w:eastAsia="lv-LV"/>
              </w:rPr>
              <w:t xml:space="preserve"> </w:t>
            </w:r>
            <w:r w:rsidR="00C341E2" w:rsidRPr="00C341E2">
              <w:rPr>
                <w:rFonts w:ascii="Times New Roman" w:eastAsia="Times New Roman" w:hAnsi="Times New Roman"/>
                <w:iCs/>
                <w:sz w:val="24"/>
                <w:szCs w:val="24"/>
                <w:lang w:eastAsia="lv-LV"/>
              </w:rPr>
              <w:t>6 200 000 </w:t>
            </w:r>
            <w:r w:rsidR="00C341E2" w:rsidRPr="00C341E2">
              <w:rPr>
                <w:rFonts w:ascii="Times New Roman" w:eastAsia="Times New Roman" w:hAnsi="Times New Roman"/>
                <w:i/>
                <w:iCs/>
                <w:sz w:val="24"/>
                <w:szCs w:val="24"/>
                <w:lang w:eastAsia="lv-LV"/>
              </w:rPr>
              <w:t>euro</w:t>
            </w:r>
            <w:r w:rsidRPr="00CB3E87">
              <w:rPr>
                <w:rFonts w:ascii="Times New Roman" w:eastAsia="Times New Roman" w:hAnsi="Times New Roman"/>
                <w:iCs/>
                <w:sz w:val="24"/>
                <w:szCs w:val="24"/>
                <w:lang w:eastAsia="lv-LV"/>
              </w:rPr>
              <w:t xml:space="preserve"> apmērā.</w:t>
            </w:r>
          </w:p>
          <w:p w14:paraId="5B464BA2" w14:textId="4E85068D" w:rsidR="00F7668D" w:rsidRDefault="00C341E2" w:rsidP="00C341E2">
            <w:pPr>
              <w:spacing w:after="0" w:line="240" w:lineRule="auto"/>
              <w:jc w:val="both"/>
              <w:rPr>
                <w:rFonts w:ascii="Times New Roman" w:eastAsia="Times New Roman" w:hAnsi="Times New Roman"/>
                <w:iCs/>
                <w:sz w:val="24"/>
                <w:szCs w:val="24"/>
                <w:lang w:eastAsia="lv-LV"/>
              </w:rPr>
            </w:pPr>
            <w:r w:rsidRPr="00C341E2">
              <w:rPr>
                <w:rFonts w:ascii="Times New Roman" w:eastAsia="Times New Roman" w:hAnsi="Times New Roman"/>
                <w:iCs/>
                <w:sz w:val="24"/>
                <w:szCs w:val="24"/>
                <w:lang w:eastAsia="lv-LV"/>
              </w:rPr>
              <w:t xml:space="preserve">Programmu finansē no Izglītības un zinātnes ministrijas valsts budžeta programmas 05.00.00 “Zinātne” apakšprogrammas 05.12.00 “Valsts </w:t>
            </w:r>
            <w:r w:rsidR="00F7668D">
              <w:rPr>
                <w:rFonts w:ascii="Times New Roman" w:eastAsia="Times New Roman" w:hAnsi="Times New Roman"/>
                <w:iCs/>
                <w:sz w:val="24"/>
                <w:szCs w:val="24"/>
                <w:lang w:eastAsia="lv-LV"/>
              </w:rPr>
              <w:t>pētījumu programmas” līdzekļiem:</w:t>
            </w:r>
          </w:p>
          <w:p w14:paraId="6059252A" w14:textId="3E983DC2" w:rsidR="00F7668D" w:rsidRDefault="00F7668D" w:rsidP="00F7668D">
            <w:pPr>
              <w:pStyle w:val="ListParagraph"/>
              <w:numPr>
                <w:ilvl w:val="0"/>
                <w:numId w:val="17"/>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2021.gadā 1 282 321 euro;</w:t>
            </w:r>
          </w:p>
          <w:p w14:paraId="718605BA" w14:textId="25E8EBDE" w:rsidR="00F7668D" w:rsidRDefault="00F7668D" w:rsidP="00F7668D">
            <w:pPr>
              <w:pStyle w:val="ListParagraph"/>
              <w:numPr>
                <w:ilvl w:val="0"/>
                <w:numId w:val="17"/>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2022.gadā 1 945 573 euro;</w:t>
            </w:r>
          </w:p>
          <w:p w14:paraId="73AD5DA4" w14:textId="709F3783" w:rsidR="00F7668D" w:rsidRDefault="00F7668D" w:rsidP="00F7668D">
            <w:pPr>
              <w:pStyle w:val="ListParagraph"/>
              <w:numPr>
                <w:ilvl w:val="0"/>
                <w:numId w:val="17"/>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2023.gadā 1 176 053 euro;</w:t>
            </w:r>
          </w:p>
          <w:p w14:paraId="27218079" w14:textId="3A695B4C" w:rsidR="00F7668D" w:rsidRDefault="00F7668D" w:rsidP="00F7668D">
            <w:pPr>
              <w:pStyle w:val="ListParagraph"/>
              <w:numPr>
                <w:ilvl w:val="0"/>
                <w:numId w:val="17"/>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2024.gadā 1 176 053 euro;</w:t>
            </w:r>
          </w:p>
          <w:p w14:paraId="76E05763" w14:textId="2560140E" w:rsidR="00F7668D" w:rsidRPr="00F7668D" w:rsidRDefault="00F7668D" w:rsidP="00F7668D">
            <w:pPr>
              <w:pStyle w:val="ListParagraph"/>
              <w:numPr>
                <w:ilvl w:val="0"/>
                <w:numId w:val="17"/>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2025.gadā 620 000 euro.</w:t>
            </w:r>
          </w:p>
          <w:p w14:paraId="788B9639" w14:textId="32D07545" w:rsidR="00870BF2" w:rsidRPr="001B0B69" w:rsidRDefault="00CB3E87" w:rsidP="00C341E2">
            <w:pPr>
              <w:spacing w:after="0" w:line="240" w:lineRule="auto"/>
              <w:jc w:val="both"/>
              <w:rPr>
                <w:rFonts w:ascii="Times New Roman" w:eastAsia="Times New Roman" w:hAnsi="Times New Roman"/>
                <w:iCs/>
                <w:sz w:val="24"/>
                <w:szCs w:val="24"/>
                <w:lang w:eastAsia="lv-LV"/>
              </w:rPr>
            </w:pPr>
            <w:r w:rsidRPr="00CB3E87">
              <w:rPr>
                <w:rFonts w:ascii="Times New Roman" w:eastAsia="Times New Roman" w:hAnsi="Times New Roman"/>
                <w:iCs/>
                <w:sz w:val="24"/>
                <w:szCs w:val="24"/>
                <w:lang w:eastAsia="lv-LV"/>
              </w:rPr>
              <w:t>Programmas īstenošanai piešķirto kopējo finansējumu ir plānots sadalīt viena programmas projektu pieteikumu konkursa ietvaros, pie nosacījuma, ja projektu pieteikumu vērtējums sasniegs virs kvalitātes slieksni</w:t>
            </w:r>
            <w:r w:rsidR="00C341E2">
              <w:rPr>
                <w:rFonts w:ascii="Times New Roman" w:eastAsia="Times New Roman" w:hAnsi="Times New Roman"/>
                <w:iCs/>
                <w:sz w:val="24"/>
                <w:szCs w:val="24"/>
                <w:lang w:eastAsia="lv-LV"/>
              </w:rPr>
              <w:t>.</w:t>
            </w:r>
            <w:r w:rsidRPr="00CB3E87">
              <w:rPr>
                <w:rFonts w:ascii="Times New Roman" w:eastAsia="Times New Roman" w:hAnsi="Times New Roman"/>
                <w:iCs/>
                <w:sz w:val="24"/>
                <w:szCs w:val="24"/>
                <w:lang w:eastAsia="lv-LV"/>
              </w:rPr>
              <w:t xml:space="preserve"> Gadījumā, ja projektu pieteikumu skaits būs nepietiekošs, tad tiks organizēts </w:t>
            </w:r>
            <w:r w:rsidR="00C341E2">
              <w:rPr>
                <w:rFonts w:ascii="Times New Roman" w:eastAsia="Times New Roman" w:hAnsi="Times New Roman"/>
                <w:iCs/>
                <w:sz w:val="24"/>
                <w:szCs w:val="24"/>
                <w:lang w:eastAsia="lv-LV"/>
              </w:rPr>
              <w:t>papildu</w:t>
            </w:r>
            <w:r w:rsidRPr="00CB3E87">
              <w:rPr>
                <w:rFonts w:ascii="Times New Roman" w:eastAsia="Times New Roman" w:hAnsi="Times New Roman"/>
                <w:iCs/>
                <w:sz w:val="24"/>
                <w:szCs w:val="24"/>
                <w:lang w:eastAsia="lv-LV"/>
              </w:rPr>
              <w:t xml:space="preserve"> projektu pieteikumu konkurss.</w:t>
            </w:r>
          </w:p>
        </w:tc>
      </w:tr>
      <w:tr w:rsidR="00580969" w:rsidRPr="001B0B69" w14:paraId="4F406AA9"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3E85C18C" w14:textId="17855692"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6.1. detalizēts ieņēmumu aprēķins</w:t>
            </w:r>
          </w:p>
        </w:tc>
        <w:tc>
          <w:tcPr>
            <w:tcW w:w="7760" w:type="dxa"/>
            <w:gridSpan w:val="8"/>
            <w:vMerge/>
            <w:tcBorders>
              <w:top w:val="outset" w:sz="6" w:space="0" w:color="auto"/>
              <w:left w:val="outset" w:sz="6" w:space="0" w:color="auto"/>
              <w:bottom w:val="outset" w:sz="6" w:space="0" w:color="auto"/>
              <w:right w:val="outset" w:sz="6" w:space="0" w:color="auto"/>
            </w:tcBorders>
            <w:vAlign w:val="center"/>
            <w:hideMark/>
          </w:tcPr>
          <w:p w14:paraId="2C5EE33D" w14:textId="77777777" w:rsidR="00E5323B" w:rsidRPr="001B0B69" w:rsidRDefault="00E5323B" w:rsidP="001B0B69">
            <w:pPr>
              <w:spacing w:after="0" w:line="240" w:lineRule="auto"/>
              <w:rPr>
                <w:rFonts w:ascii="Times New Roman" w:eastAsia="Times New Roman" w:hAnsi="Times New Roman"/>
                <w:iCs/>
                <w:sz w:val="24"/>
                <w:szCs w:val="24"/>
                <w:lang w:eastAsia="lv-LV"/>
              </w:rPr>
            </w:pPr>
          </w:p>
        </w:tc>
      </w:tr>
      <w:tr w:rsidR="00580969" w:rsidRPr="001B0B69" w14:paraId="65B448B1"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7548A484"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6.2. detalizēts izdevumu aprēķins</w:t>
            </w:r>
          </w:p>
        </w:tc>
        <w:tc>
          <w:tcPr>
            <w:tcW w:w="7760" w:type="dxa"/>
            <w:gridSpan w:val="8"/>
            <w:vMerge/>
            <w:tcBorders>
              <w:top w:val="outset" w:sz="6" w:space="0" w:color="auto"/>
              <w:left w:val="outset" w:sz="6" w:space="0" w:color="auto"/>
              <w:bottom w:val="outset" w:sz="6" w:space="0" w:color="auto"/>
              <w:right w:val="outset" w:sz="6" w:space="0" w:color="auto"/>
            </w:tcBorders>
            <w:vAlign w:val="center"/>
            <w:hideMark/>
          </w:tcPr>
          <w:p w14:paraId="7EDC54F5" w14:textId="77777777" w:rsidR="00E5323B" w:rsidRPr="001B0B69" w:rsidRDefault="00E5323B" w:rsidP="001B0B69">
            <w:pPr>
              <w:spacing w:after="0" w:line="240" w:lineRule="auto"/>
              <w:rPr>
                <w:rFonts w:ascii="Times New Roman" w:eastAsia="Times New Roman" w:hAnsi="Times New Roman"/>
                <w:iCs/>
                <w:sz w:val="24"/>
                <w:szCs w:val="24"/>
                <w:lang w:eastAsia="lv-LV"/>
              </w:rPr>
            </w:pPr>
          </w:p>
        </w:tc>
      </w:tr>
      <w:tr w:rsidR="00580969" w:rsidRPr="001B0B69" w14:paraId="29919A07"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50559AB9"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7. Amata vietu skaita izmaiņas</w:t>
            </w:r>
          </w:p>
        </w:tc>
        <w:tc>
          <w:tcPr>
            <w:tcW w:w="7760" w:type="dxa"/>
            <w:gridSpan w:val="8"/>
            <w:tcBorders>
              <w:top w:val="outset" w:sz="6" w:space="0" w:color="auto"/>
              <w:left w:val="outset" w:sz="6" w:space="0" w:color="auto"/>
              <w:bottom w:val="outset" w:sz="6" w:space="0" w:color="auto"/>
              <w:right w:val="outset" w:sz="6" w:space="0" w:color="auto"/>
            </w:tcBorders>
            <w:hideMark/>
          </w:tcPr>
          <w:p w14:paraId="7F1D7EAC" w14:textId="77777777" w:rsidR="00E5323B" w:rsidRPr="001B0B69" w:rsidRDefault="00B414D8"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Nav paredzētas.</w:t>
            </w:r>
          </w:p>
        </w:tc>
      </w:tr>
      <w:tr w:rsidR="00580969" w:rsidRPr="001B0B69" w14:paraId="69C7E7A9"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51CEB6AA"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8. Cita informācija</w:t>
            </w:r>
          </w:p>
        </w:tc>
        <w:tc>
          <w:tcPr>
            <w:tcW w:w="7760" w:type="dxa"/>
            <w:gridSpan w:val="8"/>
            <w:tcBorders>
              <w:top w:val="outset" w:sz="6" w:space="0" w:color="auto"/>
              <w:left w:val="outset" w:sz="6" w:space="0" w:color="auto"/>
              <w:bottom w:val="outset" w:sz="6" w:space="0" w:color="auto"/>
              <w:right w:val="outset" w:sz="6" w:space="0" w:color="auto"/>
            </w:tcBorders>
            <w:hideMark/>
          </w:tcPr>
          <w:p w14:paraId="2CE50A46" w14:textId="5D20A681" w:rsidR="005F408A" w:rsidRPr="002543F9" w:rsidRDefault="00AA6753" w:rsidP="00AC1084">
            <w:pPr>
              <w:spacing w:after="0" w:line="240" w:lineRule="auto"/>
              <w:jc w:val="both"/>
              <w:rPr>
                <w:rFonts w:ascii="Times New Roman" w:hAnsi="Times New Roman"/>
                <w:sz w:val="24"/>
                <w:szCs w:val="24"/>
              </w:rPr>
            </w:pPr>
            <w:r>
              <w:rPr>
                <w:rFonts w:ascii="Times New Roman" w:hAnsi="Times New Roman"/>
                <w:iCs/>
                <w:sz w:val="24"/>
                <w:szCs w:val="24"/>
              </w:rPr>
              <w:t>Nav.</w:t>
            </w:r>
          </w:p>
        </w:tc>
      </w:tr>
    </w:tbl>
    <w:p w14:paraId="350F1C21"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80969" w:rsidRPr="001B0B69" w14:paraId="4AA4624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B700BF" w14:textId="77777777" w:rsidR="00655F2C" w:rsidRPr="001B0B69" w:rsidRDefault="00E5323B" w:rsidP="00411598">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t>IV. Tiesību akta projekta ietekme uz spēkā esošo tiesību normu sistēmu</w:t>
            </w:r>
          </w:p>
        </w:tc>
      </w:tr>
      <w:tr w:rsidR="00580969" w:rsidRPr="001B0B69" w14:paraId="2292FAD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F5BDF51" w14:textId="77777777" w:rsidR="0015625F" w:rsidRPr="001B0B69" w:rsidRDefault="0015625F" w:rsidP="001B0B69">
            <w:pPr>
              <w:spacing w:after="0" w:line="240" w:lineRule="auto"/>
              <w:jc w:val="center"/>
              <w:rPr>
                <w:rFonts w:ascii="Times New Roman" w:eastAsia="Times New Roman" w:hAnsi="Times New Roman"/>
                <w:bCs/>
                <w:iCs/>
                <w:sz w:val="24"/>
                <w:szCs w:val="24"/>
                <w:lang w:eastAsia="lv-LV"/>
              </w:rPr>
            </w:pPr>
            <w:r w:rsidRPr="001B0B69">
              <w:rPr>
                <w:rFonts w:ascii="Times New Roman" w:eastAsia="Times New Roman" w:hAnsi="Times New Roman"/>
                <w:bCs/>
                <w:iCs/>
                <w:sz w:val="24"/>
                <w:szCs w:val="24"/>
                <w:lang w:eastAsia="lv-LV"/>
              </w:rPr>
              <w:t>Rīkojuma projekts šo jomu neskar.</w:t>
            </w:r>
          </w:p>
        </w:tc>
      </w:tr>
    </w:tbl>
    <w:p w14:paraId="7BAF0BAF"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80969" w:rsidRPr="001B0B69" w14:paraId="55D6CE6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602E24" w14:textId="77777777" w:rsidR="00655F2C" w:rsidRPr="001B0B69" w:rsidRDefault="00E5323B" w:rsidP="00411598">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t>V. Tiesību akta projekta atbilstība Latvijas Republikas starptautiskajām saistībām</w:t>
            </w:r>
          </w:p>
        </w:tc>
      </w:tr>
      <w:tr w:rsidR="00580969" w:rsidRPr="001B0B69" w14:paraId="5760BC95" w14:textId="77777777" w:rsidTr="009D516B">
        <w:trPr>
          <w:trHeight w:val="1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CB92F85" w14:textId="77777777" w:rsidR="0015625F" w:rsidRPr="001B0B69" w:rsidRDefault="0015625F" w:rsidP="001B0B69">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Cs/>
                <w:iCs/>
                <w:sz w:val="24"/>
                <w:szCs w:val="24"/>
                <w:lang w:eastAsia="lv-LV"/>
              </w:rPr>
              <w:t>Rīkojuma projekts šo jomu neskar.</w:t>
            </w:r>
          </w:p>
        </w:tc>
      </w:tr>
    </w:tbl>
    <w:p w14:paraId="352F93F8"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42"/>
        <w:gridCol w:w="1945"/>
        <w:gridCol w:w="6768"/>
      </w:tblGrid>
      <w:tr w:rsidR="00580969" w:rsidRPr="001B0B69" w14:paraId="76A0F0A6" w14:textId="77777777" w:rsidTr="00411598">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7D4C63E3" w14:textId="77777777" w:rsidR="00655F2C" w:rsidRPr="001B0B69" w:rsidRDefault="00E5323B" w:rsidP="00411598">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t>VI. Sabiedrības līdzdalība un komunikācijas aktivitātes</w:t>
            </w:r>
          </w:p>
        </w:tc>
      </w:tr>
      <w:tr w:rsidR="00580969" w:rsidRPr="001B0B69" w14:paraId="31CE50F4" w14:textId="77777777" w:rsidTr="00CE4456">
        <w:trPr>
          <w:tblCellSpacing w:w="15" w:type="dxa"/>
        </w:trPr>
        <w:tc>
          <w:tcPr>
            <w:tcW w:w="300" w:type="dxa"/>
            <w:tcBorders>
              <w:top w:val="outset" w:sz="6" w:space="0" w:color="auto"/>
              <w:left w:val="outset" w:sz="6" w:space="0" w:color="auto"/>
              <w:bottom w:val="outset" w:sz="6" w:space="0" w:color="auto"/>
              <w:right w:val="outset" w:sz="6" w:space="0" w:color="auto"/>
            </w:tcBorders>
            <w:hideMark/>
          </w:tcPr>
          <w:p w14:paraId="173D13CF"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w:t>
            </w:r>
          </w:p>
        </w:tc>
        <w:tc>
          <w:tcPr>
            <w:tcW w:w="1950" w:type="dxa"/>
            <w:tcBorders>
              <w:top w:val="outset" w:sz="6" w:space="0" w:color="auto"/>
              <w:left w:val="outset" w:sz="6" w:space="0" w:color="auto"/>
              <w:bottom w:val="outset" w:sz="6" w:space="0" w:color="auto"/>
              <w:right w:val="outset" w:sz="6" w:space="0" w:color="auto"/>
            </w:tcBorders>
            <w:hideMark/>
          </w:tcPr>
          <w:p w14:paraId="1D2D9749"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Plānotās sabiedrības līdzdalības un komunikācijas aktivitātes saistībā ar projektu</w:t>
            </w:r>
          </w:p>
        </w:tc>
        <w:tc>
          <w:tcPr>
            <w:tcW w:w="6851" w:type="dxa"/>
            <w:tcBorders>
              <w:top w:val="outset" w:sz="6" w:space="0" w:color="auto"/>
              <w:left w:val="outset" w:sz="6" w:space="0" w:color="auto"/>
              <w:bottom w:val="outset" w:sz="6" w:space="0" w:color="auto"/>
              <w:right w:val="outset" w:sz="6" w:space="0" w:color="auto"/>
            </w:tcBorders>
            <w:shd w:val="clear" w:color="auto" w:fill="auto"/>
          </w:tcPr>
          <w:p w14:paraId="79119000" w14:textId="2E2980F3" w:rsidR="00372921" w:rsidRPr="00B53EF0" w:rsidRDefault="00CE4456" w:rsidP="00AA6753">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Programmas rīkojuma projekts tiks publicēts Ministrijas mājaslapā. </w:t>
            </w:r>
            <w:r w:rsidR="00B90ACE">
              <w:rPr>
                <w:rFonts w:ascii="Times New Roman" w:eastAsia="Times New Roman" w:hAnsi="Times New Roman"/>
                <w:iCs/>
                <w:sz w:val="24"/>
                <w:szCs w:val="24"/>
                <w:lang w:eastAsia="lv-LV"/>
              </w:rPr>
              <w:t xml:space="preserve">Programmas īstenošanas gaita ir plānots informēt sabiedrību par tās ietvaros radītajiem rezultātiem un ieteikti vismaz reizi </w:t>
            </w:r>
            <w:r w:rsidR="00AA6753">
              <w:rPr>
                <w:rFonts w:ascii="Times New Roman" w:eastAsia="Times New Roman" w:hAnsi="Times New Roman"/>
                <w:iCs/>
                <w:sz w:val="24"/>
                <w:szCs w:val="24"/>
                <w:lang w:eastAsia="lv-LV"/>
              </w:rPr>
              <w:t>pusgadā</w:t>
            </w:r>
            <w:r w:rsidR="00B90ACE">
              <w:rPr>
                <w:rFonts w:ascii="Times New Roman" w:eastAsia="Times New Roman" w:hAnsi="Times New Roman"/>
                <w:iCs/>
                <w:sz w:val="24"/>
                <w:szCs w:val="24"/>
                <w:lang w:eastAsia="lv-LV"/>
              </w:rPr>
              <w:t xml:space="preserve"> organizējot vebinārus, kur projektu īstenotāji dalīsies ar aktualitātēm katra projekta īstenošanas gaitā. Vienlaikus programmas mērķtiecīgai īstenošanai un Programmas uzdevumu ietvaros definēto problēmjautājumu, un ar to saistītās informācijas, efektīvai savstarpējai komunikācijai ir paredzēts organizēt sistemātiskas konsultācijas ar stratēģisko padomi.</w:t>
            </w:r>
          </w:p>
        </w:tc>
      </w:tr>
      <w:tr w:rsidR="00580969" w:rsidRPr="001B0B69" w14:paraId="121D6F1F" w14:textId="77777777" w:rsidTr="00CE4456">
        <w:trPr>
          <w:tblCellSpacing w:w="15" w:type="dxa"/>
        </w:trPr>
        <w:tc>
          <w:tcPr>
            <w:tcW w:w="300" w:type="dxa"/>
            <w:tcBorders>
              <w:top w:val="outset" w:sz="6" w:space="0" w:color="auto"/>
              <w:left w:val="outset" w:sz="6" w:space="0" w:color="auto"/>
              <w:bottom w:val="outset" w:sz="6" w:space="0" w:color="auto"/>
              <w:right w:val="outset" w:sz="6" w:space="0" w:color="auto"/>
            </w:tcBorders>
            <w:hideMark/>
          </w:tcPr>
          <w:p w14:paraId="53046B58"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w:t>
            </w:r>
          </w:p>
        </w:tc>
        <w:tc>
          <w:tcPr>
            <w:tcW w:w="1950" w:type="dxa"/>
            <w:tcBorders>
              <w:top w:val="outset" w:sz="6" w:space="0" w:color="auto"/>
              <w:left w:val="outset" w:sz="6" w:space="0" w:color="auto"/>
              <w:bottom w:val="outset" w:sz="6" w:space="0" w:color="auto"/>
              <w:right w:val="outset" w:sz="6" w:space="0" w:color="auto"/>
            </w:tcBorders>
            <w:hideMark/>
          </w:tcPr>
          <w:p w14:paraId="6B96EC7A"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Sabiedrības līdzdalība projekta izstrādē</w:t>
            </w:r>
          </w:p>
        </w:tc>
        <w:tc>
          <w:tcPr>
            <w:tcW w:w="6851" w:type="dxa"/>
            <w:tcBorders>
              <w:top w:val="outset" w:sz="6" w:space="0" w:color="auto"/>
              <w:left w:val="outset" w:sz="6" w:space="0" w:color="auto"/>
              <w:bottom w:val="outset" w:sz="6" w:space="0" w:color="auto"/>
              <w:right w:val="outset" w:sz="6" w:space="0" w:color="auto"/>
            </w:tcBorders>
            <w:shd w:val="clear" w:color="auto" w:fill="auto"/>
          </w:tcPr>
          <w:p w14:paraId="40CF6D22" w14:textId="77777777" w:rsidR="00AA6753" w:rsidRPr="00AA6753" w:rsidRDefault="00AA6753" w:rsidP="00AA6753">
            <w:pPr>
              <w:spacing w:after="0" w:line="240" w:lineRule="auto"/>
              <w:jc w:val="both"/>
              <w:rPr>
                <w:rFonts w:ascii="Times New Roman" w:eastAsia="Times New Roman" w:hAnsi="Times New Roman"/>
                <w:iCs/>
                <w:sz w:val="24"/>
                <w:szCs w:val="24"/>
                <w:lang w:eastAsia="lv-LV"/>
              </w:rPr>
            </w:pPr>
            <w:r w:rsidRPr="00AA6753">
              <w:rPr>
                <w:rFonts w:ascii="Times New Roman" w:eastAsia="Times New Roman" w:hAnsi="Times New Roman"/>
                <w:iCs/>
                <w:sz w:val="24"/>
                <w:szCs w:val="24"/>
                <w:lang w:eastAsia="lv-LV"/>
              </w:rPr>
              <w:t>Programmas tematiskais tvērums tika definēts ciešā sadarbībā ar zinātnes nozares pārstāvjiem, to skaitā Latvijas Zinātnes padomes ekspertu komisijām, Latvijas Zinātņu akadēmiju, kā arī Latvijas Jauno zinātnieku apvienību.</w:t>
            </w:r>
          </w:p>
          <w:p w14:paraId="17FAF889" w14:textId="1028EDBF" w:rsidR="00372921" w:rsidRPr="00B53EF0" w:rsidRDefault="00372921" w:rsidP="00AA6753">
            <w:pPr>
              <w:spacing w:after="0" w:line="240" w:lineRule="auto"/>
              <w:jc w:val="both"/>
              <w:rPr>
                <w:rFonts w:cs="Calibri"/>
              </w:rPr>
            </w:pPr>
          </w:p>
        </w:tc>
      </w:tr>
      <w:tr w:rsidR="00580969" w:rsidRPr="001B0B69" w14:paraId="47DC9366" w14:textId="77777777" w:rsidTr="00465AE2">
        <w:trPr>
          <w:tblCellSpacing w:w="15" w:type="dxa"/>
        </w:trPr>
        <w:tc>
          <w:tcPr>
            <w:tcW w:w="300" w:type="dxa"/>
            <w:tcBorders>
              <w:top w:val="outset" w:sz="6" w:space="0" w:color="auto"/>
              <w:left w:val="outset" w:sz="6" w:space="0" w:color="auto"/>
              <w:bottom w:val="outset" w:sz="6" w:space="0" w:color="auto"/>
              <w:right w:val="outset" w:sz="6" w:space="0" w:color="auto"/>
            </w:tcBorders>
            <w:hideMark/>
          </w:tcPr>
          <w:p w14:paraId="0E3CB974"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w:t>
            </w:r>
          </w:p>
        </w:tc>
        <w:tc>
          <w:tcPr>
            <w:tcW w:w="1950" w:type="dxa"/>
            <w:tcBorders>
              <w:top w:val="outset" w:sz="6" w:space="0" w:color="auto"/>
              <w:left w:val="outset" w:sz="6" w:space="0" w:color="auto"/>
              <w:bottom w:val="outset" w:sz="6" w:space="0" w:color="auto"/>
              <w:right w:val="outset" w:sz="6" w:space="0" w:color="auto"/>
            </w:tcBorders>
            <w:hideMark/>
          </w:tcPr>
          <w:p w14:paraId="4AA34BAA"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Sabiedrības līdzdalības rezultāti</w:t>
            </w:r>
          </w:p>
        </w:tc>
        <w:tc>
          <w:tcPr>
            <w:tcW w:w="6851" w:type="dxa"/>
            <w:tcBorders>
              <w:top w:val="outset" w:sz="6" w:space="0" w:color="auto"/>
              <w:left w:val="outset" w:sz="6" w:space="0" w:color="auto"/>
              <w:bottom w:val="outset" w:sz="6" w:space="0" w:color="auto"/>
              <w:right w:val="outset" w:sz="6" w:space="0" w:color="auto"/>
            </w:tcBorders>
            <w:hideMark/>
          </w:tcPr>
          <w:p w14:paraId="759A9F42" w14:textId="58F8A69B" w:rsidR="00E5323B" w:rsidRPr="001B0B69" w:rsidRDefault="00AA6753" w:rsidP="00AA6753">
            <w:pPr>
              <w:spacing w:after="0" w:line="240" w:lineRule="auto"/>
              <w:jc w:val="both"/>
              <w:rPr>
                <w:rFonts w:ascii="Times New Roman" w:eastAsia="Times New Roman" w:hAnsi="Times New Roman"/>
                <w:iCs/>
                <w:sz w:val="24"/>
                <w:szCs w:val="24"/>
                <w:lang w:eastAsia="lv-LV"/>
              </w:rPr>
            </w:pPr>
            <w:r w:rsidRPr="00AA6753">
              <w:rPr>
                <w:rFonts w:ascii="Times New Roman" w:eastAsia="Times New Roman" w:hAnsi="Times New Roman"/>
                <w:iCs/>
                <w:sz w:val="24"/>
                <w:szCs w:val="24"/>
                <w:lang w:eastAsia="lv-LV"/>
              </w:rPr>
              <w:t>Šobrīd nav saņemti priekšlikumi no sabiedrības pārstāvjiem.</w:t>
            </w:r>
          </w:p>
        </w:tc>
      </w:tr>
      <w:tr w:rsidR="00580969" w:rsidRPr="001B0B69" w14:paraId="0CF043C9" w14:textId="77777777" w:rsidTr="00465AE2">
        <w:trPr>
          <w:tblCellSpacing w:w="15" w:type="dxa"/>
        </w:trPr>
        <w:tc>
          <w:tcPr>
            <w:tcW w:w="300" w:type="dxa"/>
            <w:tcBorders>
              <w:top w:val="outset" w:sz="6" w:space="0" w:color="auto"/>
              <w:left w:val="outset" w:sz="6" w:space="0" w:color="auto"/>
              <w:bottom w:val="outset" w:sz="6" w:space="0" w:color="auto"/>
              <w:right w:val="outset" w:sz="6" w:space="0" w:color="auto"/>
            </w:tcBorders>
            <w:hideMark/>
          </w:tcPr>
          <w:p w14:paraId="740F8399"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4.</w:t>
            </w:r>
          </w:p>
        </w:tc>
        <w:tc>
          <w:tcPr>
            <w:tcW w:w="1950" w:type="dxa"/>
            <w:tcBorders>
              <w:top w:val="outset" w:sz="6" w:space="0" w:color="auto"/>
              <w:left w:val="outset" w:sz="6" w:space="0" w:color="auto"/>
              <w:bottom w:val="outset" w:sz="6" w:space="0" w:color="auto"/>
              <w:right w:val="outset" w:sz="6" w:space="0" w:color="auto"/>
            </w:tcBorders>
            <w:hideMark/>
          </w:tcPr>
          <w:p w14:paraId="123872BB"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Cita informācija</w:t>
            </w:r>
          </w:p>
        </w:tc>
        <w:tc>
          <w:tcPr>
            <w:tcW w:w="6851" w:type="dxa"/>
            <w:tcBorders>
              <w:top w:val="outset" w:sz="6" w:space="0" w:color="auto"/>
              <w:left w:val="outset" w:sz="6" w:space="0" w:color="auto"/>
              <w:bottom w:val="outset" w:sz="6" w:space="0" w:color="auto"/>
              <w:right w:val="outset" w:sz="6" w:space="0" w:color="auto"/>
            </w:tcBorders>
            <w:hideMark/>
          </w:tcPr>
          <w:p w14:paraId="1A962403" w14:textId="77777777" w:rsidR="00E5323B" w:rsidRPr="001B0B69" w:rsidRDefault="00D766FA"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Nav.</w:t>
            </w:r>
          </w:p>
        </w:tc>
      </w:tr>
    </w:tbl>
    <w:p w14:paraId="78652E70"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
        <w:gridCol w:w="3799"/>
        <w:gridCol w:w="4915"/>
      </w:tblGrid>
      <w:tr w:rsidR="00580969" w:rsidRPr="001B0B69" w14:paraId="6BCD315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B37646" w14:textId="77777777" w:rsidR="00655F2C" w:rsidRPr="001B0B69" w:rsidRDefault="00E5323B" w:rsidP="00411598">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t>VII. Tiesību akta projekta izpildes nodrošināšana un tās ietekme uz institūcijām</w:t>
            </w:r>
          </w:p>
        </w:tc>
      </w:tr>
      <w:tr w:rsidR="00580969" w:rsidRPr="001B0B69" w14:paraId="7A4CA39F"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39EBF077"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w:t>
            </w:r>
          </w:p>
        </w:tc>
        <w:tc>
          <w:tcPr>
            <w:tcW w:w="2082" w:type="pct"/>
            <w:tcBorders>
              <w:top w:val="outset" w:sz="6" w:space="0" w:color="auto"/>
              <w:left w:val="outset" w:sz="6" w:space="0" w:color="auto"/>
              <w:bottom w:val="outset" w:sz="6" w:space="0" w:color="auto"/>
              <w:right w:val="outset" w:sz="6" w:space="0" w:color="auto"/>
            </w:tcBorders>
            <w:hideMark/>
          </w:tcPr>
          <w:p w14:paraId="2B74CEE3"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Projekta izpildē iesaistītās institūcijas</w:t>
            </w:r>
          </w:p>
        </w:tc>
        <w:tc>
          <w:tcPr>
            <w:tcW w:w="2690" w:type="pct"/>
            <w:tcBorders>
              <w:top w:val="outset" w:sz="6" w:space="0" w:color="auto"/>
              <w:left w:val="outset" w:sz="6" w:space="0" w:color="auto"/>
              <w:bottom w:val="outset" w:sz="6" w:space="0" w:color="auto"/>
              <w:right w:val="outset" w:sz="6" w:space="0" w:color="auto"/>
            </w:tcBorders>
            <w:hideMark/>
          </w:tcPr>
          <w:p w14:paraId="3B31A325" w14:textId="77777777" w:rsidR="00E5323B" w:rsidRPr="001B0B69" w:rsidRDefault="00F66562" w:rsidP="001B0B69">
            <w:pPr>
              <w:spacing w:after="0" w:line="240" w:lineRule="auto"/>
              <w:jc w:val="both"/>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M</w:t>
            </w:r>
            <w:r w:rsidR="00D96508" w:rsidRPr="001B0B69">
              <w:rPr>
                <w:rFonts w:ascii="Times New Roman" w:eastAsia="Times New Roman" w:hAnsi="Times New Roman"/>
                <w:iCs/>
                <w:sz w:val="24"/>
                <w:szCs w:val="24"/>
                <w:lang w:eastAsia="lv-LV"/>
              </w:rPr>
              <w:t>inistrija, Latvijas Zinātnes padome, zinātn</w:t>
            </w:r>
            <w:r w:rsidR="00F85158" w:rsidRPr="001B0B69">
              <w:rPr>
                <w:rFonts w:ascii="Times New Roman" w:eastAsia="Times New Roman" w:hAnsi="Times New Roman"/>
                <w:iCs/>
                <w:sz w:val="24"/>
                <w:szCs w:val="24"/>
                <w:lang w:eastAsia="lv-LV"/>
              </w:rPr>
              <w:t>iskās institūcijas, augstskolas.</w:t>
            </w:r>
          </w:p>
        </w:tc>
      </w:tr>
      <w:tr w:rsidR="00580969" w:rsidRPr="001B0B69" w14:paraId="1123207F"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692DFB27"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w:t>
            </w:r>
          </w:p>
        </w:tc>
        <w:tc>
          <w:tcPr>
            <w:tcW w:w="2082" w:type="pct"/>
            <w:tcBorders>
              <w:top w:val="outset" w:sz="6" w:space="0" w:color="auto"/>
              <w:left w:val="outset" w:sz="6" w:space="0" w:color="auto"/>
              <w:bottom w:val="outset" w:sz="6" w:space="0" w:color="auto"/>
              <w:right w:val="outset" w:sz="6" w:space="0" w:color="auto"/>
            </w:tcBorders>
            <w:hideMark/>
          </w:tcPr>
          <w:p w14:paraId="2408F2B1"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Projekta izpildes ietekme uz pārvaldes funkcijām un institucionālo struktūru.</w:t>
            </w:r>
            <w:r w:rsidRPr="001B0B69">
              <w:rPr>
                <w:rFonts w:ascii="Times New Roman" w:eastAsia="Times New Roman" w:hAnsi="Times New Roman"/>
                <w:iCs/>
                <w:sz w:val="24"/>
                <w:szCs w:val="24"/>
                <w:lang w:eastAsia="lv-LV"/>
              </w:rPr>
              <w:br/>
              <w:t xml:space="preserve">Jaunu institūciju izveide, esošu </w:t>
            </w:r>
            <w:r w:rsidRPr="001B0B69">
              <w:rPr>
                <w:rFonts w:ascii="Times New Roman" w:eastAsia="Times New Roman" w:hAnsi="Times New Roman"/>
                <w:iCs/>
                <w:sz w:val="24"/>
                <w:szCs w:val="24"/>
                <w:lang w:eastAsia="lv-LV"/>
              </w:rPr>
              <w:lastRenderedPageBreak/>
              <w:t>institūciju likvidācija vai reorganizācija, to ietekme uz institūcijas cilvēkresursiem</w:t>
            </w:r>
          </w:p>
        </w:tc>
        <w:tc>
          <w:tcPr>
            <w:tcW w:w="2690" w:type="pct"/>
            <w:tcBorders>
              <w:top w:val="outset" w:sz="6" w:space="0" w:color="auto"/>
              <w:left w:val="outset" w:sz="6" w:space="0" w:color="auto"/>
              <w:bottom w:val="outset" w:sz="6" w:space="0" w:color="auto"/>
              <w:right w:val="outset" w:sz="6" w:space="0" w:color="auto"/>
            </w:tcBorders>
            <w:hideMark/>
          </w:tcPr>
          <w:p w14:paraId="06533CE2" w14:textId="77777777" w:rsidR="006031B0" w:rsidRPr="001B0B69" w:rsidRDefault="00D96508" w:rsidP="001B0B69">
            <w:pPr>
              <w:spacing w:after="0" w:line="240" w:lineRule="auto"/>
              <w:jc w:val="both"/>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 xml:space="preserve">Rīkojuma projektam nav ietekmes uz pārvaldes funkcijām un institucionālo struktūru. Saistībā ar rīkojuma projekta izpildi jaunu institūciju izveide, </w:t>
            </w:r>
            <w:r w:rsidRPr="001B0B69">
              <w:rPr>
                <w:rFonts w:ascii="Times New Roman" w:eastAsia="Times New Roman" w:hAnsi="Times New Roman"/>
                <w:iCs/>
                <w:sz w:val="24"/>
                <w:szCs w:val="24"/>
                <w:lang w:eastAsia="lv-LV"/>
              </w:rPr>
              <w:lastRenderedPageBreak/>
              <w:t xml:space="preserve">institūciju likvidācija vai reorganizācija nav </w:t>
            </w:r>
            <w:r w:rsidR="00034A3C" w:rsidRPr="001B0B69">
              <w:rPr>
                <w:rFonts w:ascii="Times New Roman" w:eastAsia="Times New Roman" w:hAnsi="Times New Roman"/>
                <w:iCs/>
                <w:sz w:val="24"/>
                <w:szCs w:val="24"/>
                <w:lang w:eastAsia="lv-LV"/>
              </w:rPr>
              <w:t>paredzēta</w:t>
            </w:r>
            <w:r w:rsidRPr="001B0B69">
              <w:rPr>
                <w:rFonts w:ascii="Times New Roman" w:eastAsia="Times New Roman" w:hAnsi="Times New Roman"/>
                <w:iCs/>
                <w:sz w:val="24"/>
                <w:szCs w:val="24"/>
                <w:lang w:eastAsia="lv-LV"/>
              </w:rPr>
              <w:t>.</w:t>
            </w:r>
          </w:p>
          <w:p w14:paraId="42534FA4" w14:textId="77777777" w:rsidR="00E5323B" w:rsidRPr="001B0B69" w:rsidRDefault="006031B0" w:rsidP="001B0B69">
            <w:pPr>
              <w:spacing w:after="0" w:line="240" w:lineRule="auto"/>
              <w:jc w:val="both"/>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Rīkojuma projekts tiks realizēts esošo cilvēkresursu ietvaros.</w:t>
            </w:r>
            <w:r w:rsidR="00D96508" w:rsidRPr="001B0B69">
              <w:rPr>
                <w:rFonts w:ascii="Times New Roman" w:eastAsia="Times New Roman" w:hAnsi="Times New Roman"/>
                <w:iCs/>
                <w:sz w:val="24"/>
                <w:szCs w:val="24"/>
                <w:lang w:eastAsia="lv-LV"/>
              </w:rPr>
              <w:t xml:space="preserve"> </w:t>
            </w:r>
          </w:p>
        </w:tc>
      </w:tr>
      <w:tr w:rsidR="00E5323B" w:rsidRPr="001B0B69" w14:paraId="118DAA80"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0BA25A6B"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3.</w:t>
            </w:r>
          </w:p>
        </w:tc>
        <w:tc>
          <w:tcPr>
            <w:tcW w:w="2082" w:type="pct"/>
            <w:tcBorders>
              <w:top w:val="outset" w:sz="6" w:space="0" w:color="auto"/>
              <w:left w:val="outset" w:sz="6" w:space="0" w:color="auto"/>
              <w:bottom w:val="outset" w:sz="6" w:space="0" w:color="auto"/>
              <w:right w:val="outset" w:sz="6" w:space="0" w:color="auto"/>
            </w:tcBorders>
            <w:hideMark/>
          </w:tcPr>
          <w:p w14:paraId="6E7369C6"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Cita informācija</w:t>
            </w:r>
          </w:p>
        </w:tc>
        <w:tc>
          <w:tcPr>
            <w:tcW w:w="2690" w:type="pct"/>
            <w:tcBorders>
              <w:top w:val="outset" w:sz="6" w:space="0" w:color="auto"/>
              <w:left w:val="outset" w:sz="6" w:space="0" w:color="auto"/>
              <w:bottom w:val="outset" w:sz="6" w:space="0" w:color="auto"/>
              <w:right w:val="outset" w:sz="6" w:space="0" w:color="auto"/>
            </w:tcBorders>
            <w:hideMark/>
          </w:tcPr>
          <w:p w14:paraId="5CADC5E4" w14:textId="77777777" w:rsidR="00E5323B" w:rsidRPr="001B0B69" w:rsidRDefault="00D766FA"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Nav.</w:t>
            </w:r>
          </w:p>
        </w:tc>
      </w:tr>
    </w:tbl>
    <w:p w14:paraId="02D2AED8" w14:textId="77777777" w:rsidR="00282C65" w:rsidRDefault="00282C65" w:rsidP="001B0B69">
      <w:pPr>
        <w:pStyle w:val="Body"/>
        <w:tabs>
          <w:tab w:val="left" w:pos="6237"/>
        </w:tabs>
        <w:spacing w:after="0" w:line="240" w:lineRule="auto"/>
        <w:jc w:val="both"/>
        <w:rPr>
          <w:rFonts w:ascii="Times New Roman" w:eastAsia="Calibri" w:hAnsi="Times New Roman" w:cs="Times New Roman"/>
          <w:color w:val="auto"/>
          <w:sz w:val="24"/>
          <w:szCs w:val="24"/>
          <w:bdr w:val="none" w:sz="0" w:space="0" w:color="auto"/>
          <w:lang w:eastAsia="en-US"/>
        </w:rPr>
      </w:pPr>
    </w:p>
    <w:p w14:paraId="678A4CBD" w14:textId="77777777" w:rsidR="00282C65" w:rsidRDefault="00282C65" w:rsidP="001B0B69">
      <w:pPr>
        <w:pStyle w:val="Body"/>
        <w:tabs>
          <w:tab w:val="left" w:pos="6237"/>
        </w:tabs>
        <w:spacing w:after="0" w:line="240" w:lineRule="auto"/>
        <w:jc w:val="both"/>
        <w:rPr>
          <w:rFonts w:ascii="Times New Roman" w:eastAsia="Calibri" w:hAnsi="Times New Roman" w:cs="Times New Roman"/>
          <w:color w:val="auto"/>
          <w:sz w:val="24"/>
          <w:szCs w:val="24"/>
          <w:bdr w:val="none" w:sz="0" w:space="0" w:color="auto"/>
          <w:lang w:eastAsia="en-US"/>
        </w:rPr>
      </w:pPr>
    </w:p>
    <w:p w14:paraId="66F204D0" w14:textId="77777777" w:rsidR="00AA6753" w:rsidRPr="00AA6753" w:rsidRDefault="00AA6753" w:rsidP="00AA6753">
      <w:pPr>
        <w:tabs>
          <w:tab w:val="left" w:pos="6237"/>
        </w:tabs>
        <w:spacing w:after="0" w:line="240" w:lineRule="auto"/>
        <w:rPr>
          <w:rFonts w:ascii="Times New Roman" w:eastAsia="Arial Unicode MS" w:hAnsi="Times New Roman" w:cs="Arial Unicode MS"/>
          <w:sz w:val="24"/>
          <w:u w:color="000000"/>
          <w:bdr w:val="nil"/>
          <w:lang w:eastAsia="lv-LV"/>
        </w:rPr>
      </w:pPr>
      <w:r w:rsidRPr="00AA6753">
        <w:rPr>
          <w:rFonts w:ascii="Times New Roman" w:eastAsia="Arial Unicode MS" w:hAnsi="Times New Roman" w:cs="Arial Unicode MS"/>
          <w:sz w:val="24"/>
          <w:u w:color="000000"/>
          <w:bdr w:val="nil"/>
          <w:lang w:eastAsia="lv-LV"/>
        </w:rPr>
        <w:t>Izglītības un zinātnes ministre</w:t>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t>Anita Muižniece</w:t>
      </w:r>
    </w:p>
    <w:p w14:paraId="6DAF93C6" w14:textId="77777777" w:rsidR="00AA6753" w:rsidRPr="00AA6753" w:rsidRDefault="00AA6753" w:rsidP="00AA6753">
      <w:pPr>
        <w:tabs>
          <w:tab w:val="left" w:pos="6237"/>
        </w:tabs>
        <w:spacing w:after="0" w:line="240" w:lineRule="auto"/>
        <w:rPr>
          <w:rFonts w:ascii="Times New Roman" w:eastAsia="Arial Unicode MS" w:hAnsi="Times New Roman" w:cs="Arial Unicode MS"/>
          <w:sz w:val="24"/>
          <w:u w:color="000000"/>
          <w:bdr w:val="nil"/>
          <w:lang w:eastAsia="lv-LV"/>
        </w:rPr>
      </w:pPr>
    </w:p>
    <w:p w14:paraId="03C50892" w14:textId="77777777" w:rsidR="00AA6753" w:rsidRPr="00AA6753" w:rsidRDefault="00AA6753" w:rsidP="00AA6753">
      <w:pPr>
        <w:tabs>
          <w:tab w:val="left" w:pos="6237"/>
        </w:tabs>
        <w:spacing w:after="0" w:line="240" w:lineRule="auto"/>
        <w:rPr>
          <w:rFonts w:ascii="Times New Roman" w:eastAsia="Arial Unicode MS" w:hAnsi="Times New Roman" w:cs="Arial Unicode MS"/>
          <w:sz w:val="24"/>
          <w:u w:color="000000"/>
          <w:bdr w:val="nil"/>
          <w:lang w:eastAsia="lv-LV"/>
        </w:rPr>
      </w:pPr>
      <w:r w:rsidRPr="00AA6753">
        <w:rPr>
          <w:rFonts w:ascii="Times New Roman" w:eastAsia="Arial Unicode MS" w:hAnsi="Times New Roman" w:cs="Arial Unicode MS"/>
          <w:sz w:val="24"/>
          <w:u w:color="000000"/>
          <w:bdr w:val="nil"/>
          <w:lang w:eastAsia="lv-LV"/>
        </w:rPr>
        <w:t xml:space="preserve">Vīza: </w:t>
      </w:r>
    </w:p>
    <w:p w14:paraId="7FBB4BBE" w14:textId="77135CEB" w:rsidR="00AA6753" w:rsidRPr="0041700E" w:rsidRDefault="00AA6753" w:rsidP="00282C65">
      <w:pPr>
        <w:tabs>
          <w:tab w:val="left" w:pos="6237"/>
        </w:tabs>
        <w:spacing w:after="0" w:line="240" w:lineRule="auto"/>
        <w:rPr>
          <w:rFonts w:ascii="Times New Roman" w:eastAsia="Arial Unicode MS" w:hAnsi="Times New Roman" w:cs="Arial Unicode MS"/>
          <w:sz w:val="24"/>
          <w:u w:color="000000"/>
          <w:bdr w:val="nil"/>
          <w:lang w:eastAsia="lv-LV"/>
        </w:rPr>
      </w:pPr>
      <w:r w:rsidRPr="00AA6753">
        <w:rPr>
          <w:rFonts w:ascii="Times New Roman" w:eastAsia="Arial Unicode MS" w:hAnsi="Times New Roman" w:cs="Arial Unicode MS"/>
          <w:sz w:val="24"/>
          <w:u w:color="000000"/>
          <w:bdr w:val="nil"/>
          <w:lang w:eastAsia="lv-LV"/>
        </w:rPr>
        <w:t>Valsts sekretārs</w:t>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t xml:space="preserve">      Jānis Volberts</w:t>
      </w:r>
    </w:p>
    <w:p w14:paraId="4F55BD05" w14:textId="77777777" w:rsidR="00AA6753" w:rsidRDefault="00AA6753" w:rsidP="00282C65">
      <w:pPr>
        <w:tabs>
          <w:tab w:val="left" w:pos="6237"/>
        </w:tabs>
        <w:spacing w:after="0" w:line="240" w:lineRule="auto"/>
        <w:rPr>
          <w:rFonts w:ascii="Times New Roman" w:hAnsi="Times New Roman"/>
          <w:sz w:val="20"/>
          <w:szCs w:val="20"/>
        </w:rPr>
      </w:pPr>
    </w:p>
    <w:p w14:paraId="2741528B" w14:textId="77777777" w:rsidR="00AA6753" w:rsidRDefault="00AA6753" w:rsidP="00282C65">
      <w:pPr>
        <w:tabs>
          <w:tab w:val="left" w:pos="6237"/>
        </w:tabs>
        <w:spacing w:after="0" w:line="240" w:lineRule="auto"/>
        <w:rPr>
          <w:rFonts w:ascii="Times New Roman" w:hAnsi="Times New Roman"/>
          <w:sz w:val="20"/>
          <w:szCs w:val="20"/>
        </w:rPr>
      </w:pPr>
    </w:p>
    <w:p w14:paraId="10085D4A" w14:textId="77777777" w:rsidR="00AA6753" w:rsidRDefault="00AA6753" w:rsidP="00282C65">
      <w:pPr>
        <w:tabs>
          <w:tab w:val="left" w:pos="6237"/>
        </w:tabs>
        <w:spacing w:after="0" w:line="240" w:lineRule="auto"/>
        <w:rPr>
          <w:rFonts w:ascii="Times New Roman" w:hAnsi="Times New Roman"/>
          <w:sz w:val="20"/>
          <w:szCs w:val="20"/>
        </w:rPr>
      </w:pPr>
    </w:p>
    <w:p w14:paraId="2BEF9B9A" w14:textId="77777777" w:rsidR="00AA6753" w:rsidRDefault="00AA6753" w:rsidP="00282C65">
      <w:pPr>
        <w:tabs>
          <w:tab w:val="left" w:pos="6237"/>
        </w:tabs>
        <w:spacing w:after="0" w:line="240" w:lineRule="auto"/>
        <w:rPr>
          <w:rFonts w:ascii="Times New Roman" w:hAnsi="Times New Roman"/>
          <w:sz w:val="20"/>
          <w:szCs w:val="20"/>
        </w:rPr>
      </w:pPr>
    </w:p>
    <w:p w14:paraId="59123D51" w14:textId="00A8D29C" w:rsidR="004957E5" w:rsidRPr="000B3FCD" w:rsidRDefault="004957E5" w:rsidP="00282C65">
      <w:pPr>
        <w:tabs>
          <w:tab w:val="left" w:pos="6237"/>
        </w:tabs>
        <w:spacing w:after="0" w:line="240" w:lineRule="auto"/>
        <w:rPr>
          <w:rFonts w:ascii="Times New Roman" w:hAnsi="Times New Roman"/>
          <w:sz w:val="20"/>
          <w:szCs w:val="20"/>
        </w:rPr>
      </w:pPr>
      <w:r w:rsidRPr="000B3FCD">
        <w:rPr>
          <w:rFonts w:ascii="Times New Roman" w:hAnsi="Times New Roman"/>
          <w:sz w:val="20"/>
          <w:szCs w:val="20"/>
        </w:rPr>
        <w:t>Dreimane</w:t>
      </w:r>
      <w:r w:rsidR="009C3CD6">
        <w:rPr>
          <w:rFonts w:ascii="Times New Roman" w:hAnsi="Times New Roman"/>
          <w:sz w:val="20"/>
          <w:szCs w:val="20"/>
        </w:rPr>
        <w:t>,</w:t>
      </w:r>
      <w:r w:rsidRPr="000B3FCD">
        <w:rPr>
          <w:rFonts w:ascii="Times New Roman" w:hAnsi="Times New Roman"/>
          <w:sz w:val="20"/>
          <w:szCs w:val="20"/>
        </w:rPr>
        <w:t xml:space="preserve"> 67047970</w:t>
      </w:r>
    </w:p>
    <w:p w14:paraId="2BC7304F" w14:textId="77777777" w:rsidR="00894C55" w:rsidRPr="000B3FCD" w:rsidRDefault="00824C26" w:rsidP="00282C65">
      <w:pPr>
        <w:tabs>
          <w:tab w:val="left" w:pos="6237"/>
        </w:tabs>
        <w:spacing w:after="0" w:line="240" w:lineRule="auto"/>
        <w:rPr>
          <w:rFonts w:ascii="Times New Roman" w:hAnsi="Times New Roman"/>
          <w:sz w:val="20"/>
          <w:szCs w:val="20"/>
        </w:rPr>
      </w:pPr>
      <w:hyperlink r:id="rId8" w:history="1">
        <w:r w:rsidR="004957E5" w:rsidRPr="000B3FCD">
          <w:rPr>
            <w:rStyle w:val="Hyperlink"/>
            <w:rFonts w:ascii="Times New Roman" w:hAnsi="Times New Roman"/>
            <w:color w:val="auto"/>
            <w:sz w:val="20"/>
            <w:szCs w:val="20"/>
            <w:u w:val="none"/>
          </w:rPr>
          <w:t>lana.dreimane@izm.gov.lv</w:t>
        </w:r>
      </w:hyperlink>
      <w:r w:rsidR="00803C17" w:rsidRPr="000B3FCD">
        <w:rPr>
          <w:rFonts w:ascii="Times New Roman" w:hAnsi="Times New Roman"/>
          <w:sz w:val="20"/>
          <w:szCs w:val="20"/>
        </w:rPr>
        <w:tab/>
      </w:r>
    </w:p>
    <w:sectPr w:rsidR="00894C55" w:rsidRPr="000B3FCD"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9F56A" w14:textId="77777777" w:rsidR="00824C26" w:rsidRDefault="00824C26" w:rsidP="00894C55">
      <w:pPr>
        <w:spacing w:after="0" w:line="240" w:lineRule="auto"/>
      </w:pPr>
      <w:r>
        <w:separator/>
      </w:r>
    </w:p>
  </w:endnote>
  <w:endnote w:type="continuationSeparator" w:id="0">
    <w:p w14:paraId="5FF29F2C" w14:textId="77777777" w:rsidR="00824C26" w:rsidRDefault="00824C26" w:rsidP="00894C55">
      <w:pPr>
        <w:spacing w:after="0" w:line="240" w:lineRule="auto"/>
      </w:pPr>
      <w:r>
        <w:continuationSeparator/>
      </w:r>
    </w:p>
  </w:endnote>
  <w:endnote w:type="continuationNotice" w:id="1">
    <w:p w14:paraId="6BD59DF3" w14:textId="77777777" w:rsidR="00824C26" w:rsidRDefault="00824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959CB" w14:textId="77777777" w:rsidR="00971882" w:rsidRDefault="00971882" w:rsidP="00260796">
    <w:pPr>
      <w:pStyle w:val="Header"/>
    </w:pPr>
  </w:p>
  <w:p w14:paraId="49267C77" w14:textId="77777777" w:rsidR="00971882" w:rsidRDefault="00971882" w:rsidP="00260796"/>
  <w:p w14:paraId="6481B227" w14:textId="69D3A2A4" w:rsidR="00971882" w:rsidRPr="00260796" w:rsidRDefault="00971882" w:rsidP="001F559F">
    <w:pPr>
      <w:pStyle w:val="Footer"/>
      <w:rPr>
        <w:rFonts w:ascii="Times New Roman" w:hAnsi="Times New Roman"/>
        <w:sz w:val="20"/>
        <w:szCs w:val="20"/>
      </w:rPr>
    </w:pPr>
    <w:r>
      <w:rPr>
        <w:rFonts w:ascii="Times New Roman" w:hAnsi="Times New Roman"/>
        <w:sz w:val="20"/>
        <w:szCs w:val="20"/>
      </w:rPr>
      <w:t>IZManot_1</w:t>
    </w:r>
    <w:r w:rsidR="0041700E">
      <w:rPr>
        <w:rFonts w:ascii="Times New Roman" w:hAnsi="Times New Roman"/>
        <w:sz w:val="20"/>
        <w:szCs w:val="20"/>
      </w:rPr>
      <w:t>5</w:t>
    </w:r>
    <w:r>
      <w:rPr>
        <w:rFonts w:ascii="Times New Roman" w:hAnsi="Times New Roman"/>
        <w:sz w:val="20"/>
        <w:szCs w:val="20"/>
      </w:rPr>
      <w:t>0</w:t>
    </w:r>
    <w:r w:rsidR="0041700E">
      <w:rPr>
        <w:rFonts w:ascii="Times New Roman" w:hAnsi="Times New Roman"/>
        <w:sz w:val="20"/>
        <w:szCs w:val="20"/>
      </w:rPr>
      <w:t>6</w:t>
    </w:r>
    <w:r>
      <w:rPr>
        <w:rFonts w:ascii="Times New Roman" w:hAnsi="Times New Roman"/>
        <w:sz w:val="20"/>
        <w:szCs w:val="20"/>
      </w:rPr>
      <w:t>21_VPP_Letonika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F7F05" w14:textId="77777777" w:rsidR="00971882" w:rsidRDefault="00971882" w:rsidP="00260796">
    <w:pPr>
      <w:pStyle w:val="Header"/>
    </w:pPr>
  </w:p>
  <w:p w14:paraId="2638AAD3" w14:textId="77777777" w:rsidR="00971882" w:rsidRDefault="00971882" w:rsidP="00260796"/>
  <w:p w14:paraId="66FE297B" w14:textId="1A186644" w:rsidR="00971882" w:rsidRPr="00260796" w:rsidRDefault="00971882" w:rsidP="00896310">
    <w:pPr>
      <w:pStyle w:val="Footer"/>
      <w:rPr>
        <w:rFonts w:ascii="Times New Roman" w:hAnsi="Times New Roman"/>
        <w:sz w:val="20"/>
        <w:szCs w:val="20"/>
      </w:rPr>
    </w:pPr>
    <w:r>
      <w:rPr>
        <w:rFonts w:ascii="Times New Roman" w:hAnsi="Times New Roman"/>
        <w:sz w:val="20"/>
        <w:szCs w:val="20"/>
      </w:rPr>
      <w:t>IZManot_14021_VPP_Letonika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25599" w14:textId="77777777" w:rsidR="00824C26" w:rsidRDefault="00824C26" w:rsidP="00894C55">
      <w:pPr>
        <w:spacing w:after="0" w:line="240" w:lineRule="auto"/>
      </w:pPr>
      <w:r>
        <w:separator/>
      </w:r>
    </w:p>
  </w:footnote>
  <w:footnote w:type="continuationSeparator" w:id="0">
    <w:p w14:paraId="1FA2B2C1" w14:textId="77777777" w:rsidR="00824C26" w:rsidRDefault="00824C26" w:rsidP="00894C55">
      <w:pPr>
        <w:spacing w:after="0" w:line="240" w:lineRule="auto"/>
      </w:pPr>
      <w:r>
        <w:continuationSeparator/>
      </w:r>
    </w:p>
  </w:footnote>
  <w:footnote w:type="continuationNotice" w:id="1">
    <w:p w14:paraId="6AE401ED" w14:textId="77777777" w:rsidR="00824C26" w:rsidRDefault="00824C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430B" w14:textId="77777777" w:rsidR="00971882" w:rsidRPr="00C25B49" w:rsidRDefault="00971882">
    <w:pPr>
      <w:pStyle w:val="Header"/>
      <w:jc w:val="center"/>
      <w:rPr>
        <w:rFonts w:ascii="Times New Roman" w:hAnsi="Times New Roman"/>
        <w:sz w:val="24"/>
        <w:szCs w:val="20"/>
      </w:rPr>
    </w:pPr>
    <w:r w:rsidRPr="00C25B49">
      <w:rPr>
        <w:rFonts w:ascii="Times New Roman" w:hAnsi="Times New Roman"/>
        <w:sz w:val="24"/>
        <w:szCs w:val="20"/>
      </w:rPr>
      <w:fldChar w:fldCharType="begin"/>
    </w:r>
    <w:r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055C49">
      <w:rPr>
        <w:rFonts w:ascii="Times New Roman" w:hAnsi="Times New Roman"/>
        <w:noProof/>
        <w:sz w:val="24"/>
        <w:szCs w:val="20"/>
      </w:rPr>
      <w:t>9</w:t>
    </w:r>
    <w:r w:rsidRPr="00C25B49">
      <w:rPr>
        <w:rFonts w:ascii="Times New Roman" w:hAnsi="Times New Roman"/>
        <w:noProof/>
        <w:sz w:val="24"/>
        <w:szCs w:val="20"/>
      </w:rPr>
      <w:fldChar w:fldCharType="end"/>
    </w:r>
  </w:p>
  <w:p w14:paraId="3C8E01FF" w14:textId="77777777" w:rsidR="00971882" w:rsidRDefault="009718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2C29E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E1627"/>
    <w:multiLevelType w:val="hybridMultilevel"/>
    <w:tmpl w:val="7E9CBEB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9B35016"/>
    <w:multiLevelType w:val="hybridMultilevel"/>
    <w:tmpl w:val="63ECCBB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34447B7"/>
    <w:multiLevelType w:val="hybridMultilevel"/>
    <w:tmpl w:val="DFDA2F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7F25267"/>
    <w:multiLevelType w:val="hybridMultilevel"/>
    <w:tmpl w:val="E2BAAB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BDD2AA0"/>
    <w:multiLevelType w:val="hybridMultilevel"/>
    <w:tmpl w:val="3B5ED910"/>
    <w:lvl w:ilvl="0" w:tplc="8564D6F6">
      <w:start w:val="6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4533047"/>
    <w:multiLevelType w:val="hybridMultilevel"/>
    <w:tmpl w:val="9E18AE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59B3A14"/>
    <w:multiLevelType w:val="hybridMultilevel"/>
    <w:tmpl w:val="C49C2A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E8C342C"/>
    <w:multiLevelType w:val="hybridMultilevel"/>
    <w:tmpl w:val="7D5A5798"/>
    <w:lvl w:ilvl="0" w:tplc="9D0415F4">
      <w:start w:val="60"/>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nsid w:val="3ECE356B"/>
    <w:multiLevelType w:val="hybridMultilevel"/>
    <w:tmpl w:val="FEF489A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CAE79F7"/>
    <w:multiLevelType w:val="hybridMultilevel"/>
    <w:tmpl w:val="0F56D704"/>
    <w:lvl w:ilvl="0" w:tplc="3B84C200">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nsid w:val="56BA62DC"/>
    <w:multiLevelType w:val="hybridMultilevel"/>
    <w:tmpl w:val="5E36D8BC"/>
    <w:lvl w:ilvl="0" w:tplc="9A425A30">
      <w:start w:val="60"/>
      <w:numFmt w:val="bullet"/>
      <w:lvlText w:val="-"/>
      <w:lvlJc w:val="left"/>
      <w:pPr>
        <w:ind w:left="840" w:hanging="360"/>
      </w:pPr>
      <w:rPr>
        <w:rFonts w:ascii="Times New Roman" w:eastAsia="Times New Roman" w:hAnsi="Times New Roman" w:cs="Times New Roman"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2">
    <w:nsid w:val="654B27D3"/>
    <w:multiLevelType w:val="hybridMultilevel"/>
    <w:tmpl w:val="DE82A6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7150557D"/>
    <w:multiLevelType w:val="hybridMultilevel"/>
    <w:tmpl w:val="FD2AF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2B55D59"/>
    <w:multiLevelType w:val="hybridMultilevel"/>
    <w:tmpl w:val="DB6093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73F3737E"/>
    <w:multiLevelType w:val="hybridMultilevel"/>
    <w:tmpl w:val="E86AEF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76CE1B18"/>
    <w:multiLevelType w:val="hybridMultilevel"/>
    <w:tmpl w:val="57FCF53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4"/>
  </w:num>
  <w:num w:numId="3">
    <w:abstractNumId w:val="3"/>
  </w:num>
  <w:num w:numId="4">
    <w:abstractNumId w:val="4"/>
  </w:num>
  <w:num w:numId="5">
    <w:abstractNumId w:val="16"/>
  </w:num>
  <w:num w:numId="6">
    <w:abstractNumId w:val="7"/>
  </w:num>
  <w:num w:numId="7">
    <w:abstractNumId w:val="9"/>
  </w:num>
  <w:num w:numId="8">
    <w:abstractNumId w:val="11"/>
  </w:num>
  <w:num w:numId="9">
    <w:abstractNumId w:val="5"/>
  </w:num>
  <w:num w:numId="10">
    <w:abstractNumId w:val="8"/>
  </w:num>
  <w:num w:numId="11">
    <w:abstractNumId w:val="15"/>
  </w:num>
  <w:num w:numId="12">
    <w:abstractNumId w:val="1"/>
  </w:num>
  <w:num w:numId="13">
    <w:abstractNumId w:val="0"/>
  </w:num>
  <w:num w:numId="14">
    <w:abstractNumId w:val="6"/>
  </w:num>
  <w:num w:numId="15">
    <w:abstractNumId w:val="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007"/>
    <w:rsid w:val="00003E30"/>
    <w:rsid w:val="00010B83"/>
    <w:rsid w:val="00023D54"/>
    <w:rsid w:val="00033DBC"/>
    <w:rsid w:val="00034A3C"/>
    <w:rsid w:val="00034E59"/>
    <w:rsid w:val="00041AFF"/>
    <w:rsid w:val="00055C49"/>
    <w:rsid w:val="000579DD"/>
    <w:rsid w:val="00061A17"/>
    <w:rsid w:val="0006278B"/>
    <w:rsid w:val="0007451F"/>
    <w:rsid w:val="00085777"/>
    <w:rsid w:val="00090687"/>
    <w:rsid w:val="0009409E"/>
    <w:rsid w:val="000A7209"/>
    <w:rsid w:val="000B2838"/>
    <w:rsid w:val="000B2D5C"/>
    <w:rsid w:val="000B3FCD"/>
    <w:rsid w:val="000C7250"/>
    <w:rsid w:val="000E245F"/>
    <w:rsid w:val="00115C57"/>
    <w:rsid w:val="00116E9E"/>
    <w:rsid w:val="001176A8"/>
    <w:rsid w:val="001207BA"/>
    <w:rsid w:val="00120C92"/>
    <w:rsid w:val="00121935"/>
    <w:rsid w:val="00121B34"/>
    <w:rsid w:val="0012228F"/>
    <w:rsid w:val="0013399E"/>
    <w:rsid w:val="0015625F"/>
    <w:rsid w:val="0015782A"/>
    <w:rsid w:val="0016420E"/>
    <w:rsid w:val="00176C18"/>
    <w:rsid w:val="00182396"/>
    <w:rsid w:val="00184958"/>
    <w:rsid w:val="00185343"/>
    <w:rsid w:val="00186674"/>
    <w:rsid w:val="00186B16"/>
    <w:rsid w:val="0019703D"/>
    <w:rsid w:val="001A2A35"/>
    <w:rsid w:val="001A57C6"/>
    <w:rsid w:val="001A69ED"/>
    <w:rsid w:val="001A6D7E"/>
    <w:rsid w:val="001B0B69"/>
    <w:rsid w:val="001B6300"/>
    <w:rsid w:val="001D1535"/>
    <w:rsid w:val="001D29D5"/>
    <w:rsid w:val="001F271F"/>
    <w:rsid w:val="001F559F"/>
    <w:rsid w:val="001F6B45"/>
    <w:rsid w:val="001F6C43"/>
    <w:rsid w:val="00200E19"/>
    <w:rsid w:val="002028DF"/>
    <w:rsid w:val="00220D27"/>
    <w:rsid w:val="00231DEF"/>
    <w:rsid w:val="00233E99"/>
    <w:rsid w:val="00243426"/>
    <w:rsid w:val="002438DC"/>
    <w:rsid w:val="00252202"/>
    <w:rsid w:val="002543F9"/>
    <w:rsid w:val="00260796"/>
    <w:rsid w:val="00261DFF"/>
    <w:rsid w:val="00262BBF"/>
    <w:rsid w:val="002666ED"/>
    <w:rsid w:val="00266CA8"/>
    <w:rsid w:val="00267758"/>
    <w:rsid w:val="00275C17"/>
    <w:rsid w:val="00275E9B"/>
    <w:rsid w:val="00282C65"/>
    <w:rsid w:val="00285A13"/>
    <w:rsid w:val="00295956"/>
    <w:rsid w:val="002A26CF"/>
    <w:rsid w:val="002B3594"/>
    <w:rsid w:val="002C24C8"/>
    <w:rsid w:val="002D51CD"/>
    <w:rsid w:val="002E1C05"/>
    <w:rsid w:val="002E2692"/>
    <w:rsid w:val="002F0DB0"/>
    <w:rsid w:val="003029B3"/>
    <w:rsid w:val="00312A82"/>
    <w:rsid w:val="0033155B"/>
    <w:rsid w:val="00334B20"/>
    <w:rsid w:val="003425B5"/>
    <w:rsid w:val="00346CD3"/>
    <w:rsid w:val="003472E4"/>
    <w:rsid w:val="0035359E"/>
    <w:rsid w:val="00371CAB"/>
    <w:rsid w:val="00372921"/>
    <w:rsid w:val="00381844"/>
    <w:rsid w:val="00383ECA"/>
    <w:rsid w:val="00384D06"/>
    <w:rsid w:val="00393D02"/>
    <w:rsid w:val="003A157E"/>
    <w:rsid w:val="003A4A4C"/>
    <w:rsid w:val="003B0444"/>
    <w:rsid w:val="003B0BF9"/>
    <w:rsid w:val="003D0025"/>
    <w:rsid w:val="003D0AE5"/>
    <w:rsid w:val="003E0791"/>
    <w:rsid w:val="003E0D1C"/>
    <w:rsid w:val="003F28AC"/>
    <w:rsid w:val="003F31C2"/>
    <w:rsid w:val="003F602E"/>
    <w:rsid w:val="00405533"/>
    <w:rsid w:val="0040743C"/>
    <w:rsid w:val="00411598"/>
    <w:rsid w:val="004163CA"/>
    <w:rsid w:val="0041700E"/>
    <w:rsid w:val="00431E5D"/>
    <w:rsid w:val="004403D3"/>
    <w:rsid w:val="004454FE"/>
    <w:rsid w:val="0044591D"/>
    <w:rsid w:val="0044593B"/>
    <w:rsid w:val="00456E40"/>
    <w:rsid w:val="00465AE2"/>
    <w:rsid w:val="00467C5B"/>
    <w:rsid w:val="00471F27"/>
    <w:rsid w:val="00473780"/>
    <w:rsid w:val="004807BE"/>
    <w:rsid w:val="00481C25"/>
    <w:rsid w:val="00483027"/>
    <w:rsid w:val="00484999"/>
    <w:rsid w:val="00492CAC"/>
    <w:rsid w:val="00493DF9"/>
    <w:rsid w:val="004957E5"/>
    <w:rsid w:val="004A277E"/>
    <w:rsid w:val="004A2DF2"/>
    <w:rsid w:val="004B2143"/>
    <w:rsid w:val="004B2451"/>
    <w:rsid w:val="004B37EC"/>
    <w:rsid w:val="004C2F29"/>
    <w:rsid w:val="004C4E9C"/>
    <w:rsid w:val="004D13A8"/>
    <w:rsid w:val="004D2A3B"/>
    <w:rsid w:val="004E1970"/>
    <w:rsid w:val="004E3CA3"/>
    <w:rsid w:val="004F3B1B"/>
    <w:rsid w:val="0050178F"/>
    <w:rsid w:val="00520AEC"/>
    <w:rsid w:val="00521120"/>
    <w:rsid w:val="005217AA"/>
    <w:rsid w:val="0053146D"/>
    <w:rsid w:val="0053330C"/>
    <w:rsid w:val="00543E78"/>
    <w:rsid w:val="00546A34"/>
    <w:rsid w:val="005504BC"/>
    <w:rsid w:val="00562789"/>
    <w:rsid w:val="00572E7E"/>
    <w:rsid w:val="00580969"/>
    <w:rsid w:val="00581D4F"/>
    <w:rsid w:val="0058735B"/>
    <w:rsid w:val="005919CF"/>
    <w:rsid w:val="005951CB"/>
    <w:rsid w:val="005A47BB"/>
    <w:rsid w:val="005A68F2"/>
    <w:rsid w:val="005C0840"/>
    <w:rsid w:val="005C0F12"/>
    <w:rsid w:val="005C290F"/>
    <w:rsid w:val="005C3AD2"/>
    <w:rsid w:val="005C5240"/>
    <w:rsid w:val="005C5270"/>
    <w:rsid w:val="005D3091"/>
    <w:rsid w:val="005F102F"/>
    <w:rsid w:val="005F408A"/>
    <w:rsid w:val="005F54D3"/>
    <w:rsid w:val="005F5DC8"/>
    <w:rsid w:val="006031B0"/>
    <w:rsid w:val="00603D4E"/>
    <w:rsid w:val="006100B3"/>
    <w:rsid w:val="006165AA"/>
    <w:rsid w:val="00622FDC"/>
    <w:rsid w:val="00631F30"/>
    <w:rsid w:val="00645043"/>
    <w:rsid w:val="006549A3"/>
    <w:rsid w:val="00655F2C"/>
    <w:rsid w:val="00663B85"/>
    <w:rsid w:val="00684647"/>
    <w:rsid w:val="00685953"/>
    <w:rsid w:val="006965D5"/>
    <w:rsid w:val="006B3C52"/>
    <w:rsid w:val="006C0295"/>
    <w:rsid w:val="006C345C"/>
    <w:rsid w:val="006C6816"/>
    <w:rsid w:val="006D2205"/>
    <w:rsid w:val="006E1081"/>
    <w:rsid w:val="006F40A9"/>
    <w:rsid w:val="006F5A9D"/>
    <w:rsid w:val="006F5BBC"/>
    <w:rsid w:val="007015B5"/>
    <w:rsid w:val="00704329"/>
    <w:rsid w:val="007066A3"/>
    <w:rsid w:val="007126B3"/>
    <w:rsid w:val="00717D33"/>
    <w:rsid w:val="00720585"/>
    <w:rsid w:val="00721A61"/>
    <w:rsid w:val="00722160"/>
    <w:rsid w:val="00722CCB"/>
    <w:rsid w:val="0073244B"/>
    <w:rsid w:val="00766C6E"/>
    <w:rsid w:val="00773AF6"/>
    <w:rsid w:val="007755E0"/>
    <w:rsid w:val="00776F92"/>
    <w:rsid w:val="007826F0"/>
    <w:rsid w:val="00783947"/>
    <w:rsid w:val="00795A13"/>
    <w:rsid w:val="00795F71"/>
    <w:rsid w:val="007A04AB"/>
    <w:rsid w:val="007B58F8"/>
    <w:rsid w:val="007C0A9B"/>
    <w:rsid w:val="007D2004"/>
    <w:rsid w:val="007D2F2E"/>
    <w:rsid w:val="007D2F6E"/>
    <w:rsid w:val="007D7603"/>
    <w:rsid w:val="007D76F5"/>
    <w:rsid w:val="007E40A8"/>
    <w:rsid w:val="007E5F7A"/>
    <w:rsid w:val="007E65A0"/>
    <w:rsid w:val="007E73AB"/>
    <w:rsid w:val="007F4AE8"/>
    <w:rsid w:val="007F77BB"/>
    <w:rsid w:val="00803C17"/>
    <w:rsid w:val="00803DEE"/>
    <w:rsid w:val="00805F67"/>
    <w:rsid w:val="008163CC"/>
    <w:rsid w:val="00816C11"/>
    <w:rsid w:val="008210DB"/>
    <w:rsid w:val="00823864"/>
    <w:rsid w:val="00824C26"/>
    <w:rsid w:val="00826E86"/>
    <w:rsid w:val="008345AD"/>
    <w:rsid w:val="00846188"/>
    <w:rsid w:val="008515A8"/>
    <w:rsid w:val="0085421B"/>
    <w:rsid w:val="00866906"/>
    <w:rsid w:val="00870BF2"/>
    <w:rsid w:val="00876C57"/>
    <w:rsid w:val="008816FB"/>
    <w:rsid w:val="0089237B"/>
    <w:rsid w:val="00893FAC"/>
    <w:rsid w:val="00894C55"/>
    <w:rsid w:val="00896310"/>
    <w:rsid w:val="00896721"/>
    <w:rsid w:val="008B0773"/>
    <w:rsid w:val="008B37E3"/>
    <w:rsid w:val="008B45B3"/>
    <w:rsid w:val="008B76CB"/>
    <w:rsid w:val="008C0EF5"/>
    <w:rsid w:val="008C4583"/>
    <w:rsid w:val="008C727C"/>
    <w:rsid w:val="008D31D8"/>
    <w:rsid w:val="008F66F7"/>
    <w:rsid w:val="009034E8"/>
    <w:rsid w:val="00903ECA"/>
    <w:rsid w:val="00906AF3"/>
    <w:rsid w:val="00917CC4"/>
    <w:rsid w:val="009232E6"/>
    <w:rsid w:val="00932985"/>
    <w:rsid w:val="009352E4"/>
    <w:rsid w:val="00937F4B"/>
    <w:rsid w:val="009410E8"/>
    <w:rsid w:val="0094144D"/>
    <w:rsid w:val="0094554A"/>
    <w:rsid w:val="0095081B"/>
    <w:rsid w:val="00951337"/>
    <w:rsid w:val="00963B4F"/>
    <w:rsid w:val="00971882"/>
    <w:rsid w:val="00991E79"/>
    <w:rsid w:val="009A02C8"/>
    <w:rsid w:val="009A250F"/>
    <w:rsid w:val="009A2654"/>
    <w:rsid w:val="009A5C04"/>
    <w:rsid w:val="009B0A3B"/>
    <w:rsid w:val="009B2AB7"/>
    <w:rsid w:val="009C3CD6"/>
    <w:rsid w:val="009D0488"/>
    <w:rsid w:val="009D516B"/>
    <w:rsid w:val="009E6E13"/>
    <w:rsid w:val="00A01788"/>
    <w:rsid w:val="00A036D1"/>
    <w:rsid w:val="00A06624"/>
    <w:rsid w:val="00A07E98"/>
    <w:rsid w:val="00A10704"/>
    <w:rsid w:val="00A10FC3"/>
    <w:rsid w:val="00A1211D"/>
    <w:rsid w:val="00A137B9"/>
    <w:rsid w:val="00A14ABE"/>
    <w:rsid w:val="00A174ED"/>
    <w:rsid w:val="00A25AC5"/>
    <w:rsid w:val="00A41770"/>
    <w:rsid w:val="00A4394E"/>
    <w:rsid w:val="00A60210"/>
    <w:rsid w:val="00A6073E"/>
    <w:rsid w:val="00A70A79"/>
    <w:rsid w:val="00A72473"/>
    <w:rsid w:val="00AA5702"/>
    <w:rsid w:val="00AA6753"/>
    <w:rsid w:val="00AB36AC"/>
    <w:rsid w:val="00AB5806"/>
    <w:rsid w:val="00AC1084"/>
    <w:rsid w:val="00AC1085"/>
    <w:rsid w:val="00AC146C"/>
    <w:rsid w:val="00AC7A2A"/>
    <w:rsid w:val="00AC7C29"/>
    <w:rsid w:val="00AE1FBE"/>
    <w:rsid w:val="00AE5567"/>
    <w:rsid w:val="00AF1239"/>
    <w:rsid w:val="00AF1B05"/>
    <w:rsid w:val="00AF6E72"/>
    <w:rsid w:val="00B040C4"/>
    <w:rsid w:val="00B14BF1"/>
    <w:rsid w:val="00B16480"/>
    <w:rsid w:val="00B2165C"/>
    <w:rsid w:val="00B242AB"/>
    <w:rsid w:val="00B4116B"/>
    <w:rsid w:val="00B414D8"/>
    <w:rsid w:val="00B53EF0"/>
    <w:rsid w:val="00B555C7"/>
    <w:rsid w:val="00B559ED"/>
    <w:rsid w:val="00B75F50"/>
    <w:rsid w:val="00B85672"/>
    <w:rsid w:val="00B86C10"/>
    <w:rsid w:val="00B90ACE"/>
    <w:rsid w:val="00B90F56"/>
    <w:rsid w:val="00B93E98"/>
    <w:rsid w:val="00B96F06"/>
    <w:rsid w:val="00BA20AA"/>
    <w:rsid w:val="00BA58DA"/>
    <w:rsid w:val="00BA6235"/>
    <w:rsid w:val="00BB0367"/>
    <w:rsid w:val="00BC459D"/>
    <w:rsid w:val="00BD11B0"/>
    <w:rsid w:val="00BD38E7"/>
    <w:rsid w:val="00BD4425"/>
    <w:rsid w:val="00BD72D0"/>
    <w:rsid w:val="00BE7C94"/>
    <w:rsid w:val="00C07CF4"/>
    <w:rsid w:val="00C13C3D"/>
    <w:rsid w:val="00C25B10"/>
    <w:rsid w:val="00C25B49"/>
    <w:rsid w:val="00C341E2"/>
    <w:rsid w:val="00C64EB6"/>
    <w:rsid w:val="00C67869"/>
    <w:rsid w:val="00C7456C"/>
    <w:rsid w:val="00C80E83"/>
    <w:rsid w:val="00C818AC"/>
    <w:rsid w:val="00CB3E87"/>
    <w:rsid w:val="00CB5BD2"/>
    <w:rsid w:val="00CB7B30"/>
    <w:rsid w:val="00CB7DE1"/>
    <w:rsid w:val="00CC0D2D"/>
    <w:rsid w:val="00CC773C"/>
    <w:rsid w:val="00CD2721"/>
    <w:rsid w:val="00CD453B"/>
    <w:rsid w:val="00CD6CCE"/>
    <w:rsid w:val="00CE0878"/>
    <w:rsid w:val="00CE4456"/>
    <w:rsid w:val="00CE5657"/>
    <w:rsid w:val="00D01A32"/>
    <w:rsid w:val="00D05A3B"/>
    <w:rsid w:val="00D07192"/>
    <w:rsid w:val="00D133F8"/>
    <w:rsid w:val="00D14A3E"/>
    <w:rsid w:val="00D1567A"/>
    <w:rsid w:val="00D2189D"/>
    <w:rsid w:val="00D25343"/>
    <w:rsid w:val="00D27133"/>
    <w:rsid w:val="00D649D2"/>
    <w:rsid w:val="00D7636D"/>
    <w:rsid w:val="00D766FA"/>
    <w:rsid w:val="00D84882"/>
    <w:rsid w:val="00D96508"/>
    <w:rsid w:val="00DA0B3D"/>
    <w:rsid w:val="00DA40E6"/>
    <w:rsid w:val="00DA434F"/>
    <w:rsid w:val="00DA7B9F"/>
    <w:rsid w:val="00DC55AF"/>
    <w:rsid w:val="00DD2ADC"/>
    <w:rsid w:val="00DE6130"/>
    <w:rsid w:val="00E01ADB"/>
    <w:rsid w:val="00E0469D"/>
    <w:rsid w:val="00E055FA"/>
    <w:rsid w:val="00E05E03"/>
    <w:rsid w:val="00E10D6A"/>
    <w:rsid w:val="00E14B8D"/>
    <w:rsid w:val="00E1728C"/>
    <w:rsid w:val="00E35B7F"/>
    <w:rsid w:val="00E3716B"/>
    <w:rsid w:val="00E518B3"/>
    <w:rsid w:val="00E5323B"/>
    <w:rsid w:val="00E630C6"/>
    <w:rsid w:val="00E74C92"/>
    <w:rsid w:val="00E8749E"/>
    <w:rsid w:val="00E90C01"/>
    <w:rsid w:val="00E9246B"/>
    <w:rsid w:val="00EA486E"/>
    <w:rsid w:val="00EA7C43"/>
    <w:rsid w:val="00ED0FFB"/>
    <w:rsid w:val="00EF2748"/>
    <w:rsid w:val="00EF6E9C"/>
    <w:rsid w:val="00EF7F94"/>
    <w:rsid w:val="00F00AEC"/>
    <w:rsid w:val="00F13262"/>
    <w:rsid w:val="00F210B9"/>
    <w:rsid w:val="00F3137C"/>
    <w:rsid w:val="00F3248B"/>
    <w:rsid w:val="00F46605"/>
    <w:rsid w:val="00F53441"/>
    <w:rsid w:val="00F57B0C"/>
    <w:rsid w:val="00F65C55"/>
    <w:rsid w:val="00F66562"/>
    <w:rsid w:val="00F67662"/>
    <w:rsid w:val="00F70085"/>
    <w:rsid w:val="00F7668D"/>
    <w:rsid w:val="00F85158"/>
    <w:rsid w:val="00F856A5"/>
    <w:rsid w:val="00F86C13"/>
    <w:rsid w:val="00F87EC3"/>
    <w:rsid w:val="00F94CE0"/>
    <w:rsid w:val="00FB50EC"/>
    <w:rsid w:val="00FC4091"/>
    <w:rsid w:val="00FC47F6"/>
    <w:rsid w:val="00FC5BB4"/>
    <w:rsid w:val="00FD55A9"/>
    <w:rsid w:val="00FF305D"/>
    <w:rsid w:val="00FF3DE7"/>
    <w:rsid w:val="00FF6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F6366"/>
  <w15:chartTrackingRefBased/>
  <w15:docId w15:val="{51F028FD-7492-4A5D-90B4-36ABF084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45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ListParagraph">
    <w:name w:val="List Paragraph"/>
    <w:basedOn w:val="Normal"/>
    <w:link w:val="ListParagraphChar"/>
    <w:uiPriority w:val="34"/>
    <w:qFormat/>
    <w:rsid w:val="00870BF2"/>
    <w:pPr>
      <w:ind w:left="720"/>
      <w:contextualSpacing/>
    </w:pPr>
  </w:style>
  <w:style w:type="character" w:customStyle="1" w:styleId="ListParagraphChar">
    <w:name w:val="List Paragraph Char"/>
    <w:link w:val="ListParagraph"/>
    <w:uiPriority w:val="34"/>
    <w:locked/>
    <w:rsid w:val="00870BF2"/>
  </w:style>
  <w:style w:type="paragraph" w:styleId="FootnoteText">
    <w:name w:val="footnote text"/>
    <w:basedOn w:val="Normal"/>
    <w:link w:val="FootnoteTextChar"/>
    <w:uiPriority w:val="99"/>
    <w:semiHidden/>
    <w:unhideWhenUsed/>
    <w:rsid w:val="008515A8"/>
    <w:pPr>
      <w:spacing w:after="0" w:line="240" w:lineRule="auto"/>
    </w:pPr>
    <w:rPr>
      <w:sz w:val="20"/>
      <w:szCs w:val="20"/>
    </w:rPr>
  </w:style>
  <w:style w:type="character" w:customStyle="1" w:styleId="FootnoteTextChar">
    <w:name w:val="Footnote Text Char"/>
    <w:link w:val="FootnoteText"/>
    <w:uiPriority w:val="99"/>
    <w:semiHidden/>
    <w:rsid w:val="008515A8"/>
    <w:rPr>
      <w:sz w:val="20"/>
      <w:szCs w:val="20"/>
    </w:rPr>
  </w:style>
  <w:style w:type="character" w:styleId="FootnoteReference">
    <w:name w:val="footnote reference"/>
    <w:uiPriority w:val="99"/>
    <w:semiHidden/>
    <w:unhideWhenUsed/>
    <w:rsid w:val="008515A8"/>
    <w:rPr>
      <w:vertAlign w:val="superscript"/>
    </w:rPr>
  </w:style>
  <w:style w:type="character" w:styleId="CommentReference">
    <w:name w:val="annotation reference"/>
    <w:uiPriority w:val="99"/>
    <w:semiHidden/>
    <w:unhideWhenUsed/>
    <w:rsid w:val="00F00AEC"/>
    <w:rPr>
      <w:sz w:val="16"/>
      <w:szCs w:val="16"/>
    </w:rPr>
  </w:style>
  <w:style w:type="paragraph" w:styleId="CommentText">
    <w:name w:val="annotation text"/>
    <w:basedOn w:val="Normal"/>
    <w:link w:val="CommentTextChar"/>
    <w:uiPriority w:val="99"/>
    <w:semiHidden/>
    <w:unhideWhenUsed/>
    <w:rsid w:val="00F00AEC"/>
    <w:pPr>
      <w:spacing w:line="240" w:lineRule="auto"/>
    </w:pPr>
    <w:rPr>
      <w:sz w:val="20"/>
      <w:szCs w:val="20"/>
    </w:rPr>
  </w:style>
  <w:style w:type="character" w:customStyle="1" w:styleId="CommentTextChar">
    <w:name w:val="Comment Text Char"/>
    <w:link w:val="CommentText"/>
    <w:uiPriority w:val="99"/>
    <w:semiHidden/>
    <w:rsid w:val="00F00AEC"/>
    <w:rPr>
      <w:sz w:val="20"/>
      <w:szCs w:val="20"/>
    </w:rPr>
  </w:style>
  <w:style w:type="paragraph" w:styleId="CommentSubject">
    <w:name w:val="annotation subject"/>
    <w:basedOn w:val="CommentText"/>
    <w:next w:val="CommentText"/>
    <w:link w:val="CommentSubjectChar"/>
    <w:uiPriority w:val="99"/>
    <w:semiHidden/>
    <w:unhideWhenUsed/>
    <w:rsid w:val="00F00AEC"/>
    <w:rPr>
      <w:b/>
      <w:bCs/>
    </w:rPr>
  </w:style>
  <w:style w:type="character" w:customStyle="1" w:styleId="CommentSubjectChar">
    <w:name w:val="Comment Subject Char"/>
    <w:link w:val="CommentSubject"/>
    <w:uiPriority w:val="99"/>
    <w:semiHidden/>
    <w:rsid w:val="00F00AEC"/>
    <w:rPr>
      <w:b/>
      <w:bCs/>
      <w:sz w:val="20"/>
      <w:szCs w:val="20"/>
    </w:rPr>
  </w:style>
  <w:style w:type="paragraph" w:customStyle="1" w:styleId="Default">
    <w:name w:val="Default"/>
    <w:rsid w:val="00002007"/>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unhideWhenUsed/>
    <w:rsid w:val="00372921"/>
    <w:pPr>
      <w:spacing w:after="0" w:line="240" w:lineRule="auto"/>
    </w:pPr>
    <w:rPr>
      <w:rFonts w:ascii="Times New Roman" w:hAnsi="Times New Roman"/>
      <w:sz w:val="24"/>
      <w:szCs w:val="24"/>
      <w:lang w:eastAsia="lv-LV"/>
    </w:rPr>
  </w:style>
  <w:style w:type="paragraph" w:customStyle="1" w:styleId="Body">
    <w:name w:val="Body"/>
    <w:rsid w:val="00803C17"/>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 w:type="paragraph" w:styleId="ListBullet">
    <w:name w:val="List Bullet"/>
    <w:basedOn w:val="Normal"/>
    <w:uiPriority w:val="99"/>
    <w:unhideWhenUsed/>
    <w:rsid w:val="008B0773"/>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259">
      <w:bodyDiv w:val="1"/>
      <w:marLeft w:val="0"/>
      <w:marRight w:val="0"/>
      <w:marTop w:val="0"/>
      <w:marBottom w:val="0"/>
      <w:divBdr>
        <w:top w:val="none" w:sz="0" w:space="0" w:color="auto"/>
        <w:left w:val="none" w:sz="0" w:space="0" w:color="auto"/>
        <w:bottom w:val="none" w:sz="0" w:space="0" w:color="auto"/>
        <w:right w:val="none" w:sz="0" w:space="0" w:color="auto"/>
      </w:divBdr>
    </w:div>
    <w:div w:id="4602326">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667833511">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dreimane@iz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5434B-A97C-4FE6-9E3C-ABD67CA8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11240</Words>
  <Characters>6407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Ministru kabineta rīkojuma projekta “Par valsts pētījumu programmu“Ēnu ekonomikas mazināšana valsts ilgtspējīgas attīstības nodrošināšanai”” projekta sākotnējās ietekmes novērtējuma ziņojums” (anotācija)Tiesību akta nosaukums</vt:lpstr>
    </vt:vector>
  </TitlesOfParts>
  <Company>Finanšu ministrija</Company>
  <LinksUpToDate>false</LinksUpToDate>
  <CharactersWithSpaces>17612</CharactersWithSpaces>
  <SharedDoc>false</SharedDoc>
  <HLinks>
    <vt:vector size="6" baseType="variant">
      <vt:variant>
        <vt:i4>2621469</vt:i4>
      </vt:variant>
      <vt:variant>
        <vt:i4>0</vt:i4>
      </vt:variant>
      <vt:variant>
        <vt:i4>0</vt:i4>
      </vt:variant>
      <vt:variant>
        <vt:i4>5</vt:i4>
      </vt:variant>
      <vt:variant>
        <vt:lpwstr>mailto:lana.dreimane@izm.gov.lv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“Par valsts pētījumu programmu“Ēnu ekonomikas mazināšana valsts ilgtspējīgas attīstības nodrošināšanai”” projekta sākotnējās ietekmes novērtējuma ziņojums” (anotācija)Tiesību akta nosaukums</dc:title>
  <dc:subject>Anotācija</dc:subject>
  <dc:creator>Lana Frančeska Dreimane (IZM)</dc:creator>
  <cp:keywords/>
  <cp:lastModifiedBy>Lana Frančeska Dreimane</cp:lastModifiedBy>
  <cp:revision>3</cp:revision>
  <cp:lastPrinted>2020-05-05T13:50:00Z</cp:lastPrinted>
  <dcterms:created xsi:type="dcterms:W3CDTF">2021-06-16T08:35:00Z</dcterms:created>
  <dcterms:modified xsi:type="dcterms:W3CDTF">2021-06-16T08:36:00Z</dcterms:modified>
</cp:coreProperties>
</file>