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7D9CE" w14:textId="77777777" w:rsidR="007A086E" w:rsidRPr="00AB5FB8" w:rsidRDefault="00C7084A" w:rsidP="00B05402">
      <w:pPr>
        <w:spacing w:line="276" w:lineRule="auto"/>
        <w:jc w:val="right"/>
      </w:pPr>
      <w:r w:rsidRPr="00B05402">
        <w:t xml:space="preserve"> </w:t>
      </w:r>
      <w:r w:rsidR="007B3801" w:rsidRPr="00AB5FB8">
        <w:t>A</w:t>
      </w:r>
      <w:r w:rsidR="007A086E" w:rsidRPr="00AB5FB8">
        <w:t>PSTIPRINĀTS</w:t>
      </w:r>
    </w:p>
    <w:p w14:paraId="4F4B5F5E" w14:textId="77777777" w:rsidR="007A086E" w:rsidRPr="00AB5FB8" w:rsidRDefault="007A086E" w:rsidP="00B05402">
      <w:pPr>
        <w:spacing w:line="276" w:lineRule="auto"/>
        <w:jc w:val="right"/>
      </w:pPr>
      <w:r w:rsidRPr="00AB5FB8">
        <w:t>Izglītības un zinātnes ministrijas</w:t>
      </w:r>
    </w:p>
    <w:p w14:paraId="19968772" w14:textId="77777777" w:rsidR="007A086E" w:rsidRPr="00AB5FB8" w:rsidRDefault="007A086E" w:rsidP="00B05402">
      <w:pPr>
        <w:spacing w:line="276" w:lineRule="auto"/>
        <w:jc w:val="right"/>
      </w:pPr>
      <w:r w:rsidRPr="00AB5FB8">
        <w:t>Iepirkuma komisijas sēdē</w:t>
      </w:r>
    </w:p>
    <w:p w14:paraId="3ED6E247" w14:textId="110BF60D" w:rsidR="007A086E" w:rsidRPr="00AB5FB8" w:rsidRDefault="002C76E8" w:rsidP="00B05402">
      <w:pPr>
        <w:spacing w:line="276" w:lineRule="auto"/>
        <w:jc w:val="right"/>
      </w:pPr>
      <w:r w:rsidRPr="00AB5FB8">
        <w:t>(protokols Nr.2</w:t>
      </w:r>
      <w:r w:rsidR="007A086E" w:rsidRPr="00AB5FB8">
        <w:t>)</w:t>
      </w:r>
    </w:p>
    <w:p w14:paraId="54B38AAB" w14:textId="77777777" w:rsidR="008C06E1" w:rsidRPr="00AB5FB8" w:rsidRDefault="008C06E1" w:rsidP="00B05402">
      <w:pPr>
        <w:spacing w:line="276" w:lineRule="auto"/>
        <w:jc w:val="both"/>
        <w:rPr>
          <w:b/>
        </w:rPr>
      </w:pPr>
    </w:p>
    <w:p w14:paraId="06DBA9E7" w14:textId="77777777" w:rsidR="008C06E1" w:rsidRPr="00AB5FB8" w:rsidRDefault="008C06E1" w:rsidP="00B05402">
      <w:pPr>
        <w:spacing w:line="276" w:lineRule="auto"/>
        <w:jc w:val="both"/>
        <w:rPr>
          <w:b/>
        </w:rPr>
      </w:pPr>
    </w:p>
    <w:p w14:paraId="3411A5FC" w14:textId="77777777" w:rsidR="008C06E1" w:rsidRPr="00AB5FB8" w:rsidRDefault="008C06E1" w:rsidP="00B05402">
      <w:pPr>
        <w:spacing w:line="276" w:lineRule="auto"/>
        <w:jc w:val="both"/>
        <w:rPr>
          <w:b/>
        </w:rPr>
      </w:pPr>
    </w:p>
    <w:p w14:paraId="24198EB0" w14:textId="77777777" w:rsidR="008C06E1" w:rsidRPr="00AB5FB8" w:rsidRDefault="008C06E1" w:rsidP="00B05402">
      <w:pPr>
        <w:spacing w:line="276" w:lineRule="auto"/>
        <w:jc w:val="center"/>
        <w:rPr>
          <w:b/>
        </w:rPr>
      </w:pPr>
    </w:p>
    <w:p w14:paraId="0383BD20" w14:textId="77777777" w:rsidR="00C57575" w:rsidRPr="00AB5FB8" w:rsidRDefault="00C57575" w:rsidP="00B05402">
      <w:pPr>
        <w:spacing w:line="276" w:lineRule="auto"/>
        <w:jc w:val="center"/>
        <w:rPr>
          <w:b/>
        </w:rPr>
      </w:pPr>
      <w:r w:rsidRPr="00AB5FB8">
        <w:rPr>
          <w:b/>
        </w:rPr>
        <w:t>Izglītības un zinātnes ministrijas</w:t>
      </w:r>
    </w:p>
    <w:p w14:paraId="6FFB172A" w14:textId="77777777" w:rsidR="008C06E1" w:rsidRPr="00AB5FB8" w:rsidRDefault="008C06E1" w:rsidP="00B05402">
      <w:pPr>
        <w:spacing w:line="276" w:lineRule="auto"/>
        <w:jc w:val="center"/>
        <w:rPr>
          <w:b/>
        </w:rPr>
      </w:pPr>
    </w:p>
    <w:p w14:paraId="0EB49C59" w14:textId="77777777" w:rsidR="00FE1A56" w:rsidRPr="00AB5FB8" w:rsidRDefault="00FE1A56" w:rsidP="00B05402">
      <w:pPr>
        <w:spacing w:line="276" w:lineRule="auto"/>
        <w:jc w:val="center"/>
        <w:rPr>
          <w:b/>
        </w:rPr>
      </w:pPr>
      <w:r w:rsidRPr="00AB5FB8">
        <w:rPr>
          <w:b/>
        </w:rPr>
        <w:t>ATKLĀTA KONKURSA</w:t>
      </w:r>
    </w:p>
    <w:p w14:paraId="41DEC000" w14:textId="77777777" w:rsidR="008C06E1" w:rsidRPr="00AB5FB8" w:rsidRDefault="008C06E1" w:rsidP="00B05402">
      <w:pPr>
        <w:spacing w:line="276" w:lineRule="auto"/>
        <w:jc w:val="center"/>
        <w:rPr>
          <w:b/>
        </w:rPr>
      </w:pPr>
    </w:p>
    <w:p w14:paraId="19788649" w14:textId="15FA76A8" w:rsidR="00D62EC6" w:rsidRPr="00AB5FB8" w:rsidRDefault="00D62EC6" w:rsidP="00D62EC6">
      <w:pPr>
        <w:jc w:val="center"/>
        <w:rPr>
          <w:b/>
        </w:rPr>
      </w:pPr>
      <w:r w:rsidRPr="00AB5FB8">
        <w:rPr>
          <w:b/>
          <w:color w:val="000000"/>
          <w:lang w:eastAsia="lv-LV"/>
        </w:rPr>
        <w:t>“</w:t>
      </w:r>
      <w:r w:rsidR="003B5A63" w:rsidRPr="00AB5FB8">
        <w:rPr>
          <w:b/>
          <w:color w:val="000000" w:themeColor="text1"/>
        </w:rPr>
        <w:t>Par datortehnikas piegādi izglītības procesa nodrošināšanai</w:t>
      </w:r>
      <w:r w:rsidRPr="00AB5FB8">
        <w:rPr>
          <w:b/>
          <w:bCs/>
        </w:rPr>
        <w:t>”</w:t>
      </w:r>
    </w:p>
    <w:p w14:paraId="3FC46088" w14:textId="77777777" w:rsidR="0095408E" w:rsidRPr="00AB5FB8" w:rsidRDefault="0095408E" w:rsidP="00B05402">
      <w:pPr>
        <w:spacing w:line="276" w:lineRule="auto"/>
        <w:jc w:val="center"/>
        <w:rPr>
          <w:b/>
          <w:noProof/>
        </w:rPr>
      </w:pPr>
    </w:p>
    <w:p w14:paraId="6BB81C38" w14:textId="77777777" w:rsidR="008C06E1" w:rsidRPr="00AB5FB8" w:rsidRDefault="008C06E1" w:rsidP="00B05402">
      <w:pPr>
        <w:spacing w:line="276" w:lineRule="auto"/>
        <w:jc w:val="center"/>
        <w:rPr>
          <w:b/>
        </w:rPr>
      </w:pPr>
    </w:p>
    <w:p w14:paraId="111F6FE1" w14:textId="77777777" w:rsidR="00FE1A56" w:rsidRPr="00AB5FB8" w:rsidRDefault="00FE1A56" w:rsidP="00B05402">
      <w:pPr>
        <w:spacing w:line="276" w:lineRule="auto"/>
        <w:jc w:val="center"/>
        <w:rPr>
          <w:b/>
        </w:rPr>
      </w:pPr>
      <w:r w:rsidRPr="00AB5FB8">
        <w:rPr>
          <w:b/>
        </w:rPr>
        <w:t>NOLIKUMS</w:t>
      </w:r>
    </w:p>
    <w:p w14:paraId="7E13D4FD" w14:textId="77777777" w:rsidR="008C06E1" w:rsidRPr="00AB5FB8" w:rsidRDefault="008C06E1" w:rsidP="00B05402">
      <w:pPr>
        <w:spacing w:line="276" w:lineRule="auto"/>
        <w:jc w:val="center"/>
        <w:rPr>
          <w:b/>
        </w:rPr>
      </w:pPr>
    </w:p>
    <w:p w14:paraId="2C785716" w14:textId="77777777" w:rsidR="004D4BB5" w:rsidRPr="00AB5FB8" w:rsidRDefault="004D4BB5" w:rsidP="004D4BB5">
      <w:pPr>
        <w:spacing w:line="276" w:lineRule="auto"/>
        <w:jc w:val="center"/>
        <w:rPr>
          <w:color w:val="000000"/>
        </w:rPr>
      </w:pPr>
      <w:r w:rsidRPr="00AB5FB8">
        <w:t>Iepirkuma identifikācijas numurs</w:t>
      </w:r>
      <w:r w:rsidRPr="00AB5FB8">
        <w:rPr>
          <w:color w:val="000000"/>
        </w:rPr>
        <w:t xml:space="preserve">: </w:t>
      </w:r>
      <w:r w:rsidRPr="00AB5FB8">
        <w:t>IZM 2021/22/AK/ERAF</w:t>
      </w:r>
    </w:p>
    <w:p w14:paraId="1FB1AD5A" w14:textId="77777777" w:rsidR="004D4BB5" w:rsidRPr="00AB5FB8" w:rsidRDefault="004D4BB5" w:rsidP="004D4BB5">
      <w:pPr>
        <w:spacing w:line="276" w:lineRule="auto"/>
        <w:jc w:val="center"/>
        <w:rPr>
          <w:color w:val="000000"/>
        </w:rPr>
      </w:pPr>
    </w:p>
    <w:p w14:paraId="7E541EAC" w14:textId="77777777" w:rsidR="004D4BB5" w:rsidRPr="00AB5FB8" w:rsidRDefault="004D4BB5" w:rsidP="004D4BB5">
      <w:pPr>
        <w:spacing w:line="276" w:lineRule="auto"/>
        <w:jc w:val="center"/>
        <w:rPr>
          <w:color w:val="000000"/>
        </w:rPr>
      </w:pPr>
    </w:p>
    <w:p w14:paraId="7C29A989" w14:textId="77777777" w:rsidR="004D4BB5" w:rsidRPr="00AB5FB8" w:rsidRDefault="004D4BB5" w:rsidP="004D4BB5">
      <w:pPr>
        <w:spacing w:line="276" w:lineRule="auto"/>
        <w:jc w:val="both"/>
        <w:rPr>
          <w:color w:val="000000"/>
        </w:rPr>
      </w:pPr>
    </w:p>
    <w:p w14:paraId="6559F31D" w14:textId="77777777" w:rsidR="004D4BB5" w:rsidRPr="00AB5FB8" w:rsidRDefault="004D4BB5" w:rsidP="004D4BB5">
      <w:pPr>
        <w:pBdr>
          <w:top w:val="nil"/>
          <w:left w:val="nil"/>
          <w:bottom w:val="nil"/>
          <w:right w:val="nil"/>
          <w:between w:val="nil"/>
        </w:pBdr>
        <w:spacing w:line="276" w:lineRule="auto"/>
        <w:jc w:val="center"/>
      </w:pPr>
      <w:r w:rsidRPr="00AB5FB8">
        <w:t xml:space="preserve">ERAF </w:t>
      </w:r>
      <w:r w:rsidRPr="00AB5FB8">
        <w:rPr>
          <w:shd w:val="clear" w:color="auto" w:fill="FFFFFF"/>
        </w:rPr>
        <w:t>„Atveseļošanās palīdzības kohēzijai un Eiropas teritorijām (REACT-EU) pasākums vispārējās un speciālās izglītības iestāžu digitalizācijai”</w:t>
      </w:r>
    </w:p>
    <w:p w14:paraId="46D09399" w14:textId="77777777" w:rsidR="004D4BB5" w:rsidRPr="00AB5FB8" w:rsidRDefault="004D4BB5" w:rsidP="004D4BB5">
      <w:pPr>
        <w:pBdr>
          <w:top w:val="nil"/>
          <w:left w:val="nil"/>
          <w:bottom w:val="nil"/>
          <w:right w:val="nil"/>
          <w:between w:val="nil"/>
        </w:pBdr>
        <w:spacing w:line="276" w:lineRule="auto"/>
        <w:jc w:val="center"/>
      </w:pPr>
      <w:r w:rsidRPr="00AB5FB8">
        <w:t>ietvaros</w:t>
      </w:r>
    </w:p>
    <w:p w14:paraId="586A3FF8" w14:textId="77777777" w:rsidR="008C06E1" w:rsidRPr="00AB5FB8" w:rsidRDefault="008C06E1" w:rsidP="00B05402">
      <w:pPr>
        <w:spacing w:line="276" w:lineRule="auto"/>
        <w:jc w:val="center"/>
        <w:rPr>
          <w:color w:val="000000" w:themeColor="text1"/>
        </w:rPr>
      </w:pPr>
    </w:p>
    <w:p w14:paraId="3D12DF46" w14:textId="5208054B" w:rsidR="008C06E1" w:rsidRPr="00AB5FB8" w:rsidRDefault="008C06E1" w:rsidP="00B05402">
      <w:pPr>
        <w:spacing w:line="276" w:lineRule="auto"/>
        <w:jc w:val="both"/>
        <w:rPr>
          <w:color w:val="000000" w:themeColor="text1"/>
        </w:rPr>
      </w:pPr>
    </w:p>
    <w:p w14:paraId="180C44C4" w14:textId="12A48162" w:rsidR="003B0C3D" w:rsidRPr="00AB5FB8" w:rsidRDefault="003B0C3D" w:rsidP="00B05402">
      <w:pPr>
        <w:spacing w:line="276" w:lineRule="auto"/>
        <w:jc w:val="both"/>
        <w:rPr>
          <w:color w:val="000000" w:themeColor="text1"/>
        </w:rPr>
      </w:pPr>
    </w:p>
    <w:p w14:paraId="4C0436F0" w14:textId="6DA07654" w:rsidR="004D4BB5" w:rsidRPr="00AB5FB8" w:rsidRDefault="004D4BB5" w:rsidP="00B05402">
      <w:pPr>
        <w:spacing w:line="276" w:lineRule="auto"/>
        <w:jc w:val="both"/>
        <w:rPr>
          <w:color w:val="000000" w:themeColor="text1"/>
        </w:rPr>
      </w:pPr>
    </w:p>
    <w:p w14:paraId="3FE8747E" w14:textId="77777777" w:rsidR="004D4BB5" w:rsidRPr="00AB5FB8" w:rsidRDefault="004D4BB5" w:rsidP="00B05402">
      <w:pPr>
        <w:spacing w:line="276" w:lineRule="auto"/>
        <w:jc w:val="both"/>
        <w:rPr>
          <w:color w:val="000000" w:themeColor="text1"/>
        </w:rPr>
      </w:pPr>
    </w:p>
    <w:p w14:paraId="29B6DFDB" w14:textId="77777777" w:rsidR="008C06E1" w:rsidRPr="00AB5FB8" w:rsidRDefault="008C06E1" w:rsidP="00B05402">
      <w:pPr>
        <w:spacing w:line="276" w:lineRule="auto"/>
        <w:jc w:val="both"/>
      </w:pPr>
    </w:p>
    <w:p w14:paraId="67B6A76D" w14:textId="77777777" w:rsidR="00FE1A56" w:rsidRPr="00AB5FB8" w:rsidRDefault="00FE1A56" w:rsidP="00B05402">
      <w:pPr>
        <w:spacing w:line="276" w:lineRule="auto"/>
        <w:jc w:val="both"/>
      </w:pPr>
      <w:r w:rsidRPr="00AB5FB8">
        <w:t>SASKAŅOTS:</w:t>
      </w:r>
    </w:p>
    <w:p w14:paraId="6541FCC0" w14:textId="77777777" w:rsidR="007A086E" w:rsidRPr="00AB5FB8" w:rsidRDefault="007A086E" w:rsidP="00B05402">
      <w:pPr>
        <w:spacing w:line="276" w:lineRule="auto"/>
        <w:jc w:val="both"/>
        <w:rPr>
          <w:lang w:eastAsia="lv-LV"/>
        </w:rPr>
      </w:pPr>
      <w:r w:rsidRPr="00AB5FB8">
        <w:t xml:space="preserve">Juridiskā un nekustamo īpašumu </w:t>
      </w:r>
      <w:r w:rsidR="00DC3098" w:rsidRPr="00AB5FB8">
        <w:t>departamenta</w:t>
      </w:r>
    </w:p>
    <w:p w14:paraId="2F8A5121" w14:textId="77777777" w:rsidR="00FE1A56" w:rsidRPr="00AB5FB8" w:rsidRDefault="007A086E" w:rsidP="00B05402">
      <w:pPr>
        <w:spacing w:line="276" w:lineRule="auto"/>
        <w:jc w:val="both"/>
      </w:pPr>
      <w:r w:rsidRPr="00AB5FB8">
        <w:t>direktor</w:t>
      </w:r>
      <w:r w:rsidR="00725A18" w:rsidRPr="00AB5FB8">
        <w:t>a</w:t>
      </w:r>
      <w:r w:rsidRPr="00AB5FB8">
        <w:t xml:space="preserve"> </w:t>
      </w:r>
      <w:r w:rsidR="00DC3098" w:rsidRPr="00AB5FB8">
        <w:t>vietniece D.</w:t>
      </w:r>
      <w:r w:rsidR="006A605A" w:rsidRPr="00AB5FB8">
        <w:t> </w:t>
      </w:r>
      <w:r w:rsidR="00DC3098" w:rsidRPr="00AB5FB8">
        <w:t>Dambīte</w:t>
      </w:r>
    </w:p>
    <w:p w14:paraId="685730BC" w14:textId="77777777" w:rsidR="008C06E1" w:rsidRPr="00AB5FB8" w:rsidRDefault="008C06E1" w:rsidP="00B05402">
      <w:pPr>
        <w:spacing w:line="276" w:lineRule="auto"/>
        <w:jc w:val="both"/>
        <w:rPr>
          <w:bCs/>
        </w:rPr>
      </w:pPr>
    </w:p>
    <w:p w14:paraId="73F57CA7" w14:textId="77777777" w:rsidR="008C06E1" w:rsidRPr="00AB5FB8" w:rsidRDefault="008C06E1" w:rsidP="00B05402">
      <w:pPr>
        <w:spacing w:line="276" w:lineRule="auto"/>
        <w:jc w:val="both"/>
        <w:rPr>
          <w:bCs/>
        </w:rPr>
      </w:pPr>
    </w:p>
    <w:p w14:paraId="2BBC0323" w14:textId="77777777" w:rsidR="008C06E1" w:rsidRPr="00AB5FB8" w:rsidRDefault="008C06E1" w:rsidP="00B05402">
      <w:pPr>
        <w:spacing w:line="276" w:lineRule="auto"/>
        <w:jc w:val="both"/>
        <w:rPr>
          <w:bCs/>
        </w:rPr>
      </w:pPr>
    </w:p>
    <w:p w14:paraId="66D121EA" w14:textId="77777777" w:rsidR="008C06E1" w:rsidRPr="00AB5FB8" w:rsidRDefault="008C06E1" w:rsidP="00B05402">
      <w:pPr>
        <w:spacing w:line="276" w:lineRule="auto"/>
        <w:jc w:val="both"/>
        <w:rPr>
          <w:bCs/>
        </w:rPr>
      </w:pPr>
    </w:p>
    <w:p w14:paraId="000F03CD" w14:textId="77777777" w:rsidR="008C06E1" w:rsidRPr="00AB5FB8" w:rsidRDefault="008C06E1" w:rsidP="00B05402">
      <w:pPr>
        <w:spacing w:line="276" w:lineRule="auto"/>
        <w:jc w:val="both"/>
        <w:rPr>
          <w:bCs/>
        </w:rPr>
      </w:pPr>
    </w:p>
    <w:p w14:paraId="5B117144" w14:textId="77777777" w:rsidR="008C06E1" w:rsidRPr="00AB5FB8" w:rsidRDefault="008C06E1" w:rsidP="00B05402">
      <w:pPr>
        <w:spacing w:line="276" w:lineRule="auto"/>
        <w:jc w:val="both"/>
        <w:rPr>
          <w:bCs/>
        </w:rPr>
      </w:pPr>
    </w:p>
    <w:p w14:paraId="47331479" w14:textId="77777777" w:rsidR="008C06E1" w:rsidRPr="00AB5FB8" w:rsidRDefault="008C06E1" w:rsidP="00B05402">
      <w:pPr>
        <w:spacing w:line="276" w:lineRule="auto"/>
        <w:jc w:val="both"/>
        <w:rPr>
          <w:bCs/>
        </w:rPr>
      </w:pPr>
    </w:p>
    <w:p w14:paraId="6EF8B91A" w14:textId="356016A6" w:rsidR="008C06E1" w:rsidRPr="00AB5FB8" w:rsidRDefault="008C06E1" w:rsidP="00B05402">
      <w:pPr>
        <w:spacing w:line="276" w:lineRule="auto"/>
        <w:jc w:val="both"/>
        <w:rPr>
          <w:bCs/>
        </w:rPr>
      </w:pPr>
    </w:p>
    <w:p w14:paraId="56E1FAF4" w14:textId="77777777" w:rsidR="008C06E1" w:rsidRPr="00AB5FB8" w:rsidRDefault="008C06E1" w:rsidP="00B05402">
      <w:pPr>
        <w:spacing w:line="276" w:lineRule="auto"/>
        <w:jc w:val="both"/>
        <w:rPr>
          <w:bCs/>
        </w:rPr>
      </w:pPr>
    </w:p>
    <w:p w14:paraId="36653AAF" w14:textId="77777777" w:rsidR="008C06E1" w:rsidRPr="00AB5FB8" w:rsidRDefault="008C06E1" w:rsidP="00B05402">
      <w:pPr>
        <w:spacing w:line="276" w:lineRule="auto"/>
        <w:jc w:val="both"/>
        <w:rPr>
          <w:bCs/>
        </w:rPr>
      </w:pPr>
    </w:p>
    <w:p w14:paraId="64890F75" w14:textId="4DC7B270" w:rsidR="00FE1A56" w:rsidRPr="00AB5FB8" w:rsidRDefault="00EE5E73" w:rsidP="00B05402">
      <w:pPr>
        <w:spacing w:line="276" w:lineRule="auto"/>
        <w:jc w:val="center"/>
        <w:rPr>
          <w:bCs/>
        </w:rPr>
      </w:pPr>
      <w:r w:rsidRPr="00AB5FB8">
        <w:rPr>
          <w:bCs/>
        </w:rPr>
        <w:t>Rīga</w:t>
      </w:r>
      <w:r w:rsidR="00305C27" w:rsidRPr="00AB5FB8">
        <w:rPr>
          <w:bCs/>
        </w:rPr>
        <w:t>,</w:t>
      </w:r>
      <w:r w:rsidR="00F27396" w:rsidRPr="00AB5FB8">
        <w:rPr>
          <w:bCs/>
        </w:rPr>
        <w:t xml:space="preserve"> 2021</w:t>
      </w:r>
    </w:p>
    <w:p w14:paraId="7922EB12" w14:textId="77777777" w:rsidR="00FE1A56" w:rsidRPr="00AB5FB8" w:rsidRDefault="00FE1A56" w:rsidP="00B05402">
      <w:pPr>
        <w:pStyle w:val="ListParagraph"/>
        <w:numPr>
          <w:ilvl w:val="0"/>
          <w:numId w:val="15"/>
        </w:numPr>
        <w:jc w:val="center"/>
        <w:rPr>
          <w:rFonts w:ascii="Times New Roman" w:hAnsi="Times New Roman"/>
          <w:b/>
          <w:smallCaps/>
          <w:sz w:val="24"/>
          <w:szCs w:val="24"/>
        </w:rPr>
      </w:pPr>
      <w:r w:rsidRPr="00AB5FB8">
        <w:rPr>
          <w:rFonts w:ascii="Times New Roman" w:hAnsi="Times New Roman"/>
          <w:sz w:val="24"/>
          <w:szCs w:val="24"/>
        </w:rPr>
        <w:br w:type="page"/>
      </w:r>
      <w:r w:rsidRPr="00AB5FB8">
        <w:rPr>
          <w:rFonts w:ascii="Times New Roman" w:hAnsi="Times New Roman"/>
          <w:b/>
          <w:smallCaps/>
          <w:sz w:val="24"/>
          <w:szCs w:val="24"/>
        </w:rPr>
        <w:lastRenderedPageBreak/>
        <w:t>VISPĀRĪGĀ INFORMĀCIJA</w:t>
      </w:r>
    </w:p>
    <w:p w14:paraId="4BA0FD23" w14:textId="77777777" w:rsidR="00EC2B57" w:rsidRPr="00AB5FB8" w:rsidRDefault="00EC2B57" w:rsidP="00B05402">
      <w:pPr>
        <w:pStyle w:val="ListParagraph"/>
        <w:ind w:left="1080"/>
        <w:rPr>
          <w:rFonts w:ascii="Times New Roman" w:hAnsi="Times New Roman"/>
          <w:b/>
          <w:smallCaps/>
          <w:sz w:val="24"/>
          <w:szCs w:val="24"/>
        </w:rPr>
      </w:pPr>
    </w:p>
    <w:p w14:paraId="7A1BFB42" w14:textId="77777777" w:rsidR="00FE1A56" w:rsidRPr="00AB5FB8" w:rsidRDefault="00FE1A56" w:rsidP="004B74ED">
      <w:pPr>
        <w:pStyle w:val="ListParagraph"/>
        <w:numPr>
          <w:ilvl w:val="0"/>
          <w:numId w:val="16"/>
        </w:numPr>
        <w:ind w:left="540" w:hanging="450"/>
        <w:jc w:val="both"/>
        <w:rPr>
          <w:rFonts w:ascii="Times New Roman" w:hAnsi="Times New Roman"/>
          <w:b/>
          <w:sz w:val="24"/>
          <w:szCs w:val="24"/>
        </w:rPr>
      </w:pPr>
      <w:r w:rsidRPr="00AB5FB8">
        <w:rPr>
          <w:rFonts w:ascii="Times New Roman" w:hAnsi="Times New Roman"/>
          <w:b/>
          <w:sz w:val="24"/>
          <w:szCs w:val="24"/>
        </w:rPr>
        <w:t xml:space="preserve">Iepirkuma identifikācijas numurs, iepirkuma procedūra, pasūtītājs un tā rekvizīti: </w:t>
      </w:r>
    </w:p>
    <w:p w14:paraId="637E4E81" w14:textId="111406E3" w:rsidR="004B74ED" w:rsidRPr="00AB5FB8" w:rsidRDefault="00FE1A56" w:rsidP="005D7FA8">
      <w:pPr>
        <w:pStyle w:val="ListParagraph"/>
        <w:numPr>
          <w:ilvl w:val="1"/>
          <w:numId w:val="16"/>
        </w:numPr>
        <w:spacing w:after="0"/>
        <w:ind w:left="720" w:hanging="630"/>
        <w:jc w:val="both"/>
        <w:rPr>
          <w:rFonts w:ascii="Times New Roman" w:hAnsi="Times New Roman"/>
          <w:b/>
          <w:sz w:val="24"/>
          <w:szCs w:val="24"/>
        </w:rPr>
      </w:pPr>
      <w:r w:rsidRPr="00AB5FB8">
        <w:rPr>
          <w:rFonts w:ascii="Times New Roman" w:hAnsi="Times New Roman"/>
          <w:sz w:val="24"/>
          <w:szCs w:val="24"/>
        </w:rPr>
        <w:t>Iepirkuma identifikācijas numurs:</w:t>
      </w:r>
      <w:r w:rsidR="003A1430" w:rsidRPr="00AB5FB8">
        <w:rPr>
          <w:color w:val="000000" w:themeColor="text1"/>
        </w:rPr>
        <w:t xml:space="preserve"> </w:t>
      </w:r>
      <w:r w:rsidR="004D4BB5" w:rsidRPr="00AB5FB8">
        <w:rPr>
          <w:rFonts w:ascii="Times New Roman" w:hAnsi="Times New Roman"/>
          <w:color w:val="000000" w:themeColor="text1"/>
          <w:sz w:val="24"/>
          <w:szCs w:val="24"/>
        </w:rPr>
        <w:t>IZM2021/22</w:t>
      </w:r>
      <w:r w:rsidR="003A1430" w:rsidRPr="00AB5FB8">
        <w:rPr>
          <w:rFonts w:ascii="Times New Roman" w:hAnsi="Times New Roman"/>
          <w:color w:val="000000" w:themeColor="text1"/>
          <w:sz w:val="24"/>
          <w:szCs w:val="24"/>
        </w:rPr>
        <w:t>/AK</w:t>
      </w:r>
      <w:r w:rsidR="004D4BB5" w:rsidRPr="00AB5FB8">
        <w:rPr>
          <w:rFonts w:ascii="Times New Roman" w:hAnsi="Times New Roman"/>
          <w:color w:val="000000" w:themeColor="text1"/>
          <w:sz w:val="24"/>
          <w:szCs w:val="24"/>
        </w:rPr>
        <w:t>/ERAF</w:t>
      </w:r>
      <w:r w:rsidR="00A34FAA" w:rsidRPr="00AB5FB8">
        <w:rPr>
          <w:rFonts w:ascii="Times New Roman" w:hAnsi="Times New Roman"/>
          <w:bCs/>
          <w:sz w:val="24"/>
          <w:szCs w:val="24"/>
        </w:rPr>
        <w:t>.</w:t>
      </w:r>
    </w:p>
    <w:p w14:paraId="2F737470" w14:textId="4D81E376" w:rsidR="005D7FA8" w:rsidRPr="00AB5FB8" w:rsidRDefault="006A1386" w:rsidP="005D7FA8">
      <w:pPr>
        <w:pStyle w:val="h3body1"/>
        <w:ind w:left="720" w:firstLine="0"/>
      </w:pPr>
      <w:r w:rsidRPr="00AB5FB8">
        <w:t>Pasūtītājs – centralizēto iepirkumu institūcija: Izglītības un zinātnes ministrija (turpmāk – Pasūtītājs) vienotais reģistrācijas numurs 90000022399, adrese: Vaļņu iela 2, Rīga, LV-1050, tālrunis: +371 67226209, kas veic centralizēto iepirkumu institūcijas funkcijas, pamatojoties uz Publisko iepirkumu likuma 17. pantu, organizē iepirkuma procedūru – atklātu konkursu “</w:t>
      </w:r>
      <w:r w:rsidR="003B5A63" w:rsidRPr="00AB5FB8">
        <w:t>Par datortehnikas piegādi izglītības procesa nodrošināšanai</w:t>
      </w:r>
      <w:r w:rsidR="004D4BB5" w:rsidRPr="00AB5FB8">
        <w:t>”, ID Nr. IZM2021/22</w:t>
      </w:r>
      <w:r w:rsidRPr="00AB5FB8">
        <w:t>/AK</w:t>
      </w:r>
      <w:r w:rsidR="004D4BB5" w:rsidRPr="00AB5FB8">
        <w:t>/ERAF</w:t>
      </w:r>
      <w:r w:rsidRPr="00AB5FB8">
        <w:t>,</w:t>
      </w:r>
      <w:r w:rsidR="003B5A63" w:rsidRPr="00AB5FB8">
        <w:t xml:space="preserve"> izglītības procesa nodrošināšanai</w:t>
      </w:r>
      <w:r w:rsidR="00E87DB2" w:rsidRPr="00AB5FB8">
        <w:t>.</w:t>
      </w:r>
    </w:p>
    <w:p w14:paraId="74F5A214" w14:textId="77777777" w:rsidR="00D07753" w:rsidRPr="00AB5FB8" w:rsidRDefault="00D07753" w:rsidP="004B74ED">
      <w:pPr>
        <w:pStyle w:val="ListParagraph"/>
        <w:numPr>
          <w:ilvl w:val="1"/>
          <w:numId w:val="16"/>
        </w:numPr>
        <w:ind w:left="720" w:hanging="630"/>
        <w:jc w:val="both"/>
        <w:rPr>
          <w:rFonts w:ascii="Times New Roman" w:hAnsi="Times New Roman"/>
          <w:b/>
          <w:sz w:val="24"/>
          <w:szCs w:val="24"/>
        </w:rPr>
      </w:pPr>
      <w:r w:rsidRPr="00AB5FB8">
        <w:rPr>
          <w:rFonts w:ascii="Times New Roman" w:hAnsi="Times New Roman"/>
          <w:sz w:val="24"/>
          <w:szCs w:val="24"/>
        </w:rPr>
        <w:t>Iepirkuma procedūra</w:t>
      </w:r>
      <w:r w:rsidR="0088418D" w:rsidRPr="00AB5FB8">
        <w:rPr>
          <w:rFonts w:ascii="Times New Roman" w:hAnsi="Times New Roman"/>
          <w:sz w:val="24"/>
          <w:szCs w:val="24"/>
        </w:rPr>
        <w:t xml:space="preserve">: </w:t>
      </w:r>
      <w:r w:rsidRPr="00AB5FB8">
        <w:rPr>
          <w:rFonts w:ascii="Times New Roman" w:hAnsi="Times New Roman"/>
          <w:sz w:val="24"/>
          <w:szCs w:val="24"/>
        </w:rPr>
        <w:t>a</w:t>
      </w:r>
      <w:r w:rsidR="00FE1A56" w:rsidRPr="00AB5FB8">
        <w:rPr>
          <w:rFonts w:ascii="Times New Roman" w:hAnsi="Times New Roman"/>
          <w:sz w:val="24"/>
          <w:szCs w:val="24"/>
        </w:rPr>
        <w:t>tklāts konkurss.</w:t>
      </w:r>
    </w:p>
    <w:p w14:paraId="0E57DE6B" w14:textId="54CEE26D" w:rsidR="00D62EC6" w:rsidRPr="00AB5FB8" w:rsidRDefault="00D62EC6" w:rsidP="004B74ED">
      <w:pPr>
        <w:pStyle w:val="ListParagraph"/>
        <w:numPr>
          <w:ilvl w:val="1"/>
          <w:numId w:val="16"/>
        </w:numPr>
        <w:ind w:left="720" w:hanging="630"/>
        <w:jc w:val="both"/>
        <w:rPr>
          <w:rStyle w:val="Hyperlink"/>
          <w:rFonts w:ascii="Times New Roman" w:hAnsi="Times New Roman"/>
          <w:b/>
          <w:color w:val="auto"/>
          <w:sz w:val="24"/>
          <w:szCs w:val="24"/>
          <w:u w:val="none"/>
        </w:rPr>
      </w:pPr>
      <w:r w:rsidRPr="00AB5FB8">
        <w:rPr>
          <w:rFonts w:ascii="Times New Roman" w:hAnsi="Times New Roman"/>
          <w:color w:val="000000" w:themeColor="text1"/>
          <w:sz w:val="24"/>
          <w:szCs w:val="24"/>
        </w:rPr>
        <w:t xml:space="preserve">Kontaktpersona, kura pilnvarota sniegt organizatoriska rakstura informāciju par iepirkumu: </w:t>
      </w:r>
      <w:r w:rsidR="004D4BB5" w:rsidRPr="00AB5FB8">
        <w:rPr>
          <w:rFonts w:ascii="Times New Roman" w:hAnsi="Times New Roman"/>
          <w:color w:val="000000"/>
          <w:sz w:val="24"/>
          <w:szCs w:val="24"/>
        </w:rPr>
        <w:t xml:space="preserve">Juridiskā un nekustamo īpašumu departamenta vecākais eksperts Aleksejs Gapejevs, tālrunis: + 371 67785688, e-pasts: </w:t>
      </w:r>
      <w:r w:rsidR="004D4BB5" w:rsidRPr="00AB5FB8">
        <w:rPr>
          <w:rFonts w:ascii="Times New Roman" w:hAnsi="Times New Roman"/>
          <w:sz w:val="24"/>
          <w:szCs w:val="24"/>
        </w:rPr>
        <w:fldChar w:fldCharType="begin"/>
      </w:r>
      <w:r w:rsidR="004D4BB5" w:rsidRPr="00AB5FB8">
        <w:rPr>
          <w:rFonts w:ascii="Times New Roman" w:hAnsi="Times New Roman"/>
          <w:sz w:val="24"/>
          <w:szCs w:val="24"/>
        </w:rPr>
        <w:instrText xml:space="preserve"> HYPERLINK "mailto:iepirkumi@izm.gov.lv" \h </w:instrText>
      </w:r>
      <w:r w:rsidR="004D4BB5" w:rsidRPr="00AB5FB8">
        <w:rPr>
          <w:rFonts w:ascii="Times New Roman" w:hAnsi="Times New Roman"/>
          <w:sz w:val="24"/>
          <w:szCs w:val="24"/>
        </w:rPr>
        <w:fldChar w:fldCharType="separate"/>
      </w:r>
      <w:r w:rsidR="004D4BB5" w:rsidRPr="00AB5FB8">
        <w:rPr>
          <w:rFonts w:ascii="Times New Roman" w:hAnsi="Times New Roman"/>
          <w:color w:val="0000FF"/>
          <w:sz w:val="24"/>
          <w:szCs w:val="24"/>
          <w:u w:val="single"/>
        </w:rPr>
        <w:t>iepirkumi@izm.gov.lv</w:t>
      </w:r>
      <w:r w:rsidR="004D4BB5" w:rsidRPr="00AB5FB8">
        <w:rPr>
          <w:rFonts w:ascii="Times New Roman" w:hAnsi="Times New Roman"/>
          <w:color w:val="0000FF"/>
          <w:sz w:val="24"/>
          <w:szCs w:val="24"/>
          <w:u w:val="single"/>
        </w:rPr>
        <w:fldChar w:fldCharType="end"/>
      </w:r>
      <w:r w:rsidR="004D4BB5" w:rsidRPr="00AB5FB8">
        <w:rPr>
          <w:rFonts w:ascii="Times New Roman" w:hAnsi="Times New Roman"/>
          <w:color w:val="000000"/>
          <w:sz w:val="24"/>
          <w:szCs w:val="24"/>
        </w:rPr>
        <w:t xml:space="preserve">, par atklāta konkursa Tehniskajā specifikācijā ietvertajiem saturiskajiem jautājumiem: Informācijas tehnoloģiju un nodrošinājuma departamenta direktora vietnieks informācijas tehnoloģiju jomā Kaspars Veldre, tālrunis: +371 67047857, e-pasts: </w:t>
      </w:r>
      <w:hyperlink r:id="rId8">
        <w:r w:rsidR="004D4BB5" w:rsidRPr="00AB5FB8">
          <w:rPr>
            <w:rFonts w:ascii="Times New Roman" w:hAnsi="Times New Roman"/>
            <w:color w:val="0000FF"/>
            <w:sz w:val="24"/>
            <w:szCs w:val="24"/>
            <w:u w:val="single"/>
          </w:rPr>
          <w:t>kaspars.veldre@izm.gov.lv</w:t>
        </w:r>
      </w:hyperlink>
      <w:r w:rsidR="00224134" w:rsidRPr="00AB5FB8">
        <w:rPr>
          <w:rStyle w:val="Hyperlink"/>
          <w:rFonts w:ascii="Times New Roman" w:hAnsi="Times New Roman"/>
          <w:color w:val="000000" w:themeColor="text1"/>
          <w:sz w:val="24"/>
          <w:szCs w:val="24"/>
        </w:rPr>
        <w:t>.</w:t>
      </w:r>
    </w:p>
    <w:p w14:paraId="5BFC59CE" w14:textId="33C6D1BF" w:rsidR="00D62EC6" w:rsidRPr="00AB5FB8" w:rsidRDefault="00D62EC6" w:rsidP="004B74ED">
      <w:pPr>
        <w:pStyle w:val="ListParagraph"/>
        <w:numPr>
          <w:ilvl w:val="1"/>
          <w:numId w:val="16"/>
        </w:numPr>
        <w:ind w:left="720" w:hanging="630"/>
        <w:jc w:val="both"/>
        <w:rPr>
          <w:rFonts w:ascii="Times New Roman" w:hAnsi="Times New Roman"/>
          <w:sz w:val="24"/>
          <w:szCs w:val="24"/>
        </w:rPr>
      </w:pPr>
      <w:r w:rsidRPr="00AB5FB8">
        <w:rPr>
          <w:rFonts w:ascii="Times New Roman" w:hAnsi="Times New Roman"/>
          <w:sz w:val="24"/>
          <w:szCs w:val="24"/>
        </w:rPr>
        <w:t>Atklātu konkursu</w:t>
      </w:r>
      <w:r w:rsidRPr="00AB5FB8">
        <w:rPr>
          <w:rFonts w:ascii="Times New Roman" w:hAnsi="Times New Roman"/>
          <w:bCs/>
          <w:sz w:val="24"/>
          <w:szCs w:val="24"/>
        </w:rPr>
        <w:t xml:space="preserve"> </w:t>
      </w:r>
      <w:r w:rsidRPr="00AB5FB8">
        <w:rPr>
          <w:rFonts w:ascii="Times New Roman" w:hAnsi="Times New Roman"/>
          <w:sz w:val="24"/>
          <w:szCs w:val="24"/>
        </w:rPr>
        <w:t>“</w:t>
      </w:r>
      <w:r w:rsidR="003B5A63" w:rsidRPr="00AB5FB8">
        <w:rPr>
          <w:rFonts w:ascii="Times New Roman" w:hAnsi="Times New Roman"/>
          <w:color w:val="000000" w:themeColor="text1"/>
          <w:sz w:val="24"/>
          <w:szCs w:val="24"/>
        </w:rPr>
        <w:t>Par datortehnikas piegādi izglītības procesa nodrošināšanai</w:t>
      </w:r>
      <w:r w:rsidRPr="00AB5FB8">
        <w:rPr>
          <w:rFonts w:ascii="Times New Roman" w:hAnsi="Times New Roman"/>
          <w:sz w:val="24"/>
          <w:szCs w:val="24"/>
        </w:rPr>
        <w:t>”, ID Nr.</w:t>
      </w:r>
      <w:r w:rsidR="0025752B" w:rsidRPr="00AB5FB8">
        <w:rPr>
          <w:rFonts w:ascii="Times New Roman" w:hAnsi="Times New Roman"/>
          <w:color w:val="000000" w:themeColor="text1"/>
          <w:sz w:val="24"/>
          <w:szCs w:val="24"/>
        </w:rPr>
        <w:t xml:space="preserve"> </w:t>
      </w:r>
      <w:r w:rsidR="004D4BB5" w:rsidRPr="00AB5FB8">
        <w:rPr>
          <w:rFonts w:ascii="Times New Roman" w:hAnsi="Times New Roman"/>
          <w:color w:val="000000" w:themeColor="text1"/>
          <w:sz w:val="24"/>
          <w:szCs w:val="24"/>
        </w:rPr>
        <w:t>IZM2021/22</w:t>
      </w:r>
      <w:r w:rsidR="0025752B" w:rsidRPr="00AB5FB8">
        <w:rPr>
          <w:rFonts w:ascii="Times New Roman" w:hAnsi="Times New Roman"/>
          <w:color w:val="000000" w:themeColor="text1"/>
          <w:sz w:val="24"/>
          <w:szCs w:val="24"/>
        </w:rPr>
        <w:t>/AK</w:t>
      </w:r>
      <w:r w:rsidR="004D4BB5" w:rsidRPr="00AB5FB8">
        <w:rPr>
          <w:rFonts w:ascii="Times New Roman" w:hAnsi="Times New Roman"/>
          <w:color w:val="000000" w:themeColor="text1"/>
          <w:sz w:val="24"/>
          <w:szCs w:val="24"/>
        </w:rPr>
        <w:t>/ERAF</w:t>
      </w:r>
      <w:r w:rsidRPr="00AB5FB8">
        <w:rPr>
          <w:rFonts w:ascii="Times New Roman" w:hAnsi="Times New Roman"/>
          <w:sz w:val="24"/>
          <w:szCs w:val="24"/>
        </w:rPr>
        <w:t xml:space="preserve">, (turpmāk arī – atklāts konkurss) organizē </w:t>
      </w:r>
      <w:r w:rsidRPr="00AB5FB8">
        <w:rPr>
          <w:rFonts w:ascii="Times New Roman" w:hAnsi="Times New Roman"/>
          <w:bCs/>
          <w:sz w:val="24"/>
          <w:szCs w:val="24"/>
        </w:rPr>
        <w:t xml:space="preserve">un iepirkumu veic ar Izglītības un zinātnes ministrijas </w:t>
      </w:r>
      <w:r w:rsidR="004D4BB5" w:rsidRPr="00AB5FB8">
        <w:rPr>
          <w:rFonts w:ascii="Times New Roman" w:hAnsi="Times New Roman"/>
          <w:sz w:val="24"/>
          <w:szCs w:val="24"/>
        </w:rPr>
        <w:t>2021. gada 1</w:t>
      </w:r>
      <w:r w:rsidR="0039076B" w:rsidRPr="00AB5FB8">
        <w:rPr>
          <w:rFonts w:ascii="Times New Roman" w:hAnsi="Times New Roman"/>
          <w:sz w:val="24"/>
          <w:szCs w:val="24"/>
        </w:rPr>
        <w:t>. </w:t>
      </w:r>
      <w:r w:rsidR="004D4BB5" w:rsidRPr="00AB5FB8">
        <w:rPr>
          <w:rFonts w:ascii="Times New Roman" w:hAnsi="Times New Roman"/>
          <w:sz w:val="24"/>
          <w:szCs w:val="24"/>
        </w:rPr>
        <w:t>jūnija rīkojumu Nr. 1-2e/21/188</w:t>
      </w:r>
      <w:r w:rsidR="0039076B" w:rsidRPr="00AB5FB8">
        <w:rPr>
          <w:rFonts w:ascii="Times New Roman" w:hAnsi="Times New Roman"/>
          <w:sz w:val="24"/>
          <w:szCs w:val="24"/>
        </w:rPr>
        <w:t xml:space="preserve"> “</w:t>
      </w:r>
      <w:r w:rsidR="004D4BB5" w:rsidRPr="00AB5FB8">
        <w:rPr>
          <w:rFonts w:ascii="Times New Roman" w:hAnsi="Times New Roman"/>
          <w:noProof/>
          <w:sz w:val="24"/>
          <w:szCs w:val="24"/>
        </w:rPr>
        <w:t>Par publisko iepirkumu komisijas izveidi datortehnikas iepirkums mācību procesa nodrošināšanai sākumskolā un pamatskolā”</w:t>
      </w:r>
      <w:r w:rsidR="0039076B" w:rsidRPr="00AB5FB8">
        <w:rPr>
          <w:sz w:val="24"/>
          <w:szCs w:val="24"/>
        </w:rPr>
        <w:t xml:space="preserve"> </w:t>
      </w:r>
      <w:r w:rsidRPr="00AB5FB8">
        <w:rPr>
          <w:rFonts w:ascii="Times New Roman" w:hAnsi="Times New Roman"/>
          <w:bCs/>
          <w:sz w:val="24"/>
          <w:szCs w:val="24"/>
        </w:rPr>
        <w:t>apstiprināta iepirkuma komisija (turpmāk – iepirkuma komisija).</w:t>
      </w:r>
    </w:p>
    <w:p w14:paraId="55680C42" w14:textId="0532E140" w:rsidR="004D4BB5" w:rsidRPr="00AB5FB8" w:rsidRDefault="004D4BB5" w:rsidP="004B74ED">
      <w:pPr>
        <w:pStyle w:val="ListParagraph"/>
        <w:numPr>
          <w:ilvl w:val="1"/>
          <w:numId w:val="16"/>
        </w:numPr>
        <w:ind w:left="720" w:hanging="630"/>
        <w:jc w:val="both"/>
        <w:rPr>
          <w:rFonts w:ascii="Times New Roman" w:hAnsi="Times New Roman"/>
          <w:b/>
          <w:sz w:val="24"/>
          <w:szCs w:val="24"/>
        </w:rPr>
      </w:pPr>
      <w:r w:rsidRPr="00AB5FB8">
        <w:rPr>
          <w:rFonts w:ascii="Times New Roman" w:hAnsi="Times New Roman"/>
          <w:sz w:val="24"/>
          <w:szCs w:val="24"/>
          <w:shd w:val="clear" w:color="auto" w:fill="FFFFFF"/>
        </w:rPr>
        <w:t>Gadījumā, ja Eiropas Komisija neatbalstīs Pasūtītāja ierosinātos grozījumus darbības programmā “Izaugsme un nodarbinātība” REACT-EU finansējuma novirzīšanai informācijas un komunikācijas tehnoloģiju iegādei izglītības iestādēm, Pasūtītājs šo apstākli izmantos kā objektīvu pamatojumu izsludinātās iepirkuma procedūras pārtraukšanai atbilstoši Publisko iepirkumu likuma regulējumam.</w:t>
      </w:r>
    </w:p>
    <w:p w14:paraId="7B0E10BE" w14:textId="77777777" w:rsidR="00FE1A56" w:rsidRPr="00AB5FB8" w:rsidRDefault="00977B6A" w:rsidP="004B74ED">
      <w:pPr>
        <w:pStyle w:val="ListParagraph"/>
        <w:numPr>
          <w:ilvl w:val="0"/>
          <w:numId w:val="16"/>
        </w:numPr>
        <w:ind w:hanging="630"/>
        <w:jc w:val="both"/>
        <w:rPr>
          <w:rFonts w:ascii="Times New Roman" w:hAnsi="Times New Roman"/>
          <w:b/>
          <w:sz w:val="24"/>
          <w:szCs w:val="24"/>
        </w:rPr>
      </w:pPr>
      <w:r w:rsidRPr="00AB5FB8">
        <w:rPr>
          <w:rFonts w:ascii="Times New Roman" w:hAnsi="Times New Roman"/>
          <w:b/>
          <w:sz w:val="24"/>
          <w:szCs w:val="24"/>
        </w:rPr>
        <w:t>Atklātā konkursa nolikumā lietotie termini</w:t>
      </w:r>
    </w:p>
    <w:p w14:paraId="65A55237" w14:textId="1941C0C8" w:rsidR="00A57A75" w:rsidRPr="00AB5FB8" w:rsidRDefault="00DC3098" w:rsidP="004B74ED">
      <w:pPr>
        <w:pStyle w:val="ListParagraph"/>
        <w:numPr>
          <w:ilvl w:val="1"/>
          <w:numId w:val="16"/>
        </w:numPr>
        <w:ind w:left="720" w:hanging="630"/>
        <w:jc w:val="both"/>
        <w:rPr>
          <w:rFonts w:ascii="Times New Roman" w:hAnsi="Times New Roman"/>
          <w:sz w:val="24"/>
          <w:szCs w:val="24"/>
          <w:u w:val="single"/>
        </w:rPr>
      </w:pPr>
      <w:r w:rsidRPr="00AB5FB8">
        <w:rPr>
          <w:rFonts w:ascii="Times New Roman" w:hAnsi="Times New Roman"/>
          <w:sz w:val="24"/>
          <w:szCs w:val="24"/>
        </w:rPr>
        <w:t xml:space="preserve">Pretendents </w:t>
      </w:r>
      <w:r w:rsidR="00977B6A" w:rsidRPr="00AB5FB8">
        <w:rPr>
          <w:rFonts w:ascii="Times New Roman" w:hAnsi="Times New Roman"/>
          <w:sz w:val="24"/>
          <w:szCs w:val="24"/>
        </w:rPr>
        <w:t xml:space="preserve">- </w:t>
      </w:r>
      <w:r w:rsidRPr="00AB5FB8">
        <w:rPr>
          <w:rFonts w:ascii="Times New Roman" w:hAnsi="Times New Roman"/>
          <w:sz w:val="24"/>
          <w:szCs w:val="24"/>
        </w:rPr>
        <w:t xml:space="preserve">ir </w:t>
      </w:r>
      <w:r w:rsidR="0088418D" w:rsidRPr="00AB5FB8">
        <w:rPr>
          <w:rFonts w:ascii="Times New Roman" w:hAnsi="Times New Roman"/>
          <w:sz w:val="24"/>
          <w:szCs w:val="24"/>
        </w:rPr>
        <w:t>fiziska vai juridiska persona</w:t>
      </w:r>
      <w:r w:rsidR="009D1A9F" w:rsidRPr="00AB5FB8">
        <w:rPr>
          <w:rFonts w:ascii="Times New Roman" w:hAnsi="Times New Roman"/>
          <w:sz w:val="24"/>
          <w:szCs w:val="24"/>
        </w:rPr>
        <w:t xml:space="preserve"> vai pasūtītājs</w:t>
      </w:r>
      <w:r w:rsidR="0088418D" w:rsidRPr="00AB5FB8">
        <w:rPr>
          <w:rFonts w:ascii="Times New Roman" w:hAnsi="Times New Roman"/>
          <w:sz w:val="24"/>
          <w:szCs w:val="24"/>
        </w:rPr>
        <w:t xml:space="preserve">, šādu personu apvienība jebkurā to kombinācijā, </w:t>
      </w:r>
      <w:r w:rsidRPr="00AB5FB8">
        <w:rPr>
          <w:rFonts w:ascii="Times New Roman" w:hAnsi="Times New Roman"/>
          <w:sz w:val="24"/>
          <w:szCs w:val="24"/>
        </w:rPr>
        <w:t xml:space="preserve">kas </w:t>
      </w:r>
      <w:r w:rsidR="00A57A75" w:rsidRPr="00AB5FB8">
        <w:rPr>
          <w:rFonts w:ascii="Times New Roman" w:hAnsi="Times New Roman"/>
          <w:sz w:val="24"/>
          <w:szCs w:val="24"/>
          <w:u w:val="single"/>
        </w:rPr>
        <w:t xml:space="preserve">ir reģistrēts </w:t>
      </w:r>
      <w:r w:rsidR="00A57A75" w:rsidRPr="00AB5FB8">
        <w:rPr>
          <w:rFonts w:ascii="Times New Roman" w:hAnsi="Times New Roman"/>
          <w:sz w:val="24"/>
          <w:szCs w:val="24"/>
        </w:rPr>
        <w:t xml:space="preserve">Valsts reģionālās attīstības aģentūras pārziņā esošās </w:t>
      </w:r>
      <w:r w:rsidR="00A57A75" w:rsidRPr="00AB5FB8">
        <w:rPr>
          <w:rFonts w:ascii="Times New Roman" w:hAnsi="Times New Roman"/>
          <w:sz w:val="24"/>
          <w:szCs w:val="24"/>
          <w:u w:val="single"/>
        </w:rPr>
        <w:t>valsts elektroniskās informācijas sistēmas</w:t>
      </w:r>
      <w:r w:rsidR="00A57A75" w:rsidRPr="00AB5FB8">
        <w:rPr>
          <w:rFonts w:ascii="Times New Roman" w:hAnsi="Times New Roman"/>
          <w:sz w:val="24"/>
          <w:szCs w:val="24"/>
        </w:rPr>
        <w:t xml:space="preserve"> Elektronisko iepirkumu sistēmas e-konkursu apakšsistēmā</w:t>
      </w:r>
      <w:r w:rsidR="00A57A75" w:rsidRPr="00AB5FB8">
        <w:rPr>
          <w:rStyle w:val="FootnoteReference"/>
          <w:rFonts w:ascii="Times New Roman" w:hAnsi="Times New Roman"/>
          <w:sz w:val="24"/>
          <w:szCs w:val="24"/>
        </w:rPr>
        <w:footnoteReference w:id="1"/>
      </w:r>
      <w:r w:rsidR="00A57A75" w:rsidRPr="00AB5FB8">
        <w:rPr>
          <w:rFonts w:ascii="Times New Roman" w:hAnsi="Times New Roman"/>
          <w:sz w:val="24"/>
          <w:szCs w:val="24"/>
        </w:rPr>
        <w:t xml:space="preserve"> (turpmāk - Elektronisko iepirkumu sistēmas e-konkursu apakšsistēma) kā </w:t>
      </w:r>
      <w:r w:rsidR="00A57A75" w:rsidRPr="00AB5FB8">
        <w:rPr>
          <w:rFonts w:ascii="Times New Roman" w:hAnsi="Times New Roman"/>
          <w:sz w:val="24"/>
          <w:szCs w:val="24"/>
          <w:u w:val="single"/>
        </w:rPr>
        <w:t>e-iepirkumu sistēmas dalībnieks saskaņā ar 2017.gada 28.februāra Ministru kabineta noteikumiem Nr.108 “Publisko elektronisko iepirkumu noteikumi”</w:t>
      </w:r>
      <w:r w:rsidR="00896C69" w:rsidRPr="00AB5FB8">
        <w:rPr>
          <w:rFonts w:ascii="Times New Roman" w:hAnsi="Times New Roman"/>
          <w:sz w:val="24"/>
          <w:szCs w:val="24"/>
        </w:rPr>
        <w:t xml:space="preserve"> un piedāvā piegādāt preces saskaņā ar atklāta konkursa “</w:t>
      </w:r>
      <w:r w:rsidR="003B5A63" w:rsidRPr="00AB5FB8">
        <w:rPr>
          <w:rFonts w:ascii="Times New Roman" w:hAnsi="Times New Roman"/>
          <w:color w:val="000000" w:themeColor="text1"/>
          <w:sz w:val="24"/>
          <w:szCs w:val="24"/>
        </w:rPr>
        <w:t>Par datortehnikas piegādi izglītības procesa nodrošināšanai</w:t>
      </w:r>
      <w:r w:rsidR="00896C69" w:rsidRPr="00AB5FB8">
        <w:rPr>
          <w:rFonts w:ascii="Times New Roman" w:hAnsi="Times New Roman"/>
          <w:sz w:val="24"/>
          <w:szCs w:val="24"/>
        </w:rPr>
        <w:t>”</w:t>
      </w:r>
      <w:r w:rsidR="00896C69" w:rsidRPr="00AB5FB8">
        <w:rPr>
          <w:rFonts w:ascii="Times New Roman" w:hAnsi="Times New Roman"/>
          <w:caps/>
          <w:sz w:val="24"/>
          <w:szCs w:val="24"/>
        </w:rPr>
        <w:t>,</w:t>
      </w:r>
      <w:r w:rsidR="00896C69" w:rsidRPr="00AB5FB8">
        <w:rPr>
          <w:rFonts w:ascii="Times New Roman" w:hAnsi="Times New Roman"/>
          <w:sz w:val="24"/>
          <w:szCs w:val="24"/>
        </w:rPr>
        <w:t xml:space="preserve"> identifikācijas Nr. </w:t>
      </w:r>
      <w:r w:rsidR="004D4BB5" w:rsidRPr="00AB5FB8">
        <w:rPr>
          <w:rFonts w:ascii="Times New Roman" w:hAnsi="Times New Roman"/>
          <w:color w:val="000000" w:themeColor="text1"/>
          <w:sz w:val="24"/>
          <w:szCs w:val="24"/>
        </w:rPr>
        <w:t>IZM2021/22</w:t>
      </w:r>
      <w:r w:rsidR="00896C69" w:rsidRPr="00AB5FB8">
        <w:rPr>
          <w:rFonts w:ascii="Times New Roman" w:hAnsi="Times New Roman"/>
          <w:color w:val="000000" w:themeColor="text1"/>
          <w:sz w:val="24"/>
          <w:szCs w:val="24"/>
        </w:rPr>
        <w:t>/AK</w:t>
      </w:r>
      <w:r w:rsidR="004D4BB5" w:rsidRPr="00AB5FB8">
        <w:rPr>
          <w:rFonts w:ascii="Times New Roman" w:hAnsi="Times New Roman"/>
          <w:color w:val="000000" w:themeColor="text1"/>
          <w:sz w:val="24"/>
          <w:szCs w:val="24"/>
        </w:rPr>
        <w:t>/ERAF</w:t>
      </w:r>
      <w:r w:rsidR="00896C69" w:rsidRPr="00AB5FB8">
        <w:rPr>
          <w:rFonts w:ascii="Times New Roman" w:hAnsi="Times New Roman"/>
          <w:sz w:val="24"/>
          <w:szCs w:val="24"/>
        </w:rPr>
        <w:t xml:space="preserve"> </w:t>
      </w:r>
      <w:smartTag w:uri="schemas-tilde-lv/tildestengine" w:element="veidnes">
        <w:smartTagPr>
          <w:attr w:name="baseform" w:val="nolikum|s"/>
          <w:attr w:name="id" w:val="-1"/>
          <w:attr w:name="text" w:val="nolikumā"/>
        </w:smartTagPr>
        <w:r w:rsidR="00896C69" w:rsidRPr="00AB5FB8">
          <w:rPr>
            <w:rFonts w:ascii="Times New Roman" w:hAnsi="Times New Roman"/>
            <w:sz w:val="24"/>
            <w:szCs w:val="24"/>
          </w:rPr>
          <w:t>nolikumā</w:t>
        </w:r>
      </w:smartTag>
      <w:r w:rsidR="00896C69" w:rsidRPr="00AB5FB8">
        <w:rPr>
          <w:rFonts w:ascii="Times New Roman" w:hAnsi="Times New Roman"/>
          <w:sz w:val="24"/>
          <w:szCs w:val="24"/>
        </w:rPr>
        <w:t xml:space="preserve"> (turpmāk –</w:t>
      </w:r>
      <w:r w:rsidR="00896C69" w:rsidRPr="00AB5FB8">
        <w:rPr>
          <w:rFonts w:ascii="Times New Roman" w:hAnsi="Times New Roman"/>
          <w:b/>
          <w:sz w:val="24"/>
          <w:szCs w:val="24"/>
        </w:rPr>
        <w:t xml:space="preserve"> </w:t>
      </w:r>
      <w:r w:rsidR="00896C69" w:rsidRPr="00AB5FB8">
        <w:rPr>
          <w:rFonts w:ascii="Times New Roman" w:hAnsi="Times New Roman"/>
          <w:sz w:val="24"/>
          <w:szCs w:val="24"/>
        </w:rPr>
        <w:t>nolikums) norādītajām Pasūtītāja prasībām.</w:t>
      </w:r>
    </w:p>
    <w:p w14:paraId="124FF84D" w14:textId="77777777" w:rsidR="00FE1A56" w:rsidRPr="00AB5FB8" w:rsidRDefault="00F96D21" w:rsidP="004B74ED">
      <w:pPr>
        <w:pStyle w:val="ListParagraph"/>
        <w:numPr>
          <w:ilvl w:val="1"/>
          <w:numId w:val="16"/>
        </w:numPr>
        <w:ind w:left="720" w:hanging="630"/>
        <w:jc w:val="both"/>
        <w:rPr>
          <w:rFonts w:ascii="Times New Roman" w:hAnsi="Times New Roman"/>
          <w:b/>
          <w:sz w:val="24"/>
          <w:szCs w:val="24"/>
        </w:rPr>
      </w:pPr>
      <w:r w:rsidRPr="00AB5FB8">
        <w:rPr>
          <w:rFonts w:ascii="Times New Roman" w:hAnsi="Times New Roman"/>
          <w:sz w:val="24"/>
          <w:szCs w:val="24"/>
        </w:rPr>
        <w:t>Pretendent</w:t>
      </w:r>
      <w:r w:rsidR="00FE1A56" w:rsidRPr="00AB5FB8">
        <w:rPr>
          <w:rFonts w:ascii="Times New Roman" w:hAnsi="Times New Roman"/>
          <w:sz w:val="24"/>
          <w:szCs w:val="24"/>
        </w:rPr>
        <w:t>am pilnībā jāsedz piedāvājuma sagatavošanas un iesniegšanas izmaksas. Pasūtītājs neuzņemas nekādas saistības par šī</w:t>
      </w:r>
      <w:r w:rsidR="00187FCC" w:rsidRPr="00AB5FB8">
        <w:rPr>
          <w:rFonts w:ascii="Times New Roman" w:hAnsi="Times New Roman"/>
          <w:sz w:val="24"/>
          <w:szCs w:val="24"/>
        </w:rPr>
        <w:t>m izmaksām neatkarīgi no atklātā</w:t>
      </w:r>
      <w:r w:rsidR="00FE1A56" w:rsidRPr="00AB5FB8">
        <w:rPr>
          <w:rFonts w:ascii="Times New Roman" w:hAnsi="Times New Roman"/>
          <w:sz w:val="24"/>
          <w:szCs w:val="24"/>
        </w:rPr>
        <w:t xml:space="preserve"> konkursa rezultāta.</w:t>
      </w:r>
    </w:p>
    <w:p w14:paraId="20F5602A" w14:textId="77777777" w:rsidR="00FE1A56" w:rsidRPr="00AB5FB8" w:rsidRDefault="00FE1A56" w:rsidP="00B05402">
      <w:pPr>
        <w:pStyle w:val="ListParagraph"/>
        <w:numPr>
          <w:ilvl w:val="0"/>
          <w:numId w:val="16"/>
        </w:numPr>
        <w:jc w:val="both"/>
        <w:rPr>
          <w:rFonts w:ascii="Times New Roman" w:hAnsi="Times New Roman"/>
          <w:b/>
          <w:sz w:val="24"/>
          <w:szCs w:val="24"/>
        </w:rPr>
      </w:pPr>
      <w:r w:rsidRPr="00AB5FB8">
        <w:rPr>
          <w:rFonts w:ascii="Times New Roman" w:hAnsi="Times New Roman"/>
          <w:b/>
          <w:sz w:val="24"/>
          <w:szCs w:val="24"/>
        </w:rPr>
        <w:lastRenderedPageBreak/>
        <w:t>Iepirkum</w:t>
      </w:r>
      <w:r w:rsidR="00EC216E" w:rsidRPr="00AB5FB8">
        <w:rPr>
          <w:rFonts w:ascii="Times New Roman" w:hAnsi="Times New Roman"/>
          <w:b/>
          <w:sz w:val="24"/>
          <w:szCs w:val="24"/>
        </w:rPr>
        <w:t>a priekšmeta apraksts un apjoms</w:t>
      </w:r>
      <w:r w:rsidR="002A3203" w:rsidRPr="00AB5FB8">
        <w:rPr>
          <w:rFonts w:ascii="Times New Roman" w:hAnsi="Times New Roman"/>
          <w:b/>
          <w:sz w:val="24"/>
          <w:szCs w:val="24"/>
        </w:rPr>
        <w:t xml:space="preserve"> </w:t>
      </w:r>
    </w:p>
    <w:p w14:paraId="0076FBF6" w14:textId="18C72169" w:rsidR="00977B6A" w:rsidRPr="00AB5FB8" w:rsidRDefault="00977B6A" w:rsidP="00977B6A">
      <w:pPr>
        <w:pStyle w:val="ListParagraph"/>
        <w:numPr>
          <w:ilvl w:val="1"/>
          <w:numId w:val="16"/>
        </w:numPr>
        <w:spacing w:after="0"/>
        <w:jc w:val="both"/>
        <w:rPr>
          <w:rFonts w:ascii="Times New Roman" w:hAnsi="Times New Roman"/>
          <w:b/>
          <w:sz w:val="24"/>
          <w:szCs w:val="24"/>
        </w:rPr>
      </w:pPr>
      <w:bookmarkStart w:id="0" w:name="_Ref291654765"/>
      <w:r w:rsidRPr="00AB5FB8">
        <w:rPr>
          <w:rFonts w:ascii="Times New Roman" w:hAnsi="Times New Roman"/>
          <w:sz w:val="24"/>
          <w:szCs w:val="24"/>
        </w:rPr>
        <w:t xml:space="preserve">Iepirkuma priekšmets ir </w:t>
      </w:r>
      <w:r w:rsidR="004D4BB5" w:rsidRPr="00AB5FB8">
        <w:rPr>
          <w:rFonts w:ascii="Times New Roman" w:hAnsi="Times New Roman"/>
          <w:color w:val="000000" w:themeColor="text1"/>
          <w:sz w:val="24"/>
          <w:szCs w:val="24"/>
        </w:rPr>
        <w:t>datortehnikas</w:t>
      </w:r>
      <w:r w:rsidRPr="00AB5FB8">
        <w:rPr>
          <w:rFonts w:ascii="Times New Roman" w:hAnsi="Times New Roman"/>
          <w:sz w:val="24"/>
          <w:szCs w:val="24"/>
        </w:rPr>
        <w:t xml:space="preserve"> piegāde </w:t>
      </w:r>
      <w:r w:rsidR="00B26B1F" w:rsidRPr="00AB5FB8">
        <w:rPr>
          <w:rFonts w:ascii="Times New Roman" w:hAnsi="Times New Roman"/>
          <w:color w:val="000000" w:themeColor="text1"/>
          <w:sz w:val="24"/>
          <w:szCs w:val="24"/>
        </w:rPr>
        <w:t>izglītības procesa nodrošināšanai</w:t>
      </w:r>
      <w:r w:rsidRPr="00AB5FB8">
        <w:rPr>
          <w:rFonts w:ascii="Times New Roman" w:hAnsi="Times New Roman"/>
          <w:sz w:val="24"/>
          <w:szCs w:val="24"/>
        </w:rPr>
        <w:t xml:space="preserve"> </w:t>
      </w:r>
      <w:r w:rsidRPr="00AB5FB8">
        <w:rPr>
          <w:rStyle w:val="colora"/>
          <w:rFonts w:ascii="Times New Roman" w:hAnsi="Times New Roman"/>
          <w:sz w:val="24"/>
          <w:szCs w:val="24"/>
        </w:rPr>
        <w:t>saskaņā ar Tehnisko specifikāciju</w:t>
      </w:r>
      <w:r w:rsidRPr="00AB5FB8">
        <w:rPr>
          <w:rFonts w:ascii="Times New Roman" w:hAnsi="Times New Roman"/>
          <w:sz w:val="24"/>
          <w:szCs w:val="24"/>
        </w:rPr>
        <w:t>.</w:t>
      </w:r>
      <w:r w:rsidRPr="00AB5FB8">
        <w:rPr>
          <w:szCs w:val="24"/>
        </w:rPr>
        <w:t xml:space="preserve"> </w:t>
      </w:r>
    </w:p>
    <w:p w14:paraId="6FACB187" w14:textId="6F140BC0" w:rsidR="00977B6A" w:rsidRPr="00AB5FB8" w:rsidRDefault="00AE696B" w:rsidP="008B0DFC">
      <w:pPr>
        <w:pStyle w:val="ListParagraph"/>
        <w:numPr>
          <w:ilvl w:val="1"/>
          <w:numId w:val="16"/>
        </w:numPr>
        <w:spacing w:after="0"/>
        <w:jc w:val="both"/>
        <w:rPr>
          <w:rFonts w:ascii="Times New Roman" w:hAnsi="Times New Roman"/>
          <w:b/>
          <w:sz w:val="24"/>
          <w:szCs w:val="24"/>
        </w:rPr>
      </w:pPr>
      <w:r w:rsidRPr="00AB5FB8">
        <w:rPr>
          <w:rFonts w:ascii="Times New Roman" w:hAnsi="Times New Roman"/>
          <w:color w:val="000000"/>
          <w:sz w:val="24"/>
          <w:szCs w:val="24"/>
        </w:rPr>
        <w:t>30213100-6 (Portatīvie datori)</w:t>
      </w:r>
      <w:r w:rsidR="00BA3071" w:rsidRPr="00AB5FB8">
        <w:rPr>
          <w:rFonts w:ascii="Times New Roman" w:hAnsi="Times New Roman"/>
          <w:color w:val="000000" w:themeColor="text1"/>
          <w:sz w:val="24"/>
          <w:szCs w:val="24"/>
        </w:rPr>
        <w:t>.</w:t>
      </w:r>
      <w:r w:rsidR="00285E41" w:rsidRPr="00AB5FB8">
        <w:rPr>
          <w:rFonts w:ascii="Times New Roman" w:hAnsi="Times New Roman"/>
          <w:color w:val="000000" w:themeColor="text1"/>
          <w:sz w:val="24"/>
          <w:szCs w:val="24"/>
        </w:rPr>
        <w:t xml:space="preserve"> </w:t>
      </w:r>
    </w:p>
    <w:p w14:paraId="4F238BD8" w14:textId="77777777" w:rsidR="00143EE3" w:rsidRPr="00AB5FB8" w:rsidRDefault="00143EE3" w:rsidP="00977B6A">
      <w:pPr>
        <w:pStyle w:val="ListParagraph"/>
        <w:numPr>
          <w:ilvl w:val="1"/>
          <w:numId w:val="16"/>
        </w:numPr>
        <w:spacing w:after="0"/>
        <w:jc w:val="both"/>
        <w:rPr>
          <w:rFonts w:ascii="Times New Roman" w:hAnsi="Times New Roman"/>
          <w:b/>
          <w:sz w:val="24"/>
          <w:szCs w:val="24"/>
        </w:rPr>
      </w:pPr>
      <w:r w:rsidRPr="00AB5FB8">
        <w:rPr>
          <w:rFonts w:ascii="Times New Roman" w:hAnsi="Times New Roman"/>
          <w:sz w:val="24"/>
          <w:szCs w:val="24"/>
        </w:rPr>
        <w:t>Vispārīgās vienošanās darbības vieta – Latvijas Republikas teritorija.</w:t>
      </w:r>
    </w:p>
    <w:p w14:paraId="21B8AFF8" w14:textId="645A569C" w:rsidR="00977B6A" w:rsidRPr="00AB5FB8" w:rsidRDefault="00977B6A" w:rsidP="00977B6A">
      <w:pPr>
        <w:pStyle w:val="ListParagraph"/>
        <w:numPr>
          <w:ilvl w:val="1"/>
          <w:numId w:val="16"/>
        </w:numPr>
        <w:spacing w:after="0"/>
        <w:jc w:val="both"/>
        <w:rPr>
          <w:rFonts w:ascii="Times New Roman" w:hAnsi="Times New Roman"/>
          <w:b/>
          <w:sz w:val="24"/>
          <w:szCs w:val="24"/>
        </w:rPr>
      </w:pPr>
      <w:r w:rsidRPr="00AB5FB8">
        <w:rPr>
          <w:rFonts w:ascii="Times New Roman" w:hAnsi="Times New Roman"/>
          <w:sz w:val="24"/>
          <w:szCs w:val="24"/>
        </w:rPr>
        <w:t xml:space="preserve">Vispārīgās vienošanās </w:t>
      </w:r>
      <w:r w:rsidR="00143EE3" w:rsidRPr="00AB5FB8">
        <w:rPr>
          <w:rFonts w:ascii="Times New Roman" w:hAnsi="Times New Roman"/>
          <w:sz w:val="24"/>
          <w:szCs w:val="24"/>
        </w:rPr>
        <w:t xml:space="preserve">izpildes </w:t>
      </w:r>
      <w:r w:rsidRPr="00AB5FB8">
        <w:rPr>
          <w:rFonts w:ascii="Times New Roman" w:hAnsi="Times New Roman"/>
          <w:sz w:val="24"/>
          <w:szCs w:val="24"/>
        </w:rPr>
        <w:t>vieta – preces piegāde vispārīgās vienošanās ietvaros ir paredzēta visā Latvijas Republikas teritorijā, pamatojoties uz e</w:t>
      </w:r>
      <w:r w:rsidRPr="00AB5FB8">
        <w:rPr>
          <w:rFonts w:ascii="Times New Roman" w:hAnsi="Times New Roman"/>
          <w:sz w:val="24"/>
          <w:szCs w:val="24"/>
        </w:rPr>
        <w:noBreakHyphen/>
        <w:t>pasūtījumu sistēmā noslēgto darījumu.</w:t>
      </w:r>
    </w:p>
    <w:p w14:paraId="3D156F7A" w14:textId="77777777" w:rsidR="00AB5FB8" w:rsidRPr="00AB5FB8" w:rsidRDefault="00AB5FB8" w:rsidP="00AB5FB8">
      <w:pPr>
        <w:pStyle w:val="ListParagraph"/>
        <w:numPr>
          <w:ilvl w:val="1"/>
          <w:numId w:val="16"/>
        </w:numPr>
        <w:suppressAutoHyphens/>
        <w:spacing w:after="0"/>
        <w:jc w:val="both"/>
        <w:rPr>
          <w:rFonts w:ascii="Times New Roman" w:hAnsi="Times New Roman"/>
          <w:b/>
          <w:sz w:val="24"/>
          <w:szCs w:val="24"/>
        </w:rPr>
      </w:pPr>
      <w:r w:rsidRPr="00AB5FB8">
        <w:rPr>
          <w:rFonts w:ascii="Times New Roman" w:hAnsi="Times New Roman"/>
          <w:sz w:val="24"/>
          <w:szCs w:val="24"/>
        </w:rPr>
        <w:t xml:space="preserve">Iepirkums ir sadalīts </w:t>
      </w:r>
      <w:r w:rsidRPr="00AB5FB8">
        <w:rPr>
          <w:rFonts w:ascii="Times New Roman" w:hAnsi="Times New Roman"/>
          <w:color w:val="000000"/>
          <w:sz w:val="24"/>
          <w:szCs w:val="24"/>
        </w:rPr>
        <w:t>21</w:t>
      </w:r>
      <w:r w:rsidRPr="00AB5FB8">
        <w:rPr>
          <w:rFonts w:ascii="Times New Roman" w:hAnsi="Times New Roman"/>
          <w:sz w:val="24"/>
          <w:szCs w:val="24"/>
        </w:rPr>
        <w:t xml:space="preserve"> (divdesmit vienā) daļā:</w:t>
      </w:r>
    </w:p>
    <w:tbl>
      <w:tblPr>
        <w:tblStyle w:val="TableGrid"/>
        <w:tblW w:w="8166" w:type="dxa"/>
        <w:tblInd w:w="895" w:type="dxa"/>
        <w:tblLook w:val="04A0" w:firstRow="1" w:lastRow="0" w:firstColumn="1" w:lastColumn="0" w:noHBand="0" w:noVBand="1"/>
      </w:tblPr>
      <w:tblGrid>
        <w:gridCol w:w="1200"/>
        <w:gridCol w:w="6966"/>
      </w:tblGrid>
      <w:tr w:rsidR="00AB5FB8" w:rsidRPr="00AB5FB8" w14:paraId="4A973DB7" w14:textId="77777777" w:rsidTr="009D3415">
        <w:tc>
          <w:tcPr>
            <w:tcW w:w="1200" w:type="dxa"/>
            <w:vAlign w:val="center"/>
          </w:tcPr>
          <w:p w14:paraId="7A626C8A" w14:textId="77777777" w:rsidR="00AB5FB8" w:rsidRPr="00AB5FB8" w:rsidRDefault="00AB5FB8" w:rsidP="009D3415">
            <w:pPr>
              <w:pStyle w:val="h3body1"/>
            </w:pPr>
            <w:r w:rsidRPr="00AB5FB8">
              <w:t>Daļas nr.</w:t>
            </w:r>
          </w:p>
        </w:tc>
        <w:tc>
          <w:tcPr>
            <w:tcW w:w="6965" w:type="dxa"/>
            <w:vAlign w:val="center"/>
          </w:tcPr>
          <w:p w14:paraId="2CEAE671" w14:textId="77777777" w:rsidR="00AB5FB8" w:rsidRPr="00AB5FB8" w:rsidRDefault="00AB5FB8" w:rsidP="009D3415">
            <w:pPr>
              <w:pStyle w:val="h3body1"/>
            </w:pPr>
            <w:r w:rsidRPr="00AB5FB8">
              <w:t>Daļas nosaukums un paredzamās līgumcenas</w:t>
            </w:r>
            <w:r w:rsidRPr="00AB5FB8">
              <w:rPr>
                <w:rStyle w:val="Vresenkurs"/>
              </w:rPr>
              <w:footnoteReference w:id="2"/>
            </w:r>
          </w:p>
        </w:tc>
      </w:tr>
      <w:tr w:rsidR="00AB5FB8" w:rsidRPr="00AB5FB8" w14:paraId="00C6C9EE" w14:textId="77777777" w:rsidTr="009D3415">
        <w:trPr>
          <w:trHeight w:val="418"/>
        </w:trPr>
        <w:tc>
          <w:tcPr>
            <w:tcW w:w="1200" w:type="dxa"/>
          </w:tcPr>
          <w:p w14:paraId="272765F5" w14:textId="77777777" w:rsidR="00AB5FB8" w:rsidRPr="00AB5FB8" w:rsidRDefault="00AB5FB8" w:rsidP="009D3415">
            <w:pPr>
              <w:pStyle w:val="h3body1"/>
            </w:pPr>
            <w:r w:rsidRPr="00AB5FB8">
              <w:t>1. daļa</w:t>
            </w:r>
          </w:p>
        </w:tc>
        <w:tc>
          <w:tcPr>
            <w:tcW w:w="6965" w:type="dxa"/>
          </w:tcPr>
          <w:p w14:paraId="2D7F1EA1" w14:textId="77777777" w:rsidR="00AB5FB8" w:rsidRPr="00AB5FB8" w:rsidRDefault="00AB5FB8" w:rsidP="009D3415">
            <w:pPr>
              <w:pStyle w:val="h3body1"/>
            </w:pPr>
            <w:r w:rsidRPr="00AB5FB8">
              <w:t xml:space="preserve">Portatīvie datori ar Chrome OS izglītības iestādēm, vismaz 11,5", bez skārienjutīga ekrāna. </w:t>
            </w:r>
            <w:r w:rsidRPr="00AB5FB8">
              <w:rPr>
                <w:rFonts w:eastAsia="Courier New"/>
                <w:lang w:eastAsia="lv-LV"/>
              </w:rPr>
              <w:t>Paredzamā līgumcena 2 000 000,00 EUR (divi miljoni euro).</w:t>
            </w:r>
          </w:p>
        </w:tc>
      </w:tr>
      <w:tr w:rsidR="00AB5FB8" w:rsidRPr="00AB5FB8" w14:paraId="346B9C14" w14:textId="77777777" w:rsidTr="009D3415">
        <w:tc>
          <w:tcPr>
            <w:tcW w:w="1200" w:type="dxa"/>
          </w:tcPr>
          <w:p w14:paraId="653D4EDB" w14:textId="77777777" w:rsidR="00AB5FB8" w:rsidRPr="00AB5FB8" w:rsidRDefault="00AB5FB8" w:rsidP="009D3415">
            <w:pPr>
              <w:pStyle w:val="h3body1"/>
            </w:pPr>
            <w:r w:rsidRPr="00AB5FB8">
              <w:t>2. daļa</w:t>
            </w:r>
          </w:p>
        </w:tc>
        <w:tc>
          <w:tcPr>
            <w:tcW w:w="6965" w:type="dxa"/>
          </w:tcPr>
          <w:p w14:paraId="7C070584" w14:textId="77777777" w:rsidR="00AB5FB8" w:rsidRPr="00AB5FB8" w:rsidRDefault="00AB5FB8" w:rsidP="009D3415">
            <w:pPr>
              <w:pStyle w:val="h3body1"/>
            </w:pPr>
            <w:r w:rsidRPr="00AB5FB8">
              <w:t xml:space="preserve">Portatīvie datori ar Chrome OS izglītības iestādēm, vismaz 13,1", bez skārienjutīga ekrāna. </w:t>
            </w:r>
            <w:r w:rsidRPr="00AB5FB8">
              <w:rPr>
                <w:rFonts w:eastAsia="Courier New"/>
                <w:lang w:eastAsia="lv-LV"/>
              </w:rPr>
              <w:t>Paredzamā līgumcena 2 000 000,00 EUR (divi miljoni euro).</w:t>
            </w:r>
          </w:p>
        </w:tc>
      </w:tr>
      <w:tr w:rsidR="00AB5FB8" w:rsidRPr="00AB5FB8" w14:paraId="65138512" w14:textId="77777777" w:rsidTr="009D3415">
        <w:tc>
          <w:tcPr>
            <w:tcW w:w="1200" w:type="dxa"/>
          </w:tcPr>
          <w:p w14:paraId="1F4F8050" w14:textId="77777777" w:rsidR="00AB5FB8" w:rsidRPr="00AB5FB8" w:rsidRDefault="00AB5FB8" w:rsidP="009D3415">
            <w:pPr>
              <w:pStyle w:val="h3body1"/>
            </w:pPr>
            <w:r w:rsidRPr="00AB5FB8">
              <w:t>3. daļa</w:t>
            </w:r>
          </w:p>
        </w:tc>
        <w:tc>
          <w:tcPr>
            <w:tcW w:w="6965" w:type="dxa"/>
          </w:tcPr>
          <w:p w14:paraId="47FA36C2" w14:textId="77777777" w:rsidR="00AB5FB8" w:rsidRPr="00AB5FB8" w:rsidRDefault="00AB5FB8" w:rsidP="009D3415">
            <w:pPr>
              <w:pStyle w:val="h3body1"/>
            </w:pPr>
            <w:r w:rsidRPr="00AB5FB8">
              <w:t xml:space="preserve">Portatīvie datori ar Chrome OS izglītības iestādēm, vismaz 14,1", bez skārienjutīga ekrāna. </w:t>
            </w:r>
            <w:r w:rsidRPr="00AB5FB8">
              <w:rPr>
                <w:rFonts w:eastAsia="Courier New"/>
                <w:lang w:eastAsia="lv-LV"/>
              </w:rPr>
              <w:t>Paredzamā līgumcena 2 000 000,00 EUR (divi miljoni euro).</w:t>
            </w:r>
          </w:p>
        </w:tc>
      </w:tr>
      <w:tr w:rsidR="00AB5FB8" w:rsidRPr="00AB5FB8" w14:paraId="798348FC" w14:textId="77777777" w:rsidTr="009D3415">
        <w:tc>
          <w:tcPr>
            <w:tcW w:w="1200" w:type="dxa"/>
          </w:tcPr>
          <w:p w14:paraId="38E4E027" w14:textId="77777777" w:rsidR="00AB5FB8" w:rsidRPr="00AB5FB8" w:rsidRDefault="00AB5FB8" w:rsidP="009D3415">
            <w:pPr>
              <w:pStyle w:val="h3body1"/>
            </w:pPr>
            <w:r w:rsidRPr="00AB5FB8">
              <w:t>4. daļa</w:t>
            </w:r>
          </w:p>
        </w:tc>
        <w:tc>
          <w:tcPr>
            <w:tcW w:w="6965" w:type="dxa"/>
          </w:tcPr>
          <w:p w14:paraId="3F77FF20" w14:textId="77777777" w:rsidR="00AB5FB8" w:rsidRPr="00AB5FB8" w:rsidRDefault="00AB5FB8" w:rsidP="009D3415">
            <w:pPr>
              <w:pStyle w:val="h3body1"/>
            </w:pPr>
            <w:r w:rsidRPr="00AB5FB8">
              <w:t xml:space="preserve">Portatīvie datori ar Chrome OS izglītības iestādēm, vismaz 11,5", ar skārienjutīga ekrāna. </w:t>
            </w:r>
            <w:r w:rsidRPr="00AB5FB8">
              <w:rPr>
                <w:rFonts w:eastAsia="Courier New"/>
                <w:lang w:eastAsia="lv-LV"/>
              </w:rPr>
              <w:t>Paredzamā līgumcena 2 000 000,00 EUR (divi miljoni euro).</w:t>
            </w:r>
          </w:p>
        </w:tc>
      </w:tr>
      <w:tr w:rsidR="00AB5FB8" w:rsidRPr="00AB5FB8" w14:paraId="2B88AF37" w14:textId="77777777" w:rsidTr="009D3415">
        <w:tc>
          <w:tcPr>
            <w:tcW w:w="1200" w:type="dxa"/>
          </w:tcPr>
          <w:p w14:paraId="3C93EDFF" w14:textId="77777777" w:rsidR="00AB5FB8" w:rsidRPr="00AB5FB8" w:rsidRDefault="00AB5FB8" w:rsidP="009D3415">
            <w:pPr>
              <w:pStyle w:val="h3body1"/>
            </w:pPr>
            <w:r w:rsidRPr="00AB5FB8">
              <w:t>5. daļa</w:t>
            </w:r>
          </w:p>
        </w:tc>
        <w:tc>
          <w:tcPr>
            <w:tcW w:w="6965" w:type="dxa"/>
          </w:tcPr>
          <w:p w14:paraId="121E329F" w14:textId="77777777" w:rsidR="00AB5FB8" w:rsidRPr="00AB5FB8" w:rsidRDefault="00AB5FB8" w:rsidP="009D3415">
            <w:pPr>
              <w:pStyle w:val="h3body1"/>
            </w:pPr>
            <w:r w:rsidRPr="00AB5FB8">
              <w:t xml:space="preserve">Portatīvie datori ar Chrome OS izglītības iestādēm, vismaz 13,1", ar skārienjutīga ekrāna. </w:t>
            </w:r>
            <w:r w:rsidRPr="00AB5FB8">
              <w:rPr>
                <w:rFonts w:eastAsia="Courier New"/>
                <w:lang w:eastAsia="lv-LV"/>
              </w:rPr>
              <w:t>Paredzamā līgumcena 2 000 000,00 EUR (divi miljoni euro).</w:t>
            </w:r>
          </w:p>
        </w:tc>
      </w:tr>
      <w:tr w:rsidR="00AB5FB8" w:rsidRPr="00AB5FB8" w14:paraId="128AE452" w14:textId="77777777" w:rsidTr="009D3415">
        <w:tc>
          <w:tcPr>
            <w:tcW w:w="1200" w:type="dxa"/>
          </w:tcPr>
          <w:p w14:paraId="35B6A653" w14:textId="77777777" w:rsidR="00AB5FB8" w:rsidRPr="00AB5FB8" w:rsidRDefault="00AB5FB8" w:rsidP="009D3415">
            <w:pPr>
              <w:pStyle w:val="h3body1"/>
            </w:pPr>
            <w:r w:rsidRPr="00AB5FB8">
              <w:t>6. daļa</w:t>
            </w:r>
          </w:p>
        </w:tc>
        <w:tc>
          <w:tcPr>
            <w:tcW w:w="6965" w:type="dxa"/>
            <w:vAlign w:val="center"/>
          </w:tcPr>
          <w:p w14:paraId="3B1793B9" w14:textId="77777777" w:rsidR="00AB5FB8" w:rsidRPr="00AB5FB8" w:rsidRDefault="00AB5FB8" w:rsidP="009D3415">
            <w:pPr>
              <w:pStyle w:val="h3body1"/>
            </w:pPr>
            <w:r w:rsidRPr="00AB5FB8">
              <w:t xml:space="preserve">Portatīvie datori ar Chrome OS izglītības iestādēm, vismaz 14,1", ar skārienjutīga ekrāna. </w:t>
            </w:r>
            <w:r w:rsidRPr="00AB5FB8">
              <w:rPr>
                <w:rFonts w:eastAsia="Courier New"/>
                <w:lang w:eastAsia="lv-LV"/>
              </w:rPr>
              <w:t>Paredzamā līgumcena 2 000 000,00 EUR (divi miljoni euro).</w:t>
            </w:r>
          </w:p>
        </w:tc>
      </w:tr>
      <w:tr w:rsidR="00AB5FB8" w:rsidRPr="00AB5FB8" w14:paraId="31AEA31C" w14:textId="77777777" w:rsidTr="009D3415">
        <w:tc>
          <w:tcPr>
            <w:tcW w:w="1200" w:type="dxa"/>
          </w:tcPr>
          <w:p w14:paraId="7565D588" w14:textId="77777777" w:rsidR="00AB5FB8" w:rsidRPr="00AB5FB8" w:rsidRDefault="00AB5FB8" w:rsidP="009D3415">
            <w:pPr>
              <w:pStyle w:val="h3body1"/>
            </w:pPr>
            <w:r w:rsidRPr="00AB5FB8">
              <w:t>7. daļa</w:t>
            </w:r>
          </w:p>
        </w:tc>
        <w:tc>
          <w:tcPr>
            <w:tcW w:w="6965" w:type="dxa"/>
          </w:tcPr>
          <w:p w14:paraId="5EBDC800" w14:textId="77777777" w:rsidR="00AB5FB8" w:rsidRPr="00AB5FB8" w:rsidRDefault="00AB5FB8" w:rsidP="009D3415">
            <w:pPr>
              <w:pStyle w:val="h3body1"/>
            </w:pPr>
            <w:r w:rsidRPr="00AB5FB8">
              <w:t xml:space="preserve">Portatīvie datori ar Windows OS izglītības iestādēm, vismaz 11,5", bez skārienjutīga ekrāna. </w:t>
            </w:r>
            <w:r w:rsidRPr="00AB5FB8">
              <w:rPr>
                <w:rFonts w:eastAsia="Courier New"/>
                <w:lang w:eastAsia="lv-LV"/>
              </w:rPr>
              <w:t>Paredzamā līgumcena 2 000 000,00 EUR (divi miljoni euro).</w:t>
            </w:r>
          </w:p>
        </w:tc>
      </w:tr>
      <w:tr w:rsidR="00AB5FB8" w:rsidRPr="00AB5FB8" w14:paraId="7495D6D3" w14:textId="77777777" w:rsidTr="009D3415">
        <w:tc>
          <w:tcPr>
            <w:tcW w:w="1200" w:type="dxa"/>
          </w:tcPr>
          <w:p w14:paraId="13B42D5C" w14:textId="77777777" w:rsidR="00AB5FB8" w:rsidRPr="00AB5FB8" w:rsidRDefault="00AB5FB8" w:rsidP="009D3415">
            <w:pPr>
              <w:pStyle w:val="h3body1"/>
            </w:pPr>
            <w:r w:rsidRPr="00AB5FB8">
              <w:t>8. daļa</w:t>
            </w:r>
          </w:p>
        </w:tc>
        <w:tc>
          <w:tcPr>
            <w:tcW w:w="6965" w:type="dxa"/>
          </w:tcPr>
          <w:p w14:paraId="023CE124" w14:textId="77777777" w:rsidR="00AB5FB8" w:rsidRPr="00AB5FB8" w:rsidRDefault="00AB5FB8" w:rsidP="009D3415">
            <w:pPr>
              <w:pStyle w:val="h3body1"/>
            </w:pPr>
            <w:r w:rsidRPr="00AB5FB8">
              <w:t xml:space="preserve">Portatīvie datori ar Windows OS izglītības iestādēm, 13.1", bez skārienjutīga ekrāna. </w:t>
            </w:r>
            <w:r w:rsidRPr="00AB5FB8">
              <w:rPr>
                <w:rFonts w:eastAsia="Courier New"/>
                <w:lang w:eastAsia="lv-LV"/>
              </w:rPr>
              <w:t>Paredzamā līgumcena 2 000 000,00 EUR (divi miljoni euro).</w:t>
            </w:r>
          </w:p>
        </w:tc>
      </w:tr>
      <w:tr w:rsidR="00AB5FB8" w:rsidRPr="00AB5FB8" w14:paraId="137F231F" w14:textId="77777777" w:rsidTr="009D3415">
        <w:tc>
          <w:tcPr>
            <w:tcW w:w="1200" w:type="dxa"/>
          </w:tcPr>
          <w:p w14:paraId="335F5810" w14:textId="77777777" w:rsidR="00AB5FB8" w:rsidRPr="00AB5FB8" w:rsidRDefault="00AB5FB8" w:rsidP="009D3415">
            <w:pPr>
              <w:pStyle w:val="h3body1"/>
            </w:pPr>
            <w:r w:rsidRPr="00AB5FB8">
              <w:t>9. daļa</w:t>
            </w:r>
          </w:p>
        </w:tc>
        <w:tc>
          <w:tcPr>
            <w:tcW w:w="6965" w:type="dxa"/>
          </w:tcPr>
          <w:p w14:paraId="6BC22E82" w14:textId="77777777" w:rsidR="00AB5FB8" w:rsidRPr="00AB5FB8" w:rsidRDefault="00AB5FB8" w:rsidP="009D3415">
            <w:pPr>
              <w:pStyle w:val="h3body1"/>
            </w:pPr>
            <w:r w:rsidRPr="00AB5FB8">
              <w:t xml:space="preserve">Portatīvie datori ar Windows OS izglītības iestādēm, vismaz 14.1", bez skārienjutīga ekrāna. </w:t>
            </w:r>
            <w:r w:rsidRPr="00AB5FB8">
              <w:rPr>
                <w:rFonts w:eastAsia="Courier New"/>
                <w:lang w:eastAsia="lv-LV"/>
              </w:rPr>
              <w:t>Paredzamā līgumcena 2 000 000,00 EUR (divi miljoni euro).</w:t>
            </w:r>
          </w:p>
        </w:tc>
      </w:tr>
      <w:tr w:rsidR="00AB5FB8" w:rsidRPr="00AB5FB8" w14:paraId="06014C06" w14:textId="77777777" w:rsidTr="009D3415">
        <w:tc>
          <w:tcPr>
            <w:tcW w:w="1200" w:type="dxa"/>
          </w:tcPr>
          <w:p w14:paraId="0F731356" w14:textId="77777777" w:rsidR="00AB5FB8" w:rsidRPr="00AB5FB8" w:rsidRDefault="00AB5FB8" w:rsidP="009D3415">
            <w:pPr>
              <w:pStyle w:val="h3body1"/>
            </w:pPr>
            <w:r w:rsidRPr="00AB5FB8">
              <w:t>10. daļa</w:t>
            </w:r>
          </w:p>
        </w:tc>
        <w:tc>
          <w:tcPr>
            <w:tcW w:w="6965" w:type="dxa"/>
          </w:tcPr>
          <w:p w14:paraId="4CB99120" w14:textId="77777777" w:rsidR="00AB5FB8" w:rsidRPr="00AB5FB8" w:rsidRDefault="00AB5FB8" w:rsidP="009D3415">
            <w:pPr>
              <w:pStyle w:val="h3body1"/>
            </w:pPr>
            <w:r w:rsidRPr="00AB5FB8">
              <w:t xml:space="preserve">Portatīvie datori ar Windows OS izglītības iestādēm, vismaz 11,5", ar skārienjutīga ekrāna. </w:t>
            </w:r>
            <w:r w:rsidRPr="00AB5FB8">
              <w:rPr>
                <w:rFonts w:eastAsia="Courier New"/>
                <w:lang w:eastAsia="lv-LV"/>
              </w:rPr>
              <w:t>Paredzamā līgumcena 2 000 000,00 EUR (divi miljoni euro).</w:t>
            </w:r>
          </w:p>
        </w:tc>
      </w:tr>
      <w:tr w:rsidR="00AB5FB8" w:rsidRPr="00AB5FB8" w14:paraId="6D12DE8F" w14:textId="77777777" w:rsidTr="009D3415">
        <w:tc>
          <w:tcPr>
            <w:tcW w:w="1200" w:type="dxa"/>
          </w:tcPr>
          <w:p w14:paraId="7ACE3C05" w14:textId="77777777" w:rsidR="00AB5FB8" w:rsidRPr="00AB5FB8" w:rsidRDefault="00AB5FB8" w:rsidP="009D3415">
            <w:pPr>
              <w:pStyle w:val="h3body1"/>
            </w:pPr>
            <w:r w:rsidRPr="00AB5FB8">
              <w:lastRenderedPageBreak/>
              <w:t>11. daļa</w:t>
            </w:r>
          </w:p>
        </w:tc>
        <w:tc>
          <w:tcPr>
            <w:tcW w:w="6965" w:type="dxa"/>
          </w:tcPr>
          <w:p w14:paraId="54E194B6" w14:textId="77777777" w:rsidR="00AB5FB8" w:rsidRPr="00AB5FB8" w:rsidRDefault="00AB5FB8" w:rsidP="009D3415">
            <w:pPr>
              <w:pStyle w:val="h3body1"/>
            </w:pPr>
            <w:r w:rsidRPr="00AB5FB8">
              <w:t xml:space="preserve">Portatīvie datori ar Windows OS izglītības iestādēm, vismaz 13.1", ar skārienjutīga ekrāna. </w:t>
            </w:r>
            <w:r w:rsidRPr="00AB5FB8">
              <w:rPr>
                <w:rFonts w:eastAsia="Courier New"/>
                <w:lang w:eastAsia="lv-LV"/>
              </w:rPr>
              <w:t>Paredzamā līgumcena 2 000 000,00 EUR (divi miljoni euro).</w:t>
            </w:r>
          </w:p>
        </w:tc>
      </w:tr>
      <w:tr w:rsidR="00AB5FB8" w:rsidRPr="00AB5FB8" w14:paraId="2B214887" w14:textId="77777777" w:rsidTr="009D3415">
        <w:tc>
          <w:tcPr>
            <w:tcW w:w="1200" w:type="dxa"/>
          </w:tcPr>
          <w:p w14:paraId="07F108FE" w14:textId="77777777" w:rsidR="00AB5FB8" w:rsidRPr="00AB5FB8" w:rsidRDefault="00AB5FB8" w:rsidP="009D3415">
            <w:pPr>
              <w:pStyle w:val="h3body1"/>
            </w:pPr>
            <w:r w:rsidRPr="00AB5FB8">
              <w:t>12. daļa</w:t>
            </w:r>
          </w:p>
        </w:tc>
        <w:tc>
          <w:tcPr>
            <w:tcW w:w="6965" w:type="dxa"/>
          </w:tcPr>
          <w:p w14:paraId="44F2A142" w14:textId="77777777" w:rsidR="00AB5FB8" w:rsidRPr="00AB5FB8" w:rsidRDefault="00AB5FB8" w:rsidP="009D3415">
            <w:pPr>
              <w:pStyle w:val="h3body1"/>
            </w:pPr>
            <w:r w:rsidRPr="00AB5FB8">
              <w:t xml:space="preserve">Portatīvie datori ar Windows OS izglītības iestādēm, vismaz 14.1", ar skārienjutīga ekrāna. </w:t>
            </w:r>
            <w:r w:rsidRPr="00AB5FB8">
              <w:rPr>
                <w:rFonts w:eastAsia="Courier New"/>
                <w:lang w:eastAsia="lv-LV"/>
              </w:rPr>
              <w:t>Paredzamā līgumcena 2 000 000,00 EUR (divi miljoni euro).</w:t>
            </w:r>
          </w:p>
        </w:tc>
      </w:tr>
      <w:tr w:rsidR="00AB5FB8" w:rsidRPr="00AB5FB8" w14:paraId="4596FECA" w14:textId="77777777" w:rsidTr="009D3415">
        <w:tc>
          <w:tcPr>
            <w:tcW w:w="1200" w:type="dxa"/>
          </w:tcPr>
          <w:p w14:paraId="36E83DEF" w14:textId="77777777" w:rsidR="00AB5FB8" w:rsidRPr="00AB5FB8" w:rsidRDefault="00AB5FB8" w:rsidP="009D3415">
            <w:pPr>
              <w:pStyle w:val="h3body1"/>
            </w:pPr>
            <w:r w:rsidRPr="00AB5FB8">
              <w:t>13. daļa</w:t>
            </w:r>
          </w:p>
        </w:tc>
        <w:tc>
          <w:tcPr>
            <w:tcW w:w="6965" w:type="dxa"/>
          </w:tcPr>
          <w:p w14:paraId="069CB9F7" w14:textId="77777777" w:rsidR="00AB5FB8" w:rsidRPr="00AB5FB8" w:rsidRDefault="00AB5FB8" w:rsidP="009D3415">
            <w:pPr>
              <w:pStyle w:val="h3body1"/>
            </w:pPr>
            <w:r w:rsidRPr="00AB5FB8">
              <w:t xml:space="preserve">Portatīvais datori ar macOS, vismaz 12.5''. </w:t>
            </w:r>
            <w:r w:rsidRPr="00AB5FB8">
              <w:rPr>
                <w:rFonts w:eastAsia="Courier New"/>
                <w:lang w:eastAsia="lv-LV"/>
              </w:rPr>
              <w:t>Paredzamā līgumcena 2 000 000,00 EUR (divi miljoni euro).</w:t>
            </w:r>
          </w:p>
        </w:tc>
      </w:tr>
      <w:tr w:rsidR="00AB5FB8" w:rsidRPr="00AB5FB8" w14:paraId="7845F2EB" w14:textId="77777777" w:rsidTr="009D3415">
        <w:tc>
          <w:tcPr>
            <w:tcW w:w="1200" w:type="dxa"/>
          </w:tcPr>
          <w:p w14:paraId="4CB95EDA" w14:textId="77777777" w:rsidR="00AB5FB8" w:rsidRPr="00AB5FB8" w:rsidRDefault="00AB5FB8" w:rsidP="009D3415">
            <w:pPr>
              <w:pStyle w:val="h3body1"/>
            </w:pPr>
            <w:r w:rsidRPr="00AB5FB8">
              <w:t>14. daļa</w:t>
            </w:r>
          </w:p>
        </w:tc>
        <w:tc>
          <w:tcPr>
            <w:tcW w:w="6965" w:type="dxa"/>
          </w:tcPr>
          <w:p w14:paraId="7E78B85E" w14:textId="77777777" w:rsidR="00AB5FB8" w:rsidRPr="00AB5FB8" w:rsidRDefault="00AB5FB8" w:rsidP="009D3415">
            <w:pPr>
              <w:pStyle w:val="h3body1"/>
            </w:pPr>
            <w:r w:rsidRPr="00AB5FB8">
              <w:t xml:space="preserve">Stacionārais monobloks vismaz 24". </w:t>
            </w:r>
            <w:r w:rsidRPr="00AB5FB8">
              <w:rPr>
                <w:rFonts w:eastAsia="Courier New"/>
                <w:lang w:eastAsia="lv-LV"/>
              </w:rPr>
              <w:t>Paredzamā līgumcena 2 000 000,00 EUR (divi miljoni euro).</w:t>
            </w:r>
          </w:p>
        </w:tc>
      </w:tr>
      <w:tr w:rsidR="00AB5FB8" w:rsidRPr="00AB5FB8" w14:paraId="47212F99" w14:textId="77777777" w:rsidTr="009D3415">
        <w:tc>
          <w:tcPr>
            <w:tcW w:w="1200" w:type="dxa"/>
          </w:tcPr>
          <w:p w14:paraId="2E851C7B" w14:textId="77777777" w:rsidR="00AB5FB8" w:rsidRPr="00AB5FB8" w:rsidRDefault="00AB5FB8" w:rsidP="009D3415">
            <w:pPr>
              <w:pStyle w:val="h3body1"/>
            </w:pPr>
            <w:r w:rsidRPr="00AB5FB8">
              <w:t>15. daļa</w:t>
            </w:r>
          </w:p>
        </w:tc>
        <w:tc>
          <w:tcPr>
            <w:tcW w:w="6965" w:type="dxa"/>
          </w:tcPr>
          <w:p w14:paraId="43A25EF2" w14:textId="77777777" w:rsidR="00AB5FB8" w:rsidRPr="00AB5FB8" w:rsidRDefault="00AB5FB8" w:rsidP="009D3415">
            <w:pPr>
              <w:pStyle w:val="h3body1"/>
            </w:pPr>
            <w:r w:rsidRPr="00AB5FB8">
              <w:t xml:space="preserve">Stacionārais monobloks vismaz 27". </w:t>
            </w:r>
            <w:r w:rsidRPr="00AB5FB8">
              <w:rPr>
                <w:rFonts w:eastAsia="Courier New"/>
                <w:lang w:eastAsia="lv-LV"/>
              </w:rPr>
              <w:t>Paredzamā līgumcena 2 000 000,00 EUR (divi miljoni euro).</w:t>
            </w:r>
          </w:p>
        </w:tc>
      </w:tr>
      <w:tr w:rsidR="00AB5FB8" w:rsidRPr="00AB5FB8" w14:paraId="23A50FD4" w14:textId="77777777" w:rsidTr="009D3415">
        <w:tc>
          <w:tcPr>
            <w:tcW w:w="1200" w:type="dxa"/>
            <w:tcBorders>
              <w:top w:val="nil"/>
            </w:tcBorders>
          </w:tcPr>
          <w:p w14:paraId="5F2BD792" w14:textId="77777777" w:rsidR="00AB5FB8" w:rsidRPr="00AB5FB8" w:rsidRDefault="00AB5FB8" w:rsidP="009D3415">
            <w:pPr>
              <w:pStyle w:val="h3body1"/>
            </w:pPr>
            <w:r w:rsidRPr="00AB5FB8">
              <w:t>16. daļa</w:t>
            </w:r>
          </w:p>
        </w:tc>
        <w:tc>
          <w:tcPr>
            <w:tcW w:w="6965" w:type="dxa"/>
            <w:tcBorders>
              <w:top w:val="nil"/>
            </w:tcBorders>
          </w:tcPr>
          <w:p w14:paraId="2FF9F7D2" w14:textId="77777777" w:rsidR="00AB5FB8" w:rsidRPr="00AB5FB8" w:rsidRDefault="00AB5FB8" w:rsidP="009D3415">
            <w:pPr>
              <w:pStyle w:val="h3body1"/>
            </w:pPr>
            <w:r w:rsidRPr="00AB5FB8">
              <w:t xml:space="preserve">Portatīvie datori ar Linux OS izglītības iestādēm, vismaz 11,5", bez skārienjutīga ekrāna. </w:t>
            </w:r>
            <w:r w:rsidRPr="00AB5FB8">
              <w:rPr>
                <w:rFonts w:eastAsia="Courier New"/>
                <w:lang w:eastAsia="lv-LV"/>
              </w:rPr>
              <w:t>Paredzamā līgumcena 2 000 000,00 EUR (divi miljoni euro).</w:t>
            </w:r>
          </w:p>
        </w:tc>
      </w:tr>
      <w:tr w:rsidR="00AB5FB8" w:rsidRPr="00AB5FB8" w14:paraId="4F968C8B" w14:textId="77777777" w:rsidTr="009D3415">
        <w:tc>
          <w:tcPr>
            <w:tcW w:w="1200" w:type="dxa"/>
            <w:tcBorders>
              <w:top w:val="nil"/>
            </w:tcBorders>
          </w:tcPr>
          <w:p w14:paraId="0E5CF802" w14:textId="77777777" w:rsidR="00AB5FB8" w:rsidRPr="00AB5FB8" w:rsidRDefault="00AB5FB8" w:rsidP="009D3415">
            <w:pPr>
              <w:pStyle w:val="h3body1"/>
            </w:pPr>
            <w:r w:rsidRPr="00AB5FB8">
              <w:t>17. daļa</w:t>
            </w:r>
          </w:p>
        </w:tc>
        <w:tc>
          <w:tcPr>
            <w:tcW w:w="6965" w:type="dxa"/>
            <w:tcBorders>
              <w:top w:val="nil"/>
            </w:tcBorders>
          </w:tcPr>
          <w:p w14:paraId="1FA31CDA" w14:textId="77777777" w:rsidR="00AB5FB8" w:rsidRPr="00AB5FB8" w:rsidRDefault="00AB5FB8" w:rsidP="009D3415">
            <w:pPr>
              <w:pStyle w:val="h3body1"/>
            </w:pPr>
            <w:r w:rsidRPr="00AB5FB8">
              <w:t xml:space="preserve">Portatīvie datori ar Linux OS izglītības iestādēm, vismaz 13.1", bez skārienjutīga ekrāna. </w:t>
            </w:r>
            <w:r w:rsidRPr="00AB5FB8">
              <w:rPr>
                <w:rFonts w:eastAsia="Courier New"/>
                <w:lang w:eastAsia="lv-LV"/>
              </w:rPr>
              <w:t>Paredzamā līgumcena 2 000 000,00 EUR (divi miljoni euro).</w:t>
            </w:r>
          </w:p>
        </w:tc>
      </w:tr>
      <w:tr w:rsidR="00AB5FB8" w:rsidRPr="00AB5FB8" w14:paraId="2EAC2608" w14:textId="77777777" w:rsidTr="009D3415">
        <w:tc>
          <w:tcPr>
            <w:tcW w:w="1200" w:type="dxa"/>
            <w:tcBorders>
              <w:top w:val="nil"/>
            </w:tcBorders>
          </w:tcPr>
          <w:p w14:paraId="5D9A96EC" w14:textId="77777777" w:rsidR="00AB5FB8" w:rsidRPr="00AB5FB8" w:rsidRDefault="00AB5FB8" w:rsidP="009D3415">
            <w:pPr>
              <w:pStyle w:val="h3body1"/>
            </w:pPr>
            <w:r w:rsidRPr="00AB5FB8">
              <w:t>18. daļa</w:t>
            </w:r>
          </w:p>
        </w:tc>
        <w:tc>
          <w:tcPr>
            <w:tcW w:w="6965" w:type="dxa"/>
            <w:tcBorders>
              <w:top w:val="nil"/>
            </w:tcBorders>
          </w:tcPr>
          <w:p w14:paraId="0E9CC131" w14:textId="77777777" w:rsidR="00AB5FB8" w:rsidRPr="00AB5FB8" w:rsidRDefault="00AB5FB8" w:rsidP="009D3415">
            <w:pPr>
              <w:pStyle w:val="h3body1"/>
            </w:pPr>
            <w:r w:rsidRPr="00AB5FB8">
              <w:t xml:space="preserve">Portatīvie datori ar Linux OS izglītības iestādēm, vismaz 14.1", bez skārienjutīga ekrāna. </w:t>
            </w:r>
            <w:r w:rsidRPr="00AB5FB8">
              <w:rPr>
                <w:rFonts w:eastAsia="Courier New"/>
                <w:lang w:eastAsia="lv-LV"/>
              </w:rPr>
              <w:t>Paredzamā līgumcena 2 000 000,00 EUR (divi miljoni euro).</w:t>
            </w:r>
          </w:p>
        </w:tc>
      </w:tr>
      <w:tr w:rsidR="00AB5FB8" w:rsidRPr="00AB5FB8" w14:paraId="629516E7" w14:textId="77777777" w:rsidTr="009D3415">
        <w:tc>
          <w:tcPr>
            <w:tcW w:w="1200" w:type="dxa"/>
            <w:tcBorders>
              <w:top w:val="nil"/>
            </w:tcBorders>
          </w:tcPr>
          <w:p w14:paraId="1D3BC159" w14:textId="77777777" w:rsidR="00AB5FB8" w:rsidRPr="00AB5FB8" w:rsidRDefault="00AB5FB8" w:rsidP="009D3415">
            <w:pPr>
              <w:pStyle w:val="h3body1"/>
            </w:pPr>
            <w:r w:rsidRPr="00AB5FB8">
              <w:t>19. daļa</w:t>
            </w:r>
          </w:p>
        </w:tc>
        <w:tc>
          <w:tcPr>
            <w:tcW w:w="6965" w:type="dxa"/>
            <w:tcBorders>
              <w:top w:val="nil"/>
            </w:tcBorders>
          </w:tcPr>
          <w:p w14:paraId="18752EE7" w14:textId="77777777" w:rsidR="00AB5FB8" w:rsidRPr="00AB5FB8" w:rsidRDefault="00AB5FB8" w:rsidP="009D3415">
            <w:pPr>
              <w:pStyle w:val="h3body1"/>
            </w:pPr>
            <w:r w:rsidRPr="00AB5FB8">
              <w:t xml:space="preserve">Portatīvie datori ar Linux OS izglītības iestādēm, vismaz 11,5", ar skārienjutīga ekrāna. </w:t>
            </w:r>
            <w:r w:rsidRPr="00AB5FB8">
              <w:rPr>
                <w:rFonts w:eastAsia="Courier New"/>
                <w:lang w:eastAsia="lv-LV"/>
              </w:rPr>
              <w:t>Paredzamā līgumcena 2 000 000,00 EUR (divi miljoni euro).</w:t>
            </w:r>
          </w:p>
        </w:tc>
      </w:tr>
      <w:tr w:rsidR="00AB5FB8" w:rsidRPr="00AB5FB8" w14:paraId="2FD1228C" w14:textId="77777777" w:rsidTr="009D3415">
        <w:tc>
          <w:tcPr>
            <w:tcW w:w="1200" w:type="dxa"/>
            <w:tcBorders>
              <w:top w:val="nil"/>
            </w:tcBorders>
          </w:tcPr>
          <w:p w14:paraId="0C9C8499" w14:textId="77777777" w:rsidR="00AB5FB8" w:rsidRPr="00AB5FB8" w:rsidRDefault="00AB5FB8" w:rsidP="009D3415">
            <w:pPr>
              <w:pStyle w:val="h3body1"/>
            </w:pPr>
            <w:r w:rsidRPr="00AB5FB8">
              <w:t>20. daļa</w:t>
            </w:r>
          </w:p>
        </w:tc>
        <w:tc>
          <w:tcPr>
            <w:tcW w:w="6965" w:type="dxa"/>
            <w:tcBorders>
              <w:top w:val="nil"/>
            </w:tcBorders>
          </w:tcPr>
          <w:p w14:paraId="6B978B8A" w14:textId="77777777" w:rsidR="00AB5FB8" w:rsidRPr="00AB5FB8" w:rsidRDefault="00AB5FB8" w:rsidP="009D3415">
            <w:pPr>
              <w:pStyle w:val="h3body1"/>
            </w:pPr>
            <w:r w:rsidRPr="00AB5FB8">
              <w:t xml:space="preserve">Portatīvie datori ar Linux OS izglītības iestādēm, vismaz 13.1", ar skārienjutīga ekrāna. </w:t>
            </w:r>
            <w:r w:rsidRPr="00AB5FB8">
              <w:rPr>
                <w:rFonts w:eastAsia="Courier New"/>
                <w:lang w:eastAsia="lv-LV"/>
              </w:rPr>
              <w:t>Paredzamā līgumcena 2 000 000,00 EUR (divi miljoni euro).</w:t>
            </w:r>
          </w:p>
        </w:tc>
      </w:tr>
      <w:tr w:rsidR="00AB5FB8" w:rsidRPr="00AB5FB8" w14:paraId="29E99AF9" w14:textId="77777777" w:rsidTr="009D3415">
        <w:tc>
          <w:tcPr>
            <w:tcW w:w="1200" w:type="dxa"/>
            <w:tcBorders>
              <w:top w:val="nil"/>
            </w:tcBorders>
          </w:tcPr>
          <w:p w14:paraId="0527209E" w14:textId="77777777" w:rsidR="00AB5FB8" w:rsidRPr="00AB5FB8" w:rsidRDefault="00AB5FB8" w:rsidP="009D3415">
            <w:pPr>
              <w:pStyle w:val="h3body1"/>
            </w:pPr>
            <w:r w:rsidRPr="00AB5FB8">
              <w:t>21. daļa</w:t>
            </w:r>
          </w:p>
        </w:tc>
        <w:tc>
          <w:tcPr>
            <w:tcW w:w="6965" w:type="dxa"/>
            <w:tcBorders>
              <w:top w:val="nil"/>
            </w:tcBorders>
          </w:tcPr>
          <w:p w14:paraId="491AF303" w14:textId="77777777" w:rsidR="00AB5FB8" w:rsidRPr="00AB5FB8" w:rsidRDefault="00AB5FB8" w:rsidP="009D3415">
            <w:pPr>
              <w:pStyle w:val="h3body1"/>
            </w:pPr>
            <w:r w:rsidRPr="00AB5FB8">
              <w:t xml:space="preserve">Portatīvie datori ar Linux OS izglītības iestādēm, vismaz 14.1", ar skārienjutīga ekrāna. </w:t>
            </w:r>
            <w:r w:rsidRPr="00AB5FB8">
              <w:rPr>
                <w:rFonts w:eastAsia="Courier New"/>
                <w:lang w:eastAsia="lv-LV"/>
              </w:rPr>
              <w:t>Paredzamā līgumcena 2 000 000,00 EUR (divi miljoni euro).</w:t>
            </w:r>
          </w:p>
        </w:tc>
      </w:tr>
    </w:tbl>
    <w:p w14:paraId="01EB16FB" w14:textId="77777777" w:rsidR="00AB5FB8" w:rsidRPr="00AB5FB8" w:rsidRDefault="00AB5FB8" w:rsidP="00AB5FB8">
      <w:pPr>
        <w:pStyle w:val="ListParagraph"/>
        <w:ind w:left="1080"/>
        <w:jc w:val="both"/>
        <w:rPr>
          <w:rFonts w:ascii="Times New Roman" w:hAnsi="Times New Roman"/>
          <w:b/>
          <w:sz w:val="24"/>
          <w:szCs w:val="24"/>
        </w:rPr>
      </w:pPr>
    </w:p>
    <w:p w14:paraId="32DD4A77" w14:textId="77777777" w:rsidR="00AB5FB8" w:rsidRPr="00AB5FB8" w:rsidRDefault="00AB5FB8" w:rsidP="00AB5FB8">
      <w:pPr>
        <w:pStyle w:val="ListParagraph"/>
        <w:numPr>
          <w:ilvl w:val="1"/>
          <w:numId w:val="16"/>
        </w:numPr>
        <w:suppressAutoHyphens/>
        <w:jc w:val="both"/>
        <w:rPr>
          <w:rFonts w:ascii="Times New Roman" w:hAnsi="Times New Roman"/>
          <w:b/>
          <w:sz w:val="24"/>
          <w:szCs w:val="24"/>
        </w:rPr>
      </w:pPr>
      <w:r w:rsidRPr="00AB5FB8">
        <w:rPr>
          <w:rFonts w:ascii="Times New Roman" w:hAnsi="Times New Roman"/>
          <w:sz w:val="24"/>
          <w:szCs w:val="24"/>
        </w:rPr>
        <w:t>Pretendents piedāvājumu var iesniegt par vienu vai vairākām daļām. Pretendents katrā daļā iesniedz vienu piedāvājumu. Pretendents nevar iesniegt piedāvājuma variantus.</w:t>
      </w:r>
    </w:p>
    <w:p w14:paraId="6E7E824F" w14:textId="77777777" w:rsidR="00AB5FB8" w:rsidRPr="00AB5FB8" w:rsidRDefault="00AB5FB8" w:rsidP="00AB5FB8">
      <w:pPr>
        <w:pStyle w:val="ListParagraph"/>
        <w:numPr>
          <w:ilvl w:val="1"/>
          <w:numId w:val="16"/>
        </w:numPr>
        <w:suppressAutoHyphens/>
        <w:jc w:val="both"/>
        <w:rPr>
          <w:rFonts w:ascii="Times New Roman" w:hAnsi="Times New Roman"/>
          <w:color w:val="000000" w:themeColor="text1"/>
          <w:sz w:val="24"/>
          <w:szCs w:val="24"/>
        </w:rPr>
      </w:pPr>
      <w:r w:rsidRPr="00AB5FB8">
        <w:rPr>
          <w:rFonts w:ascii="Times New Roman" w:eastAsia="Courier New" w:hAnsi="Times New Roman"/>
          <w:color w:val="000000" w:themeColor="text1"/>
          <w:sz w:val="24"/>
          <w:szCs w:val="24"/>
          <w:lang w:eastAsia="lv-LV"/>
        </w:rPr>
        <w:t xml:space="preserve">Paredzamā vienošanās līgumcena ir 42 000 000,- EUR (četrdesmit divi miljoni euro) bez PVN. </w:t>
      </w:r>
    </w:p>
    <w:p w14:paraId="69B04D08" w14:textId="48A1D326" w:rsidR="00977B6A" w:rsidRPr="00AB5FB8" w:rsidRDefault="00977B6A" w:rsidP="00AB1A1B">
      <w:pPr>
        <w:pStyle w:val="ListParagraph"/>
        <w:numPr>
          <w:ilvl w:val="1"/>
          <w:numId w:val="16"/>
        </w:numPr>
        <w:jc w:val="both"/>
        <w:rPr>
          <w:rFonts w:ascii="Times New Roman" w:hAnsi="Times New Roman"/>
          <w:color w:val="000000" w:themeColor="text1"/>
          <w:sz w:val="24"/>
          <w:szCs w:val="24"/>
        </w:rPr>
      </w:pPr>
      <w:r w:rsidRPr="00AB5FB8">
        <w:rPr>
          <w:rFonts w:ascii="Times New Roman" w:hAnsi="Times New Roman"/>
          <w:sz w:val="24"/>
          <w:szCs w:val="24"/>
        </w:rPr>
        <w:t>Atklātā konkursa rezultātā tiek slēgta vispārīgā vienošan</w:t>
      </w:r>
      <w:r w:rsidR="003B5A63" w:rsidRPr="00AB5FB8">
        <w:rPr>
          <w:rFonts w:ascii="Times New Roman" w:hAnsi="Times New Roman"/>
          <w:sz w:val="24"/>
          <w:szCs w:val="24"/>
        </w:rPr>
        <w:t>ās, kuras darbības termiņš ir 36</w:t>
      </w:r>
      <w:r w:rsidRPr="00AB5FB8">
        <w:rPr>
          <w:rFonts w:ascii="Times New Roman" w:hAnsi="Times New Roman"/>
          <w:sz w:val="24"/>
          <w:szCs w:val="24"/>
        </w:rPr>
        <w:t> (</w:t>
      </w:r>
      <w:r w:rsidR="003B5A63" w:rsidRPr="00AB5FB8">
        <w:rPr>
          <w:rFonts w:ascii="Times New Roman" w:hAnsi="Times New Roman"/>
          <w:sz w:val="24"/>
          <w:szCs w:val="24"/>
        </w:rPr>
        <w:t>trīsdesmit seši</w:t>
      </w:r>
      <w:r w:rsidRPr="00AB5FB8">
        <w:rPr>
          <w:rFonts w:ascii="Times New Roman" w:hAnsi="Times New Roman"/>
          <w:sz w:val="24"/>
          <w:szCs w:val="24"/>
        </w:rPr>
        <w:t xml:space="preserve">) mēneši </w:t>
      </w:r>
      <w:r w:rsidR="00833FA0" w:rsidRPr="00AB5FB8">
        <w:rPr>
          <w:rFonts w:ascii="Times New Roman" w:hAnsi="Times New Roman"/>
          <w:sz w:val="24"/>
          <w:szCs w:val="24"/>
        </w:rPr>
        <w:t xml:space="preserve">no vispārīgās vienošanās spēkā stāšanās dienas </w:t>
      </w:r>
      <w:r w:rsidR="003B5A63" w:rsidRPr="00AB5FB8">
        <w:rPr>
          <w:rFonts w:ascii="Times New Roman" w:hAnsi="Times New Roman"/>
          <w:sz w:val="24"/>
          <w:szCs w:val="24"/>
        </w:rPr>
        <w:t>ar tiesībām pagarināt uz 12</w:t>
      </w:r>
      <w:r w:rsidR="00491E72" w:rsidRPr="00AB5FB8">
        <w:rPr>
          <w:rFonts w:ascii="Times New Roman" w:hAnsi="Times New Roman"/>
          <w:sz w:val="24"/>
          <w:szCs w:val="24"/>
        </w:rPr>
        <w:t xml:space="preserve"> </w:t>
      </w:r>
      <w:r w:rsidR="007B66CF" w:rsidRPr="00AB5FB8">
        <w:rPr>
          <w:rFonts w:ascii="Times New Roman" w:hAnsi="Times New Roman"/>
          <w:sz w:val="24"/>
          <w:szCs w:val="24"/>
        </w:rPr>
        <w:t>(</w:t>
      </w:r>
      <w:r w:rsidR="003B5A63" w:rsidRPr="00AB5FB8">
        <w:rPr>
          <w:rFonts w:ascii="Times New Roman" w:hAnsi="Times New Roman"/>
          <w:sz w:val="24"/>
          <w:szCs w:val="24"/>
        </w:rPr>
        <w:t>divpadsmit</w:t>
      </w:r>
      <w:r w:rsidR="007B66CF" w:rsidRPr="00AB5FB8">
        <w:rPr>
          <w:rFonts w:ascii="Times New Roman" w:hAnsi="Times New Roman"/>
          <w:sz w:val="24"/>
          <w:szCs w:val="24"/>
        </w:rPr>
        <w:t xml:space="preserve">) </w:t>
      </w:r>
      <w:r w:rsidR="00735B4C" w:rsidRPr="00AB5FB8">
        <w:rPr>
          <w:rFonts w:ascii="Times New Roman" w:hAnsi="Times New Roman"/>
          <w:sz w:val="24"/>
          <w:szCs w:val="24"/>
        </w:rPr>
        <w:t>mēnešiem</w:t>
      </w:r>
      <w:r w:rsidRPr="00AB5FB8">
        <w:rPr>
          <w:rFonts w:ascii="Times New Roman" w:hAnsi="Times New Roman"/>
          <w:sz w:val="24"/>
          <w:szCs w:val="24"/>
        </w:rPr>
        <w:t>.</w:t>
      </w:r>
      <w:r w:rsidRPr="00AB5FB8">
        <w:rPr>
          <w:rFonts w:ascii="Times New Roman" w:eastAsia="MS Mincho" w:hAnsi="Times New Roman"/>
          <w:sz w:val="24"/>
          <w:szCs w:val="24"/>
        </w:rPr>
        <w:t xml:space="preserve"> </w:t>
      </w:r>
    </w:p>
    <w:p w14:paraId="1DE68FD3" w14:textId="77777777" w:rsidR="00EB695B" w:rsidRPr="00AB5FB8" w:rsidRDefault="00F5608F" w:rsidP="00B05402">
      <w:pPr>
        <w:pStyle w:val="ListParagraph"/>
        <w:numPr>
          <w:ilvl w:val="0"/>
          <w:numId w:val="16"/>
        </w:numPr>
        <w:jc w:val="both"/>
        <w:rPr>
          <w:rFonts w:ascii="Times New Roman" w:hAnsi="Times New Roman"/>
          <w:b/>
          <w:sz w:val="24"/>
          <w:szCs w:val="24"/>
        </w:rPr>
      </w:pPr>
      <w:r w:rsidRPr="00AB5FB8">
        <w:rPr>
          <w:rFonts w:ascii="Times New Roman" w:hAnsi="Times New Roman"/>
          <w:b/>
          <w:sz w:val="24"/>
          <w:szCs w:val="24"/>
        </w:rPr>
        <w:t xml:space="preserve">Informācijas </w:t>
      </w:r>
      <w:r w:rsidR="00EC216E" w:rsidRPr="00AB5FB8">
        <w:rPr>
          <w:rFonts w:ascii="Times New Roman" w:hAnsi="Times New Roman"/>
          <w:b/>
          <w:sz w:val="24"/>
          <w:szCs w:val="24"/>
        </w:rPr>
        <w:t xml:space="preserve">iegūšana, </w:t>
      </w:r>
      <w:r w:rsidRPr="00AB5FB8">
        <w:rPr>
          <w:rFonts w:ascii="Times New Roman" w:hAnsi="Times New Roman"/>
          <w:b/>
          <w:sz w:val="24"/>
          <w:szCs w:val="24"/>
        </w:rPr>
        <w:t>apmaiņa un papildu informācijas sniegšana</w:t>
      </w:r>
      <w:bookmarkEnd w:id="0"/>
    </w:p>
    <w:p w14:paraId="3128656C" w14:textId="77777777" w:rsidR="005408D0" w:rsidRPr="00AB5FB8" w:rsidRDefault="00B405C1" w:rsidP="00B05402">
      <w:pPr>
        <w:pStyle w:val="ListParagraph"/>
        <w:numPr>
          <w:ilvl w:val="1"/>
          <w:numId w:val="16"/>
        </w:numPr>
        <w:jc w:val="both"/>
        <w:rPr>
          <w:rFonts w:ascii="Times New Roman" w:hAnsi="Times New Roman"/>
          <w:b/>
          <w:sz w:val="24"/>
          <w:szCs w:val="24"/>
        </w:rPr>
      </w:pPr>
      <w:r w:rsidRPr="00AB5FB8">
        <w:rPr>
          <w:rFonts w:ascii="Times New Roman" w:hAnsi="Times New Roman"/>
          <w:color w:val="000000" w:themeColor="text1"/>
          <w:sz w:val="24"/>
          <w:szCs w:val="24"/>
        </w:rPr>
        <w:t xml:space="preserve">Atklātā konkursa dokumentācija ir pieejama Elektronisko iepirkumu sistēmas e-konkursu apakšsistēmā </w:t>
      </w:r>
      <w:hyperlink r:id="rId9" w:history="1">
        <w:r w:rsidRPr="00AB5FB8">
          <w:rPr>
            <w:rStyle w:val="Hyperlink"/>
            <w:rFonts w:ascii="Times New Roman" w:hAnsi="Times New Roman"/>
            <w:sz w:val="24"/>
            <w:szCs w:val="24"/>
          </w:rPr>
          <w:t>https://www.eis.gov.lv/EKEIS/Supplier/Organizer/489</w:t>
        </w:r>
      </w:hyperlink>
      <w:r w:rsidRPr="00AB5FB8">
        <w:rPr>
          <w:rFonts w:ascii="Times New Roman" w:hAnsi="Times New Roman"/>
          <w:sz w:val="24"/>
          <w:szCs w:val="24"/>
        </w:rPr>
        <w:t>.</w:t>
      </w:r>
      <w:r w:rsidRPr="00AB5FB8">
        <w:rPr>
          <w:rFonts w:ascii="Times New Roman" w:hAnsi="Times New Roman"/>
          <w:sz w:val="24"/>
          <w:szCs w:val="24"/>
          <w:lang w:eastAsia="lv-LV"/>
        </w:rPr>
        <w:t xml:space="preserve"> </w:t>
      </w:r>
      <w:r w:rsidR="00F461D6" w:rsidRPr="00AB5FB8">
        <w:rPr>
          <w:rFonts w:ascii="Times New Roman" w:hAnsi="Times New Roman"/>
          <w:sz w:val="24"/>
          <w:szCs w:val="24"/>
          <w:lang w:eastAsia="lv-LV"/>
        </w:rPr>
        <w:t xml:space="preserve">Pasūtītājs dod arī iespēju ieinteresētajiem piegādātājiem iepazīties ar </w:t>
      </w:r>
      <w:r w:rsidR="00125BD1" w:rsidRPr="00AB5FB8">
        <w:rPr>
          <w:rFonts w:ascii="Times New Roman" w:hAnsi="Times New Roman"/>
          <w:sz w:val="24"/>
          <w:szCs w:val="24"/>
          <w:lang w:eastAsia="lv-LV"/>
        </w:rPr>
        <w:t xml:space="preserve">atklātā konkursa </w:t>
      </w:r>
      <w:r w:rsidR="00F461D6" w:rsidRPr="00AB5FB8">
        <w:rPr>
          <w:rFonts w:ascii="Times New Roman" w:hAnsi="Times New Roman"/>
          <w:sz w:val="24"/>
          <w:szCs w:val="24"/>
          <w:lang w:eastAsia="lv-LV"/>
        </w:rPr>
        <w:t>dokumentiem uz vietas Pasūtītāja adresē.</w:t>
      </w:r>
    </w:p>
    <w:p w14:paraId="75C7BCEB" w14:textId="77777777" w:rsidR="005408D0" w:rsidRPr="00AB5FB8" w:rsidRDefault="005408D0" w:rsidP="00B0540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lastRenderedPageBreak/>
        <w:t xml:space="preserve">Ieinteresētajiem piegādātājiem ir tiesības prasīt papildu informāciju par </w:t>
      </w:r>
      <w:r w:rsidR="00AC09C6" w:rsidRPr="00AB5FB8">
        <w:rPr>
          <w:rFonts w:ascii="Times New Roman" w:hAnsi="Times New Roman"/>
          <w:sz w:val="24"/>
          <w:szCs w:val="24"/>
        </w:rPr>
        <w:t>atklātā konkursa procedūru</w:t>
      </w:r>
      <w:r w:rsidRPr="00AB5FB8">
        <w:rPr>
          <w:rFonts w:ascii="Times New Roman" w:hAnsi="Times New Roman"/>
          <w:sz w:val="24"/>
          <w:szCs w:val="24"/>
        </w:rPr>
        <w:t xml:space="preserve">, tai skaitā, prasīt paskaidrojumus par atklāta konkursa nolikumu, </w:t>
      </w:r>
      <w:r w:rsidRPr="00AB5FB8">
        <w:rPr>
          <w:rFonts w:ascii="Times New Roman" w:hAnsi="Times New Roman"/>
          <w:sz w:val="24"/>
          <w:szCs w:val="24"/>
          <w:u w:val="single"/>
        </w:rPr>
        <w:t>vienā no šādiem veidiem</w:t>
      </w:r>
      <w:r w:rsidRPr="00AB5FB8">
        <w:rPr>
          <w:rFonts w:ascii="Times New Roman" w:hAnsi="Times New Roman"/>
          <w:sz w:val="24"/>
          <w:szCs w:val="24"/>
        </w:rPr>
        <w:t>:</w:t>
      </w:r>
    </w:p>
    <w:p w14:paraId="0AA777AA" w14:textId="77777777" w:rsidR="00731367" w:rsidRPr="00AB5FB8" w:rsidRDefault="00B00151" w:rsidP="00B05402">
      <w:pPr>
        <w:pStyle w:val="ListParagraph"/>
        <w:numPr>
          <w:ilvl w:val="2"/>
          <w:numId w:val="16"/>
        </w:numPr>
        <w:jc w:val="both"/>
        <w:rPr>
          <w:rFonts w:ascii="Times New Roman" w:hAnsi="Times New Roman"/>
          <w:b/>
          <w:sz w:val="24"/>
          <w:szCs w:val="24"/>
        </w:rPr>
      </w:pPr>
      <w:r w:rsidRPr="00AB5FB8">
        <w:rPr>
          <w:rFonts w:ascii="Times New Roman" w:hAnsi="Times New Roman"/>
          <w:sz w:val="24"/>
          <w:szCs w:val="24"/>
        </w:rPr>
        <w:t xml:space="preserve">Elektronisko iepirkumu sistēmas e-konkursu </w:t>
      </w:r>
      <w:r w:rsidR="000119D4" w:rsidRPr="00AB5FB8">
        <w:rPr>
          <w:rFonts w:ascii="Times New Roman" w:hAnsi="Times New Roman"/>
          <w:sz w:val="24"/>
          <w:szCs w:val="24"/>
        </w:rPr>
        <w:t>apakšsistēmā</w:t>
      </w:r>
      <w:r w:rsidR="008A7C7F" w:rsidRPr="00AB5FB8">
        <w:rPr>
          <w:rFonts w:ascii="Times New Roman" w:hAnsi="Times New Roman"/>
          <w:sz w:val="24"/>
          <w:szCs w:val="24"/>
        </w:rPr>
        <w:t xml:space="preserve">, </w:t>
      </w:r>
      <w:r w:rsidRPr="00AB5FB8">
        <w:rPr>
          <w:rFonts w:ascii="Times New Roman" w:hAnsi="Times New Roman"/>
          <w:sz w:val="24"/>
          <w:szCs w:val="24"/>
        </w:rPr>
        <w:t xml:space="preserve">ja piegādātājs </w:t>
      </w:r>
      <w:r w:rsidR="009A5056" w:rsidRPr="00AB5FB8">
        <w:rPr>
          <w:rFonts w:ascii="Times New Roman" w:hAnsi="Times New Roman"/>
          <w:sz w:val="24"/>
          <w:szCs w:val="24"/>
        </w:rPr>
        <w:t xml:space="preserve">ir reģistrēts Elektronisko iepirkumu sistēmā un </w:t>
      </w:r>
      <w:r w:rsidR="000119D4" w:rsidRPr="00AB5FB8">
        <w:rPr>
          <w:rFonts w:ascii="Times New Roman" w:hAnsi="Times New Roman"/>
          <w:sz w:val="24"/>
          <w:szCs w:val="24"/>
        </w:rPr>
        <w:t xml:space="preserve">šīs </w:t>
      </w:r>
      <w:r w:rsidR="00F52696" w:rsidRPr="00AB5FB8">
        <w:rPr>
          <w:rFonts w:ascii="Times New Roman" w:hAnsi="Times New Roman"/>
          <w:sz w:val="24"/>
          <w:szCs w:val="24"/>
        </w:rPr>
        <w:t xml:space="preserve">iepirkuma procedūras sadaļā </w:t>
      </w:r>
      <w:r w:rsidRPr="00AB5FB8">
        <w:rPr>
          <w:rFonts w:ascii="Times New Roman" w:hAnsi="Times New Roman"/>
          <w:sz w:val="24"/>
          <w:szCs w:val="24"/>
        </w:rPr>
        <w:t xml:space="preserve">ir reģistrējies kā </w:t>
      </w:r>
      <w:r w:rsidR="009A5056" w:rsidRPr="00AB5FB8">
        <w:rPr>
          <w:rFonts w:ascii="Times New Roman" w:hAnsi="Times New Roman"/>
          <w:sz w:val="24"/>
          <w:szCs w:val="24"/>
        </w:rPr>
        <w:t>nolikuma saņēmējs</w:t>
      </w:r>
      <w:r w:rsidR="009A5056" w:rsidRPr="00AB5FB8">
        <w:rPr>
          <w:rStyle w:val="FootnoteReference"/>
          <w:rFonts w:ascii="Times New Roman" w:hAnsi="Times New Roman"/>
          <w:sz w:val="24"/>
          <w:szCs w:val="24"/>
        </w:rPr>
        <w:footnoteReference w:id="3"/>
      </w:r>
      <w:r w:rsidRPr="00AB5FB8">
        <w:rPr>
          <w:rFonts w:ascii="Times New Roman" w:hAnsi="Times New Roman"/>
          <w:sz w:val="24"/>
          <w:szCs w:val="24"/>
        </w:rPr>
        <w:t>;</w:t>
      </w:r>
    </w:p>
    <w:p w14:paraId="55A664A3" w14:textId="71E6E4BF" w:rsidR="006B5A60" w:rsidRPr="00AB5FB8" w:rsidRDefault="00B00151" w:rsidP="00B05402">
      <w:pPr>
        <w:pStyle w:val="ListParagraph"/>
        <w:numPr>
          <w:ilvl w:val="2"/>
          <w:numId w:val="16"/>
        </w:numPr>
        <w:jc w:val="both"/>
        <w:rPr>
          <w:rFonts w:ascii="Times New Roman" w:hAnsi="Times New Roman"/>
          <w:b/>
          <w:sz w:val="24"/>
          <w:szCs w:val="24"/>
        </w:rPr>
      </w:pPr>
      <w:r w:rsidRPr="00AB5FB8">
        <w:rPr>
          <w:rFonts w:ascii="Times New Roman" w:hAnsi="Times New Roman"/>
          <w:sz w:val="24"/>
          <w:szCs w:val="24"/>
        </w:rPr>
        <w:t>nosūtot informācijas pieprasījumus</w:t>
      </w:r>
      <w:r w:rsidR="006B5A60" w:rsidRPr="00AB5FB8">
        <w:rPr>
          <w:rFonts w:ascii="Times New Roman" w:hAnsi="Times New Roman"/>
          <w:sz w:val="24"/>
          <w:szCs w:val="24"/>
        </w:rPr>
        <w:t xml:space="preserve"> uz e-pasta adresi:</w:t>
      </w:r>
      <w:r w:rsidR="003335D2" w:rsidRPr="00AB5FB8">
        <w:rPr>
          <w:rFonts w:ascii="Times New Roman" w:hAnsi="Times New Roman"/>
          <w:sz w:val="24"/>
          <w:szCs w:val="24"/>
        </w:rPr>
        <w:t xml:space="preserve"> iepirkumi@izm.gov.lv</w:t>
      </w:r>
      <w:r w:rsidR="00AF7D3A" w:rsidRPr="00AB5FB8">
        <w:rPr>
          <w:rStyle w:val="FootnoteReference"/>
          <w:rFonts w:ascii="Times New Roman" w:hAnsi="Times New Roman"/>
          <w:sz w:val="24"/>
          <w:szCs w:val="24"/>
        </w:rPr>
        <w:footnoteReference w:id="4"/>
      </w:r>
      <w:r w:rsidRPr="00AB5FB8">
        <w:rPr>
          <w:rFonts w:ascii="Times New Roman" w:hAnsi="Times New Roman"/>
          <w:sz w:val="24"/>
          <w:szCs w:val="24"/>
        </w:rPr>
        <w:t xml:space="preserve"> ar </w:t>
      </w:r>
      <w:r w:rsidR="00321C48" w:rsidRPr="00AB5FB8">
        <w:rPr>
          <w:rFonts w:ascii="Times New Roman" w:hAnsi="Times New Roman"/>
          <w:sz w:val="24"/>
          <w:szCs w:val="24"/>
        </w:rPr>
        <w:t>norād</w:t>
      </w:r>
      <w:r w:rsidRPr="00AB5FB8">
        <w:rPr>
          <w:rFonts w:ascii="Times New Roman" w:hAnsi="Times New Roman"/>
          <w:sz w:val="24"/>
          <w:szCs w:val="24"/>
        </w:rPr>
        <w:t>i</w:t>
      </w:r>
      <w:r w:rsidR="00321C48" w:rsidRPr="00AB5FB8">
        <w:rPr>
          <w:rFonts w:ascii="Times New Roman" w:hAnsi="Times New Roman"/>
          <w:sz w:val="24"/>
          <w:szCs w:val="24"/>
        </w:rPr>
        <w:t xml:space="preserve">: </w:t>
      </w:r>
      <w:r w:rsidR="00CF625F" w:rsidRPr="00AB5FB8">
        <w:rPr>
          <w:rFonts w:ascii="Times New Roman" w:hAnsi="Times New Roman"/>
          <w:sz w:val="24"/>
          <w:szCs w:val="24"/>
        </w:rPr>
        <w:t>“</w:t>
      </w:r>
      <w:r w:rsidR="003B5A63" w:rsidRPr="00AB5FB8">
        <w:rPr>
          <w:rFonts w:ascii="Times New Roman" w:hAnsi="Times New Roman"/>
          <w:color w:val="000000" w:themeColor="text1"/>
          <w:sz w:val="24"/>
          <w:szCs w:val="24"/>
        </w:rPr>
        <w:t>Par datortehnikas piegādi izglītības procesa nodrošināšanai</w:t>
      </w:r>
      <w:r w:rsidR="00CF625F" w:rsidRPr="00AB5FB8">
        <w:rPr>
          <w:rFonts w:ascii="Times New Roman" w:hAnsi="Times New Roman"/>
          <w:sz w:val="24"/>
          <w:szCs w:val="24"/>
        </w:rPr>
        <w:t xml:space="preserve">” </w:t>
      </w:r>
      <w:r w:rsidR="006B5A60" w:rsidRPr="00AB5FB8">
        <w:rPr>
          <w:rFonts w:ascii="Times New Roman" w:hAnsi="Times New Roman"/>
          <w:sz w:val="24"/>
          <w:szCs w:val="24"/>
        </w:rPr>
        <w:t>(Iepirkuma identifikācijas Nr.</w:t>
      </w:r>
      <w:r w:rsidR="00B027D8" w:rsidRPr="00AB5FB8">
        <w:rPr>
          <w:rFonts w:ascii="Times New Roman" w:hAnsi="Times New Roman"/>
          <w:sz w:val="24"/>
          <w:szCs w:val="24"/>
        </w:rPr>
        <w:t> </w:t>
      </w:r>
      <w:r w:rsidR="00AE696B" w:rsidRPr="00AB5FB8">
        <w:rPr>
          <w:rFonts w:ascii="Times New Roman" w:hAnsi="Times New Roman"/>
          <w:color w:val="000000" w:themeColor="text1"/>
          <w:sz w:val="24"/>
          <w:szCs w:val="24"/>
        </w:rPr>
        <w:t>IZM2021/22</w:t>
      </w:r>
      <w:r w:rsidR="00A9776B" w:rsidRPr="00AB5FB8">
        <w:rPr>
          <w:rFonts w:ascii="Times New Roman" w:hAnsi="Times New Roman"/>
          <w:color w:val="000000" w:themeColor="text1"/>
          <w:sz w:val="24"/>
          <w:szCs w:val="24"/>
        </w:rPr>
        <w:t>/AK</w:t>
      </w:r>
      <w:r w:rsidR="00AE696B" w:rsidRPr="00AB5FB8">
        <w:rPr>
          <w:rFonts w:ascii="Times New Roman" w:hAnsi="Times New Roman"/>
          <w:color w:val="000000" w:themeColor="text1"/>
          <w:sz w:val="24"/>
          <w:szCs w:val="24"/>
        </w:rPr>
        <w:t>/ERAF</w:t>
      </w:r>
      <w:r w:rsidR="005408D0" w:rsidRPr="00AB5FB8">
        <w:rPr>
          <w:rFonts w:ascii="Times New Roman" w:hAnsi="Times New Roman"/>
          <w:sz w:val="24"/>
          <w:szCs w:val="24"/>
        </w:rPr>
        <w:t>) nolikumu”.</w:t>
      </w:r>
    </w:p>
    <w:p w14:paraId="6B6F9DAD" w14:textId="77777777" w:rsidR="00EC216E" w:rsidRPr="00AB5FB8" w:rsidRDefault="00FE1A56" w:rsidP="00B0540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t xml:space="preserve">Ja ieinteresētais piegādātājs ir laikus pieprasījis papildu informāciju, iepirkuma komisija to sniedz 5 (piecu) </w:t>
      </w:r>
      <w:r w:rsidR="005214DF" w:rsidRPr="00AB5FB8">
        <w:rPr>
          <w:rFonts w:ascii="Times New Roman" w:hAnsi="Times New Roman"/>
          <w:sz w:val="24"/>
          <w:szCs w:val="24"/>
        </w:rPr>
        <w:t>darb</w:t>
      </w:r>
      <w:r w:rsidRPr="00AB5FB8">
        <w:rPr>
          <w:rFonts w:ascii="Times New Roman" w:hAnsi="Times New Roman"/>
          <w:sz w:val="24"/>
          <w:szCs w:val="24"/>
        </w:rPr>
        <w:t xml:space="preserve">dienu laikā, bet ne vēlāk kā 6 (sešas) dienas pirms piedāvājumu iesniegšanas termiņa beigām. </w:t>
      </w:r>
    </w:p>
    <w:p w14:paraId="3400D53C" w14:textId="77777777" w:rsidR="00EC216E" w:rsidRPr="00AB5FB8" w:rsidRDefault="00356009" w:rsidP="00B0540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t>Iepirkuma komisija atbildi ieinteresētajam piegādātājam nosūta elektroniski un publicē Elektronisko iepirkumu sistēmas e-konkursu apakšsistēmā šī iepirkuma sadaļā</w:t>
      </w:r>
      <w:r w:rsidR="009A5056" w:rsidRPr="00AB5FB8">
        <w:rPr>
          <w:rFonts w:ascii="Times New Roman" w:hAnsi="Times New Roman"/>
          <w:sz w:val="24"/>
          <w:szCs w:val="24"/>
        </w:rPr>
        <w:t>.</w:t>
      </w:r>
    </w:p>
    <w:p w14:paraId="1F011B1E" w14:textId="494A8A29" w:rsidR="00EC216E" w:rsidRPr="00AB5FB8" w:rsidRDefault="00356009" w:rsidP="00B0540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t xml:space="preserve">Lejupielādējot </w:t>
      </w:r>
      <w:r w:rsidR="00612CF9" w:rsidRPr="00AB5FB8">
        <w:rPr>
          <w:rFonts w:ascii="Times New Roman" w:hAnsi="Times New Roman"/>
          <w:sz w:val="24"/>
          <w:szCs w:val="24"/>
        </w:rPr>
        <w:t xml:space="preserve">atklātā konkursa </w:t>
      </w:r>
      <w:r w:rsidRPr="00AB5FB8">
        <w:rPr>
          <w:rFonts w:ascii="Times New Roman" w:hAnsi="Times New Roman"/>
          <w:sz w:val="24"/>
          <w:szCs w:val="24"/>
        </w:rPr>
        <w:t xml:space="preserve">nolikumu, ieinteresētais piegādātājs apņemas sekot līdzi turpmākajām izmaiņām </w:t>
      </w:r>
      <w:r w:rsidR="00612CF9" w:rsidRPr="00AB5FB8">
        <w:rPr>
          <w:rFonts w:ascii="Times New Roman" w:hAnsi="Times New Roman"/>
          <w:sz w:val="24"/>
          <w:szCs w:val="24"/>
        </w:rPr>
        <w:t xml:space="preserve">atklātā konkursa </w:t>
      </w:r>
      <w:r w:rsidRPr="00AB5FB8">
        <w:rPr>
          <w:rFonts w:ascii="Times New Roman" w:hAnsi="Times New Roman"/>
          <w:sz w:val="24"/>
          <w:szCs w:val="24"/>
        </w:rPr>
        <w:t>nolikumā, kā arī iepirkuma komisijas sniegtajām atbildēm uz ieinteresēto piegādātāju jautājumiem, kas tiks publicētas Elektronisko iepirkumu sistēmas e-konkursu apakšsistēmā šī iepirkuma sadaļā</w:t>
      </w:r>
      <w:r w:rsidR="00FE1A56" w:rsidRPr="00AB5FB8">
        <w:rPr>
          <w:rFonts w:ascii="Times New Roman" w:hAnsi="Times New Roman"/>
          <w:color w:val="000000"/>
          <w:sz w:val="24"/>
          <w:szCs w:val="24"/>
        </w:rPr>
        <w:t>.</w:t>
      </w:r>
    </w:p>
    <w:p w14:paraId="087A09D8" w14:textId="77777777" w:rsidR="00E2610C" w:rsidRPr="00AB5FB8" w:rsidRDefault="00E2610C" w:rsidP="00E2610C">
      <w:pPr>
        <w:pStyle w:val="ListParagraph"/>
        <w:numPr>
          <w:ilvl w:val="1"/>
          <w:numId w:val="16"/>
        </w:numPr>
        <w:jc w:val="both"/>
        <w:rPr>
          <w:rFonts w:ascii="Times New Roman" w:hAnsi="Times New Roman"/>
          <w:b/>
          <w:sz w:val="24"/>
          <w:szCs w:val="24"/>
        </w:rPr>
      </w:pPr>
      <w:r w:rsidRPr="00AB5FB8">
        <w:rPr>
          <w:rFonts w:ascii="Times New Roman" w:hAnsi="Times New Roman"/>
          <w:color w:val="000000" w:themeColor="text1"/>
          <w:sz w:val="24"/>
          <w:szCs w:val="24"/>
        </w:rPr>
        <w:t>Iepirkuma informācijas apmaiņas un darba valoda ir latviešu valoda.</w:t>
      </w:r>
    </w:p>
    <w:p w14:paraId="4CD862EF" w14:textId="77777777" w:rsidR="00EB695B" w:rsidRPr="00AB5FB8" w:rsidRDefault="008A7C7F" w:rsidP="00B05402">
      <w:pPr>
        <w:pStyle w:val="ListParagraph"/>
        <w:numPr>
          <w:ilvl w:val="0"/>
          <w:numId w:val="16"/>
        </w:numPr>
        <w:jc w:val="both"/>
        <w:rPr>
          <w:rFonts w:ascii="Times New Roman" w:hAnsi="Times New Roman"/>
          <w:b/>
          <w:sz w:val="24"/>
          <w:szCs w:val="24"/>
        </w:rPr>
      </w:pPr>
      <w:bookmarkStart w:id="1" w:name="_Ref288065446"/>
      <w:r w:rsidRPr="00AB5FB8">
        <w:rPr>
          <w:rFonts w:ascii="Times New Roman" w:hAnsi="Times New Roman"/>
          <w:b/>
          <w:sz w:val="24"/>
          <w:szCs w:val="24"/>
        </w:rPr>
        <w:t>Piedāvājumu</w:t>
      </w:r>
      <w:r w:rsidR="00EB695B" w:rsidRPr="00AB5FB8">
        <w:rPr>
          <w:rFonts w:ascii="Times New Roman" w:hAnsi="Times New Roman"/>
          <w:b/>
          <w:sz w:val="24"/>
          <w:szCs w:val="24"/>
        </w:rPr>
        <w:t xml:space="preserve"> iesniegšanas </w:t>
      </w:r>
      <w:r w:rsidRPr="00AB5FB8">
        <w:rPr>
          <w:rFonts w:ascii="Times New Roman" w:hAnsi="Times New Roman"/>
          <w:b/>
          <w:sz w:val="24"/>
          <w:szCs w:val="24"/>
        </w:rPr>
        <w:t xml:space="preserve">un atvēršanas </w:t>
      </w:r>
      <w:r w:rsidR="006F5C13" w:rsidRPr="00AB5FB8">
        <w:rPr>
          <w:rFonts w:ascii="Times New Roman" w:hAnsi="Times New Roman"/>
          <w:b/>
          <w:sz w:val="24"/>
          <w:szCs w:val="24"/>
        </w:rPr>
        <w:t>vieta, datums, laiks un kārtība</w:t>
      </w:r>
    </w:p>
    <w:p w14:paraId="34A6F404" w14:textId="7464ADF7" w:rsidR="00AE696B" w:rsidRPr="00AB5FB8" w:rsidRDefault="00AE696B" w:rsidP="00F82E51">
      <w:pPr>
        <w:pStyle w:val="h3body1"/>
        <w:numPr>
          <w:ilvl w:val="1"/>
          <w:numId w:val="16"/>
        </w:numPr>
        <w:rPr>
          <w:b/>
        </w:rPr>
      </w:pPr>
      <w:r w:rsidRPr="00AB5FB8">
        <w:t xml:space="preserve">Pretendenti piedāvājumus iesniedz ne vēlāk kā līdz </w:t>
      </w:r>
      <w:r w:rsidRPr="00AB5FB8">
        <w:rPr>
          <w:b/>
        </w:rPr>
        <w:t xml:space="preserve">2021. gada </w:t>
      </w:r>
      <w:r w:rsidR="006C6D65" w:rsidRPr="00AB5FB8">
        <w:rPr>
          <w:b/>
        </w:rPr>
        <w:t>28</w:t>
      </w:r>
      <w:r w:rsidRPr="00AB5FB8">
        <w:rPr>
          <w:b/>
        </w:rPr>
        <w:t xml:space="preserve">. </w:t>
      </w:r>
      <w:r w:rsidR="00743259" w:rsidRPr="00AB5FB8">
        <w:rPr>
          <w:b/>
        </w:rPr>
        <w:t>s</w:t>
      </w:r>
      <w:r w:rsidRPr="00AB5FB8">
        <w:rPr>
          <w:b/>
        </w:rPr>
        <w:t>eptembrim plkst. 10.00</w:t>
      </w:r>
      <w:r w:rsidRPr="00AB5FB8">
        <w:t>, iesniedzot Elektronisko iepirkumu sistēmas e-konkursu apakšsistēmā. Ārpus Elektronisko iepirkumu sistēmas e-konkursu apakšsistēmas un/vai pēc noteiktā termiņa iesniegtie piedāvājumi tiks atzīti par neatbilstošiem nolikuma prasībām. Saskaņā ar 2017.gada 28.februāra MK noteikumu Nr.107 “Iepirkumu procedūru un metu konkursu norises kārtība” 5.punktu ir noteikts saisināts piedāvājumu iesniegšanas termiņš.</w:t>
      </w:r>
    </w:p>
    <w:p w14:paraId="786735D4" w14:textId="3C9D6150" w:rsidR="00F82E51" w:rsidRPr="00AB5FB8" w:rsidRDefault="00AE696B" w:rsidP="003B5A63">
      <w:pPr>
        <w:pStyle w:val="h3body1"/>
        <w:numPr>
          <w:ilvl w:val="1"/>
          <w:numId w:val="16"/>
        </w:numPr>
        <w:rPr>
          <w:b/>
        </w:rPr>
      </w:pPr>
      <w:r w:rsidRPr="00AB5FB8">
        <w:t xml:space="preserve">Piedāvājumu atvēršana notiks </w:t>
      </w:r>
      <w:r w:rsidRPr="00AB5FB8">
        <w:rPr>
          <w:b/>
        </w:rPr>
        <w:t xml:space="preserve">2021. gada </w:t>
      </w:r>
      <w:r w:rsidR="006C6D65" w:rsidRPr="00AB5FB8">
        <w:rPr>
          <w:b/>
        </w:rPr>
        <w:t>28</w:t>
      </w:r>
      <w:r w:rsidRPr="00AB5FB8">
        <w:rPr>
          <w:b/>
        </w:rPr>
        <w:t>. septembrī plkst. 10.00</w:t>
      </w:r>
      <w:r w:rsidRPr="00AB5FB8">
        <w:t xml:space="preserve"> un tiks veikta Elektronisko iepirkumu sistēmas e-konkursu apakšsistēmā.</w:t>
      </w:r>
    </w:p>
    <w:p w14:paraId="12AE10C6" w14:textId="36ACEE0F" w:rsidR="00AE696B" w:rsidRPr="00AB5FB8" w:rsidRDefault="00AE696B" w:rsidP="00F82E51">
      <w:pPr>
        <w:pStyle w:val="h3body1"/>
        <w:numPr>
          <w:ilvl w:val="1"/>
          <w:numId w:val="16"/>
        </w:numPr>
        <w:rPr>
          <w:b/>
        </w:rPr>
      </w:pPr>
      <w:r w:rsidRPr="00AB5FB8">
        <w:t xml:space="preserve"> Iesniegto piedāvājumu atvēršanai var sekot līdzi tiešsaistes režīmā Elektronisko iepirkumu sistēmas e-konkursu apakšsistēmā.</w:t>
      </w:r>
    </w:p>
    <w:p w14:paraId="3AC6498E" w14:textId="76B40FAD" w:rsidR="00AE696B" w:rsidRPr="00AB5FB8" w:rsidRDefault="00AE696B" w:rsidP="003B5A63">
      <w:pPr>
        <w:pStyle w:val="h3body1"/>
        <w:numPr>
          <w:ilvl w:val="1"/>
          <w:numId w:val="16"/>
        </w:numPr>
        <w:rPr>
          <w:b/>
        </w:rPr>
      </w:pPr>
      <w:r w:rsidRPr="00AB5FB8">
        <w:t>Ja ir iesniegts iesniegums attiecībā uz prasībām, kas noteiktas atklāta konkursa nolikumā vai paziņojumā par līgumu, tad Pasūtītājs rīkojas atbilstoši Ministru kabineta 2017. gada 28. februāra noteikumu Nr. 107 “Iepirkuma procedūru un metu konkursu norises kārtība” 14. punktā noteiktajai kārtībai.</w:t>
      </w:r>
    </w:p>
    <w:p w14:paraId="2BE3FC27" w14:textId="4FC2B634" w:rsidR="0087672F" w:rsidRDefault="0087672F" w:rsidP="00B05402">
      <w:pPr>
        <w:pStyle w:val="ListParagraph"/>
        <w:ind w:left="1080"/>
        <w:jc w:val="both"/>
        <w:rPr>
          <w:rFonts w:ascii="Times New Roman" w:hAnsi="Times New Roman"/>
          <w:b/>
          <w:sz w:val="24"/>
          <w:szCs w:val="24"/>
        </w:rPr>
      </w:pPr>
    </w:p>
    <w:p w14:paraId="7BD4CD84" w14:textId="273B5998" w:rsidR="00AB5FB8" w:rsidRDefault="00AB5FB8" w:rsidP="00B05402">
      <w:pPr>
        <w:pStyle w:val="ListParagraph"/>
        <w:ind w:left="1080"/>
        <w:jc w:val="both"/>
        <w:rPr>
          <w:rFonts w:ascii="Times New Roman" w:hAnsi="Times New Roman"/>
          <w:b/>
          <w:sz w:val="24"/>
          <w:szCs w:val="24"/>
        </w:rPr>
      </w:pPr>
    </w:p>
    <w:p w14:paraId="2AE8E3C7" w14:textId="77777777" w:rsidR="00AB5FB8" w:rsidRPr="00AB5FB8" w:rsidRDefault="00AB5FB8" w:rsidP="00B05402">
      <w:pPr>
        <w:pStyle w:val="ListParagraph"/>
        <w:ind w:left="1080"/>
        <w:jc w:val="both"/>
        <w:rPr>
          <w:rFonts w:ascii="Times New Roman" w:hAnsi="Times New Roman"/>
          <w:b/>
          <w:sz w:val="24"/>
          <w:szCs w:val="24"/>
        </w:rPr>
      </w:pPr>
      <w:bookmarkStart w:id="2" w:name="_GoBack"/>
      <w:bookmarkEnd w:id="2"/>
    </w:p>
    <w:bookmarkEnd w:id="1"/>
    <w:p w14:paraId="644D1E76" w14:textId="77777777" w:rsidR="00D01D11" w:rsidRPr="00AB5FB8" w:rsidRDefault="00D01D11" w:rsidP="00B05402">
      <w:pPr>
        <w:pStyle w:val="ListParagraph"/>
        <w:numPr>
          <w:ilvl w:val="0"/>
          <w:numId w:val="15"/>
        </w:numPr>
        <w:jc w:val="center"/>
        <w:rPr>
          <w:rFonts w:ascii="Times New Roman" w:hAnsi="Times New Roman"/>
          <w:b/>
          <w:sz w:val="24"/>
          <w:szCs w:val="24"/>
        </w:rPr>
      </w:pPr>
      <w:r w:rsidRPr="00AB5FB8">
        <w:rPr>
          <w:rFonts w:ascii="Times New Roman" w:hAnsi="Times New Roman"/>
          <w:b/>
          <w:sz w:val="24"/>
          <w:szCs w:val="24"/>
        </w:rPr>
        <w:lastRenderedPageBreak/>
        <w:t>PIEDĀVĀJUMA NOFORMĒJUMA PRASĪBAS</w:t>
      </w:r>
    </w:p>
    <w:p w14:paraId="7D967AD7" w14:textId="77777777" w:rsidR="00EC2B57" w:rsidRPr="00AB5FB8" w:rsidRDefault="00EC2B57" w:rsidP="00B05402">
      <w:pPr>
        <w:pStyle w:val="ListParagraph"/>
        <w:ind w:left="1080"/>
        <w:rPr>
          <w:rFonts w:ascii="Times New Roman" w:hAnsi="Times New Roman"/>
          <w:b/>
          <w:sz w:val="24"/>
          <w:szCs w:val="24"/>
        </w:rPr>
      </w:pPr>
    </w:p>
    <w:p w14:paraId="10F3927A" w14:textId="04A7FAA3" w:rsidR="00AC64B8" w:rsidRPr="00AB5FB8" w:rsidRDefault="00F96D21" w:rsidP="00B05402">
      <w:pPr>
        <w:pStyle w:val="ListParagraph"/>
        <w:numPr>
          <w:ilvl w:val="0"/>
          <w:numId w:val="16"/>
        </w:numPr>
        <w:jc w:val="both"/>
        <w:rPr>
          <w:rFonts w:ascii="Times New Roman" w:hAnsi="Times New Roman"/>
          <w:b/>
          <w:sz w:val="24"/>
          <w:szCs w:val="24"/>
        </w:rPr>
      </w:pPr>
      <w:r w:rsidRPr="00AB5FB8">
        <w:rPr>
          <w:rFonts w:ascii="Times New Roman" w:hAnsi="Times New Roman"/>
          <w:sz w:val="24"/>
          <w:szCs w:val="24"/>
        </w:rPr>
        <w:t>Pretendent</w:t>
      </w:r>
      <w:r w:rsidR="00EB695B" w:rsidRPr="00AB5FB8">
        <w:rPr>
          <w:rFonts w:ascii="Times New Roman" w:hAnsi="Times New Roman"/>
          <w:sz w:val="24"/>
          <w:szCs w:val="24"/>
        </w:rPr>
        <w:t>i sagatavo un i</w:t>
      </w:r>
      <w:r w:rsidR="0097444F" w:rsidRPr="00AB5FB8">
        <w:rPr>
          <w:rFonts w:ascii="Times New Roman" w:hAnsi="Times New Roman"/>
          <w:sz w:val="24"/>
          <w:szCs w:val="24"/>
        </w:rPr>
        <w:t xml:space="preserve">esniedz piedāvājumu saskaņā ar </w:t>
      </w:r>
      <w:r w:rsidR="000B7ADD" w:rsidRPr="00AB5FB8">
        <w:rPr>
          <w:rFonts w:ascii="Times New Roman" w:hAnsi="Times New Roman"/>
          <w:sz w:val="24"/>
          <w:szCs w:val="24"/>
        </w:rPr>
        <w:t xml:space="preserve">atklātā konkursa </w:t>
      </w:r>
      <w:r w:rsidR="0097444F" w:rsidRPr="00AB5FB8">
        <w:rPr>
          <w:rFonts w:ascii="Times New Roman" w:hAnsi="Times New Roman"/>
          <w:sz w:val="24"/>
          <w:szCs w:val="24"/>
        </w:rPr>
        <w:t>n</w:t>
      </w:r>
      <w:r w:rsidR="00EB695B" w:rsidRPr="00AB5FB8">
        <w:rPr>
          <w:rFonts w:ascii="Times New Roman" w:hAnsi="Times New Roman"/>
          <w:sz w:val="24"/>
          <w:szCs w:val="24"/>
        </w:rPr>
        <w:t>olikumā izvirzītajām prasībām.</w:t>
      </w:r>
    </w:p>
    <w:p w14:paraId="22148DFC" w14:textId="77777777" w:rsidR="0086187F" w:rsidRPr="00AB5FB8" w:rsidRDefault="0086187F" w:rsidP="00B05402">
      <w:pPr>
        <w:pStyle w:val="ListParagraph"/>
        <w:numPr>
          <w:ilvl w:val="0"/>
          <w:numId w:val="16"/>
        </w:numPr>
        <w:jc w:val="both"/>
        <w:rPr>
          <w:rFonts w:ascii="Times New Roman" w:hAnsi="Times New Roman"/>
          <w:b/>
          <w:sz w:val="24"/>
          <w:szCs w:val="24"/>
        </w:rPr>
      </w:pPr>
      <w:r w:rsidRPr="00AB5FB8">
        <w:rPr>
          <w:rFonts w:ascii="Times New Roman" w:hAnsi="Times New Roman"/>
          <w:sz w:val="24"/>
          <w:szCs w:val="24"/>
        </w:rPr>
        <w:t>Piedāvājums jāiesniedz elektroniski Elektronisko iepirkumu sistēmas e-konkursu apakšsistēmā, ievērojot šādas Pretendenta izvēles iespējas:</w:t>
      </w:r>
    </w:p>
    <w:p w14:paraId="0997CD66" w14:textId="77777777" w:rsidR="0086187F" w:rsidRPr="00AB5FB8" w:rsidRDefault="0086187F" w:rsidP="00B0540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t xml:space="preserve">izmantojot Elektronisko iepirkumu sistēmas e-konkursu apakšsistēmas piedāvātos rīkus, aizpildot minētās sistēmas e-konkursu apakšsistēmā </w:t>
      </w:r>
      <w:r w:rsidR="009A5056" w:rsidRPr="00AB5FB8">
        <w:rPr>
          <w:rFonts w:ascii="Times New Roman" w:hAnsi="Times New Roman"/>
          <w:sz w:val="24"/>
          <w:szCs w:val="24"/>
        </w:rPr>
        <w:t xml:space="preserve">šīs </w:t>
      </w:r>
      <w:r w:rsidRPr="00AB5FB8">
        <w:rPr>
          <w:rFonts w:ascii="Times New Roman" w:hAnsi="Times New Roman"/>
          <w:sz w:val="24"/>
          <w:szCs w:val="24"/>
        </w:rPr>
        <w:t>iepirkuma procedūras sadaļā ievietotās formas;</w:t>
      </w:r>
    </w:p>
    <w:p w14:paraId="1FAF7528" w14:textId="77777777" w:rsidR="0086187F" w:rsidRPr="00AB5FB8" w:rsidRDefault="009A5056" w:rsidP="00B0540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t>elektroniski aizpildāmos dokumentus elektroniski sagatavojot ārpus Elektronisko iepirkumu sistēmas e-konkursu apakšsistēmas un pievienojot atbilstošajām prasībām (šādā gadījumā Pretendents ir atbildīgs par aizpildāmo formu atbilstību dokumentācijas prasībām un formu paraugiem)</w:t>
      </w:r>
      <w:r w:rsidR="0086187F" w:rsidRPr="00AB5FB8">
        <w:rPr>
          <w:rFonts w:ascii="Times New Roman" w:hAnsi="Times New Roman"/>
          <w:sz w:val="24"/>
          <w:szCs w:val="24"/>
        </w:rPr>
        <w:t>;</w:t>
      </w:r>
    </w:p>
    <w:p w14:paraId="292E54BA" w14:textId="77777777" w:rsidR="005068F2" w:rsidRPr="00AB5FB8" w:rsidRDefault="009A5056" w:rsidP="005068F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t>elektroniski sagatavoto piedāvājumu šifrējot ārpus Elektronisko iepirkumu sistēmas e-konkursu apakšsistēmas ar trešās personas piedāvātiem datu aizsardzības rīkiem un aizsargājot ar elektronisku atslēgu un paroli (šādā gadījumā Pretendents ir atbildīgs par aizpildāmo formu atbilstību dokumentācijas prasībām un formu paraugiem, kā arī dokumenta atvēršanas un nolasīšanas iespējām)</w:t>
      </w:r>
      <w:r w:rsidR="0086187F" w:rsidRPr="00AB5FB8">
        <w:rPr>
          <w:rFonts w:ascii="Times New Roman" w:hAnsi="Times New Roman"/>
          <w:sz w:val="24"/>
          <w:szCs w:val="24"/>
        </w:rPr>
        <w:t>.</w:t>
      </w:r>
    </w:p>
    <w:p w14:paraId="71752B33" w14:textId="080106CB" w:rsidR="00094DD4" w:rsidRPr="00AB5FB8" w:rsidRDefault="000B7ADD" w:rsidP="00B05402">
      <w:pPr>
        <w:pStyle w:val="ListParagraph"/>
        <w:numPr>
          <w:ilvl w:val="0"/>
          <w:numId w:val="16"/>
        </w:numPr>
        <w:jc w:val="both"/>
        <w:rPr>
          <w:rFonts w:ascii="Times New Roman" w:hAnsi="Times New Roman"/>
          <w:b/>
          <w:sz w:val="24"/>
          <w:szCs w:val="24"/>
        </w:rPr>
      </w:pPr>
      <w:r w:rsidRPr="00AB5FB8">
        <w:rPr>
          <w:rFonts w:ascii="Times New Roman" w:hAnsi="Times New Roman"/>
          <w:sz w:val="24"/>
          <w:szCs w:val="24"/>
        </w:rPr>
        <w:t>Piedāvājums sastāv no atsevišķi elektroniski sagatavotiem un parakstītiem dokumentiem vai dokumentu kopas, kas parakstīta ar vienu drošu elektronisko parakstu, kurā ietilpst:</w:t>
      </w:r>
      <w:r w:rsidRPr="00AB5FB8">
        <w:rPr>
          <w:i/>
        </w:rPr>
        <w:t xml:space="preserve"> </w:t>
      </w:r>
    </w:p>
    <w:p w14:paraId="3707363E" w14:textId="77777777" w:rsidR="005413BC" w:rsidRPr="00AB5FB8" w:rsidRDefault="005D16BC" w:rsidP="00B0540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t>p</w:t>
      </w:r>
      <w:r w:rsidR="00B439EF" w:rsidRPr="00AB5FB8">
        <w:rPr>
          <w:rFonts w:ascii="Times New Roman" w:hAnsi="Times New Roman"/>
          <w:sz w:val="24"/>
          <w:szCs w:val="24"/>
        </w:rPr>
        <w:t>ieteikums</w:t>
      </w:r>
      <w:r w:rsidR="00EB695B" w:rsidRPr="00AB5FB8">
        <w:rPr>
          <w:rFonts w:ascii="Times New Roman" w:hAnsi="Times New Roman"/>
          <w:sz w:val="24"/>
          <w:szCs w:val="24"/>
        </w:rPr>
        <w:t xml:space="preserve"> dalībai atklātā konkursā</w:t>
      </w:r>
      <w:r w:rsidR="006639E4" w:rsidRPr="00AB5FB8">
        <w:rPr>
          <w:rFonts w:ascii="Times New Roman" w:hAnsi="Times New Roman"/>
          <w:sz w:val="24"/>
          <w:szCs w:val="24"/>
        </w:rPr>
        <w:t>;</w:t>
      </w:r>
    </w:p>
    <w:p w14:paraId="2AB8C5F6" w14:textId="77777777" w:rsidR="00AC64B8" w:rsidRPr="00AB5FB8" w:rsidRDefault="002D455C" w:rsidP="00B0540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t>P</w:t>
      </w:r>
      <w:r w:rsidR="00F96D21" w:rsidRPr="00AB5FB8">
        <w:rPr>
          <w:rFonts w:ascii="Times New Roman" w:hAnsi="Times New Roman"/>
          <w:sz w:val="24"/>
          <w:szCs w:val="24"/>
        </w:rPr>
        <w:t>retendent</w:t>
      </w:r>
      <w:r w:rsidR="00B439EF" w:rsidRPr="00AB5FB8">
        <w:rPr>
          <w:rFonts w:ascii="Times New Roman" w:hAnsi="Times New Roman"/>
          <w:sz w:val="24"/>
          <w:szCs w:val="24"/>
        </w:rPr>
        <w:t>a atlases dokumenti</w:t>
      </w:r>
      <w:r w:rsidR="00EB695B" w:rsidRPr="00AB5FB8">
        <w:rPr>
          <w:rFonts w:ascii="Times New Roman" w:hAnsi="Times New Roman"/>
          <w:sz w:val="24"/>
          <w:szCs w:val="24"/>
        </w:rPr>
        <w:t>;</w:t>
      </w:r>
    </w:p>
    <w:p w14:paraId="0D8F3541" w14:textId="77777777" w:rsidR="006639E4" w:rsidRPr="00AB5FB8" w:rsidRDefault="005D16BC" w:rsidP="00B0540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t>f</w:t>
      </w:r>
      <w:r w:rsidR="00EB695B" w:rsidRPr="00AB5FB8">
        <w:rPr>
          <w:rFonts w:ascii="Times New Roman" w:hAnsi="Times New Roman"/>
          <w:sz w:val="24"/>
          <w:szCs w:val="24"/>
        </w:rPr>
        <w:t>inanšu piedāvājum</w:t>
      </w:r>
      <w:r w:rsidR="00B439EF" w:rsidRPr="00AB5FB8">
        <w:rPr>
          <w:rFonts w:ascii="Times New Roman" w:hAnsi="Times New Roman"/>
          <w:sz w:val="24"/>
          <w:szCs w:val="24"/>
        </w:rPr>
        <w:t>s</w:t>
      </w:r>
      <w:r w:rsidR="006639E4" w:rsidRPr="00AB5FB8">
        <w:rPr>
          <w:rFonts w:ascii="Times New Roman" w:hAnsi="Times New Roman"/>
          <w:sz w:val="24"/>
          <w:szCs w:val="24"/>
        </w:rPr>
        <w:t>;</w:t>
      </w:r>
    </w:p>
    <w:p w14:paraId="49FAABA5" w14:textId="77777777" w:rsidR="008A6383" w:rsidRPr="00AB5FB8" w:rsidRDefault="005D16BC" w:rsidP="00B0540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t>t</w:t>
      </w:r>
      <w:r w:rsidR="008A6383" w:rsidRPr="00AB5FB8">
        <w:rPr>
          <w:rFonts w:ascii="Times New Roman" w:hAnsi="Times New Roman"/>
          <w:sz w:val="24"/>
          <w:szCs w:val="24"/>
        </w:rPr>
        <w:t>ehniskais piedāvājums;</w:t>
      </w:r>
    </w:p>
    <w:p w14:paraId="3097B927" w14:textId="79FDC475" w:rsidR="00EB695B" w:rsidRPr="00AB5FB8" w:rsidRDefault="006639E4" w:rsidP="00B0540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t xml:space="preserve">citi dokumenti (tai skaitā </w:t>
      </w:r>
      <w:r w:rsidR="00612CF9" w:rsidRPr="00AB5FB8">
        <w:rPr>
          <w:rFonts w:ascii="Times New Roman" w:hAnsi="Times New Roman"/>
          <w:sz w:val="24"/>
          <w:szCs w:val="24"/>
        </w:rPr>
        <w:t xml:space="preserve">atklātā konkursa </w:t>
      </w:r>
      <w:r w:rsidRPr="00AB5FB8">
        <w:rPr>
          <w:rFonts w:ascii="Times New Roman" w:hAnsi="Times New Roman"/>
          <w:sz w:val="24"/>
          <w:szCs w:val="24"/>
        </w:rPr>
        <w:t>nolikuma 1</w:t>
      </w:r>
      <w:r w:rsidR="00132633" w:rsidRPr="00AB5FB8">
        <w:rPr>
          <w:rFonts w:ascii="Times New Roman" w:hAnsi="Times New Roman"/>
          <w:sz w:val="24"/>
          <w:szCs w:val="24"/>
        </w:rPr>
        <w:t>2</w:t>
      </w:r>
      <w:r w:rsidRPr="00AB5FB8">
        <w:rPr>
          <w:rFonts w:ascii="Times New Roman" w:hAnsi="Times New Roman"/>
          <w:sz w:val="24"/>
          <w:szCs w:val="24"/>
        </w:rPr>
        <w:t>. punktā norādītā pilnvara</w:t>
      </w:r>
      <w:r w:rsidRPr="00AB5FB8">
        <w:rPr>
          <w:rFonts w:ascii="Times New Roman" w:hAnsi="Times New Roman"/>
          <w:w w:val="108"/>
          <w:sz w:val="24"/>
          <w:szCs w:val="24"/>
          <w:lang w:eastAsia="lv-LV"/>
        </w:rPr>
        <w:t>)</w:t>
      </w:r>
      <w:r w:rsidRPr="00AB5FB8">
        <w:rPr>
          <w:rFonts w:ascii="Times New Roman" w:hAnsi="Times New Roman"/>
          <w:sz w:val="24"/>
          <w:szCs w:val="24"/>
        </w:rPr>
        <w:t>.</w:t>
      </w:r>
    </w:p>
    <w:p w14:paraId="47A6C956" w14:textId="77777777" w:rsidR="009A5056" w:rsidRPr="00AB5FB8" w:rsidRDefault="009A5056" w:rsidP="00B05402">
      <w:pPr>
        <w:pStyle w:val="ListParagraph"/>
        <w:numPr>
          <w:ilvl w:val="0"/>
          <w:numId w:val="16"/>
        </w:numPr>
        <w:jc w:val="both"/>
        <w:rPr>
          <w:rFonts w:ascii="Times New Roman" w:hAnsi="Times New Roman"/>
          <w:b/>
          <w:sz w:val="24"/>
          <w:szCs w:val="24"/>
        </w:rPr>
      </w:pPr>
      <w:bookmarkStart w:id="3" w:name="_Ref291657842"/>
      <w:r w:rsidRPr="00AB5FB8">
        <w:rPr>
          <w:rFonts w:ascii="Times New Roman" w:hAnsi="Times New Roman"/>
          <w:sz w:val="24"/>
          <w:szCs w:val="24"/>
        </w:rPr>
        <w:t>Sagatavojot piedāvājumu, Pretendents ievēro, ka:</w:t>
      </w:r>
    </w:p>
    <w:p w14:paraId="6486BC9C" w14:textId="77777777" w:rsidR="009A5056" w:rsidRPr="00AB5FB8" w:rsidRDefault="00E005E7" w:rsidP="00725B42">
      <w:pPr>
        <w:pStyle w:val="ListParagraph"/>
        <w:numPr>
          <w:ilvl w:val="1"/>
          <w:numId w:val="16"/>
        </w:numPr>
        <w:spacing w:after="0"/>
        <w:ind w:left="1077" w:hanging="357"/>
        <w:jc w:val="both"/>
        <w:rPr>
          <w:rFonts w:ascii="Times New Roman" w:hAnsi="Times New Roman"/>
          <w:b/>
          <w:sz w:val="24"/>
          <w:szCs w:val="24"/>
        </w:rPr>
      </w:pPr>
      <w:r w:rsidRPr="00AB5FB8">
        <w:rPr>
          <w:rFonts w:ascii="Times New Roman" w:hAnsi="Times New Roman"/>
          <w:sz w:val="24"/>
          <w:szCs w:val="24"/>
        </w:rPr>
        <w:t xml:space="preserve">piedāvājuma dokumenti ir jāsagatavo atsevišķos elektroniskos dokumentos </w:t>
      </w:r>
      <w:r w:rsidRPr="00AB5FB8">
        <w:rPr>
          <w:rFonts w:ascii="Times New Roman" w:hAnsi="Times New Roman"/>
          <w:iCs/>
          <w:sz w:val="24"/>
          <w:szCs w:val="24"/>
        </w:rPr>
        <w:t>ar standarta biroja programmatūras rīkiem nolasāmā formātā</w:t>
      </w:r>
      <w:r w:rsidRPr="00AB5FB8">
        <w:rPr>
          <w:rFonts w:ascii="Times New Roman" w:hAnsi="Times New Roman"/>
          <w:sz w:val="24"/>
          <w:szCs w:val="24"/>
        </w:rPr>
        <w:t xml:space="preserve"> (piemēram, </w:t>
      </w:r>
      <w:r w:rsidRPr="00AB5FB8">
        <w:rPr>
          <w:rFonts w:ascii="Times New Roman" w:hAnsi="Times New Roman"/>
          <w:i/>
          <w:sz w:val="24"/>
          <w:szCs w:val="24"/>
        </w:rPr>
        <w:t>Microsoft Office 2010</w:t>
      </w:r>
      <w:r w:rsidRPr="00AB5FB8">
        <w:rPr>
          <w:rFonts w:ascii="Times New Roman" w:hAnsi="Times New Roman"/>
          <w:sz w:val="24"/>
          <w:szCs w:val="24"/>
        </w:rPr>
        <w:t xml:space="preserve"> (vai jaunākas programmatūras versijas) formātā vai </w:t>
      </w:r>
      <w:r w:rsidRPr="00AB5FB8">
        <w:rPr>
          <w:rFonts w:ascii="Times New Roman" w:hAnsi="Times New Roman"/>
          <w:i/>
          <w:sz w:val="24"/>
          <w:szCs w:val="24"/>
        </w:rPr>
        <w:t>pdf</w:t>
      </w:r>
      <w:r w:rsidRPr="00AB5FB8">
        <w:rPr>
          <w:rFonts w:ascii="Times New Roman" w:hAnsi="Times New Roman"/>
          <w:sz w:val="24"/>
          <w:szCs w:val="24"/>
        </w:rPr>
        <w:t xml:space="preserve"> formātā)</w:t>
      </w:r>
      <w:r w:rsidR="008D51F9" w:rsidRPr="00AB5FB8">
        <w:rPr>
          <w:rFonts w:ascii="Times New Roman" w:hAnsi="Times New Roman"/>
          <w:sz w:val="24"/>
          <w:szCs w:val="24"/>
        </w:rPr>
        <w:t>;</w:t>
      </w:r>
    </w:p>
    <w:p w14:paraId="1FFE9ABE" w14:textId="77777777" w:rsidR="009A5056" w:rsidRPr="00AB5FB8" w:rsidRDefault="00E005E7" w:rsidP="00725B42">
      <w:pPr>
        <w:pStyle w:val="ListParagraph"/>
        <w:numPr>
          <w:ilvl w:val="1"/>
          <w:numId w:val="16"/>
        </w:numPr>
        <w:spacing w:after="0"/>
        <w:ind w:left="1077" w:hanging="357"/>
        <w:jc w:val="both"/>
        <w:rPr>
          <w:rFonts w:ascii="Times New Roman" w:hAnsi="Times New Roman"/>
          <w:b/>
          <w:sz w:val="24"/>
          <w:szCs w:val="24"/>
        </w:rPr>
      </w:pPr>
      <w:r w:rsidRPr="00AB5FB8">
        <w:rPr>
          <w:rFonts w:ascii="Times New Roman" w:hAnsi="Times New Roman"/>
          <w:sz w:val="24"/>
          <w:szCs w:val="24"/>
        </w:rPr>
        <w:t>Pretendents piedāvājuma dokumentus paraksta ar drošu elektronisko parakstu un laika zīmogu vai ar</w:t>
      </w:r>
      <w:r w:rsidRPr="00AB5FB8">
        <w:rPr>
          <w:rFonts w:ascii="Times New Roman" w:hAnsi="Times New Roman"/>
          <w:color w:val="0070C0"/>
          <w:sz w:val="24"/>
          <w:szCs w:val="24"/>
        </w:rPr>
        <w:t xml:space="preserve"> </w:t>
      </w:r>
      <w:r w:rsidRPr="00AB5FB8">
        <w:rPr>
          <w:rFonts w:ascii="Times New Roman" w:hAnsi="Times New Roman"/>
          <w:sz w:val="24"/>
          <w:szCs w:val="24"/>
        </w:rPr>
        <w:t>Elektronisko iepirkumu sistēmas p</w:t>
      </w:r>
      <w:r w:rsidR="008D51F9" w:rsidRPr="00AB5FB8">
        <w:rPr>
          <w:rFonts w:ascii="Times New Roman" w:hAnsi="Times New Roman"/>
          <w:sz w:val="24"/>
          <w:szCs w:val="24"/>
        </w:rPr>
        <w:t>iedāvāto elektronisko parakstu;</w:t>
      </w:r>
    </w:p>
    <w:p w14:paraId="05833E59" w14:textId="64CF1801" w:rsidR="008D51F9" w:rsidRPr="00AB5FB8" w:rsidRDefault="008D51F9" w:rsidP="00B0540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t>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Pretendentam noteiktajā laikā (ne vēlāk kā 15 minūšu laikā pēc piedāvājumu atvēršanas uzsākšanas) jāiesniedz derīga elektroniska atslēga un parole šifrētā dokumenta atvēršanai</w:t>
      </w:r>
      <w:r w:rsidR="004425F9" w:rsidRPr="00AB5FB8">
        <w:rPr>
          <w:rFonts w:ascii="Times New Roman" w:hAnsi="Times New Roman"/>
          <w:sz w:val="24"/>
          <w:szCs w:val="24"/>
        </w:rPr>
        <w:t>;</w:t>
      </w:r>
      <w:r w:rsidR="00491E72" w:rsidRPr="00AB5FB8">
        <w:rPr>
          <w:rFonts w:ascii="Times New Roman" w:hAnsi="Times New Roman"/>
          <w:sz w:val="24"/>
          <w:szCs w:val="24"/>
        </w:rPr>
        <w:t xml:space="preserve"> </w:t>
      </w:r>
    </w:p>
    <w:p w14:paraId="16FB8F36" w14:textId="77777777" w:rsidR="00477B60" w:rsidRPr="00AB5FB8" w:rsidRDefault="00477B60" w:rsidP="00B0540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t xml:space="preserve">Pretendents </w:t>
      </w:r>
      <w:r w:rsidR="00545C79" w:rsidRPr="00AB5FB8">
        <w:rPr>
          <w:rFonts w:ascii="Times New Roman" w:hAnsi="Times New Roman"/>
          <w:sz w:val="24"/>
          <w:szCs w:val="24"/>
        </w:rPr>
        <w:t xml:space="preserve">piedāvājuma noformēšanā </w:t>
      </w:r>
      <w:r w:rsidRPr="00AB5FB8">
        <w:rPr>
          <w:rFonts w:ascii="Times New Roman" w:hAnsi="Times New Roman"/>
          <w:sz w:val="24"/>
          <w:szCs w:val="24"/>
        </w:rPr>
        <w:t>ievēro Elektronisko dokumentu</w:t>
      </w:r>
      <w:r w:rsidR="008D51F9" w:rsidRPr="00AB5FB8">
        <w:rPr>
          <w:rFonts w:ascii="Times New Roman" w:hAnsi="Times New Roman"/>
          <w:sz w:val="24"/>
          <w:szCs w:val="24"/>
        </w:rPr>
        <w:t xml:space="preserve"> </w:t>
      </w:r>
      <w:r w:rsidRPr="00AB5FB8">
        <w:rPr>
          <w:rFonts w:ascii="Times New Roman" w:hAnsi="Times New Roman"/>
          <w:sz w:val="24"/>
          <w:szCs w:val="24"/>
        </w:rPr>
        <w:t xml:space="preserve"> likumā un Ministru kabineta 2005.</w:t>
      </w:r>
      <w:r w:rsidR="004425F9" w:rsidRPr="00AB5FB8">
        <w:rPr>
          <w:rFonts w:ascii="Times New Roman" w:hAnsi="Times New Roman"/>
          <w:sz w:val="24"/>
          <w:szCs w:val="24"/>
        </w:rPr>
        <w:t> </w:t>
      </w:r>
      <w:r w:rsidRPr="00AB5FB8">
        <w:rPr>
          <w:rFonts w:ascii="Times New Roman" w:hAnsi="Times New Roman"/>
          <w:sz w:val="24"/>
          <w:szCs w:val="24"/>
        </w:rPr>
        <w:t>gada 28.</w:t>
      </w:r>
      <w:r w:rsidR="004425F9" w:rsidRPr="00AB5FB8">
        <w:rPr>
          <w:rFonts w:ascii="Times New Roman" w:hAnsi="Times New Roman"/>
          <w:sz w:val="24"/>
          <w:szCs w:val="24"/>
        </w:rPr>
        <w:t> </w:t>
      </w:r>
      <w:r w:rsidRPr="00AB5FB8">
        <w:rPr>
          <w:rFonts w:ascii="Times New Roman" w:hAnsi="Times New Roman"/>
          <w:sz w:val="24"/>
          <w:szCs w:val="24"/>
        </w:rPr>
        <w:t>jūnija noteikumos Nr.</w:t>
      </w:r>
      <w:r w:rsidR="004425F9" w:rsidRPr="00AB5FB8">
        <w:rPr>
          <w:rFonts w:ascii="Times New Roman" w:hAnsi="Times New Roman"/>
          <w:sz w:val="24"/>
          <w:szCs w:val="24"/>
        </w:rPr>
        <w:t> </w:t>
      </w:r>
      <w:r w:rsidR="00A54896" w:rsidRPr="00AB5FB8">
        <w:rPr>
          <w:rFonts w:ascii="Times New Roman" w:hAnsi="Times New Roman"/>
          <w:sz w:val="24"/>
          <w:szCs w:val="24"/>
        </w:rPr>
        <w:t>473 “</w:t>
      </w:r>
      <w:r w:rsidRPr="00AB5FB8">
        <w:rPr>
          <w:rFonts w:ascii="Times New Roman" w:hAnsi="Times New Roman"/>
          <w:sz w:val="24"/>
          <w:szCs w:val="24"/>
        </w:rPr>
        <w:t xml:space="preserve">Elektronisko dokumentu izstrādāšanas, noformēšanas, glabāšanas un aprites kārtība valsts un pašvaldību iestādēs un kārtība, kādā notiek elektronisko dokumentu aprite starp valsts un pašvaldību iestādēm vai starp šīm iestādēm un fiziskajām un juridiskajām </w:t>
      </w:r>
      <w:r w:rsidRPr="00AB5FB8">
        <w:rPr>
          <w:rFonts w:ascii="Times New Roman" w:hAnsi="Times New Roman"/>
          <w:sz w:val="24"/>
          <w:szCs w:val="24"/>
        </w:rPr>
        <w:lastRenderedPageBreak/>
        <w:t>personām” noteiktās prasības attiecībā uz elektronisko dokumentu</w:t>
      </w:r>
      <w:r w:rsidR="00E005E7" w:rsidRPr="00AB5FB8">
        <w:rPr>
          <w:rFonts w:ascii="Times New Roman" w:hAnsi="Times New Roman"/>
          <w:sz w:val="24"/>
          <w:szCs w:val="24"/>
        </w:rPr>
        <w:t xml:space="preserve">, kā arī drukātas formas dokumentu elektronisko kopiju </w:t>
      </w:r>
      <w:r w:rsidRPr="00AB5FB8">
        <w:rPr>
          <w:rFonts w:ascii="Times New Roman" w:hAnsi="Times New Roman"/>
          <w:sz w:val="24"/>
          <w:szCs w:val="24"/>
        </w:rPr>
        <w:t>noformēšanu un to juridisko spēku.</w:t>
      </w:r>
      <w:r w:rsidR="00191EBB" w:rsidRPr="00AB5FB8">
        <w:rPr>
          <w:rFonts w:ascii="Times New Roman" w:hAnsi="Times New Roman"/>
          <w:sz w:val="24"/>
          <w:szCs w:val="24"/>
        </w:rPr>
        <w:t xml:space="preserve"> Pretendents ir tiesīgs apliecināt visus  piedāvājumā  esošos atvasinātos dokumentus un tulkojumus, iesniedzot vienu kopēju apliecinājumu, kas attiecas uz visiem atvasinātajiem dokumentiem un tulkojumiem.</w:t>
      </w:r>
    </w:p>
    <w:p w14:paraId="4BB1CAE8" w14:textId="77777777" w:rsidR="00477B60" w:rsidRPr="00AB5FB8" w:rsidRDefault="00477B60" w:rsidP="00B05402">
      <w:pPr>
        <w:pStyle w:val="ListParagraph"/>
        <w:numPr>
          <w:ilvl w:val="0"/>
          <w:numId w:val="16"/>
        </w:numPr>
        <w:jc w:val="both"/>
        <w:rPr>
          <w:rFonts w:ascii="Times New Roman" w:hAnsi="Times New Roman"/>
          <w:b/>
          <w:sz w:val="24"/>
          <w:szCs w:val="24"/>
        </w:rPr>
      </w:pPr>
      <w:r w:rsidRPr="00AB5FB8">
        <w:rPr>
          <w:rFonts w:ascii="Times New Roman" w:hAnsi="Times New Roman"/>
          <w:sz w:val="24"/>
          <w:szCs w:val="24"/>
        </w:rPr>
        <w:t>Piedāvājuma dokumenti jāsagatavo latviešu valodā. Ārvalstu publisko reģistru izsniegtie apliecinājumu dokumenti var tikt iesniegti svešvalodā ar pievienotu Pretendenta apliecinātu tulkojumu latviešu valodā. Par dokumentu tulkojuma atbilstību oriģinālam atbild Pretendents.</w:t>
      </w:r>
    </w:p>
    <w:p w14:paraId="7EC1FA46" w14:textId="77777777" w:rsidR="00477B60" w:rsidRPr="00AB5FB8" w:rsidRDefault="00477B60" w:rsidP="00B05402">
      <w:pPr>
        <w:pStyle w:val="ListParagraph"/>
        <w:numPr>
          <w:ilvl w:val="0"/>
          <w:numId w:val="16"/>
        </w:numPr>
        <w:jc w:val="both"/>
        <w:rPr>
          <w:rFonts w:ascii="Times New Roman" w:hAnsi="Times New Roman"/>
          <w:b/>
          <w:sz w:val="24"/>
          <w:szCs w:val="24"/>
        </w:rPr>
      </w:pPr>
      <w:r w:rsidRPr="00AB5FB8">
        <w:rPr>
          <w:rFonts w:ascii="Times New Roman" w:hAnsi="Times New Roman"/>
          <w:sz w:val="24"/>
          <w:szCs w:val="24"/>
        </w:rPr>
        <w:t>Piedāvājuma dokumentiem jābūt skaidri salasāmiem, bez labojumiem, lai izvairītos no jebkādām šaubām un pārpratumiem, kas attiecas uz vārdiem un skaitļiem, un bez iestarpinājumiem, izdzēsumiem vai matemātiskām kļūdām.</w:t>
      </w:r>
    </w:p>
    <w:p w14:paraId="72AB4105" w14:textId="77777777" w:rsidR="00477B60" w:rsidRPr="00AB5FB8" w:rsidRDefault="00477B60" w:rsidP="00B05402">
      <w:pPr>
        <w:pStyle w:val="ListParagraph"/>
        <w:numPr>
          <w:ilvl w:val="0"/>
          <w:numId w:val="16"/>
        </w:numPr>
        <w:jc w:val="both"/>
        <w:rPr>
          <w:rFonts w:ascii="Times New Roman" w:hAnsi="Times New Roman"/>
          <w:b/>
          <w:sz w:val="24"/>
          <w:szCs w:val="24"/>
        </w:rPr>
      </w:pPr>
      <w:r w:rsidRPr="00AB5FB8">
        <w:rPr>
          <w:rFonts w:ascii="Times New Roman" w:hAnsi="Times New Roman"/>
          <w:sz w:val="24"/>
          <w:szCs w:val="24"/>
        </w:rPr>
        <w:t xml:space="preserve">Piedāvājums </w:t>
      </w:r>
      <w:r w:rsidR="008D51F9" w:rsidRPr="00AB5FB8">
        <w:rPr>
          <w:rFonts w:ascii="Times New Roman" w:hAnsi="Times New Roman"/>
          <w:sz w:val="24"/>
          <w:szCs w:val="24"/>
        </w:rPr>
        <w:t xml:space="preserve">elektroniski </w:t>
      </w:r>
      <w:r w:rsidRPr="00AB5FB8">
        <w:rPr>
          <w:rFonts w:ascii="Times New Roman" w:hAnsi="Times New Roman"/>
          <w:sz w:val="24"/>
          <w:szCs w:val="24"/>
        </w:rPr>
        <w:t xml:space="preserve">jāparaksta Pretendenta </w:t>
      </w:r>
      <w:r w:rsidR="00191EBB" w:rsidRPr="00AB5FB8">
        <w:rPr>
          <w:rFonts w:ascii="Times New Roman" w:hAnsi="Times New Roman"/>
          <w:sz w:val="24"/>
          <w:szCs w:val="24"/>
        </w:rPr>
        <w:t>pārstāvēttiesīgajam vai pilnvarotajam pārstāvim</w:t>
      </w:r>
      <w:r w:rsidRPr="00AB5FB8">
        <w:rPr>
          <w:rFonts w:ascii="Times New Roman" w:hAnsi="Times New Roman"/>
          <w:sz w:val="24"/>
          <w:szCs w:val="24"/>
        </w:rPr>
        <w:t xml:space="preserve">, </w:t>
      </w:r>
      <w:r w:rsidR="00191EBB" w:rsidRPr="00AB5FB8">
        <w:rPr>
          <w:rFonts w:ascii="Times New Roman" w:hAnsi="Times New Roman"/>
          <w:sz w:val="24"/>
          <w:szCs w:val="24"/>
        </w:rPr>
        <w:t xml:space="preserve">pēdējā gadījumā </w:t>
      </w:r>
      <w:r w:rsidRPr="00AB5FB8">
        <w:rPr>
          <w:rFonts w:ascii="Times New Roman" w:hAnsi="Times New Roman"/>
          <w:sz w:val="24"/>
          <w:szCs w:val="24"/>
        </w:rPr>
        <w:t>pievienojot pilnvar</w:t>
      </w:r>
      <w:r w:rsidR="00C5148A" w:rsidRPr="00AB5FB8">
        <w:rPr>
          <w:rFonts w:ascii="Times New Roman" w:hAnsi="Times New Roman"/>
          <w:sz w:val="24"/>
          <w:szCs w:val="24"/>
        </w:rPr>
        <w:t xml:space="preserve">u </w:t>
      </w:r>
      <w:r w:rsidRPr="00AB5FB8">
        <w:rPr>
          <w:rFonts w:ascii="Times New Roman" w:hAnsi="Times New Roman"/>
          <w:sz w:val="24"/>
          <w:szCs w:val="24"/>
        </w:rPr>
        <w:t xml:space="preserve">Pretendenta atlases dokumentu daļā. Pilnvarā </w:t>
      </w:r>
      <w:r w:rsidRPr="00AB5FB8">
        <w:rPr>
          <w:rFonts w:ascii="Times New Roman" w:hAnsi="Times New Roman"/>
          <w:sz w:val="24"/>
          <w:szCs w:val="24"/>
          <w:u w:val="single"/>
        </w:rPr>
        <w:t>precīzi jānorāda</w:t>
      </w:r>
      <w:r w:rsidRPr="00AB5FB8">
        <w:rPr>
          <w:rFonts w:ascii="Times New Roman" w:hAnsi="Times New Roman"/>
          <w:sz w:val="24"/>
          <w:szCs w:val="24"/>
        </w:rPr>
        <w:t xml:space="preserve"> pilnvarotaja</w:t>
      </w:r>
      <w:r w:rsidR="00191EBB" w:rsidRPr="00AB5FB8">
        <w:rPr>
          <w:rFonts w:ascii="Times New Roman" w:hAnsi="Times New Roman"/>
          <w:sz w:val="24"/>
          <w:szCs w:val="24"/>
        </w:rPr>
        <w:t xml:space="preserve">m pārstāvim </w:t>
      </w:r>
      <w:r w:rsidRPr="00AB5FB8">
        <w:rPr>
          <w:rFonts w:ascii="Times New Roman" w:hAnsi="Times New Roman"/>
          <w:sz w:val="24"/>
          <w:szCs w:val="24"/>
        </w:rPr>
        <w:t xml:space="preserve">piešķirto tiesību un saistību apjoms. </w:t>
      </w:r>
    </w:p>
    <w:p w14:paraId="2EEA44BE" w14:textId="77777777" w:rsidR="008D51F9" w:rsidRPr="00AB5FB8" w:rsidRDefault="008D51F9" w:rsidP="00B05402">
      <w:pPr>
        <w:pStyle w:val="ListParagraph"/>
        <w:numPr>
          <w:ilvl w:val="0"/>
          <w:numId w:val="16"/>
        </w:numPr>
        <w:jc w:val="both"/>
        <w:rPr>
          <w:rFonts w:ascii="Times New Roman" w:hAnsi="Times New Roman"/>
          <w:b/>
          <w:sz w:val="24"/>
          <w:szCs w:val="24"/>
        </w:rPr>
      </w:pPr>
      <w:r w:rsidRPr="00AB5FB8">
        <w:rPr>
          <w:rFonts w:ascii="Times New Roman" w:hAnsi="Times New Roman"/>
          <w:sz w:val="24"/>
          <w:szCs w:val="24"/>
        </w:rPr>
        <w:t xml:space="preserve">Ja piedāvājumu iesniedz personu apvienība jebkurā to kombinācijā, piedāvājumā norāda </w:t>
      </w:r>
      <w:r w:rsidR="00191EBB" w:rsidRPr="00AB5FB8">
        <w:rPr>
          <w:rFonts w:ascii="Times New Roman" w:hAnsi="Times New Roman"/>
          <w:sz w:val="24"/>
          <w:szCs w:val="24"/>
        </w:rPr>
        <w:t>tās pilnvaroto pārstāvi</w:t>
      </w:r>
      <w:r w:rsidRPr="00AB5FB8">
        <w:rPr>
          <w:rFonts w:ascii="Times New Roman" w:hAnsi="Times New Roman"/>
          <w:sz w:val="24"/>
          <w:szCs w:val="24"/>
        </w:rPr>
        <w:t xml:space="preserve"> </w:t>
      </w:r>
      <w:r w:rsidR="00191EBB" w:rsidRPr="00AB5FB8">
        <w:rPr>
          <w:rFonts w:ascii="Times New Roman" w:hAnsi="Times New Roman"/>
          <w:sz w:val="24"/>
          <w:szCs w:val="24"/>
        </w:rPr>
        <w:t xml:space="preserve">ar tiesībām </w:t>
      </w:r>
      <w:r w:rsidRPr="00AB5FB8">
        <w:rPr>
          <w:rFonts w:ascii="Times New Roman" w:hAnsi="Times New Roman"/>
          <w:sz w:val="24"/>
          <w:szCs w:val="24"/>
        </w:rPr>
        <w:t xml:space="preserve">elektroniski parakstīt </w:t>
      </w:r>
      <w:r w:rsidR="00191EBB" w:rsidRPr="00AB5FB8">
        <w:rPr>
          <w:rFonts w:ascii="Times New Roman" w:hAnsi="Times New Roman"/>
          <w:sz w:val="24"/>
          <w:szCs w:val="24"/>
        </w:rPr>
        <w:t xml:space="preserve">visus </w:t>
      </w:r>
      <w:r w:rsidRPr="00AB5FB8">
        <w:rPr>
          <w:rFonts w:ascii="Times New Roman" w:hAnsi="Times New Roman"/>
          <w:sz w:val="24"/>
          <w:szCs w:val="24"/>
        </w:rPr>
        <w:t xml:space="preserve">ar </w:t>
      </w:r>
      <w:r w:rsidR="000803FF" w:rsidRPr="00AB5FB8">
        <w:rPr>
          <w:rFonts w:ascii="Times New Roman" w:hAnsi="Times New Roman"/>
          <w:sz w:val="24"/>
          <w:szCs w:val="24"/>
        </w:rPr>
        <w:t xml:space="preserve">atklāto konkursu </w:t>
      </w:r>
      <w:r w:rsidRPr="00AB5FB8">
        <w:rPr>
          <w:rFonts w:ascii="Times New Roman" w:hAnsi="Times New Roman"/>
          <w:sz w:val="24"/>
          <w:szCs w:val="24"/>
        </w:rPr>
        <w:t xml:space="preserve"> saistītos dokumentus. </w:t>
      </w:r>
      <w:r w:rsidR="00191EBB" w:rsidRPr="00AB5FB8">
        <w:rPr>
          <w:rFonts w:ascii="Times New Roman" w:hAnsi="Times New Roman"/>
          <w:sz w:val="24"/>
          <w:szCs w:val="24"/>
        </w:rPr>
        <w:t xml:space="preserve">Pilnvarojums pārstāvēt </w:t>
      </w:r>
      <w:r w:rsidRPr="00AB5FB8">
        <w:rPr>
          <w:rFonts w:ascii="Times New Roman" w:hAnsi="Times New Roman"/>
          <w:sz w:val="24"/>
          <w:szCs w:val="24"/>
        </w:rPr>
        <w:t>personu apvienīb</w:t>
      </w:r>
      <w:r w:rsidR="00191EBB" w:rsidRPr="00AB5FB8">
        <w:rPr>
          <w:rFonts w:ascii="Times New Roman" w:hAnsi="Times New Roman"/>
          <w:sz w:val="24"/>
          <w:szCs w:val="24"/>
        </w:rPr>
        <w:t>u</w:t>
      </w:r>
      <w:r w:rsidRPr="00AB5FB8">
        <w:rPr>
          <w:rFonts w:ascii="Times New Roman" w:hAnsi="Times New Roman"/>
          <w:sz w:val="24"/>
          <w:szCs w:val="24"/>
        </w:rPr>
        <w:t xml:space="preserve"> </w:t>
      </w:r>
      <w:r w:rsidR="00191EBB" w:rsidRPr="00AB5FB8">
        <w:rPr>
          <w:rFonts w:ascii="Times New Roman" w:hAnsi="Times New Roman"/>
          <w:sz w:val="24"/>
          <w:szCs w:val="24"/>
        </w:rPr>
        <w:t xml:space="preserve">ir </w:t>
      </w:r>
      <w:r w:rsidRPr="00AB5FB8">
        <w:rPr>
          <w:rFonts w:ascii="Times New Roman" w:hAnsi="Times New Roman"/>
          <w:sz w:val="24"/>
          <w:szCs w:val="24"/>
        </w:rPr>
        <w:t xml:space="preserve">jāparaksta katras </w:t>
      </w:r>
      <w:r w:rsidR="00191EBB" w:rsidRPr="00AB5FB8">
        <w:rPr>
          <w:rFonts w:ascii="Times New Roman" w:hAnsi="Times New Roman"/>
          <w:sz w:val="24"/>
          <w:szCs w:val="24"/>
        </w:rPr>
        <w:t xml:space="preserve">personas apvienībā iekļautās </w:t>
      </w:r>
      <w:r w:rsidRPr="00AB5FB8">
        <w:rPr>
          <w:rFonts w:ascii="Times New Roman" w:hAnsi="Times New Roman"/>
          <w:sz w:val="24"/>
          <w:szCs w:val="24"/>
        </w:rPr>
        <w:t>personas</w:t>
      </w:r>
      <w:r w:rsidR="00191EBB" w:rsidRPr="00AB5FB8">
        <w:rPr>
          <w:rFonts w:ascii="Times New Roman" w:hAnsi="Times New Roman"/>
          <w:sz w:val="24"/>
          <w:szCs w:val="24"/>
        </w:rPr>
        <w:t xml:space="preserve"> pārstāvēttiesīgajam vai pilnvarotajam </w:t>
      </w:r>
      <w:r w:rsidRPr="00AB5FB8">
        <w:rPr>
          <w:rFonts w:ascii="Times New Roman" w:hAnsi="Times New Roman"/>
          <w:sz w:val="24"/>
          <w:szCs w:val="24"/>
        </w:rPr>
        <w:t>pārstāvim</w:t>
      </w:r>
      <w:r w:rsidR="00191EBB" w:rsidRPr="00AB5FB8">
        <w:rPr>
          <w:rFonts w:ascii="Times New Roman" w:hAnsi="Times New Roman"/>
          <w:sz w:val="24"/>
          <w:szCs w:val="24"/>
        </w:rPr>
        <w:t>.</w:t>
      </w:r>
    </w:p>
    <w:p w14:paraId="6C5C0476" w14:textId="66CDFCF6" w:rsidR="0052204D" w:rsidRPr="00AB5FB8" w:rsidRDefault="0052204D" w:rsidP="00B05402">
      <w:pPr>
        <w:pStyle w:val="ListParagraph"/>
        <w:numPr>
          <w:ilvl w:val="0"/>
          <w:numId w:val="16"/>
        </w:numPr>
        <w:jc w:val="both"/>
        <w:rPr>
          <w:rFonts w:ascii="Times New Roman" w:hAnsi="Times New Roman"/>
          <w:b/>
          <w:sz w:val="24"/>
          <w:szCs w:val="24"/>
        </w:rPr>
      </w:pPr>
      <w:r w:rsidRPr="00AB5FB8">
        <w:rPr>
          <w:rFonts w:ascii="Times New Roman" w:hAnsi="Times New Roman"/>
          <w:sz w:val="24"/>
          <w:szCs w:val="24"/>
        </w:rPr>
        <w:t xml:space="preserve">Pirms </w:t>
      </w:r>
      <w:r w:rsidR="00612CF9" w:rsidRPr="00AB5FB8">
        <w:rPr>
          <w:rFonts w:ascii="Times New Roman" w:hAnsi="Times New Roman"/>
          <w:sz w:val="24"/>
          <w:szCs w:val="24"/>
        </w:rPr>
        <w:t xml:space="preserve">atklātā konkursa </w:t>
      </w:r>
      <w:r w:rsidRPr="00AB5FB8">
        <w:rPr>
          <w:rFonts w:ascii="Times New Roman" w:hAnsi="Times New Roman"/>
          <w:sz w:val="24"/>
          <w:szCs w:val="24"/>
        </w:rPr>
        <w:t>nolikuma 5.1.</w:t>
      </w:r>
      <w:r w:rsidR="000803FF" w:rsidRPr="00AB5FB8">
        <w:rPr>
          <w:rFonts w:ascii="Times New Roman" w:hAnsi="Times New Roman"/>
          <w:sz w:val="24"/>
          <w:szCs w:val="24"/>
        </w:rPr>
        <w:t> </w:t>
      </w:r>
      <w:r w:rsidRPr="00AB5FB8">
        <w:rPr>
          <w:rFonts w:ascii="Times New Roman" w:hAnsi="Times New Roman"/>
          <w:sz w:val="24"/>
          <w:szCs w:val="24"/>
        </w:rPr>
        <w:t xml:space="preserve">punktā noteiktā piedāvājuma iesniegšanas termiņa beigām </w:t>
      </w:r>
      <w:r w:rsidR="00477B60" w:rsidRPr="00AB5FB8">
        <w:rPr>
          <w:rFonts w:ascii="Times New Roman" w:hAnsi="Times New Roman"/>
          <w:sz w:val="24"/>
          <w:szCs w:val="24"/>
        </w:rPr>
        <w:t xml:space="preserve">Pretendents ir tiesīgs </w:t>
      </w:r>
      <w:r w:rsidRPr="00AB5FB8">
        <w:rPr>
          <w:rFonts w:ascii="Times New Roman" w:hAnsi="Times New Roman"/>
          <w:sz w:val="24"/>
          <w:szCs w:val="24"/>
        </w:rPr>
        <w:t xml:space="preserve">grozīt vai </w:t>
      </w:r>
      <w:r w:rsidR="00477B60" w:rsidRPr="00AB5FB8">
        <w:rPr>
          <w:rFonts w:ascii="Times New Roman" w:hAnsi="Times New Roman"/>
          <w:sz w:val="24"/>
          <w:szCs w:val="24"/>
        </w:rPr>
        <w:t xml:space="preserve">atsaukt iesniegto piedāvājumu, </w:t>
      </w:r>
      <w:r w:rsidRPr="00AB5FB8">
        <w:rPr>
          <w:rFonts w:ascii="Times New Roman" w:hAnsi="Times New Roman"/>
          <w:sz w:val="24"/>
          <w:szCs w:val="24"/>
        </w:rPr>
        <w:t>izmantojot attiecīgos Elektronisko iepirkumu sistēmā pieejamos rīkus.</w:t>
      </w:r>
    </w:p>
    <w:p w14:paraId="21242219" w14:textId="3A2117A8" w:rsidR="00477B60" w:rsidRPr="00AB5FB8" w:rsidRDefault="00695EC0" w:rsidP="00B05402">
      <w:pPr>
        <w:pStyle w:val="ListParagraph"/>
        <w:numPr>
          <w:ilvl w:val="0"/>
          <w:numId w:val="16"/>
        </w:numPr>
        <w:jc w:val="both"/>
        <w:rPr>
          <w:rFonts w:ascii="Times New Roman" w:hAnsi="Times New Roman"/>
          <w:b/>
          <w:sz w:val="24"/>
          <w:szCs w:val="24"/>
        </w:rPr>
      </w:pPr>
      <w:r w:rsidRPr="00AB5FB8">
        <w:rPr>
          <w:rFonts w:ascii="Times New Roman" w:hAnsi="Times New Roman"/>
          <w:sz w:val="24"/>
          <w:szCs w:val="24"/>
        </w:rPr>
        <w:t xml:space="preserve">Pēc </w:t>
      </w:r>
      <w:r w:rsidR="00612CF9" w:rsidRPr="00AB5FB8">
        <w:rPr>
          <w:rFonts w:ascii="Times New Roman" w:hAnsi="Times New Roman"/>
          <w:sz w:val="24"/>
          <w:szCs w:val="24"/>
        </w:rPr>
        <w:t xml:space="preserve">atklātā konkursa </w:t>
      </w:r>
      <w:r w:rsidRPr="00AB5FB8">
        <w:rPr>
          <w:rFonts w:ascii="Times New Roman" w:hAnsi="Times New Roman"/>
          <w:sz w:val="24"/>
          <w:szCs w:val="24"/>
        </w:rPr>
        <w:t>nolikuma 5.1. </w:t>
      </w:r>
      <w:r w:rsidR="0052204D" w:rsidRPr="00AB5FB8">
        <w:rPr>
          <w:rFonts w:ascii="Times New Roman" w:hAnsi="Times New Roman"/>
          <w:sz w:val="24"/>
          <w:szCs w:val="24"/>
        </w:rPr>
        <w:t>punktā noteiktā piedāvājuma iesniegšanas termiņa beigām Pretendents:</w:t>
      </w:r>
    </w:p>
    <w:p w14:paraId="023CDD0C" w14:textId="452E61B3" w:rsidR="0052204D" w:rsidRPr="00AB5FB8" w:rsidRDefault="0052204D" w:rsidP="00B0540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t>nav tiesīgs grozīt iesniegto piedāvājumu</w:t>
      </w:r>
      <w:r w:rsidR="00E34A3A" w:rsidRPr="00AB5FB8">
        <w:rPr>
          <w:rFonts w:ascii="Times New Roman" w:hAnsi="Times New Roman"/>
          <w:sz w:val="24"/>
          <w:szCs w:val="24"/>
        </w:rPr>
        <w:t>;</w:t>
      </w:r>
      <w:r w:rsidR="00491E72" w:rsidRPr="00AB5FB8">
        <w:rPr>
          <w:rFonts w:ascii="Times New Roman" w:hAnsi="Times New Roman"/>
          <w:sz w:val="24"/>
          <w:szCs w:val="24"/>
        </w:rPr>
        <w:t xml:space="preserve"> </w:t>
      </w:r>
    </w:p>
    <w:p w14:paraId="73F8BF2B" w14:textId="77777777" w:rsidR="00477B60" w:rsidRPr="00AB5FB8" w:rsidRDefault="00E34A3A" w:rsidP="00B0540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t>ir tiesīgs atsaukt iesniegto piedāvājumu</w:t>
      </w:r>
      <w:r w:rsidR="0052204D" w:rsidRPr="00AB5FB8">
        <w:rPr>
          <w:rFonts w:ascii="Times New Roman" w:hAnsi="Times New Roman"/>
          <w:sz w:val="24"/>
          <w:szCs w:val="24"/>
        </w:rPr>
        <w:t xml:space="preserve">, rakstveidā par to informējot Pasūtītāju. Šajā gadījumā piedāvājuma atsaukšana izbeidz turpmāku Pretendenta līdzdalību </w:t>
      </w:r>
      <w:r w:rsidR="000803FF" w:rsidRPr="00AB5FB8">
        <w:rPr>
          <w:rFonts w:ascii="Times New Roman" w:hAnsi="Times New Roman"/>
          <w:sz w:val="24"/>
          <w:szCs w:val="24"/>
        </w:rPr>
        <w:t>atklātajā konkursā</w:t>
      </w:r>
      <w:r w:rsidR="0052204D" w:rsidRPr="00AB5FB8">
        <w:rPr>
          <w:rFonts w:ascii="Times New Roman" w:hAnsi="Times New Roman"/>
          <w:sz w:val="24"/>
          <w:szCs w:val="24"/>
        </w:rPr>
        <w:t>.</w:t>
      </w:r>
    </w:p>
    <w:p w14:paraId="28CABC1A" w14:textId="77777777" w:rsidR="005068F2" w:rsidRPr="00AB5FB8" w:rsidRDefault="005068F2" w:rsidP="005068F2">
      <w:pPr>
        <w:pStyle w:val="ListParagraph"/>
        <w:numPr>
          <w:ilvl w:val="0"/>
          <w:numId w:val="16"/>
        </w:numPr>
        <w:jc w:val="both"/>
        <w:rPr>
          <w:rFonts w:ascii="Times New Roman" w:hAnsi="Times New Roman"/>
          <w:sz w:val="24"/>
          <w:szCs w:val="24"/>
        </w:rPr>
      </w:pPr>
      <w:r w:rsidRPr="00AB5FB8">
        <w:rPr>
          <w:rFonts w:ascii="Times New Roman" w:hAnsi="Times New Roman"/>
          <w:sz w:val="24"/>
          <w:szCs w:val="24"/>
        </w:rPr>
        <w:t>Piedāvājumu šifrēšana</w:t>
      </w:r>
    </w:p>
    <w:p w14:paraId="049EF602" w14:textId="77777777" w:rsidR="005068F2" w:rsidRPr="00AB5FB8" w:rsidRDefault="005068F2" w:rsidP="005068F2">
      <w:pPr>
        <w:pStyle w:val="ListParagraph"/>
        <w:numPr>
          <w:ilvl w:val="1"/>
          <w:numId w:val="16"/>
        </w:numPr>
        <w:jc w:val="both"/>
        <w:rPr>
          <w:rFonts w:ascii="Times New Roman" w:hAnsi="Times New Roman"/>
          <w:sz w:val="24"/>
          <w:szCs w:val="24"/>
        </w:rPr>
      </w:pPr>
      <w:r w:rsidRPr="00AB5FB8">
        <w:rPr>
          <w:rFonts w:ascii="Times New Roman" w:hAnsi="Times New Roman"/>
          <w:sz w:val="24"/>
          <w:szCs w:val="24"/>
        </w:rPr>
        <w:t>E-konkursu apakšsistēma nodrošina iesniegto piedāvājumu aizsardzību un pirmā līmeņa šifrēšanu.</w:t>
      </w:r>
    </w:p>
    <w:p w14:paraId="67749925" w14:textId="0172A5E9" w:rsidR="00F82E51" w:rsidRPr="00AB5FB8" w:rsidRDefault="005068F2" w:rsidP="007C21D7">
      <w:pPr>
        <w:pStyle w:val="ListParagraph"/>
        <w:numPr>
          <w:ilvl w:val="1"/>
          <w:numId w:val="16"/>
        </w:numPr>
        <w:jc w:val="both"/>
        <w:rPr>
          <w:rFonts w:ascii="Times New Roman" w:hAnsi="Times New Roman"/>
          <w:color w:val="000000" w:themeColor="text1"/>
          <w:sz w:val="24"/>
          <w:szCs w:val="24"/>
        </w:rPr>
      </w:pPr>
      <w:r w:rsidRPr="00AB5FB8">
        <w:rPr>
          <w:rFonts w:ascii="Times New Roman" w:hAnsi="Times New Roman"/>
          <w:color w:val="000000" w:themeColor="text1"/>
          <w:sz w:val="24"/>
          <w:szCs w:val="24"/>
        </w:rPr>
        <w:t>Ja piedāvājumu atvēršanas sanāksmes laikā piedāvājumu, kas iesniegts, izmantojot šifrēšana</w:t>
      </w:r>
      <w:r w:rsidR="00EC2A2E" w:rsidRPr="00AB5FB8">
        <w:rPr>
          <w:rFonts w:ascii="Times New Roman" w:hAnsi="Times New Roman"/>
          <w:color w:val="000000" w:themeColor="text1"/>
          <w:sz w:val="24"/>
          <w:szCs w:val="24"/>
        </w:rPr>
        <w:t>s līdzekļus, nevar atvērt, vai 9.3</w:t>
      </w:r>
      <w:r w:rsidRPr="00AB5FB8">
        <w:rPr>
          <w:rFonts w:ascii="Times New Roman" w:hAnsi="Times New Roman"/>
          <w:color w:val="000000" w:themeColor="text1"/>
          <w:sz w:val="24"/>
          <w:szCs w:val="24"/>
        </w:rPr>
        <w:t>. punktā noteiktajā laikā nav iesniegta atvēršanas atslēga, komisija lems par piedāvājuma noraidīšanu kā neiesniegtu.</w:t>
      </w:r>
    </w:p>
    <w:p w14:paraId="7A9024AE" w14:textId="77777777" w:rsidR="00F82E51" w:rsidRPr="00AB5FB8" w:rsidRDefault="00F82E51" w:rsidP="00B05402">
      <w:pPr>
        <w:pStyle w:val="ListParagraph"/>
        <w:ind w:left="1080"/>
        <w:jc w:val="both"/>
        <w:rPr>
          <w:rFonts w:ascii="Times New Roman" w:hAnsi="Times New Roman"/>
          <w:sz w:val="24"/>
          <w:szCs w:val="24"/>
        </w:rPr>
      </w:pPr>
    </w:p>
    <w:bookmarkEnd w:id="3"/>
    <w:p w14:paraId="6EE7F780" w14:textId="77777777" w:rsidR="009D27F7" w:rsidRPr="00AB5FB8" w:rsidRDefault="009D27F7" w:rsidP="00B05402">
      <w:pPr>
        <w:pStyle w:val="ListParagraph"/>
        <w:numPr>
          <w:ilvl w:val="0"/>
          <w:numId w:val="15"/>
        </w:numPr>
        <w:jc w:val="both"/>
        <w:rPr>
          <w:rFonts w:ascii="Times New Roman" w:hAnsi="Times New Roman"/>
          <w:b/>
          <w:sz w:val="24"/>
          <w:szCs w:val="24"/>
        </w:rPr>
      </w:pPr>
      <w:r w:rsidRPr="00AB5FB8">
        <w:rPr>
          <w:rFonts w:ascii="Times New Roman" w:hAnsi="Times New Roman"/>
          <w:b/>
          <w:bCs/>
          <w:caps/>
          <w:sz w:val="24"/>
          <w:szCs w:val="24"/>
        </w:rPr>
        <w:t>PretendentU IZSLĒGŠANAS NOSACĪJUMI un ATLASES prasības</w:t>
      </w:r>
    </w:p>
    <w:p w14:paraId="540ECA28" w14:textId="77777777" w:rsidR="00EC2B57" w:rsidRPr="00AB5FB8" w:rsidRDefault="00EC2B57" w:rsidP="00B05402">
      <w:pPr>
        <w:pStyle w:val="ListParagraph"/>
        <w:ind w:left="1080"/>
        <w:jc w:val="both"/>
        <w:rPr>
          <w:rFonts w:ascii="Times New Roman" w:hAnsi="Times New Roman"/>
          <w:b/>
          <w:sz w:val="24"/>
          <w:szCs w:val="24"/>
        </w:rPr>
      </w:pPr>
    </w:p>
    <w:p w14:paraId="566E46A8" w14:textId="77777777" w:rsidR="009D27F7" w:rsidRPr="00AB5FB8" w:rsidRDefault="009D27F7" w:rsidP="00B05402">
      <w:pPr>
        <w:pStyle w:val="ListParagraph"/>
        <w:numPr>
          <w:ilvl w:val="0"/>
          <w:numId w:val="16"/>
        </w:numPr>
        <w:jc w:val="both"/>
        <w:rPr>
          <w:rFonts w:ascii="Times New Roman" w:hAnsi="Times New Roman"/>
          <w:b/>
          <w:sz w:val="24"/>
          <w:szCs w:val="24"/>
        </w:rPr>
      </w:pPr>
      <w:r w:rsidRPr="00AB5FB8">
        <w:rPr>
          <w:rFonts w:ascii="Times New Roman" w:hAnsi="Times New Roman"/>
          <w:sz w:val="24"/>
          <w:szCs w:val="24"/>
        </w:rPr>
        <w:t>Pretendentu izslēgšanas nosacījumi</w:t>
      </w:r>
      <w:r w:rsidR="00EC2B57" w:rsidRPr="00AB5FB8">
        <w:rPr>
          <w:rFonts w:ascii="Times New Roman" w:hAnsi="Times New Roman"/>
          <w:sz w:val="24"/>
          <w:szCs w:val="24"/>
        </w:rPr>
        <w:t>.</w:t>
      </w:r>
    </w:p>
    <w:p w14:paraId="5F998AF9" w14:textId="59BB5479" w:rsidR="005068F2" w:rsidRPr="00AB5FB8" w:rsidRDefault="005068F2" w:rsidP="005068F2">
      <w:pPr>
        <w:pStyle w:val="ListParagraph"/>
        <w:numPr>
          <w:ilvl w:val="1"/>
          <w:numId w:val="16"/>
        </w:numPr>
        <w:jc w:val="both"/>
        <w:rPr>
          <w:rFonts w:ascii="Times New Roman" w:hAnsi="Times New Roman"/>
          <w:b/>
          <w:sz w:val="24"/>
          <w:szCs w:val="24"/>
        </w:rPr>
      </w:pPr>
      <w:r w:rsidRPr="00AB5FB8">
        <w:rPr>
          <w:rFonts w:ascii="Times New Roman" w:hAnsi="Times New Roman"/>
          <w:sz w:val="24"/>
          <w:szCs w:val="24"/>
        </w:rPr>
        <w:t>Iepirkuma komisija, izmantojot Ministru kabineta noteikto informācijas sistēmu, pārbauda, vai attiecībā uz Pretendentu, kuram būtu piešķiramas vispārīgās vienošanās slēgšanas tiesības neizpildās kāds no Publisko iepirkumu likuma 42. panta pirmajā daļā uzskaitītajiem izslēgšanas nosacījumiem, ievērojot 43. panta noteikumus. P</w:t>
      </w:r>
      <w:r w:rsidRPr="00AB5FB8">
        <w:rPr>
          <w:rFonts w:ascii="Times New Roman" w:hAnsi="Times New Roman"/>
          <w:sz w:val="24"/>
          <w:szCs w:val="24"/>
          <w:shd w:val="clear" w:color="auto" w:fill="FFFFFF"/>
        </w:rPr>
        <w:t>retendentu izslēgšanas gadījumi tiks pārbaudīti  Publisko iepirkumu likuma 42. pantā noteiktajā kārtībā</w:t>
      </w:r>
      <w:r w:rsidRPr="00AB5FB8">
        <w:rPr>
          <w:rFonts w:ascii="Times New Roman" w:eastAsia="Calibri" w:hAnsi="Times New Roman"/>
          <w:sz w:val="24"/>
          <w:szCs w:val="24"/>
        </w:rPr>
        <w:t xml:space="preserve">; </w:t>
      </w:r>
    </w:p>
    <w:p w14:paraId="20755A89" w14:textId="02A47FE0" w:rsidR="00985B7B" w:rsidRPr="00AB5FB8" w:rsidRDefault="00985B7B" w:rsidP="00B05402">
      <w:pPr>
        <w:pStyle w:val="ListParagraph"/>
        <w:numPr>
          <w:ilvl w:val="1"/>
          <w:numId w:val="16"/>
        </w:numPr>
        <w:jc w:val="both"/>
        <w:rPr>
          <w:rFonts w:ascii="Times New Roman" w:hAnsi="Times New Roman"/>
          <w:b/>
          <w:sz w:val="24"/>
          <w:szCs w:val="24"/>
        </w:rPr>
      </w:pPr>
      <w:r w:rsidRPr="00AB5FB8">
        <w:rPr>
          <w:rFonts w:ascii="Times New Roman" w:hAnsi="Times New Roman"/>
          <w:color w:val="000000" w:themeColor="text1"/>
          <w:sz w:val="24"/>
          <w:szCs w:val="24"/>
        </w:rPr>
        <w:lastRenderedPageBreak/>
        <w:t>Iepirkuma komisija, atbilstoši Starptautisko un Latvijas Republikas nacionālo sankciju likuma 11.</w:t>
      </w:r>
      <w:r w:rsidRPr="00AB5FB8">
        <w:rPr>
          <w:rFonts w:ascii="Times New Roman" w:hAnsi="Times New Roman"/>
          <w:color w:val="000000" w:themeColor="text1"/>
          <w:sz w:val="24"/>
          <w:szCs w:val="24"/>
          <w:vertAlign w:val="superscript"/>
        </w:rPr>
        <w:t xml:space="preserve">1 </w:t>
      </w:r>
      <w:r w:rsidRPr="00AB5FB8">
        <w:rPr>
          <w:rFonts w:ascii="Times New Roman" w:hAnsi="Times New Roman"/>
          <w:color w:val="000000" w:themeColor="text1"/>
          <w:sz w:val="24"/>
          <w:szCs w:val="24"/>
        </w:rPr>
        <w:t>panta</w:t>
      </w:r>
      <w:r w:rsidR="00532834" w:rsidRPr="00AB5FB8">
        <w:rPr>
          <w:rFonts w:ascii="Times New Roman" w:hAnsi="Times New Roman"/>
          <w:color w:val="000000" w:themeColor="text1"/>
          <w:sz w:val="24"/>
          <w:szCs w:val="24"/>
        </w:rPr>
        <w:t xml:space="preserve"> nosacījumiem, pārbaudīs vai uz kādu no Pretendentiem</w:t>
      </w:r>
      <w:r w:rsidRPr="00AB5FB8">
        <w:rPr>
          <w:rFonts w:ascii="Times New Roman" w:hAnsi="Times New Roman"/>
          <w:color w:val="000000" w:themeColor="text1"/>
          <w:sz w:val="24"/>
          <w:szCs w:val="24"/>
        </w:rPr>
        <w:t>, kur</w:t>
      </w:r>
      <w:r w:rsidR="00532834" w:rsidRPr="00AB5FB8">
        <w:rPr>
          <w:rFonts w:ascii="Times New Roman" w:hAnsi="Times New Roman"/>
          <w:color w:val="000000" w:themeColor="text1"/>
          <w:sz w:val="24"/>
          <w:szCs w:val="24"/>
        </w:rPr>
        <w:t>iem</w:t>
      </w:r>
      <w:r w:rsidRPr="00AB5FB8">
        <w:rPr>
          <w:rFonts w:ascii="Times New Roman" w:hAnsi="Times New Roman"/>
          <w:color w:val="000000" w:themeColor="text1"/>
          <w:sz w:val="24"/>
          <w:szCs w:val="24"/>
        </w:rPr>
        <w:t xml:space="preserve"> būtu piešķiramas </w:t>
      </w:r>
      <w:r w:rsidR="007B4E74" w:rsidRPr="00AB5FB8">
        <w:rPr>
          <w:rFonts w:ascii="Times New Roman" w:hAnsi="Times New Roman"/>
          <w:color w:val="000000" w:themeColor="text1"/>
          <w:sz w:val="24"/>
          <w:szCs w:val="24"/>
        </w:rPr>
        <w:t xml:space="preserve">vispārīgās vienošanās </w:t>
      </w:r>
      <w:r w:rsidRPr="00AB5FB8">
        <w:rPr>
          <w:rFonts w:ascii="Times New Roman" w:hAnsi="Times New Roman"/>
          <w:color w:val="000000" w:themeColor="text1"/>
          <w:sz w:val="24"/>
          <w:szCs w:val="24"/>
        </w:rPr>
        <w:t>slēgšanas tiesības, tā valdes vai padomes locekli, patieso labuma guvēju</w:t>
      </w:r>
      <w:r w:rsidRPr="00AB5FB8">
        <w:rPr>
          <w:rStyle w:val="FootnoteReference"/>
          <w:rFonts w:ascii="Times New Roman" w:hAnsi="Times New Roman"/>
          <w:color w:val="000000" w:themeColor="text1"/>
          <w:sz w:val="24"/>
          <w:szCs w:val="24"/>
        </w:rPr>
        <w:footnoteReference w:id="5"/>
      </w:r>
      <w:r w:rsidRPr="00AB5FB8">
        <w:rPr>
          <w:rFonts w:ascii="Times New Roman" w:hAnsi="Times New Roman"/>
          <w:color w:val="000000" w:themeColor="text1"/>
          <w:sz w:val="24"/>
          <w:szCs w:val="24"/>
        </w:rPr>
        <w:t>, pārstāvēttiesīgo personu vai prokūristu, vai personu</w:t>
      </w:r>
      <w:r w:rsidR="00075837" w:rsidRPr="00AB5FB8">
        <w:rPr>
          <w:rFonts w:ascii="Times New Roman" w:hAnsi="Times New Roman"/>
          <w:color w:val="000000" w:themeColor="text1"/>
          <w:sz w:val="24"/>
          <w:szCs w:val="24"/>
        </w:rPr>
        <w:t>, kura ir pilnvarota pārstāvēt P</w:t>
      </w:r>
      <w:r w:rsidRPr="00AB5FB8">
        <w:rPr>
          <w:rFonts w:ascii="Times New Roman" w:hAnsi="Times New Roman"/>
          <w:color w:val="000000" w:themeColor="text1"/>
          <w:sz w:val="24"/>
          <w:szCs w:val="24"/>
        </w:rPr>
        <w:t xml:space="preserve">retendentu darbībās, kas saistītas ar filiāli, vai personālsabiedrības biedru, tā valdes vai padomes locekli, patieso labuma guvēju, pārstāvēttiesīgo personu vai prokūristu, ja Pretendents ir personālsabiedrība, ir noteiktas starptautiskās vai nacionālās sankcijas vai būtiskas finanšu un kapitāla tirgus intereses ietekmējošas Eiropas Savienības vai Ziemeļatlantijas līguma organizācijas dalībvalsts sankcijas. Ja attiecībā uz </w:t>
      </w:r>
      <w:r w:rsidR="00532834" w:rsidRPr="00AB5FB8">
        <w:rPr>
          <w:rFonts w:ascii="Times New Roman" w:hAnsi="Times New Roman"/>
          <w:color w:val="000000" w:themeColor="text1"/>
          <w:sz w:val="24"/>
          <w:szCs w:val="24"/>
        </w:rPr>
        <w:t>kā</w:t>
      </w:r>
      <w:r w:rsidR="0040061F" w:rsidRPr="00AB5FB8">
        <w:rPr>
          <w:rFonts w:ascii="Times New Roman" w:hAnsi="Times New Roman"/>
          <w:color w:val="000000" w:themeColor="text1"/>
          <w:sz w:val="24"/>
          <w:szCs w:val="24"/>
        </w:rPr>
        <w:t>d</w:t>
      </w:r>
      <w:r w:rsidR="00532834" w:rsidRPr="00AB5FB8">
        <w:rPr>
          <w:rFonts w:ascii="Times New Roman" w:hAnsi="Times New Roman"/>
          <w:color w:val="000000" w:themeColor="text1"/>
          <w:sz w:val="24"/>
          <w:szCs w:val="24"/>
        </w:rPr>
        <w:t xml:space="preserve">u no </w:t>
      </w:r>
      <w:r w:rsidRPr="00AB5FB8">
        <w:rPr>
          <w:rFonts w:ascii="Times New Roman" w:hAnsi="Times New Roman"/>
          <w:color w:val="000000" w:themeColor="text1"/>
          <w:sz w:val="24"/>
          <w:szCs w:val="24"/>
        </w:rPr>
        <w:t>P</w:t>
      </w:r>
      <w:r w:rsidR="00532834" w:rsidRPr="00AB5FB8">
        <w:rPr>
          <w:rFonts w:ascii="Times New Roman" w:hAnsi="Times New Roman"/>
          <w:color w:val="000000" w:themeColor="text1"/>
          <w:sz w:val="24"/>
          <w:szCs w:val="24"/>
        </w:rPr>
        <w:t>retendentiem</w:t>
      </w:r>
      <w:r w:rsidRPr="00AB5FB8">
        <w:rPr>
          <w:rFonts w:ascii="Times New Roman" w:hAnsi="Times New Roman"/>
          <w:color w:val="000000" w:themeColor="text1"/>
          <w:sz w:val="24"/>
          <w:szCs w:val="24"/>
        </w:rPr>
        <w:t xml:space="preserve"> vai kādu no minētajām personām noteiktās starptautiskās vai nacionālās sankcijas vai būtiskas finanšu un kapitāla tirgus intereses ietekmējošas Eiropas Savienības vai Ziemeļatlantijas līguma organizācijas dalībvalsts sankcijas kavēs </w:t>
      </w:r>
      <w:r w:rsidR="00532834" w:rsidRPr="00AB5FB8">
        <w:rPr>
          <w:rFonts w:ascii="Times New Roman" w:hAnsi="Times New Roman"/>
          <w:color w:val="000000" w:themeColor="text1"/>
          <w:sz w:val="24"/>
          <w:szCs w:val="24"/>
        </w:rPr>
        <w:t>vispārīgās vienošanās</w:t>
      </w:r>
      <w:r w:rsidRPr="00AB5FB8">
        <w:rPr>
          <w:rFonts w:ascii="Times New Roman" w:hAnsi="Times New Roman"/>
          <w:color w:val="000000" w:themeColor="text1"/>
          <w:sz w:val="24"/>
          <w:szCs w:val="24"/>
        </w:rPr>
        <w:t xml:space="preserve"> izpildi, </w:t>
      </w:r>
      <w:r w:rsidR="00532834" w:rsidRPr="00AB5FB8">
        <w:rPr>
          <w:rFonts w:ascii="Times New Roman" w:hAnsi="Times New Roman"/>
          <w:color w:val="000000" w:themeColor="text1"/>
          <w:sz w:val="24"/>
          <w:szCs w:val="24"/>
        </w:rPr>
        <w:t xml:space="preserve">attiecīgais </w:t>
      </w:r>
      <w:r w:rsidRPr="00AB5FB8">
        <w:rPr>
          <w:rFonts w:ascii="Times New Roman" w:hAnsi="Times New Roman"/>
          <w:color w:val="000000" w:themeColor="text1"/>
          <w:sz w:val="24"/>
          <w:szCs w:val="24"/>
        </w:rPr>
        <w:t xml:space="preserve">Pretendents tiks izslēgts no dalības atklātā konkursā. </w:t>
      </w:r>
    </w:p>
    <w:p w14:paraId="511EF8B5" w14:textId="77777777" w:rsidR="00B655DB" w:rsidRPr="00AB5FB8" w:rsidRDefault="007223DF" w:rsidP="00B05402">
      <w:pPr>
        <w:pStyle w:val="ListParagraph"/>
        <w:numPr>
          <w:ilvl w:val="1"/>
          <w:numId w:val="16"/>
        </w:numPr>
        <w:jc w:val="both"/>
        <w:rPr>
          <w:rFonts w:ascii="Times New Roman" w:hAnsi="Times New Roman"/>
          <w:b/>
          <w:color w:val="000000" w:themeColor="text1"/>
          <w:sz w:val="24"/>
          <w:szCs w:val="24"/>
        </w:rPr>
      </w:pPr>
      <w:r w:rsidRPr="00AB5FB8">
        <w:rPr>
          <w:rFonts w:ascii="Times New Roman" w:hAnsi="Times New Roman"/>
          <w:color w:val="000000" w:themeColor="text1"/>
          <w:sz w:val="24"/>
          <w:szCs w:val="24"/>
        </w:rPr>
        <w:t xml:space="preserve">Ja </w:t>
      </w:r>
      <w:r w:rsidR="002D455C" w:rsidRPr="00AB5FB8">
        <w:rPr>
          <w:rFonts w:ascii="Times New Roman" w:hAnsi="Times New Roman"/>
          <w:color w:val="000000" w:themeColor="text1"/>
          <w:sz w:val="24"/>
          <w:szCs w:val="24"/>
        </w:rPr>
        <w:t>P</w:t>
      </w:r>
      <w:r w:rsidR="00B655DB" w:rsidRPr="00AB5FB8">
        <w:rPr>
          <w:rFonts w:ascii="Times New Roman" w:hAnsi="Times New Roman"/>
          <w:color w:val="000000" w:themeColor="text1"/>
          <w:sz w:val="24"/>
          <w:szCs w:val="24"/>
        </w:rPr>
        <w:t xml:space="preserve">retendents vai </w:t>
      </w:r>
      <w:r w:rsidR="002D455C" w:rsidRPr="00AB5FB8">
        <w:rPr>
          <w:rFonts w:ascii="Times New Roman" w:hAnsi="Times New Roman"/>
          <w:color w:val="000000" w:themeColor="text1"/>
          <w:sz w:val="24"/>
          <w:szCs w:val="24"/>
        </w:rPr>
        <w:t>personālsabiedrības biedrs, ja P</w:t>
      </w:r>
      <w:r w:rsidR="00B655DB" w:rsidRPr="00AB5FB8">
        <w:rPr>
          <w:rFonts w:ascii="Times New Roman" w:hAnsi="Times New Roman"/>
          <w:color w:val="000000" w:themeColor="text1"/>
          <w:sz w:val="24"/>
          <w:szCs w:val="24"/>
        </w:rPr>
        <w:t>retendents ir</w:t>
      </w:r>
      <w:r w:rsidR="004F1EC7" w:rsidRPr="00AB5FB8">
        <w:rPr>
          <w:rFonts w:ascii="Times New Roman" w:hAnsi="Times New Roman"/>
          <w:color w:val="000000" w:themeColor="text1"/>
          <w:sz w:val="24"/>
          <w:szCs w:val="24"/>
        </w:rPr>
        <w:t xml:space="preserve"> personālsabiedrība, atbilst Publisko iepirkumu likuma</w:t>
      </w:r>
      <w:r w:rsidR="00B655DB" w:rsidRPr="00AB5FB8">
        <w:rPr>
          <w:rFonts w:ascii="Times New Roman" w:hAnsi="Times New Roman"/>
          <w:color w:val="000000" w:themeColor="text1"/>
          <w:sz w:val="24"/>
          <w:szCs w:val="24"/>
        </w:rPr>
        <w:t xml:space="preserve"> 42.</w:t>
      </w:r>
      <w:r w:rsidR="00EC6CFB" w:rsidRPr="00AB5FB8">
        <w:rPr>
          <w:rFonts w:ascii="Times New Roman" w:hAnsi="Times New Roman"/>
          <w:color w:val="000000" w:themeColor="text1"/>
          <w:sz w:val="24"/>
          <w:szCs w:val="24"/>
        </w:rPr>
        <w:t> </w:t>
      </w:r>
      <w:r w:rsidR="00B655DB" w:rsidRPr="00AB5FB8">
        <w:rPr>
          <w:rFonts w:ascii="Times New Roman" w:hAnsi="Times New Roman"/>
          <w:color w:val="000000" w:themeColor="text1"/>
          <w:sz w:val="24"/>
          <w:szCs w:val="24"/>
        </w:rPr>
        <w:t>panta pirmās daļas 1., 3., 4., 5., 6. vai 7.</w:t>
      </w:r>
      <w:r w:rsidR="00EC6CFB" w:rsidRPr="00AB5FB8">
        <w:rPr>
          <w:rFonts w:ascii="Times New Roman" w:hAnsi="Times New Roman"/>
          <w:color w:val="000000" w:themeColor="text1"/>
          <w:sz w:val="24"/>
          <w:szCs w:val="24"/>
        </w:rPr>
        <w:t> </w:t>
      </w:r>
      <w:r w:rsidR="00B655DB" w:rsidRPr="00AB5FB8">
        <w:rPr>
          <w:rFonts w:ascii="Times New Roman" w:hAnsi="Times New Roman"/>
          <w:color w:val="000000" w:themeColor="text1"/>
          <w:sz w:val="24"/>
          <w:szCs w:val="24"/>
        </w:rPr>
        <w:t>punktā mi</w:t>
      </w:r>
      <w:r w:rsidR="00044F31" w:rsidRPr="00AB5FB8">
        <w:rPr>
          <w:rFonts w:ascii="Times New Roman" w:hAnsi="Times New Roman"/>
          <w:color w:val="000000" w:themeColor="text1"/>
          <w:sz w:val="24"/>
          <w:szCs w:val="24"/>
        </w:rPr>
        <w:t>nētajam izslēgšanas gadījumam, P</w:t>
      </w:r>
      <w:r w:rsidR="00B655DB" w:rsidRPr="00AB5FB8">
        <w:rPr>
          <w:rFonts w:ascii="Times New Roman" w:hAnsi="Times New Roman"/>
          <w:color w:val="000000" w:themeColor="text1"/>
          <w:sz w:val="24"/>
          <w:szCs w:val="24"/>
        </w:rPr>
        <w:t xml:space="preserve">retendents norāda to piedāvājumā un, ja tiek atzīts par tādu, kuram būtu piešķiramas </w:t>
      </w:r>
      <w:r w:rsidR="00532834" w:rsidRPr="00AB5FB8">
        <w:rPr>
          <w:rFonts w:ascii="Times New Roman" w:hAnsi="Times New Roman"/>
          <w:color w:val="000000" w:themeColor="text1"/>
          <w:sz w:val="24"/>
          <w:szCs w:val="24"/>
        </w:rPr>
        <w:t xml:space="preserve">vispārīgās vienošanās </w:t>
      </w:r>
      <w:r w:rsidR="00B655DB" w:rsidRPr="00AB5FB8">
        <w:rPr>
          <w:rFonts w:ascii="Times New Roman" w:hAnsi="Times New Roman"/>
          <w:color w:val="000000" w:themeColor="text1"/>
          <w:sz w:val="24"/>
          <w:szCs w:val="24"/>
        </w:rPr>
        <w:t>tiesības, iesniedz skaidrojumu un pierādījumus par nodarītā kaitējuma atlīdzināšanu vai noslēgtu vienošanos par nodarītā kaitējuma atlīdzināšanu, sadarbošanos ar izmeklēšanas iestādēm un veiktajiem tehniskajiem, organizatoriskajiem vai personālvadības pasākumiem, lai pierādītu savu uzticamību un novērstu tādu pašu un līdzīgu gadījumu atkārtošanos nākotnē.</w:t>
      </w:r>
    </w:p>
    <w:p w14:paraId="2C3827C6" w14:textId="77777777" w:rsidR="009D27F7" w:rsidRPr="00AB5FB8" w:rsidRDefault="009D27F7" w:rsidP="00B05402">
      <w:pPr>
        <w:pStyle w:val="ListParagraph"/>
        <w:numPr>
          <w:ilvl w:val="0"/>
          <w:numId w:val="16"/>
        </w:numPr>
        <w:jc w:val="both"/>
        <w:rPr>
          <w:rFonts w:ascii="Times New Roman" w:hAnsi="Times New Roman"/>
          <w:b/>
          <w:sz w:val="24"/>
          <w:szCs w:val="24"/>
        </w:rPr>
      </w:pPr>
      <w:r w:rsidRPr="00AB5FB8">
        <w:rPr>
          <w:rFonts w:ascii="Times New Roman" w:hAnsi="Times New Roman"/>
          <w:b/>
          <w:sz w:val="24"/>
          <w:szCs w:val="24"/>
        </w:rPr>
        <w:t>Prasības attiecībā uz Pretendenta iesp</w:t>
      </w:r>
      <w:r w:rsidR="00FB0A40" w:rsidRPr="00AB5FB8">
        <w:rPr>
          <w:rFonts w:ascii="Times New Roman" w:hAnsi="Times New Roman"/>
          <w:b/>
          <w:sz w:val="24"/>
          <w:szCs w:val="24"/>
        </w:rPr>
        <w:t>ējām veikt profesionālo darbību</w:t>
      </w:r>
    </w:p>
    <w:tbl>
      <w:tblPr>
        <w:tblStyle w:val="TableGrid"/>
        <w:tblW w:w="0" w:type="auto"/>
        <w:tblInd w:w="445" w:type="dxa"/>
        <w:tblLook w:val="04A0" w:firstRow="1" w:lastRow="0" w:firstColumn="1" w:lastColumn="0" w:noHBand="0" w:noVBand="1"/>
      </w:tblPr>
      <w:tblGrid>
        <w:gridCol w:w="1080"/>
        <w:gridCol w:w="3690"/>
        <w:gridCol w:w="3846"/>
      </w:tblGrid>
      <w:tr w:rsidR="00EC6CFB" w:rsidRPr="00AB5FB8" w14:paraId="3F76774B" w14:textId="77777777" w:rsidTr="004B74ED">
        <w:trPr>
          <w:tblHeader/>
        </w:trPr>
        <w:tc>
          <w:tcPr>
            <w:tcW w:w="1080" w:type="dxa"/>
            <w:shd w:val="clear" w:color="auto" w:fill="F2F2F2" w:themeFill="background1" w:themeFillShade="F2"/>
          </w:tcPr>
          <w:p w14:paraId="7E614C1F" w14:textId="77777777" w:rsidR="004B74ED" w:rsidRPr="00AB5FB8" w:rsidRDefault="004B74ED" w:rsidP="004B74ED">
            <w:pPr>
              <w:pStyle w:val="ListParagraph"/>
              <w:ind w:left="0"/>
              <w:rPr>
                <w:rFonts w:ascii="Times New Roman" w:hAnsi="Times New Roman"/>
                <w:b/>
                <w:sz w:val="20"/>
                <w:szCs w:val="20"/>
              </w:rPr>
            </w:pPr>
          </w:p>
          <w:p w14:paraId="0CAA04DB" w14:textId="325EEAC5" w:rsidR="00EC6CFB" w:rsidRPr="00AB5FB8" w:rsidRDefault="00EC6CFB" w:rsidP="004B74ED">
            <w:pPr>
              <w:pStyle w:val="ListParagraph"/>
              <w:ind w:left="0"/>
              <w:rPr>
                <w:rFonts w:ascii="Times New Roman" w:hAnsi="Times New Roman"/>
                <w:b/>
                <w:sz w:val="20"/>
                <w:szCs w:val="20"/>
              </w:rPr>
            </w:pPr>
            <w:r w:rsidRPr="00AB5FB8">
              <w:rPr>
                <w:rFonts w:ascii="Times New Roman" w:hAnsi="Times New Roman"/>
                <w:b/>
                <w:sz w:val="20"/>
                <w:szCs w:val="20"/>
              </w:rPr>
              <w:t>Punkts</w:t>
            </w:r>
          </w:p>
        </w:tc>
        <w:tc>
          <w:tcPr>
            <w:tcW w:w="3690" w:type="dxa"/>
            <w:shd w:val="clear" w:color="auto" w:fill="F2F2F2" w:themeFill="background1" w:themeFillShade="F2"/>
            <w:vAlign w:val="center"/>
          </w:tcPr>
          <w:p w14:paraId="71890F96" w14:textId="77777777" w:rsidR="00EC6CFB" w:rsidRPr="00AB5FB8" w:rsidRDefault="00EC6CFB" w:rsidP="00B05402">
            <w:pPr>
              <w:pStyle w:val="ListParagraph"/>
              <w:ind w:left="0"/>
              <w:jc w:val="center"/>
              <w:rPr>
                <w:rFonts w:ascii="Times New Roman" w:hAnsi="Times New Roman"/>
                <w:b/>
                <w:sz w:val="20"/>
                <w:szCs w:val="20"/>
              </w:rPr>
            </w:pPr>
            <w:r w:rsidRPr="00AB5FB8">
              <w:rPr>
                <w:rFonts w:ascii="Times New Roman" w:hAnsi="Times New Roman"/>
                <w:b/>
                <w:sz w:val="20"/>
                <w:szCs w:val="20"/>
              </w:rPr>
              <w:t>Prasība</w:t>
            </w:r>
          </w:p>
        </w:tc>
        <w:tc>
          <w:tcPr>
            <w:tcW w:w="3846" w:type="dxa"/>
            <w:shd w:val="clear" w:color="auto" w:fill="F2F2F2" w:themeFill="background1" w:themeFillShade="F2"/>
          </w:tcPr>
          <w:p w14:paraId="3227E484" w14:textId="77777777" w:rsidR="00EC6CFB" w:rsidRPr="00AB5FB8" w:rsidRDefault="00EC6CFB" w:rsidP="00B05402">
            <w:pPr>
              <w:pStyle w:val="ListParagraph"/>
              <w:ind w:left="0"/>
              <w:jc w:val="center"/>
              <w:rPr>
                <w:rFonts w:ascii="Times New Roman" w:hAnsi="Times New Roman"/>
                <w:b/>
                <w:sz w:val="20"/>
                <w:szCs w:val="20"/>
              </w:rPr>
            </w:pPr>
            <w:r w:rsidRPr="00AB5FB8">
              <w:rPr>
                <w:rFonts w:ascii="Times New Roman" w:hAnsi="Times New Roman"/>
                <w:b/>
                <w:sz w:val="20"/>
                <w:szCs w:val="20"/>
              </w:rPr>
              <w:t>Dokuments, kas apliecina prasības izpildi</w:t>
            </w:r>
          </w:p>
        </w:tc>
      </w:tr>
      <w:tr w:rsidR="00F74DF4" w:rsidRPr="00AB5FB8" w14:paraId="5F7F5024" w14:textId="77777777" w:rsidTr="00F74DF4">
        <w:tc>
          <w:tcPr>
            <w:tcW w:w="1080" w:type="dxa"/>
          </w:tcPr>
          <w:p w14:paraId="3ECB3BD5" w14:textId="77777777" w:rsidR="00F74DF4" w:rsidRPr="00AB5FB8" w:rsidRDefault="00F74DF4" w:rsidP="00F74DF4">
            <w:pPr>
              <w:pStyle w:val="ListParagraph"/>
              <w:numPr>
                <w:ilvl w:val="1"/>
                <w:numId w:val="16"/>
              </w:numPr>
              <w:ind w:left="585" w:hanging="425"/>
              <w:rPr>
                <w:rFonts w:ascii="Times New Roman" w:hAnsi="Times New Roman"/>
                <w:b/>
                <w:sz w:val="24"/>
                <w:szCs w:val="24"/>
              </w:rPr>
            </w:pPr>
          </w:p>
        </w:tc>
        <w:tc>
          <w:tcPr>
            <w:tcW w:w="3690" w:type="dxa"/>
          </w:tcPr>
          <w:p w14:paraId="15C32E14" w14:textId="5786315A" w:rsidR="00F74DF4" w:rsidRPr="00AB5FB8" w:rsidRDefault="00F74DF4" w:rsidP="00F74DF4">
            <w:pPr>
              <w:pStyle w:val="ListParagraph"/>
              <w:ind w:left="0"/>
              <w:jc w:val="both"/>
              <w:rPr>
                <w:rFonts w:ascii="Times New Roman" w:hAnsi="Times New Roman"/>
                <w:b/>
                <w:sz w:val="24"/>
                <w:szCs w:val="24"/>
              </w:rPr>
            </w:pPr>
            <w:r w:rsidRPr="00AB5FB8">
              <w:rPr>
                <w:rFonts w:ascii="Times New Roman" w:hAnsi="Times New Roman"/>
                <w:sz w:val="24"/>
                <w:szCs w:val="24"/>
              </w:rPr>
              <w:t>Pretendents normatīvajos aktos noteiktajā kārtībā ir  reģistrēts Latvijas Republikas Uzņēmumu reģistra Komercreģistrā vai citā Pretendenta saimnieciskai darbībai atbilstošā reģistrā, vai līdzvērtīgā reģistrā ārvalstīs, atbilstoši attiecīgās valsts normatīvo aktu prasībām.</w:t>
            </w:r>
          </w:p>
        </w:tc>
        <w:tc>
          <w:tcPr>
            <w:tcW w:w="3846" w:type="dxa"/>
          </w:tcPr>
          <w:p w14:paraId="369589B8" w14:textId="77777777" w:rsidR="00F74DF4" w:rsidRPr="00AB5FB8" w:rsidRDefault="00F74DF4" w:rsidP="00F74DF4">
            <w:pPr>
              <w:spacing w:line="276" w:lineRule="auto"/>
              <w:jc w:val="both"/>
            </w:pPr>
            <w:r w:rsidRPr="00AB5FB8">
              <w:t xml:space="preserve">Pretendenta reģistrācijas faktu apliecinošs dokuments (atbilstoši Latvijas normatīvo aktu prasībām). </w:t>
            </w:r>
          </w:p>
          <w:p w14:paraId="21D11AC2" w14:textId="77777777" w:rsidR="00F74DF4" w:rsidRPr="00AB5FB8" w:rsidRDefault="00F74DF4" w:rsidP="00F74DF4">
            <w:pPr>
              <w:spacing w:before="60" w:line="276" w:lineRule="auto"/>
              <w:jc w:val="both"/>
            </w:pPr>
            <w:r w:rsidRPr="00AB5FB8">
              <w:rPr>
                <w:i/>
                <w:u w:val="single"/>
              </w:rPr>
              <w:t>Piezīme</w:t>
            </w:r>
            <w:r w:rsidRPr="00AB5FB8">
              <w:rPr>
                <w:u w:val="single"/>
              </w:rPr>
              <w:t>:</w:t>
            </w:r>
            <w:r w:rsidRPr="00AB5FB8">
              <w:t xml:space="preserve"> Pretendenta, kas reģistrēts Latvijas Republikā, reģistrācijas faktu iepirkuma komisija pārbauda Uzņēmumu reģistra vai Valsts ieņēmumu dienesta informācijas tīmekļvietnē. Šādā gadījumā reģistrācijas dokuments nav jāiesniedz.</w:t>
            </w:r>
          </w:p>
          <w:p w14:paraId="44DFF9CF" w14:textId="6DFC3FD1" w:rsidR="00F74DF4" w:rsidRPr="00AB5FB8" w:rsidRDefault="00F74DF4" w:rsidP="00F74DF4">
            <w:pPr>
              <w:pStyle w:val="ListParagraph"/>
              <w:ind w:left="0"/>
              <w:jc w:val="both"/>
              <w:rPr>
                <w:rFonts w:ascii="Times New Roman" w:hAnsi="Times New Roman"/>
                <w:b/>
                <w:sz w:val="24"/>
                <w:szCs w:val="24"/>
              </w:rPr>
            </w:pPr>
            <w:r w:rsidRPr="00AB5FB8">
              <w:rPr>
                <w:rFonts w:ascii="Times New Roman" w:hAnsi="Times New Roman"/>
                <w:sz w:val="24"/>
                <w:szCs w:val="24"/>
              </w:rPr>
              <w:t xml:space="preserve">Ārvalstī reģistrētam Pretendentam jāiesniedz kompetentas attiecīgās valsts institūcijas izsniegts dokuments (apliecināta kopija), kas apliecina Pretendenta reģistrāciju atbilstoši tās </w:t>
            </w:r>
            <w:r w:rsidRPr="00AB5FB8">
              <w:rPr>
                <w:rFonts w:ascii="Times New Roman" w:hAnsi="Times New Roman"/>
                <w:sz w:val="24"/>
                <w:szCs w:val="24"/>
              </w:rPr>
              <w:lastRenderedPageBreak/>
              <w:t>valsts normatīvo aktu prasībām vai reģistrācija ir jāapliecina atbilstoši attiecīgās valsts nosacījumiem (piemēram, norādot publiski pieejamu reģistru, kur Pasūtītājs varētu pārliecināties par Pretendenta reģistrācijas faktu).</w:t>
            </w:r>
          </w:p>
        </w:tc>
      </w:tr>
    </w:tbl>
    <w:p w14:paraId="1D1FDEC6" w14:textId="77777777" w:rsidR="00F74DF4" w:rsidRPr="00AB5FB8" w:rsidRDefault="00F74DF4" w:rsidP="00B05402">
      <w:pPr>
        <w:spacing w:line="276" w:lineRule="auto"/>
      </w:pPr>
      <w:bookmarkStart w:id="4" w:name="_Ref173233455"/>
    </w:p>
    <w:p w14:paraId="28DB752F" w14:textId="0007C38D" w:rsidR="00F74DF4" w:rsidRPr="00AB5FB8" w:rsidRDefault="00F74DF4" w:rsidP="00F74DF4">
      <w:pPr>
        <w:pStyle w:val="ListParagraph"/>
        <w:numPr>
          <w:ilvl w:val="0"/>
          <w:numId w:val="16"/>
        </w:numPr>
        <w:pBdr>
          <w:top w:val="nil"/>
          <w:left w:val="nil"/>
          <w:bottom w:val="nil"/>
          <w:right w:val="nil"/>
          <w:between w:val="nil"/>
        </w:pBdr>
        <w:spacing w:before="60" w:after="60"/>
        <w:jc w:val="both"/>
        <w:rPr>
          <w:rFonts w:ascii="Times New Roman" w:hAnsi="Times New Roman"/>
          <w:b/>
          <w:color w:val="000000"/>
          <w:sz w:val="24"/>
          <w:szCs w:val="24"/>
        </w:rPr>
      </w:pPr>
      <w:r w:rsidRPr="00AB5FB8">
        <w:rPr>
          <w:rFonts w:ascii="Times New Roman" w:hAnsi="Times New Roman"/>
          <w:b/>
          <w:color w:val="000000"/>
          <w:sz w:val="24"/>
          <w:szCs w:val="24"/>
        </w:rPr>
        <w:t>Pretendenta saimnieciskajam un finansiālajam stāvoklim noteiktās prasības</w:t>
      </w:r>
    </w:p>
    <w:tbl>
      <w:tblPr>
        <w:tblW w:w="864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4"/>
        <w:gridCol w:w="3685"/>
        <w:gridCol w:w="3821"/>
      </w:tblGrid>
      <w:tr w:rsidR="00F74DF4" w:rsidRPr="00AB5FB8" w14:paraId="0B53ECCE" w14:textId="77777777" w:rsidTr="008C082A">
        <w:tc>
          <w:tcPr>
            <w:tcW w:w="1134" w:type="dxa"/>
            <w:shd w:val="clear" w:color="auto" w:fill="F2F2F2"/>
            <w:vAlign w:val="center"/>
          </w:tcPr>
          <w:p w14:paraId="062B6159" w14:textId="77777777" w:rsidR="00F74DF4" w:rsidRPr="00AB5FB8" w:rsidRDefault="00F74DF4" w:rsidP="008C082A">
            <w:pPr>
              <w:pBdr>
                <w:top w:val="nil"/>
                <w:left w:val="nil"/>
                <w:bottom w:val="nil"/>
                <w:right w:val="nil"/>
                <w:between w:val="nil"/>
              </w:pBdr>
              <w:spacing w:line="276" w:lineRule="auto"/>
              <w:jc w:val="center"/>
              <w:rPr>
                <w:b/>
                <w:sz w:val="20"/>
                <w:szCs w:val="20"/>
              </w:rPr>
            </w:pPr>
            <w:r w:rsidRPr="00AB5FB8">
              <w:rPr>
                <w:b/>
                <w:sz w:val="20"/>
                <w:szCs w:val="20"/>
              </w:rPr>
              <w:t>Punkts</w:t>
            </w:r>
          </w:p>
        </w:tc>
        <w:tc>
          <w:tcPr>
            <w:tcW w:w="3685" w:type="dxa"/>
            <w:shd w:val="clear" w:color="auto" w:fill="F2F2F2"/>
            <w:vAlign w:val="center"/>
          </w:tcPr>
          <w:p w14:paraId="49423B91" w14:textId="1DDB0851" w:rsidR="00F74DF4" w:rsidRPr="00AB5FB8" w:rsidRDefault="00F74DF4" w:rsidP="008C082A">
            <w:pPr>
              <w:pBdr>
                <w:top w:val="nil"/>
                <w:left w:val="nil"/>
                <w:bottom w:val="nil"/>
                <w:right w:val="nil"/>
                <w:between w:val="nil"/>
              </w:pBdr>
              <w:spacing w:line="276" w:lineRule="auto"/>
              <w:jc w:val="center"/>
              <w:rPr>
                <w:b/>
                <w:sz w:val="20"/>
                <w:szCs w:val="20"/>
              </w:rPr>
            </w:pPr>
            <w:r w:rsidRPr="00AB5FB8">
              <w:rPr>
                <w:b/>
                <w:sz w:val="20"/>
                <w:szCs w:val="20"/>
              </w:rPr>
              <w:t>Prasība</w:t>
            </w:r>
            <w:r w:rsidR="00072F36" w:rsidRPr="00AB5FB8">
              <w:rPr>
                <w:b/>
                <w:sz w:val="20"/>
                <w:szCs w:val="20"/>
              </w:rPr>
              <w:t xml:space="preserve"> attiecas uz visām</w:t>
            </w:r>
            <w:r w:rsidR="000920CA" w:rsidRPr="00AB5FB8">
              <w:rPr>
                <w:b/>
                <w:sz w:val="20"/>
                <w:szCs w:val="20"/>
              </w:rPr>
              <w:t xml:space="preserve"> iepirkuma</w:t>
            </w:r>
            <w:r w:rsidR="00072F36" w:rsidRPr="00AB5FB8">
              <w:rPr>
                <w:b/>
                <w:sz w:val="20"/>
                <w:szCs w:val="20"/>
              </w:rPr>
              <w:t xml:space="preserve"> daļām</w:t>
            </w:r>
          </w:p>
        </w:tc>
        <w:tc>
          <w:tcPr>
            <w:tcW w:w="3821" w:type="dxa"/>
            <w:shd w:val="clear" w:color="auto" w:fill="F2F2F2"/>
            <w:vAlign w:val="center"/>
          </w:tcPr>
          <w:p w14:paraId="41A22952" w14:textId="77777777" w:rsidR="004B74ED" w:rsidRPr="00AB5FB8" w:rsidRDefault="004B74ED" w:rsidP="008C082A">
            <w:pPr>
              <w:pBdr>
                <w:top w:val="nil"/>
                <w:left w:val="nil"/>
                <w:bottom w:val="nil"/>
                <w:right w:val="nil"/>
                <w:between w:val="nil"/>
              </w:pBdr>
              <w:spacing w:line="276" w:lineRule="auto"/>
              <w:jc w:val="center"/>
              <w:rPr>
                <w:b/>
                <w:sz w:val="20"/>
                <w:szCs w:val="20"/>
              </w:rPr>
            </w:pPr>
          </w:p>
          <w:p w14:paraId="3CDECEB6" w14:textId="12DCF4A5" w:rsidR="00F74DF4" w:rsidRPr="00AB5FB8" w:rsidRDefault="00F74DF4" w:rsidP="008C082A">
            <w:pPr>
              <w:pBdr>
                <w:top w:val="nil"/>
                <w:left w:val="nil"/>
                <w:bottom w:val="nil"/>
                <w:right w:val="nil"/>
                <w:between w:val="nil"/>
              </w:pBdr>
              <w:spacing w:line="276" w:lineRule="auto"/>
              <w:jc w:val="center"/>
              <w:rPr>
                <w:b/>
                <w:sz w:val="20"/>
                <w:szCs w:val="20"/>
              </w:rPr>
            </w:pPr>
            <w:r w:rsidRPr="00AB5FB8">
              <w:rPr>
                <w:b/>
                <w:sz w:val="20"/>
                <w:szCs w:val="20"/>
              </w:rPr>
              <w:t>Dokuments, kas apliecina prasības izpildi</w:t>
            </w:r>
          </w:p>
          <w:p w14:paraId="0CF41846" w14:textId="1ABC1783" w:rsidR="004B74ED" w:rsidRPr="00AB5FB8" w:rsidRDefault="004B74ED" w:rsidP="008C082A">
            <w:pPr>
              <w:pBdr>
                <w:top w:val="nil"/>
                <w:left w:val="nil"/>
                <w:bottom w:val="nil"/>
                <w:right w:val="nil"/>
                <w:between w:val="nil"/>
              </w:pBdr>
              <w:spacing w:line="276" w:lineRule="auto"/>
              <w:jc w:val="center"/>
              <w:rPr>
                <w:b/>
                <w:sz w:val="20"/>
                <w:szCs w:val="20"/>
              </w:rPr>
            </w:pPr>
          </w:p>
        </w:tc>
      </w:tr>
      <w:tr w:rsidR="00F74DF4" w:rsidRPr="00AB5FB8" w14:paraId="5DDAABD1" w14:textId="77777777" w:rsidTr="008C082A">
        <w:tc>
          <w:tcPr>
            <w:tcW w:w="1134" w:type="dxa"/>
          </w:tcPr>
          <w:p w14:paraId="2DB0573B" w14:textId="119A8931" w:rsidR="00F74DF4" w:rsidRPr="00AB5FB8" w:rsidRDefault="00F74DF4" w:rsidP="003B5A63">
            <w:pPr>
              <w:pStyle w:val="h3body1"/>
            </w:pPr>
          </w:p>
        </w:tc>
        <w:tc>
          <w:tcPr>
            <w:tcW w:w="3685" w:type="dxa"/>
          </w:tcPr>
          <w:p w14:paraId="610F3558" w14:textId="49FAC9B7" w:rsidR="00F74DF4" w:rsidRPr="00AB5FB8" w:rsidRDefault="00F74DF4" w:rsidP="008C082A">
            <w:pPr>
              <w:pBdr>
                <w:top w:val="nil"/>
                <w:left w:val="nil"/>
                <w:bottom w:val="nil"/>
                <w:right w:val="nil"/>
                <w:between w:val="nil"/>
              </w:pBdr>
              <w:spacing w:line="276" w:lineRule="auto"/>
              <w:jc w:val="both"/>
            </w:pPr>
            <w:r w:rsidRPr="00AB5FB8">
              <w:t xml:space="preserve">Pretendenta finanšu (neto) apgrozījums </w:t>
            </w:r>
            <w:sdt>
              <w:sdtPr>
                <w:tag w:val="goog_rdk_0"/>
                <w:id w:val="1521271736"/>
              </w:sdtPr>
              <w:sdtEndPr>
                <w:rPr>
                  <w:u w:val="single"/>
                </w:rPr>
              </w:sdtEndPr>
              <w:sdtContent/>
            </w:sdt>
            <w:sdt>
              <w:sdtPr>
                <w:rPr>
                  <w:u w:val="single"/>
                </w:rPr>
                <w:tag w:val="goog_rdk_1"/>
                <w:id w:val="-800147888"/>
              </w:sdtPr>
              <w:sdtEndPr/>
              <w:sdtContent/>
            </w:sdt>
            <w:r w:rsidRPr="00AB5FB8">
              <w:t xml:space="preserve">iepriekšējo 3 (trīs) finanšu gadu periodā </w:t>
            </w:r>
            <w:r w:rsidRPr="00AB5FB8">
              <w:rPr>
                <w:u w:val="single"/>
              </w:rPr>
              <w:t>vidēji gadā</w:t>
            </w:r>
            <w:r w:rsidRPr="00AB5FB8">
              <w:t xml:space="preserve"> ir bijis vismaz </w:t>
            </w:r>
            <w:r w:rsidR="003C2C03" w:rsidRPr="00AB5FB8">
              <w:t>3</w:t>
            </w:r>
            <w:r w:rsidRPr="00AB5FB8">
              <w:t xml:space="preserve"> 000 000,00 EUR (</w:t>
            </w:r>
            <w:r w:rsidR="003C2C03" w:rsidRPr="00AB5FB8">
              <w:t>trīs</w:t>
            </w:r>
            <w:r w:rsidR="00EA08B5" w:rsidRPr="00AB5FB8">
              <w:t xml:space="preserve"> miljon</w:t>
            </w:r>
            <w:r w:rsidR="003C2C03" w:rsidRPr="00AB5FB8">
              <w:t>i</w:t>
            </w:r>
            <w:r w:rsidRPr="00AB5FB8">
              <w:t xml:space="preserve"> </w:t>
            </w:r>
            <w:r w:rsidRPr="00AB5FB8">
              <w:rPr>
                <w:i/>
              </w:rPr>
              <w:t>euro</w:t>
            </w:r>
            <w:r w:rsidRPr="00AB5FB8">
              <w:t>).</w:t>
            </w:r>
            <w:r w:rsidR="007C21D7" w:rsidRPr="00AB5FB8">
              <w:t xml:space="preserve"> </w:t>
            </w:r>
            <w:r w:rsidR="007C21D7" w:rsidRPr="00AB5FB8">
              <w:rPr>
                <w:color w:val="212121"/>
              </w:rPr>
              <w:t>Finanšu apgrozījums ir noteikts attiecībā pret katru iepirkuma daļu</w:t>
            </w:r>
            <w:r w:rsidR="00950C7C" w:rsidRPr="00AB5FB8">
              <w:rPr>
                <w:color w:val="212121"/>
              </w:rPr>
              <w:t xml:space="preserve"> (neatkarīgi no tā uz cik daļām ir iesniegts piedāvājums)</w:t>
            </w:r>
            <w:r w:rsidR="007C21D7" w:rsidRPr="00AB5FB8">
              <w:rPr>
                <w:color w:val="212121"/>
              </w:rPr>
              <w:t>.</w:t>
            </w:r>
          </w:p>
          <w:p w14:paraId="1F7E52AD" w14:textId="77777777" w:rsidR="00F74DF4" w:rsidRPr="00AB5FB8" w:rsidRDefault="00F74DF4" w:rsidP="008C082A">
            <w:pPr>
              <w:pBdr>
                <w:top w:val="nil"/>
                <w:left w:val="nil"/>
                <w:bottom w:val="nil"/>
                <w:right w:val="nil"/>
                <w:between w:val="nil"/>
              </w:pBdr>
              <w:spacing w:line="276" w:lineRule="auto"/>
              <w:jc w:val="both"/>
            </w:pPr>
          </w:p>
          <w:p w14:paraId="4C368B4B" w14:textId="77777777" w:rsidR="00F74DF4" w:rsidRPr="00AB5FB8" w:rsidRDefault="00F74DF4" w:rsidP="008C082A">
            <w:pPr>
              <w:pBdr>
                <w:top w:val="nil"/>
                <w:left w:val="nil"/>
                <w:bottom w:val="nil"/>
                <w:right w:val="nil"/>
                <w:between w:val="nil"/>
              </w:pBdr>
              <w:spacing w:line="276" w:lineRule="auto"/>
              <w:jc w:val="both"/>
              <w:rPr>
                <w:b/>
              </w:rPr>
            </w:pPr>
            <w:r w:rsidRPr="00AB5FB8">
              <w:t>Ja Pretendents ir piegādātāju apvienība vai personālsabiedrība, prasība ir attiecināma uz to piegādātāju apvienības dalībnieku vai personālsabiedrības biedru, uz kura saimnieciskajām un finansiālajām iespējām Pretendents balstās un kurš arī būs finansiāli atbildīgs par vispārīgas vienošanās izpildi.</w:t>
            </w:r>
          </w:p>
        </w:tc>
        <w:tc>
          <w:tcPr>
            <w:tcW w:w="3821" w:type="dxa"/>
          </w:tcPr>
          <w:p w14:paraId="638A8AEB" w14:textId="1A1B6184" w:rsidR="00F74DF4" w:rsidRPr="00AB5FB8" w:rsidRDefault="00F74DF4" w:rsidP="008C082A">
            <w:pPr>
              <w:spacing w:line="276" w:lineRule="auto"/>
              <w:jc w:val="both"/>
            </w:pPr>
            <w:r w:rsidRPr="00AB5FB8">
              <w:t>Pretendenta apliecinājums, ka Pretendenta vidējais gada finanšu (neto) apgrozījums iepriekšējo trīs finanšu gadu periodā, par kuriem Pretendentam bija jāies</w:t>
            </w:r>
            <w:r w:rsidR="003C2C03" w:rsidRPr="00AB5FB8">
              <w:t>niedz gada pārskats, ir vismaz 3</w:t>
            </w:r>
            <w:r w:rsidR="004B2D1E" w:rsidRPr="00AB5FB8">
              <w:t xml:space="preserve"> 0</w:t>
            </w:r>
            <w:r w:rsidRPr="00AB5FB8">
              <w:t xml:space="preserve">00 000,00 EUR. </w:t>
            </w:r>
          </w:p>
          <w:p w14:paraId="55004EEF" w14:textId="77777777" w:rsidR="00F74DF4" w:rsidRPr="00AB5FB8" w:rsidRDefault="00F74DF4" w:rsidP="008C082A">
            <w:pPr>
              <w:spacing w:before="60" w:line="276" w:lineRule="auto"/>
              <w:jc w:val="both"/>
            </w:pPr>
            <w:r w:rsidRPr="00AB5FB8">
              <w:t>Ja Pretendentam vēl nav iestājies normatīvajos aktos noteiktais termiņš pēdējā noslēgtā finanšu gada finanšu pārskata iesniegšanai atbildīgajā institūcijā, Pretendents iesniedz paša apstiprinātu un zvērināta revidenta pārbaudītu operatīvā finanšu pārskata peļņas vai zaudējumu aprēķina kopiju.</w:t>
            </w:r>
          </w:p>
          <w:p w14:paraId="07E10071" w14:textId="77777777" w:rsidR="00F74DF4" w:rsidRPr="00AB5FB8" w:rsidRDefault="00F74DF4" w:rsidP="008C082A">
            <w:pPr>
              <w:spacing w:before="60" w:line="276" w:lineRule="auto"/>
              <w:jc w:val="both"/>
            </w:pPr>
            <w:r w:rsidRPr="00AB5FB8">
              <w:t xml:space="preserve">Ja Pretendents tirgū darbojas mazāk kā 3 (trīs) gadus un vairāk nekā 1 (vienu) gadu, Pretendents iesniedz apliecinājumu par finanšu apgrozījumu par nostrādāto laika periodu, pievienojot peļņas vai zaudējumu aprēķinu. Ja Pretendents tirgū darbojas mazāk nekā 1 (vienu) gadu, Pretendents iesniedz apliecinājumu par finanšu apgrozījumu nostrādātajā periodā, pievienojot zvērināta revidenta apstiprinātu operatīvo peļņas vai </w:t>
            </w:r>
            <w:r w:rsidRPr="00AB5FB8">
              <w:lastRenderedPageBreak/>
              <w:t>zaudējumu aprēķinu par attiecīgi nostrādāto periodu.</w:t>
            </w:r>
          </w:p>
        </w:tc>
      </w:tr>
    </w:tbl>
    <w:p w14:paraId="28FE56AE" w14:textId="77777777" w:rsidR="00F74DF4" w:rsidRPr="00AB5FB8" w:rsidRDefault="00F74DF4" w:rsidP="00F74DF4">
      <w:pPr>
        <w:numPr>
          <w:ilvl w:val="0"/>
          <w:numId w:val="16"/>
        </w:numPr>
        <w:pBdr>
          <w:top w:val="nil"/>
          <w:left w:val="nil"/>
          <w:bottom w:val="nil"/>
          <w:right w:val="nil"/>
          <w:between w:val="nil"/>
        </w:pBdr>
        <w:spacing w:before="60" w:after="60" w:line="276" w:lineRule="auto"/>
        <w:ind w:left="425" w:hanging="425"/>
        <w:jc w:val="both"/>
        <w:rPr>
          <w:b/>
          <w:color w:val="000000"/>
        </w:rPr>
      </w:pPr>
      <w:r w:rsidRPr="00AB5FB8">
        <w:rPr>
          <w:b/>
          <w:color w:val="000000"/>
        </w:rPr>
        <w:lastRenderedPageBreak/>
        <w:t>Pretendenta tehniskajām un profesionālajām spējām noteiktās prasības</w:t>
      </w:r>
    </w:p>
    <w:tbl>
      <w:tblPr>
        <w:tblW w:w="857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4"/>
        <w:gridCol w:w="3685"/>
        <w:gridCol w:w="3755"/>
      </w:tblGrid>
      <w:tr w:rsidR="00F74DF4" w:rsidRPr="00AB5FB8" w14:paraId="4C39F6F8" w14:textId="77777777" w:rsidTr="008C082A">
        <w:tc>
          <w:tcPr>
            <w:tcW w:w="1134" w:type="dxa"/>
            <w:vAlign w:val="center"/>
          </w:tcPr>
          <w:p w14:paraId="6C6B1029" w14:textId="77777777" w:rsidR="00F74DF4" w:rsidRPr="00AB5FB8" w:rsidRDefault="00F74DF4" w:rsidP="008C082A">
            <w:pPr>
              <w:pBdr>
                <w:top w:val="nil"/>
                <w:left w:val="nil"/>
                <w:bottom w:val="nil"/>
                <w:right w:val="nil"/>
                <w:between w:val="nil"/>
              </w:pBdr>
              <w:spacing w:line="276" w:lineRule="auto"/>
              <w:jc w:val="center"/>
              <w:rPr>
                <w:b/>
                <w:sz w:val="20"/>
                <w:szCs w:val="20"/>
              </w:rPr>
            </w:pPr>
            <w:r w:rsidRPr="00AB5FB8">
              <w:rPr>
                <w:b/>
                <w:sz w:val="20"/>
                <w:szCs w:val="20"/>
              </w:rPr>
              <w:t>Punkts</w:t>
            </w:r>
          </w:p>
        </w:tc>
        <w:tc>
          <w:tcPr>
            <w:tcW w:w="3685" w:type="dxa"/>
            <w:vAlign w:val="center"/>
          </w:tcPr>
          <w:p w14:paraId="6257E00A" w14:textId="2054E000" w:rsidR="00F74DF4" w:rsidRPr="00AB5FB8" w:rsidRDefault="000920CA" w:rsidP="008C082A">
            <w:pPr>
              <w:pBdr>
                <w:top w:val="nil"/>
                <w:left w:val="nil"/>
                <w:bottom w:val="nil"/>
                <w:right w:val="nil"/>
                <w:between w:val="nil"/>
              </w:pBdr>
              <w:spacing w:line="276" w:lineRule="auto"/>
              <w:jc w:val="center"/>
              <w:rPr>
                <w:b/>
                <w:sz w:val="20"/>
                <w:szCs w:val="20"/>
              </w:rPr>
            </w:pPr>
            <w:r w:rsidRPr="00AB5FB8">
              <w:rPr>
                <w:b/>
                <w:sz w:val="20"/>
                <w:szCs w:val="20"/>
              </w:rPr>
              <w:t>Prasības attiecas uz visām iepirkuma daļām</w:t>
            </w:r>
          </w:p>
        </w:tc>
        <w:tc>
          <w:tcPr>
            <w:tcW w:w="3755" w:type="dxa"/>
            <w:vAlign w:val="center"/>
          </w:tcPr>
          <w:p w14:paraId="603AD63E" w14:textId="77777777" w:rsidR="00F74DF4" w:rsidRPr="00AB5FB8" w:rsidRDefault="00F74DF4" w:rsidP="008C082A">
            <w:pPr>
              <w:pBdr>
                <w:top w:val="nil"/>
                <w:left w:val="nil"/>
                <w:bottom w:val="nil"/>
                <w:right w:val="nil"/>
                <w:between w:val="nil"/>
              </w:pBdr>
              <w:spacing w:line="276" w:lineRule="auto"/>
              <w:jc w:val="center"/>
              <w:rPr>
                <w:b/>
                <w:sz w:val="20"/>
                <w:szCs w:val="20"/>
              </w:rPr>
            </w:pPr>
            <w:r w:rsidRPr="00AB5FB8">
              <w:rPr>
                <w:b/>
                <w:sz w:val="20"/>
                <w:szCs w:val="20"/>
              </w:rPr>
              <w:t>Dokuments, kas apliecina prasības izpildi</w:t>
            </w:r>
          </w:p>
        </w:tc>
      </w:tr>
      <w:tr w:rsidR="00F74DF4" w:rsidRPr="00AB5FB8" w14:paraId="108F9CF6" w14:textId="77777777" w:rsidTr="008C082A">
        <w:trPr>
          <w:trHeight w:val="1212"/>
        </w:trPr>
        <w:tc>
          <w:tcPr>
            <w:tcW w:w="1134" w:type="dxa"/>
          </w:tcPr>
          <w:p w14:paraId="09A38CEB" w14:textId="77777777" w:rsidR="00F74DF4" w:rsidRPr="00AB5FB8" w:rsidRDefault="00F74DF4" w:rsidP="008C082A">
            <w:pPr>
              <w:pBdr>
                <w:top w:val="nil"/>
                <w:left w:val="nil"/>
                <w:bottom w:val="nil"/>
                <w:right w:val="nil"/>
                <w:between w:val="nil"/>
              </w:pBdr>
              <w:spacing w:line="276" w:lineRule="auto"/>
              <w:ind w:left="1260"/>
            </w:pPr>
          </w:p>
          <w:p w14:paraId="6261BEFA" w14:textId="77777777" w:rsidR="00F74DF4" w:rsidRPr="00AB5FB8" w:rsidRDefault="00F74DF4" w:rsidP="008C082A"/>
          <w:p w14:paraId="5AE87215" w14:textId="27945CA1" w:rsidR="00F74DF4" w:rsidRPr="00AB5FB8" w:rsidRDefault="00F74DF4" w:rsidP="008C082A">
            <w:pPr>
              <w:jc w:val="center"/>
            </w:pPr>
            <w:r w:rsidRPr="00AB5FB8">
              <w:t>20.1.</w:t>
            </w:r>
          </w:p>
        </w:tc>
        <w:tc>
          <w:tcPr>
            <w:tcW w:w="3685" w:type="dxa"/>
          </w:tcPr>
          <w:p w14:paraId="226D73BC" w14:textId="09163E8D" w:rsidR="00F74DF4" w:rsidRPr="00AB5FB8" w:rsidRDefault="00F74DF4" w:rsidP="008C082A">
            <w:pPr>
              <w:pStyle w:val="ListBullet2"/>
              <w:numPr>
                <w:ilvl w:val="0"/>
                <w:numId w:val="0"/>
              </w:numPr>
              <w:spacing w:line="276" w:lineRule="auto"/>
              <w:ind w:hanging="60"/>
              <w:rPr>
                <w:rFonts w:ascii="Times New Roman" w:hAnsi="Times New Roman"/>
                <w:sz w:val="24"/>
              </w:rPr>
            </w:pPr>
            <w:r w:rsidRPr="00AB5FB8">
              <w:rPr>
                <w:rFonts w:ascii="Times New Roman" w:hAnsi="Times New Roman"/>
                <w:sz w:val="24"/>
              </w:rPr>
              <w:t>Pretendents iepriekšējo 3 (trīs) gadu laikā (t.i. 2018., 2019., 2020. un 2021. gadā līdz piedāvājuma iesniegšanas brīdim) ir izpildījis vismaz šādus piegādes līgumus:</w:t>
            </w:r>
            <w:r w:rsidR="00D32009" w:rsidRPr="00AB5FB8">
              <w:rPr>
                <w:rStyle w:val="FootnoteReference"/>
                <w:rFonts w:ascii="Times New Roman" w:hAnsi="Times New Roman"/>
                <w:sz w:val="24"/>
              </w:rPr>
              <w:footnoteReference w:id="6"/>
            </w:r>
            <w:r w:rsidRPr="00AB5FB8">
              <w:rPr>
                <w:rFonts w:ascii="Times New Roman" w:hAnsi="Times New Roman"/>
                <w:sz w:val="24"/>
              </w:rPr>
              <w:t xml:space="preserve"> </w:t>
            </w:r>
          </w:p>
        </w:tc>
        <w:tc>
          <w:tcPr>
            <w:tcW w:w="3755" w:type="dxa"/>
            <w:vMerge w:val="restart"/>
          </w:tcPr>
          <w:p w14:paraId="5BFDC08C" w14:textId="77777777" w:rsidR="00F74DF4" w:rsidRPr="00AB5FB8" w:rsidRDefault="00F74DF4" w:rsidP="008C082A">
            <w:pPr>
              <w:pBdr>
                <w:top w:val="nil"/>
                <w:left w:val="nil"/>
                <w:bottom w:val="nil"/>
                <w:right w:val="nil"/>
                <w:between w:val="nil"/>
              </w:pBdr>
              <w:spacing w:line="276" w:lineRule="auto"/>
              <w:jc w:val="both"/>
            </w:pPr>
            <w:r w:rsidRPr="00AB5FB8">
              <w:t>Pretendenta pieredzes apraksts nolikuma 2. pielikuma norādītajā formā.</w:t>
            </w:r>
          </w:p>
          <w:p w14:paraId="30D09F1D" w14:textId="77777777" w:rsidR="00F74DF4" w:rsidRPr="00AB5FB8" w:rsidRDefault="00F74DF4" w:rsidP="008C082A">
            <w:pPr>
              <w:pBdr>
                <w:top w:val="nil"/>
                <w:left w:val="nil"/>
                <w:bottom w:val="nil"/>
                <w:right w:val="nil"/>
                <w:between w:val="nil"/>
              </w:pBdr>
              <w:spacing w:line="276" w:lineRule="auto"/>
              <w:jc w:val="both"/>
            </w:pPr>
          </w:p>
          <w:p w14:paraId="4E74F6B9" w14:textId="77777777" w:rsidR="00F74DF4" w:rsidRPr="00AB5FB8" w:rsidRDefault="00F74DF4" w:rsidP="008C082A">
            <w:pPr>
              <w:pBdr>
                <w:top w:val="nil"/>
                <w:left w:val="nil"/>
                <w:bottom w:val="nil"/>
                <w:right w:val="nil"/>
                <w:between w:val="nil"/>
              </w:pBdr>
              <w:spacing w:line="276" w:lineRule="auto"/>
              <w:jc w:val="both"/>
            </w:pPr>
            <w:r w:rsidRPr="00AB5FB8">
              <w:t>Par katru no piegādēm, ko Pretendents ir norādījis kā atbilstošus nolikuma 20.1. punkta prasībām Pretendentam ir jānodrošina atsauksme (vai alternatīvs dokuments pieredzes apliecināšanai, ja atsauksme nav pieejama).</w:t>
            </w:r>
          </w:p>
          <w:p w14:paraId="7829F337" w14:textId="77777777" w:rsidR="00F74DF4" w:rsidRPr="00AB5FB8" w:rsidRDefault="00F74DF4" w:rsidP="008C082A">
            <w:pPr>
              <w:pBdr>
                <w:top w:val="nil"/>
                <w:left w:val="nil"/>
                <w:bottom w:val="nil"/>
                <w:right w:val="nil"/>
                <w:between w:val="nil"/>
              </w:pBdr>
              <w:spacing w:line="276" w:lineRule="auto"/>
              <w:jc w:val="both"/>
            </w:pPr>
          </w:p>
          <w:p w14:paraId="7C648747" w14:textId="77777777" w:rsidR="00F74DF4" w:rsidRPr="00AB5FB8" w:rsidRDefault="00F74DF4" w:rsidP="008C082A">
            <w:pPr>
              <w:spacing w:line="276" w:lineRule="auto"/>
              <w:jc w:val="both"/>
            </w:pPr>
            <w:r w:rsidRPr="00AB5FB8">
              <w:t>Nepieciešamības gadījumā komisija pieprasīs Pretendentam iesniegt pavadzīmju kopijas, kas būs jāiesniedz komisijai ne vēlāk kā 3 (triju) darba dienu laikā.</w:t>
            </w:r>
          </w:p>
          <w:p w14:paraId="37A6AA33" w14:textId="77777777" w:rsidR="00F74DF4" w:rsidRPr="00AB5FB8" w:rsidRDefault="00F74DF4" w:rsidP="008C082A">
            <w:pPr>
              <w:pBdr>
                <w:top w:val="nil"/>
                <w:left w:val="nil"/>
                <w:bottom w:val="nil"/>
                <w:right w:val="nil"/>
                <w:between w:val="nil"/>
              </w:pBdr>
              <w:spacing w:line="276" w:lineRule="auto"/>
              <w:jc w:val="both"/>
            </w:pPr>
          </w:p>
          <w:p w14:paraId="0FDC46AA" w14:textId="77777777" w:rsidR="00F74DF4" w:rsidRPr="00AB5FB8" w:rsidRDefault="00F74DF4" w:rsidP="008C082A">
            <w:pPr>
              <w:pBdr>
                <w:top w:val="nil"/>
                <w:left w:val="nil"/>
                <w:bottom w:val="nil"/>
                <w:right w:val="nil"/>
                <w:between w:val="nil"/>
              </w:pBdr>
              <w:spacing w:line="276" w:lineRule="auto"/>
              <w:jc w:val="both"/>
            </w:pPr>
          </w:p>
        </w:tc>
      </w:tr>
      <w:tr w:rsidR="00F74DF4" w:rsidRPr="00AB5FB8" w14:paraId="2AFA882C" w14:textId="77777777" w:rsidTr="008C082A">
        <w:trPr>
          <w:trHeight w:val="1212"/>
        </w:trPr>
        <w:tc>
          <w:tcPr>
            <w:tcW w:w="1134" w:type="dxa"/>
          </w:tcPr>
          <w:p w14:paraId="70853B7E" w14:textId="725C8690" w:rsidR="00F74DF4" w:rsidRPr="00AB5FB8" w:rsidRDefault="006A3822" w:rsidP="008C082A">
            <w:pPr>
              <w:pBdr>
                <w:top w:val="nil"/>
                <w:left w:val="nil"/>
                <w:bottom w:val="nil"/>
                <w:right w:val="nil"/>
                <w:between w:val="nil"/>
              </w:pBdr>
              <w:spacing w:line="276" w:lineRule="auto"/>
              <w:ind w:left="270" w:hanging="180"/>
            </w:pPr>
            <w:r w:rsidRPr="00AB5FB8">
              <w:t>20.1</w:t>
            </w:r>
            <w:r w:rsidR="00F74DF4" w:rsidRPr="00AB5FB8">
              <w:t>.1.</w:t>
            </w:r>
          </w:p>
        </w:tc>
        <w:tc>
          <w:tcPr>
            <w:tcW w:w="3685" w:type="dxa"/>
          </w:tcPr>
          <w:p w14:paraId="42483E78" w14:textId="5F576306" w:rsidR="00F74DF4" w:rsidRPr="00AB5FB8" w:rsidRDefault="00F74DF4" w:rsidP="008C082A">
            <w:pPr>
              <w:pStyle w:val="ListBullet2"/>
              <w:numPr>
                <w:ilvl w:val="0"/>
                <w:numId w:val="0"/>
              </w:numPr>
              <w:spacing w:line="276" w:lineRule="auto"/>
              <w:ind w:hanging="60"/>
              <w:rPr>
                <w:rFonts w:ascii="Times New Roman" w:hAnsi="Times New Roman"/>
                <w:sz w:val="24"/>
              </w:rPr>
            </w:pPr>
            <w:r w:rsidRPr="00AB5FB8">
              <w:rPr>
                <w:rFonts w:ascii="Times New Roman" w:hAnsi="Times New Roman"/>
                <w:sz w:val="24"/>
              </w:rPr>
              <w:t xml:space="preserve">viena līguma ietvaros pretendents ir veicis vismaz 500 (pieci simti) </w:t>
            </w:r>
            <w:r w:rsidR="006A3822" w:rsidRPr="00AB5FB8">
              <w:rPr>
                <w:rFonts w:ascii="Times New Roman" w:hAnsi="Times New Roman"/>
                <w:sz w:val="24"/>
              </w:rPr>
              <w:t xml:space="preserve">portatīvo </w:t>
            </w:r>
            <w:r w:rsidRPr="00AB5FB8">
              <w:rPr>
                <w:rFonts w:ascii="Times New Roman" w:hAnsi="Times New Roman"/>
                <w:sz w:val="24"/>
              </w:rPr>
              <w:t>datoru piegādi ne ilgāk kā 6 (sešu) mēnešu laikā no līguma noslēgšanas dienas</w:t>
            </w:r>
            <w:r w:rsidR="005A041E" w:rsidRPr="00AB5FB8">
              <w:rPr>
                <w:rFonts w:ascii="Times New Roman" w:hAnsi="Times New Roman"/>
                <w:sz w:val="24"/>
              </w:rPr>
              <w:t xml:space="preserve"> </w:t>
            </w:r>
            <w:r w:rsidR="005A041E" w:rsidRPr="00AB5FB8">
              <w:rPr>
                <w:rFonts w:ascii="Times New Roman" w:hAnsi="Times New Roman"/>
                <w:color w:val="212121"/>
                <w:sz w:val="24"/>
              </w:rPr>
              <w:t>(neatkarīgi no tā uz cik daļām ir iesniegts piedāvājums).</w:t>
            </w:r>
          </w:p>
        </w:tc>
        <w:tc>
          <w:tcPr>
            <w:tcW w:w="3755" w:type="dxa"/>
            <w:vMerge/>
          </w:tcPr>
          <w:p w14:paraId="6891586F" w14:textId="77777777" w:rsidR="00F74DF4" w:rsidRPr="00AB5FB8" w:rsidRDefault="00F74DF4" w:rsidP="008C082A">
            <w:pPr>
              <w:pBdr>
                <w:top w:val="nil"/>
                <w:left w:val="nil"/>
                <w:bottom w:val="nil"/>
                <w:right w:val="nil"/>
                <w:between w:val="nil"/>
              </w:pBdr>
              <w:spacing w:line="276" w:lineRule="auto"/>
              <w:jc w:val="both"/>
            </w:pPr>
          </w:p>
        </w:tc>
      </w:tr>
      <w:tr w:rsidR="00F74DF4" w:rsidRPr="00AB5FB8" w14:paraId="21428079" w14:textId="77777777" w:rsidTr="008C082A">
        <w:trPr>
          <w:trHeight w:val="1212"/>
        </w:trPr>
        <w:tc>
          <w:tcPr>
            <w:tcW w:w="1134" w:type="dxa"/>
          </w:tcPr>
          <w:p w14:paraId="35BEFFDB" w14:textId="3DBC8FF1" w:rsidR="00F74DF4" w:rsidRPr="00AB5FB8" w:rsidRDefault="006A3822" w:rsidP="008C082A">
            <w:pPr>
              <w:pBdr>
                <w:top w:val="nil"/>
                <w:left w:val="nil"/>
                <w:bottom w:val="nil"/>
                <w:right w:val="nil"/>
                <w:between w:val="nil"/>
              </w:pBdr>
              <w:spacing w:line="276" w:lineRule="auto"/>
              <w:ind w:left="270" w:hanging="180"/>
            </w:pPr>
            <w:r w:rsidRPr="00AB5FB8">
              <w:t>20.1.2</w:t>
            </w:r>
            <w:r w:rsidR="00F74DF4" w:rsidRPr="00AB5FB8">
              <w:t>.</w:t>
            </w:r>
          </w:p>
        </w:tc>
        <w:tc>
          <w:tcPr>
            <w:tcW w:w="3685" w:type="dxa"/>
          </w:tcPr>
          <w:p w14:paraId="7B6A336C" w14:textId="4513C753" w:rsidR="00F74DF4" w:rsidRPr="00AB5FB8" w:rsidRDefault="00F74DF4" w:rsidP="008C082A">
            <w:pPr>
              <w:pStyle w:val="ListBullet2"/>
              <w:numPr>
                <w:ilvl w:val="0"/>
                <w:numId w:val="0"/>
              </w:numPr>
              <w:spacing w:line="276" w:lineRule="auto"/>
              <w:ind w:hanging="60"/>
              <w:rPr>
                <w:rFonts w:ascii="Times New Roman" w:hAnsi="Times New Roman"/>
                <w:sz w:val="24"/>
              </w:rPr>
            </w:pPr>
            <w:r w:rsidRPr="00AB5FB8">
              <w:rPr>
                <w:rFonts w:ascii="Times New Roman" w:hAnsi="Times New Roman"/>
                <w:sz w:val="24"/>
              </w:rPr>
              <w:t xml:space="preserve">viena līguma ietvaros, kurā piegādāti vismaz 500 (pieci simti) </w:t>
            </w:r>
            <w:r w:rsidR="006A3822" w:rsidRPr="00AB5FB8">
              <w:rPr>
                <w:rFonts w:ascii="Times New Roman" w:hAnsi="Times New Roman"/>
                <w:sz w:val="24"/>
              </w:rPr>
              <w:t xml:space="preserve">portatīvie </w:t>
            </w:r>
            <w:r w:rsidRPr="00AB5FB8">
              <w:rPr>
                <w:rFonts w:ascii="Times New Roman" w:hAnsi="Times New Roman"/>
                <w:sz w:val="24"/>
              </w:rPr>
              <w:t>datori, Pretendents ir nodrošinājis klientam apkalpošanas procedūru (garantijas servisu) vismaz 6 (sešus) mēnešus no līguma noslēgšanas brīža</w:t>
            </w:r>
            <w:r w:rsidR="001669E1" w:rsidRPr="00AB5FB8">
              <w:rPr>
                <w:rFonts w:ascii="Times New Roman" w:hAnsi="Times New Roman"/>
                <w:sz w:val="24"/>
              </w:rPr>
              <w:t xml:space="preserve"> </w:t>
            </w:r>
            <w:r w:rsidR="001669E1" w:rsidRPr="00AB5FB8">
              <w:rPr>
                <w:rFonts w:ascii="Times New Roman" w:hAnsi="Times New Roman"/>
                <w:color w:val="212121"/>
                <w:sz w:val="24"/>
              </w:rPr>
              <w:t>(neatkarīgi no tā uz cik daļām ir iesniegts piedāvājums).</w:t>
            </w:r>
          </w:p>
        </w:tc>
        <w:tc>
          <w:tcPr>
            <w:tcW w:w="3755" w:type="dxa"/>
            <w:vMerge/>
          </w:tcPr>
          <w:p w14:paraId="34439F49" w14:textId="77777777" w:rsidR="00F74DF4" w:rsidRPr="00AB5FB8" w:rsidRDefault="00F74DF4" w:rsidP="008C082A">
            <w:pPr>
              <w:pBdr>
                <w:top w:val="nil"/>
                <w:left w:val="nil"/>
                <w:bottom w:val="nil"/>
                <w:right w:val="nil"/>
                <w:between w:val="nil"/>
              </w:pBdr>
              <w:spacing w:line="276" w:lineRule="auto"/>
              <w:jc w:val="both"/>
            </w:pPr>
          </w:p>
        </w:tc>
      </w:tr>
      <w:tr w:rsidR="00F74DF4" w:rsidRPr="00AB5FB8" w14:paraId="539B6F45" w14:textId="77777777" w:rsidTr="008C082A">
        <w:trPr>
          <w:trHeight w:val="1212"/>
        </w:trPr>
        <w:tc>
          <w:tcPr>
            <w:tcW w:w="1134" w:type="dxa"/>
          </w:tcPr>
          <w:p w14:paraId="0F476A57" w14:textId="16AE79B4" w:rsidR="00F74DF4" w:rsidRPr="00AB5FB8" w:rsidRDefault="006A3822" w:rsidP="008C082A">
            <w:pPr>
              <w:pBdr>
                <w:top w:val="nil"/>
                <w:left w:val="nil"/>
                <w:bottom w:val="nil"/>
                <w:right w:val="nil"/>
                <w:between w:val="nil"/>
              </w:pBdr>
              <w:spacing w:line="276" w:lineRule="auto"/>
              <w:ind w:left="270" w:hanging="180"/>
            </w:pPr>
            <w:r w:rsidRPr="00AB5FB8">
              <w:t>20.2</w:t>
            </w:r>
            <w:r w:rsidR="00F74DF4" w:rsidRPr="00AB5FB8">
              <w:t>.</w:t>
            </w:r>
          </w:p>
        </w:tc>
        <w:tc>
          <w:tcPr>
            <w:tcW w:w="3685" w:type="dxa"/>
          </w:tcPr>
          <w:p w14:paraId="41C750EA" w14:textId="77777777" w:rsidR="00F74DF4" w:rsidRPr="00AB5FB8" w:rsidRDefault="00F74DF4" w:rsidP="008C082A">
            <w:pPr>
              <w:spacing w:after="160" w:line="276" w:lineRule="auto"/>
              <w:jc w:val="both"/>
            </w:pPr>
            <w:r w:rsidRPr="00AB5FB8">
              <w:t>Pretendenta uzņēmumā ieviesta kvalitātes pārvaldības sistēma, kura atbilst standartam ISO 9001 vai ekvivalentam standartam, kas atbilst noteiktiem Eiropas sertifikācijas standartiem un ko sertificējušas attiecīgas institūcijas, kuras atbilst Eiropas sertifikācijas standartiem, vai arī kvalitātes nodrošināšanas sistēmas apraksts, kas sagatavots atbilstoši minētajam standartam, par katru no uzņēmuma darbības procesiem.</w:t>
            </w:r>
          </w:p>
          <w:p w14:paraId="1677FB86" w14:textId="77777777" w:rsidR="00F74DF4" w:rsidRPr="00AB5FB8" w:rsidRDefault="00F74DF4" w:rsidP="008C082A">
            <w:pPr>
              <w:pStyle w:val="ListBullet2"/>
              <w:numPr>
                <w:ilvl w:val="0"/>
                <w:numId w:val="0"/>
              </w:numPr>
              <w:ind w:hanging="60"/>
              <w:rPr>
                <w:rFonts w:ascii="Times New Roman" w:hAnsi="Times New Roman"/>
                <w:sz w:val="24"/>
              </w:rPr>
            </w:pPr>
          </w:p>
        </w:tc>
        <w:tc>
          <w:tcPr>
            <w:tcW w:w="3755" w:type="dxa"/>
          </w:tcPr>
          <w:p w14:paraId="13F90758" w14:textId="77777777" w:rsidR="00F74DF4" w:rsidRPr="00AB5FB8" w:rsidRDefault="00F74DF4" w:rsidP="008C082A">
            <w:pPr>
              <w:pBdr>
                <w:top w:val="nil"/>
                <w:left w:val="nil"/>
                <w:bottom w:val="nil"/>
                <w:right w:val="nil"/>
                <w:between w:val="nil"/>
              </w:pBdr>
              <w:spacing w:line="276" w:lineRule="auto"/>
              <w:jc w:val="both"/>
            </w:pPr>
            <w:r w:rsidRPr="00AB5FB8">
              <w:t xml:space="preserve">Kvalitātes vadības sistēmas </w:t>
            </w:r>
            <w:r w:rsidRPr="00AB5FB8">
              <w:rPr>
                <w:u w:val="single"/>
              </w:rPr>
              <w:t>sertifikāta kopija</w:t>
            </w:r>
            <w:r w:rsidRPr="00AB5FB8">
              <w:t xml:space="preserve"> vai citi pretendenta iesniegti pierādījumi par līdzvērtīgu kvalitātes vadības pasākumu īstenošanu.</w:t>
            </w:r>
          </w:p>
        </w:tc>
      </w:tr>
      <w:tr w:rsidR="00F74DF4" w:rsidRPr="00AB5FB8" w14:paraId="6BD298D3" w14:textId="77777777" w:rsidTr="008C082A">
        <w:trPr>
          <w:trHeight w:val="1212"/>
        </w:trPr>
        <w:tc>
          <w:tcPr>
            <w:tcW w:w="1134" w:type="dxa"/>
          </w:tcPr>
          <w:p w14:paraId="0D087BAB" w14:textId="5E272DC5" w:rsidR="00F74DF4" w:rsidRPr="00AB5FB8" w:rsidRDefault="006A3822" w:rsidP="008C082A">
            <w:pPr>
              <w:pBdr>
                <w:top w:val="nil"/>
                <w:left w:val="nil"/>
                <w:bottom w:val="nil"/>
                <w:right w:val="nil"/>
                <w:between w:val="nil"/>
              </w:pBdr>
              <w:spacing w:line="276" w:lineRule="auto"/>
              <w:ind w:left="270" w:hanging="180"/>
              <w:jc w:val="center"/>
            </w:pPr>
            <w:r w:rsidRPr="00AB5FB8">
              <w:lastRenderedPageBreak/>
              <w:t>20.3</w:t>
            </w:r>
            <w:r w:rsidR="00F74DF4" w:rsidRPr="00AB5FB8">
              <w:t>.</w:t>
            </w:r>
          </w:p>
        </w:tc>
        <w:tc>
          <w:tcPr>
            <w:tcW w:w="3685" w:type="dxa"/>
          </w:tcPr>
          <w:p w14:paraId="197CFB2E" w14:textId="77777777" w:rsidR="00F74DF4" w:rsidRPr="00AB5FB8" w:rsidRDefault="00F74DF4" w:rsidP="008C082A">
            <w:pPr>
              <w:spacing w:after="160" w:line="276" w:lineRule="auto"/>
              <w:jc w:val="both"/>
            </w:pPr>
            <w:r w:rsidRPr="00AB5FB8">
              <w:t>Pretendentam jāiesniedz piedāvāto preču ražotāja apliecinājums, adresēts iepirkuma komisijai, ka ražotāja prece atbilst pretendenta tehniskajā piedāvājumā norādītajai specifikācijai. Ražotāja apliecinājumā jābūt uzrādītai preces tehniskajiem parametriem tādā apmērā, lai iepirkuma komisijai būtu iespējams pārliecināties, ka pretendents vai cits starpnieks neiejaucas preces uzbūvē un nemaina/nepapildina komponentes.</w:t>
            </w:r>
          </w:p>
        </w:tc>
        <w:tc>
          <w:tcPr>
            <w:tcW w:w="3755" w:type="dxa"/>
          </w:tcPr>
          <w:p w14:paraId="6ABCE60E" w14:textId="166335B5" w:rsidR="00F74DF4" w:rsidRPr="00AB5FB8" w:rsidRDefault="00F74DF4" w:rsidP="008C082A">
            <w:pPr>
              <w:pBdr>
                <w:top w:val="nil"/>
                <w:left w:val="nil"/>
                <w:bottom w:val="nil"/>
                <w:right w:val="nil"/>
                <w:between w:val="nil"/>
              </w:pBdr>
              <w:spacing w:line="276" w:lineRule="auto"/>
              <w:jc w:val="both"/>
            </w:pPr>
            <w:r w:rsidRPr="00AB5FB8">
              <w:t>Ražotāja apliecinājums</w:t>
            </w:r>
            <w:r w:rsidR="00BC2A1A" w:rsidRPr="00AB5FB8">
              <w:t xml:space="preserve"> vai ražotāja dokumentācija, kas pamato piedāvājumā norādīto preču atbilstību.</w:t>
            </w:r>
          </w:p>
        </w:tc>
      </w:tr>
    </w:tbl>
    <w:p w14:paraId="60D1CB54" w14:textId="77777777" w:rsidR="00F74DF4" w:rsidRPr="00AB5FB8" w:rsidRDefault="00F74DF4" w:rsidP="00B05402">
      <w:pPr>
        <w:spacing w:line="276" w:lineRule="auto"/>
      </w:pPr>
    </w:p>
    <w:p w14:paraId="4D12E9D7" w14:textId="53B8057D" w:rsidR="00B719D5" w:rsidRPr="00AB5FB8" w:rsidRDefault="00493887" w:rsidP="00B719D5">
      <w:pPr>
        <w:numPr>
          <w:ilvl w:val="0"/>
          <w:numId w:val="16"/>
        </w:numPr>
        <w:pBdr>
          <w:top w:val="nil"/>
          <w:left w:val="nil"/>
          <w:bottom w:val="nil"/>
          <w:right w:val="nil"/>
          <w:between w:val="nil"/>
        </w:pBdr>
        <w:spacing w:before="60" w:after="60" w:line="276" w:lineRule="auto"/>
        <w:jc w:val="both"/>
        <w:rPr>
          <w:color w:val="000000"/>
        </w:rPr>
      </w:pPr>
      <w:sdt>
        <w:sdtPr>
          <w:tag w:val="goog_rdk_58"/>
          <w:id w:val="-973522569"/>
        </w:sdtPr>
        <w:sdtEndPr/>
        <w:sdtContent/>
      </w:sdt>
      <w:sdt>
        <w:sdtPr>
          <w:tag w:val="goog_rdk_59"/>
          <w:id w:val="-383952370"/>
        </w:sdtPr>
        <w:sdtEndPr/>
        <w:sdtContent/>
      </w:sdt>
      <w:sdt>
        <w:sdtPr>
          <w:tag w:val="goog_rdk_60"/>
          <w:id w:val="410047528"/>
          <w:showingPlcHdr/>
        </w:sdtPr>
        <w:sdtEndPr/>
        <w:sdtContent>
          <w:r w:rsidR="00F74DF4" w:rsidRPr="00AB5FB8">
            <w:t xml:space="preserve">     </w:t>
          </w:r>
        </w:sdtContent>
      </w:sdt>
      <w:r w:rsidR="00B719D5" w:rsidRPr="00AB5FB8">
        <w:rPr>
          <w:color w:val="000000"/>
        </w:rPr>
        <w:t xml:space="preserve">Pretendents ir tiesīgs iesniegt </w:t>
      </w:r>
      <w:r w:rsidR="00B719D5" w:rsidRPr="00AB5FB8">
        <w:rPr>
          <w:b/>
          <w:color w:val="000000"/>
        </w:rPr>
        <w:t>Eiropas vienoto iepirkuma procedūras dokumentu</w:t>
      </w:r>
      <w:r w:rsidR="00B719D5" w:rsidRPr="00AB5FB8">
        <w:rPr>
          <w:color w:val="000000"/>
          <w:vertAlign w:val="superscript"/>
        </w:rPr>
        <w:footnoteReference w:id="7"/>
      </w:r>
      <w:r w:rsidR="00B719D5" w:rsidRPr="00AB5FB8">
        <w:rPr>
          <w:color w:val="000000"/>
        </w:rPr>
        <w:t xml:space="preserve"> kā sākotnējo pierādījumu atbilstībai nolikumā noteiktajām pretendentu atlases prasībām. Eiropas vienotais iepirkuma procedūras dokuments ir jāiesniedz arī par katru personu, uz kuras iespējām Pretendents balstās, lai apliecinātu, ka tā kvalifikācija atbilst nolikumā noteiktajām prasībām, un par tā norādīto apakšuzņēmēju, kura sniedzamo pakalpojumu vērtība ir vismaz 10 procenti no iepirkuma līguma vērtības. Piegādātāju apvienība iesniedz atsevišķu Eiropas vienoto iepirkuma procedūras dokumentu par katru tās dalībnieku. Pretendents ir tiesīgs iesniegt Eiropas vienoto iepirkuma procedūras dokumentu, kas ir bijis iesniegts citā iepirkuma procedūrā, ja apliecina, ka tajā iekļautā informācija ir pareiza. Pasūtītājam jebkurā atklātā konkursa  stadijā ir tiesības prasīt, lai Pretendents iesniedz visus vai daļu no dokumentiem, kas apliecina atbilstību paziņojumā par līgumu vai atklātā konkursa  dokumentos noteiktajām Pretendentu atlases prasībām.</w:t>
      </w:r>
      <w:bookmarkStart w:id="5" w:name="_Hlk74867666"/>
      <w:r w:rsidR="00B719D5" w:rsidRPr="00AB5FB8">
        <w:t xml:space="preserve"> Iesniedzot Eiropas vienoto iepirkuma procedūras dokumentu, Pretendents aizpilda tā I, II, III, IV un VI sadaļu.</w:t>
      </w:r>
      <w:bookmarkEnd w:id="5"/>
    </w:p>
    <w:p w14:paraId="69A1CD6C" w14:textId="7C84BE78" w:rsidR="00B719D5" w:rsidRPr="00AB5FB8" w:rsidRDefault="00B719D5" w:rsidP="00B719D5">
      <w:pPr>
        <w:numPr>
          <w:ilvl w:val="0"/>
          <w:numId w:val="16"/>
        </w:numPr>
        <w:pBdr>
          <w:top w:val="nil"/>
          <w:left w:val="nil"/>
          <w:bottom w:val="nil"/>
          <w:right w:val="nil"/>
          <w:between w:val="nil"/>
        </w:pBdr>
        <w:spacing w:before="60" w:after="60" w:line="276" w:lineRule="auto"/>
        <w:jc w:val="both"/>
        <w:rPr>
          <w:color w:val="000000"/>
        </w:rPr>
      </w:pPr>
      <w:r w:rsidRPr="00AB5FB8">
        <w:rPr>
          <w:color w:val="000000"/>
        </w:rPr>
        <w:t>Pasūtītājs nepieprasa tādus dokumentus un informāciju, kas ir tā rīcībā vai ir pieejama publiskajās datubāzēs. Izziņas un citus dokumentus, kurus Publisko iepirkumu likuma noteiktajos gadījumos izsniedz Latvijas kompetentās institūcijas, Pasūtītājs pieņem un atzīst, ja tie izdoti ne agrāk kā vienu mēnesi pirms iesniegšanas dienas, bet ārvalstu kompetento institūciju izsniegtās izziņas un citus dokumentus Pasūtītājs pieņem un atzīst, ja tie izdoti ne agrāk kā sešus mēnešus pirms iesniegšanas dienas, ja izziņas vai dokumenta izdevējs nav norādījis īsāku tā derīguma termiņu.</w:t>
      </w:r>
    </w:p>
    <w:p w14:paraId="6403C052" w14:textId="120B497E" w:rsidR="00B719D5" w:rsidRPr="00AB5FB8" w:rsidRDefault="00B719D5" w:rsidP="00B719D5">
      <w:pPr>
        <w:numPr>
          <w:ilvl w:val="0"/>
          <w:numId w:val="16"/>
        </w:numPr>
        <w:pBdr>
          <w:top w:val="nil"/>
          <w:left w:val="nil"/>
          <w:bottom w:val="nil"/>
          <w:right w:val="nil"/>
          <w:between w:val="nil"/>
        </w:pBdr>
        <w:spacing w:before="60" w:after="60" w:line="276" w:lineRule="auto"/>
        <w:jc w:val="both"/>
        <w:rPr>
          <w:color w:val="000000"/>
        </w:rPr>
      </w:pPr>
      <w:bookmarkStart w:id="6" w:name="_Ref86138784"/>
      <w:bookmarkEnd w:id="4"/>
      <w:r w:rsidRPr="00AB5FB8">
        <w:rPr>
          <w:color w:val="000000"/>
        </w:rPr>
        <w:t xml:space="preserve">Ja Pretendents iepirkuma vispārīgas vienošanās izpildē </w:t>
      </w:r>
      <w:r w:rsidRPr="00AB5FB8">
        <w:rPr>
          <w:b/>
          <w:color w:val="000000"/>
        </w:rPr>
        <w:t>paredz piesaistīt apakšuzņēmējus</w:t>
      </w:r>
      <w:r w:rsidRPr="00AB5FB8">
        <w:rPr>
          <w:color w:val="000000"/>
        </w:rPr>
        <w:t xml:space="preserve">, Pretendentam piedāvājumā jānorāda visi apakšuzņēmēji, kuru sniedzamo </w:t>
      </w:r>
      <w:r w:rsidR="00FA6F09" w:rsidRPr="00AB5FB8">
        <w:rPr>
          <w:color w:val="000000"/>
        </w:rPr>
        <w:t>pakalpojumu</w:t>
      </w:r>
      <w:r w:rsidRPr="00AB5FB8">
        <w:rPr>
          <w:color w:val="000000"/>
        </w:rPr>
        <w:t xml:space="preserve"> vērtība ir 10 procenti no kopējās vispārīgās vienošanās vērtības vai lielāka, un katram šādam apakšuzņēmējam izpildei nododamā vispārīgās vienošanās daļa.</w:t>
      </w:r>
      <w:r w:rsidRPr="00AB5FB8">
        <w:rPr>
          <w:color w:val="000000"/>
          <w:vertAlign w:val="superscript"/>
        </w:rPr>
        <w:footnoteReference w:id="8"/>
      </w:r>
    </w:p>
    <w:p w14:paraId="7EF5EDE4" w14:textId="6F94D5DE" w:rsidR="00B719D5" w:rsidRPr="00AB5FB8" w:rsidRDefault="00B719D5" w:rsidP="00B719D5">
      <w:pPr>
        <w:numPr>
          <w:ilvl w:val="0"/>
          <w:numId w:val="16"/>
        </w:numPr>
        <w:pBdr>
          <w:top w:val="nil"/>
          <w:left w:val="nil"/>
          <w:bottom w:val="nil"/>
          <w:right w:val="nil"/>
          <w:between w:val="nil"/>
        </w:pBdr>
        <w:spacing w:before="60" w:after="60" w:line="276" w:lineRule="auto"/>
        <w:jc w:val="both"/>
        <w:rPr>
          <w:color w:val="000000"/>
        </w:rPr>
      </w:pPr>
      <w:r w:rsidRPr="00AB5FB8">
        <w:rPr>
          <w:color w:val="000000"/>
        </w:rPr>
        <w:lastRenderedPageBreak/>
        <w:t xml:space="preserve">Ja Pretendents iepirkuma vispārīgas vienošanās izpildē </w:t>
      </w:r>
      <w:r w:rsidRPr="00AB5FB8">
        <w:rPr>
          <w:b/>
          <w:color w:val="000000"/>
        </w:rPr>
        <w:t>paredz balstīties uz citu personu saimnieciskajām un finansiālajām iespējām</w:t>
      </w:r>
      <w:r w:rsidRPr="00AB5FB8">
        <w:rPr>
          <w:color w:val="000000"/>
        </w:rPr>
        <w:t>, Pretendents piedāvājumam pievieno pierādījumus, ka tā rīcībā būs nepieciešamie resursi, iesniedzot šo personu apliecinājumu vai vienošanos par sadarbību konkrētā vispārīgas vienošanās izpildē. Pretendents un persona, uz kuras saimnieciskajām un finansiālajām iespējām tas balstās, ir solidāri atbildīgi par vispārīgas vienošanās izpildi.</w:t>
      </w:r>
    </w:p>
    <w:p w14:paraId="3BB43771" w14:textId="03F6336C" w:rsidR="00B719D5" w:rsidRPr="00AB5FB8" w:rsidRDefault="00B719D5" w:rsidP="00B719D5">
      <w:pPr>
        <w:numPr>
          <w:ilvl w:val="0"/>
          <w:numId w:val="16"/>
        </w:numPr>
        <w:pBdr>
          <w:top w:val="nil"/>
          <w:left w:val="nil"/>
          <w:bottom w:val="nil"/>
          <w:right w:val="nil"/>
          <w:between w:val="nil"/>
        </w:pBdr>
        <w:spacing w:before="60" w:after="60" w:line="276" w:lineRule="auto"/>
        <w:jc w:val="both"/>
        <w:rPr>
          <w:color w:val="000000"/>
        </w:rPr>
      </w:pPr>
      <w:r w:rsidRPr="00AB5FB8">
        <w:t xml:space="preserve">Ja Pretendents </w:t>
      </w:r>
      <w:r w:rsidRPr="00AB5FB8">
        <w:rPr>
          <w:color w:val="000000"/>
        </w:rPr>
        <w:t>vispārīgas vienošanās</w:t>
      </w:r>
      <w:r w:rsidRPr="00AB5FB8">
        <w:t xml:space="preserve"> izpildē </w:t>
      </w:r>
      <w:r w:rsidRPr="00AB5FB8">
        <w:rPr>
          <w:b/>
        </w:rPr>
        <w:t>paredz balstīties uz citu personu tehniskajām un profesionālajām iespējām,</w:t>
      </w:r>
      <w:r w:rsidRPr="00AB5FB8">
        <w:t xml:space="preserve"> Pretendents piedāvājumam pievieno pierādījumus, ka tā rīcībā būs nepieciešamie resursi, iesniedzot šo personu apliecinājumu vai vienošanos par nepieciešamo resursu nodošanu Pretendenta rīcībā. Lai apliecinātu profesionālo pieredzi vai Pasūtītāja prasībām atbilstoša personāla pieejamību, Pretendents var balstīties uz citu personu iespējām tikai tad, ja šīs personas sniegs pakalpojumus, kuru izpildei attiecīgās spējas ir nepieciešamas.</w:t>
      </w:r>
    </w:p>
    <w:p w14:paraId="00C88E8B" w14:textId="77777777" w:rsidR="00B719D5" w:rsidRPr="00AB5FB8" w:rsidRDefault="00B719D5" w:rsidP="00B719D5">
      <w:pPr>
        <w:numPr>
          <w:ilvl w:val="0"/>
          <w:numId w:val="16"/>
        </w:numPr>
        <w:pBdr>
          <w:top w:val="nil"/>
          <w:left w:val="nil"/>
          <w:bottom w:val="nil"/>
          <w:right w:val="nil"/>
          <w:between w:val="nil"/>
        </w:pBdr>
        <w:spacing w:before="60" w:after="60" w:line="276" w:lineRule="auto"/>
        <w:jc w:val="both"/>
        <w:rPr>
          <w:color w:val="000000"/>
        </w:rPr>
      </w:pPr>
      <w:r w:rsidRPr="00AB5FB8">
        <w:rPr>
          <w:color w:val="000000"/>
        </w:rPr>
        <w:t>Ja Pretendents ir piegādātāju apvienība, tad iesniedzot piedāvājumu, piegādātāju apvienība iesniedz arī dalībnieku parakstītu dokumentu (apliecinājumu vai vienošanos), kas apliecina katra piegādātāju apvienības dalībnieka uzņemtās konkrētās saistības attiecībā uz  atklātā konkursa realizāciju un piedalīšanos vispārīgas vienošanās izpildē un atbildības sadalījumu.</w:t>
      </w:r>
    </w:p>
    <w:p w14:paraId="585D4165" w14:textId="344C9AC7" w:rsidR="00B719D5" w:rsidRPr="00AB5FB8" w:rsidRDefault="00B719D5" w:rsidP="00B719D5">
      <w:pPr>
        <w:numPr>
          <w:ilvl w:val="0"/>
          <w:numId w:val="16"/>
        </w:numPr>
        <w:pBdr>
          <w:top w:val="nil"/>
          <w:left w:val="nil"/>
          <w:bottom w:val="nil"/>
          <w:right w:val="nil"/>
          <w:between w:val="nil"/>
        </w:pBdr>
        <w:spacing w:before="60" w:after="60" w:line="276" w:lineRule="auto"/>
        <w:jc w:val="both"/>
        <w:rPr>
          <w:color w:val="000000"/>
        </w:rPr>
      </w:pPr>
      <w:r w:rsidRPr="00AB5FB8">
        <w:rPr>
          <w:color w:val="000000"/>
        </w:rPr>
        <w:t xml:space="preserve"> Ja Pretendents ir piegādātāju apvienība, tad Pretendentam kopumā jāatbilst nolikuma 19. - 20. punktā noteiktajām prasībām, bet 18. punkts attiecināms uz katru piegādātāju apvienības biedru. </w:t>
      </w:r>
    </w:p>
    <w:p w14:paraId="0CA29796" w14:textId="2A838C98" w:rsidR="00B719D5" w:rsidRPr="00AB5FB8" w:rsidRDefault="00B719D5" w:rsidP="00B719D5">
      <w:pPr>
        <w:numPr>
          <w:ilvl w:val="0"/>
          <w:numId w:val="16"/>
        </w:numPr>
        <w:pBdr>
          <w:top w:val="nil"/>
          <w:left w:val="nil"/>
          <w:bottom w:val="nil"/>
          <w:right w:val="nil"/>
          <w:between w:val="nil"/>
        </w:pBdr>
        <w:spacing w:before="60" w:after="60" w:line="276" w:lineRule="auto"/>
        <w:jc w:val="both"/>
        <w:rPr>
          <w:color w:val="000000"/>
        </w:rPr>
      </w:pPr>
      <w:r w:rsidRPr="00AB5FB8">
        <w:t xml:space="preserve">Ja Pretendents ir piegādātāju apvienība, tad piegādātāju apvienība iesniedz apliecinājumu, ka gadījumā, ja piegādātāju apvienība tiks noteikta par uzvarētāju atklātā konkursā, 10 (desmit) darba dienu laikā piegādātāju apvienība normatīvajos aktos noteiktā kārtībā reģistrēs pilnsabiedrību vai komandītsabiedrību vai normatīvajos aktos noteiktā kārtībā noslēgs sabiedrības līgumu. Pirms </w:t>
      </w:r>
      <w:r w:rsidRPr="00AB5FB8">
        <w:rPr>
          <w:color w:val="000000"/>
        </w:rPr>
        <w:t>vispārīgas vienošanās</w:t>
      </w:r>
      <w:r w:rsidRPr="00AB5FB8">
        <w:t xml:space="preserve"> noslēgšanas personu apvienībai jānodibina pilnsabiedrība vai komandītsabiedrība, par to rakstiski informējot Pasūtītāju, vai jānoslēdz sabiedrības līgums un viens tā eksemplārs (oriģināls vai kopija, ja tiek uzrādīts oriģināls) jāiesniedz Pasūtītājam.</w:t>
      </w:r>
    </w:p>
    <w:p w14:paraId="0E793BBE" w14:textId="77777777" w:rsidR="00771416" w:rsidRPr="00AB5FB8" w:rsidRDefault="009D27F7" w:rsidP="00771416">
      <w:pPr>
        <w:pStyle w:val="ListParagraph"/>
        <w:numPr>
          <w:ilvl w:val="0"/>
          <w:numId w:val="16"/>
        </w:numPr>
        <w:jc w:val="both"/>
        <w:rPr>
          <w:rFonts w:ascii="Times New Roman" w:hAnsi="Times New Roman"/>
          <w:b/>
          <w:sz w:val="24"/>
          <w:szCs w:val="24"/>
        </w:rPr>
      </w:pPr>
      <w:r w:rsidRPr="00AB5FB8">
        <w:rPr>
          <w:rFonts w:ascii="Times New Roman" w:hAnsi="Times New Roman"/>
          <w:b/>
          <w:sz w:val="24"/>
          <w:szCs w:val="24"/>
        </w:rPr>
        <w:t xml:space="preserve">Prasības </w:t>
      </w:r>
      <w:r w:rsidR="00180BE2" w:rsidRPr="00AB5FB8">
        <w:rPr>
          <w:rFonts w:ascii="Times New Roman" w:hAnsi="Times New Roman"/>
          <w:b/>
          <w:sz w:val="24"/>
          <w:szCs w:val="24"/>
        </w:rPr>
        <w:t>t</w:t>
      </w:r>
      <w:r w:rsidRPr="00AB5FB8">
        <w:rPr>
          <w:rFonts w:ascii="Times New Roman" w:hAnsi="Times New Roman"/>
          <w:b/>
          <w:sz w:val="24"/>
          <w:szCs w:val="24"/>
        </w:rPr>
        <w:t>ehniskajam piedāvājumam</w:t>
      </w:r>
      <w:r w:rsidR="00EC2B57" w:rsidRPr="00AB5FB8">
        <w:rPr>
          <w:rFonts w:ascii="Times New Roman" w:hAnsi="Times New Roman"/>
          <w:b/>
          <w:sz w:val="24"/>
          <w:szCs w:val="24"/>
        </w:rPr>
        <w:t>.</w:t>
      </w:r>
    </w:p>
    <w:p w14:paraId="5BF5A11E" w14:textId="30486294" w:rsidR="00AD7FAC" w:rsidRPr="00AB5FB8" w:rsidRDefault="00771416" w:rsidP="00AD7FAC">
      <w:pPr>
        <w:pStyle w:val="ListParagraph"/>
        <w:numPr>
          <w:ilvl w:val="1"/>
          <w:numId w:val="16"/>
        </w:numPr>
        <w:jc w:val="both"/>
        <w:rPr>
          <w:rFonts w:ascii="Times New Roman" w:hAnsi="Times New Roman"/>
          <w:sz w:val="24"/>
          <w:szCs w:val="24"/>
        </w:rPr>
      </w:pPr>
      <w:r w:rsidRPr="00AB5FB8">
        <w:rPr>
          <w:rFonts w:ascii="Times New Roman" w:hAnsi="Times New Roman"/>
          <w:sz w:val="24"/>
          <w:szCs w:val="24"/>
        </w:rPr>
        <w:t xml:space="preserve">Pretendents, iesniedzot tehnisko piedāvājumu atbilstoši </w:t>
      </w:r>
      <w:r w:rsidR="00F24C5D" w:rsidRPr="00AB5FB8">
        <w:rPr>
          <w:rFonts w:ascii="Times New Roman" w:hAnsi="Times New Roman"/>
          <w:sz w:val="24"/>
          <w:szCs w:val="24"/>
        </w:rPr>
        <w:t xml:space="preserve">atklātā konkursa </w:t>
      </w:r>
      <w:r w:rsidR="0047574D" w:rsidRPr="00AB5FB8">
        <w:rPr>
          <w:rFonts w:ascii="Times New Roman" w:hAnsi="Times New Roman"/>
          <w:sz w:val="24"/>
          <w:szCs w:val="24"/>
        </w:rPr>
        <w:t xml:space="preserve">nolikuma </w:t>
      </w:r>
      <w:r w:rsidR="004B74ED" w:rsidRPr="00AB5FB8">
        <w:rPr>
          <w:rFonts w:ascii="Times New Roman" w:hAnsi="Times New Roman"/>
          <w:sz w:val="24"/>
          <w:szCs w:val="24"/>
        </w:rPr>
        <w:t>3</w:t>
      </w:r>
      <w:r w:rsidRPr="00AB5FB8">
        <w:rPr>
          <w:rFonts w:ascii="Times New Roman" w:hAnsi="Times New Roman"/>
          <w:sz w:val="24"/>
          <w:szCs w:val="24"/>
        </w:rPr>
        <w:t>.</w:t>
      </w:r>
      <w:r w:rsidR="0098504D" w:rsidRPr="00AB5FB8">
        <w:rPr>
          <w:rFonts w:ascii="Times New Roman" w:hAnsi="Times New Roman"/>
          <w:sz w:val="24"/>
          <w:szCs w:val="24"/>
        </w:rPr>
        <w:t> </w:t>
      </w:r>
      <w:r w:rsidRPr="00AB5FB8">
        <w:rPr>
          <w:rFonts w:ascii="Times New Roman" w:hAnsi="Times New Roman"/>
          <w:sz w:val="24"/>
          <w:szCs w:val="24"/>
        </w:rPr>
        <w:t xml:space="preserve">pielikumā noteiktai veidlapai, aizpildot attiecīgas Microsoft Excel formas šūnas, </w:t>
      </w:r>
      <w:r w:rsidR="00AD7FAC" w:rsidRPr="00AB5FB8">
        <w:rPr>
          <w:rFonts w:ascii="Times New Roman" w:hAnsi="Times New Roman"/>
          <w:sz w:val="24"/>
          <w:szCs w:val="24"/>
        </w:rPr>
        <w:t>tādejādi apliecinot piedāvātās preces atbilstību tehniskajā specifikācijā noteiktajām prasībām</w:t>
      </w:r>
      <w:r w:rsidR="00AD7FAC" w:rsidRPr="00AB5FB8">
        <w:rPr>
          <w:rFonts w:ascii="Times New Roman" w:hAnsi="Times New Roman"/>
          <w:sz w:val="24"/>
          <w:szCs w:val="24"/>
          <w:vertAlign w:val="superscript"/>
        </w:rPr>
        <w:footnoteReference w:id="9"/>
      </w:r>
      <w:r w:rsidR="00AD7FAC" w:rsidRPr="00AB5FB8">
        <w:rPr>
          <w:rFonts w:ascii="Times New Roman" w:hAnsi="Times New Roman"/>
          <w:sz w:val="24"/>
          <w:szCs w:val="24"/>
        </w:rPr>
        <w:t>.</w:t>
      </w:r>
    </w:p>
    <w:p w14:paraId="7932E578" w14:textId="77777777" w:rsidR="00AD7FAC" w:rsidRPr="00AB5FB8" w:rsidRDefault="00AD7FAC" w:rsidP="00AD7FAC">
      <w:pPr>
        <w:pStyle w:val="ListParagraph"/>
        <w:numPr>
          <w:ilvl w:val="1"/>
          <w:numId w:val="16"/>
        </w:numPr>
        <w:jc w:val="both"/>
        <w:rPr>
          <w:rFonts w:ascii="Times New Roman" w:hAnsi="Times New Roman"/>
          <w:sz w:val="24"/>
          <w:szCs w:val="24"/>
        </w:rPr>
      </w:pPr>
      <w:r w:rsidRPr="00AB5FB8">
        <w:rPr>
          <w:rFonts w:ascii="Times New Roman" w:hAnsi="Times New Roman"/>
          <w:sz w:val="24"/>
          <w:szCs w:val="24"/>
        </w:rPr>
        <w:lastRenderedPageBreak/>
        <w:t>Pretendnets nedrīkst veikt izmaiņas e-konkursu apakšsistēmā šā iepirkuma procedūras sadaļā publicēto veidlapu struktūrā, t.sk. dzēst vai pievienot rindas vai kolonnas.</w:t>
      </w:r>
    </w:p>
    <w:p w14:paraId="309A2A2D" w14:textId="77777777" w:rsidR="00AD7FAC" w:rsidRPr="00AB5FB8" w:rsidRDefault="00AD7FAC" w:rsidP="00AD7FAC">
      <w:pPr>
        <w:pStyle w:val="ListParagraph"/>
        <w:numPr>
          <w:ilvl w:val="1"/>
          <w:numId w:val="16"/>
        </w:numPr>
        <w:jc w:val="both"/>
        <w:rPr>
          <w:rFonts w:ascii="Times New Roman" w:hAnsi="Times New Roman"/>
          <w:sz w:val="24"/>
          <w:szCs w:val="24"/>
        </w:rPr>
      </w:pPr>
      <w:r w:rsidRPr="00AB5FB8">
        <w:rPr>
          <w:rFonts w:ascii="Times New Roman" w:hAnsi="Times New Roman"/>
          <w:sz w:val="24"/>
          <w:szCs w:val="24"/>
        </w:rPr>
        <w:t>Sagata</w:t>
      </w:r>
      <w:r w:rsidR="00A524DC" w:rsidRPr="00AB5FB8">
        <w:rPr>
          <w:rFonts w:ascii="Times New Roman" w:hAnsi="Times New Roman"/>
          <w:sz w:val="24"/>
          <w:szCs w:val="24"/>
        </w:rPr>
        <w:t>vojot tehnisko piedāvājumu, P</w:t>
      </w:r>
      <w:r w:rsidRPr="00AB5FB8">
        <w:rPr>
          <w:rFonts w:ascii="Times New Roman" w:hAnsi="Times New Roman"/>
          <w:sz w:val="24"/>
          <w:szCs w:val="24"/>
        </w:rPr>
        <w:t>retendentam ir jāidentificē piedāvātā prece  atbilstoši tehniskajā specifikācijā noteiktajam.</w:t>
      </w:r>
    </w:p>
    <w:p w14:paraId="2550C44F" w14:textId="77777777" w:rsidR="00AD7FAC" w:rsidRPr="00AB5FB8" w:rsidRDefault="00AD7FAC" w:rsidP="00AD7FAC">
      <w:pPr>
        <w:pStyle w:val="ListParagraph"/>
        <w:numPr>
          <w:ilvl w:val="1"/>
          <w:numId w:val="16"/>
        </w:numPr>
        <w:jc w:val="both"/>
        <w:rPr>
          <w:rFonts w:ascii="Times New Roman" w:hAnsi="Times New Roman"/>
          <w:sz w:val="24"/>
          <w:szCs w:val="24"/>
        </w:rPr>
      </w:pPr>
      <w:r w:rsidRPr="00AB5FB8">
        <w:rPr>
          <w:rFonts w:ascii="Times New Roman" w:hAnsi="Times New Roman"/>
          <w:sz w:val="24"/>
          <w:szCs w:val="24"/>
        </w:rPr>
        <w:t>Ja precei nebūs norādīti prasītie identifikatori vai pēc tiem nebūs iespējams identificēt piedāvāto preci, kā arī, ja attiecīgo informāciju saskaņā ar Publisko iepirkumu likuma prasībām nebūs iespējams precizēt, piedāvājums attiecīgajā iepirkuma priekšmeta pozīcijā tiks uzskatīts par neiesniegtu (neatbilstošu).</w:t>
      </w:r>
    </w:p>
    <w:p w14:paraId="2687DAE0" w14:textId="77777777" w:rsidR="00AD7FAC" w:rsidRPr="00AB5FB8" w:rsidRDefault="00AD7FAC" w:rsidP="00AD7FAC">
      <w:pPr>
        <w:pStyle w:val="ListParagraph"/>
        <w:numPr>
          <w:ilvl w:val="1"/>
          <w:numId w:val="16"/>
        </w:numPr>
        <w:jc w:val="both"/>
        <w:rPr>
          <w:rFonts w:ascii="Times New Roman" w:hAnsi="Times New Roman"/>
          <w:sz w:val="24"/>
          <w:szCs w:val="24"/>
        </w:rPr>
      </w:pPr>
      <w:r w:rsidRPr="00AB5FB8">
        <w:rPr>
          <w:rFonts w:ascii="Times New Roman" w:hAnsi="Times New Roman"/>
          <w:sz w:val="24"/>
          <w:szCs w:val="24"/>
        </w:rPr>
        <w:t>Pretendents var iesniegt piedāvājumu par visām tehniskajā specifikācijā noteiktajām iepirkuma priekšmeta pozīcijām vai par kādu pozīc</w:t>
      </w:r>
      <w:r w:rsidR="00A524DC" w:rsidRPr="00AB5FB8">
        <w:rPr>
          <w:rFonts w:ascii="Times New Roman" w:hAnsi="Times New Roman"/>
          <w:sz w:val="24"/>
          <w:szCs w:val="24"/>
        </w:rPr>
        <w:t>iju vai vairākām pozīcijām. Ja P</w:t>
      </w:r>
      <w:r w:rsidRPr="00AB5FB8">
        <w:rPr>
          <w:rFonts w:ascii="Times New Roman" w:hAnsi="Times New Roman"/>
          <w:sz w:val="24"/>
          <w:szCs w:val="24"/>
        </w:rPr>
        <w:t xml:space="preserve">retendents nepiedāvā kādu preci, attiecīgās pozīcijas rindas kolonnā „Tehniskais piedāvājums” jāatstāj neaizpildītas. </w:t>
      </w:r>
    </w:p>
    <w:p w14:paraId="0DBB8355" w14:textId="77777777" w:rsidR="009D27F7" w:rsidRPr="00AB5FB8" w:rsidRDefault="009D27F7" w:rsidP="00B05402">
      <w:pPr>
        <w:pStyle w:val="ListParagraph"/>
        <w:numPr>
          <w:ilvl w:val="0"/>
          <w:numId w:val="16"/>
        </w:numPr>
        <w:jc w:val="both"/>
        <w:rPr>
          <w:rFonts w:ascii="Times New Roman" w:hAnsi="Times New Roman"/>
          <w:b/>
          <w:sz w:val="24"/>
          <w:szCs w:val="24"/>
        </w:rPr>
      </w:pPr>
      <w:r w:rsidRPr="00AB5FB8">
        <w:rPr>
          <w:rFonts w:ascii="Times New Roman" w:hAnsi="Times New Roman"/>
          <w:b/>
          <w:sz w:val="24"/>
          <w:szCs w:val="24"/>
        </w:rPr>
        <w:t xml:space="preserve">Prasības </w:t>
      </w:r>
      <w:r w:rsidR="00C464D3" w:rsidRPr="00AB5FB8">
        <w:rPr>
          <w:rFonts w:ascii="Times New Roman" w:hAnsi="Times New Roman"/>
          <w:b/>
          <w:sz w:val="24"/>
          <w:szCs w:val="24"/>
        </w:rPr>
        <w:t>f</w:t>
      </w:r>
      <w:r w:rsidRPr="00AB5FB8">
        <w:rPr>
          <w:rFonts w:ascii="Times New Roman" w:hAnsi="Times New Roman"/>
          <w:b/>
          <w:sz w:val="24"/>
          <w:szCs w:val="24"/>
        </w:rPr>
        <w:t>inanšu piedāvājumam</w:t>
      </w:r>
      <w:r w:rsidR="00EC2B57" w:rsidRPr="00AB5FB8">
        <w:rPr>
          <w:rFonts w:ascii="Times New Roman" w:hAnsi="Times New Roman"/>
          <w:b/>
          <w:sz w:val="24"/>
          <w:szCs w:val="24"/>
        </w:rPr>
        <w:t>.</w:t>
      </w:r>
    </w:p>
    <w:bookmarkEnd w:id="6"/>
    <w:p w14:paraId="6DAA1823" w14:textId="6EE72BD7" w:rsidR="001123F6" w:rsidRPr="00AB5FB8" w:rsidRDefault="00480104" w:rsidP="004C2F55">
      <w:pPr>
        <w:pStyle w:val="ListParagraph"/>
        <w:numPr>
          <w:ilvl w:val="1"/>
          <w:numId w:val="16"/>
        </w:numPr>
        <w:jc w:val="both"/>
        <w:rPr>
          <w:rFonts w:ascii="Times New Roman" w:hAnsi="Times New Roman"/>
          <w:color w:val="000000" w:themeColor="text1"/>
          <w:sz w:val="24"/>
          <w:szCs w:val="24"/>
        </w:rPr>
      </w:pPr>
      <w:r w:rsidRPr="00AB5FB8">
        <w:rPr>
          <w:rFonts w:ascii="Times New Roman" w:hAnsi="Times New Roman"/>
          <w:sz w:val="24"/>
          <w:szCs w:val="24"/>
        </w:rPr>
        <w:t xml:space="preserve">Pretendents, iesniedzot finanšu piedāvājumu atbilstoši </w:t>
      </w:r>
      <w:r w:rsidR="0035159D" w:rsidRPr="00AB5FB8">
        <w:rPr>
          <w:rFonts w:ascii="Times New Roman" w:hAnsi="Times New Roman"/>
          <w:sz w:val="24"/>
          <w:szCs w:val="24"/>
        </w:rPr>
        <w:t xml:space="preserve">atklātā konkursa </w:t>
      </w:r>
      <w:r w:rsidR="00BB6F6D" w:rsidRPr="00AB5FB8">
        <w:rPr>
          <w:rFonts w:ascii="Times New Roman" w:hAnsi="Times New Roman"/>
          <w:sz w:val="24"/>
          <w:szCs w:val="24"/>
        </w:rPr>
        <w:t xml:space="preserve">nolikuma </w:t>
      </w:r>
      <w:r w:rsidR="004B74ED" w:rsidRPr="00AB5FB8">
        <w:rPr>
          <w:rFonts w:ascii="Times New Roman" w:hAnsi="Times New Roman"/>
          <w:sz w:val="24"/>
          <w:szCs w:val="24"/>
        </w:rPr>
        <w:t>3</w:t>
      </w:r>
      <w:r w:rsidRPr="00AB5FB8">
        <w:rPr>
          <w:rFonts w:ascii="Times New Roman" w:hAnsi="Times New Roman"/>
          <w:sz w:val="24"/>
          <w:szCs w:val="24"/>
        </w:rPr>
        <w:t>.</w:t>
      </w:r>
      <w:r w:rsidR="001F2844" w:rsidRPr="00AB5FB8">
        <w:rPr>
          <w:rFonts w:ascii="Times New Roman" w:hAnsi="Times New Roman"/>
          <w:sz w:val="24"/>
          <w:szCs w:val="24"/>
        </w:rPr>
        <w:t> </w:t>
      </w:r>
      <w:r w:rsidRPr="00AB5FB8">
        <w:rPr>
          <w:rFonts w:ascii="Times New Roman" w:hAnsi="Times New Roman"/>
          <w:sz w:val="24"/>
          <w:szCs w:val="24"/>
        </w:rPr>
        <w:t xml:space="preserve">pielikumā noteiktai veidlapai, </w:t>
      </w:r>
      <w:r w:rsidR="004C2F55" w:rsidRPr="00AB5FB8">
        <w:rPr>
          <w:rFonts w:ascii="Times New Roman" w:hAnsi="Times New Roman"/>
          <w:color w:val="000000" w:themeColor="text1"/>
          <w:sz w:val="24"/>
          <w:szCs w:val="24"/>
        </w:rPr>
        <w:t xml:space="preserve">aizpildot atbilstošās finanšu piedāvājuma </w:t>
      </w:r>
      <w:r w:rsidR="004C2F55" w:rsidRPr="00AB5FB8">
        <w:rPr>
          <w:rFonts w:ascii="Times New Roman" w:hAnsi="Times New Roman"/>
          <w:i/>
          <w:color w:val="000000" w:themeColor="text1"/>
          <w:sz w:val="24"/>
          <w:szCs w:val="24"/>
        </w:rPr>
        <w:t>Microsoft Excel</w:t>
      </w:r>
      <w:r w:rsidR="004C2F55" w:rsidRPr="00AB5FB8">
        <w:rPr>
          <w:rFonts w:ascii="Times New Roman" w:hAnsi="Times New Roman"/>
          <w:color w:val="000000" w:themeColor="text1"/>
          <w:sz w:val="24"/>
          <w:szCs w:val="24"/>
        </w:rPr>
        <w:t xml:space="preserve"> formas šūnas.</w:t>
      </w:r>
    </w:p>
    <w:p w14:paraId="316CE2C3" w14:textId="3627114D" w:rsidR="00FE715D" w:rsidRPr="00AB5FB8" w:rsidRDefault="00FE715D" w:rsidP="00FE715D">
      <w:pPr>
        <w:pStyle w:val="ListParagraph"/>
        <w:numPr>
          <w:ilvl w:val="1"/>
          <w:numId w:val="16"/>
        </w:numPr>
        <w:jc w:val="both"/>
        <w:rPr>
          <w:rFonts w:ascii="Times New Roman" w:hAnsi="Times New Roman"/>
          <w:color w:val="FF0000"/>
        </w:rPr>
      </w:pPr>
      <w:r w:rsidRPr="00AB5FB8">
        <w:rPr>
          <w:rFonts w:ascii="Times New Roman" w:hAnsi="Times New Roman"/>
          <w:color w:val="000000" w:themeColor="text1"/>
          <w:sz w:val="24"/>
          <w:szCs w:val="24"/>
        </w:rPr>
        <w:t>Pretendents, sagatavojot finanšu piedāvājumu</w:t>
      </w:r>
      <w:r w:rsidRPr="00AB5FB8">
        <w:rPr>
          <w:rFonts w:ascii="Times New Roman" w:hAnsi="Times New Roman"/>
          <w:sz w:val="24"/>
          <w:szCs w:val="24"/>
        </w:rPr>
        <w:t>, nedrīkst veikt izmaiņas minētās veidlapas struktūrā, t.sk. dzēst vai pievienot rindas vai kolonnas</w:t>
      </w:r>
      <w:r w:rsidR="00CF1F36" w:rsidRPr="00AB5FB8">
        <w:rPr>
          <w:rFonts w:ascii="Times New Roman" w:hAnsi="Times New Roman"/>
          <w:sz w:val="24"/>
          <w:szCs w:val="24"/>
        </w:rPr>
        <w:t>.</w:t>
      </w:r>
    </w:p>
    <w:p w14:paraId="394429FB" w14:textId="77777777" w:rsidR="00FE715D" w:rsidRPr="00AB5FB8" w:rsidRDefault="00FE715D" w:rsidP="00FE715D">
      <w:pPr>
        <w:pStyle w:val="ListParagraph"/>
        <w:numPr>
          <w:ilvl w:val="1"/>
          <w:numId w:val="16"/>
        </w:numPr>
        <w:jc w:val="both"/>
        <w:rPr>
          <w:rFonts w:ascii="Times New Roman" w:hAnsi="Times New Roman"/>
          <w:color w:val="FF0000"/>
        </w:rPr>
      </w:pPr>
      <w:r w:rsidRPr="00AB5FB8">
        <w:rPr>
          <w:rFonts w:ascii="Times New Roman" w:hAnsi="Times New Roman"/>
          <w:sz w:val="24"/>
          <w:szCs w:val="24"/>
        </w:rPr>
        <w:t xml:space="preserve">Finanšu piedāvājumā norāda vienas pārdošanas vienības maksimālo cenu </w:t>
      </w:r>
      <w:r w:rsidRPr="00AB5FB8">
        <w:rPr>
          <w:rFonts w:ascii="Times New Roman" w:hAnsi="Times New Roman"/>
          <w:i/>
          <w:sz w:val="24"/>
          <w:szCs w:val="24"/>
        </w:rPr>
        <w:t>euro</w:t>
      </w:r>
      <w:r w:rsidRPr="00AB5FB8">
        <w:rPr>
          <w:rFonts w:ascii="Times New Roman" w:hAnsi="Times New Roman"/>
          <w:sz w:val="24"/>
          <w:szCs w:val="24"/>
        </w:rPr>
        <w:t xml:space="preserve"> un centos bez PVN (ar divām zīmēm aiz decimālatdalītāja) atsevišķi katrai precei.</w:t>
      </w:r>
      <w:r w:rsidRPr="00AB5FB8">
        <w:rPr>
          <w:rFonts w:ascii="Times New Roman" w:hAnsi="Times New Roman"/>
          <w:bCs/>
          <w:sz w:val="24"/>
          <w:szCs w:val="24"/>
        </w:rPr>
        <w:t xml:space="preserve"> </w:t>
      </w:r>
    </w:p>
    <w:p w14:paraId="070B658B" w14:textId="4A7D5304" w:rsidR="00FE715D" w:rsidRPr="00AB5FB8" w:rsidRDefault="00FE715D" w:rsidP="00FE715D">
      <w:pPr>
        <w:pStyle w:val="ListParagraph"/>
        <w:numPr>
          <w:ilvl w:val="1"/>
          <w:numId w:val="16"/>
        </w:numPr>
        <w:jc w:val="both"/>
        <w:rPr>
          <w:rFonts w:ascii="Times New Roman" w:hAnsi="Times New Roman"/>
          <w:color w:val="FF0000"/>
        </w:rPr>
      </w:pPr>
      <w:r w:rsidRPr="00AB5FB8">
        <w:rPr>
          <w:rFonts w:ascii="Times New Roman" w:hAnsi="Times New Roman"/>
          <w:sz w:val="24"/>
          <w:szCs w:val="24"/>
        </w:rPr>
        <w:t xml:space="preserve">Cenā ietver preces, </w:t>
      </w:r>
      <w:r w:rsidR="009072E0" w:rsidRPr="00AB5FB8">
        <w:rPr>
          <w:rFonts w:ascii="Times New Roman" w:hAnsi="Times New Roman"/>
          <w:sz w:val="24"/>
          <w:szCs w:val="24"/>
        </w:rPr>
        <w:t xml:space="preserve">preces </w:t>
      </w:r>
      <w:r w:rsidRPr="00AB5FB8">
        <w:rPr>
          <w:rFonts w:ascii="Times New Roman" w:hAnsi="Times New Roman"/>
          <w:sz w:val="24"/>
          <w:szCs w:val="24"/>
        </w:rPr>
        <w:t xml:space="preserve">piegādes izmaksas, visus iespējamos riskus, kas saistīti ar tirgus cenu svārstībām visā vispārīgās vienošanās  darbības laikā, tai skaitā arī </w:t>
      </w:r>
      <w:r w:rsidR="002C0608" w:rsidRPr="00AB5FB8">
        <w:rPr>
          <w:rFonts w:ascii="Times New Roman" w:hAnsi="Times New Roman"/>
          <w:sz w:val="24"/>
          <w:szCs w:val="24"/>
        </w:rPr>
        <w:t xml:space="preserve">visi nodokļi un nodevas, izņemot PVN. </w:t>
      </w:r>
    </w:p>
    <w:p w14:paraId="5B43336D" w14:textId="77777777" w:rsidR="004C2F55" w:rsidRPr="00AB5FB8" w:rsidRDefault="00A524DC" w:rsidP="00FE715D">
      <w:pPr>
        <w:pStyle w:val="ListParagraph"/>
        <w:numPr>
          <w:ilvl w:val="1"/>
          <w:numId w:val="16"/>
        </w:numPr>
        <w:jc w:val="both"/>
        <w:rPr>
          <w:rFonts w:ascii="Times New Roman" w:hAnsi="Times New Roman"/>
          <w:color w:val="FF0000"/>
        </w:rPr>
      </w:pPr>
      <w:r w:rsidRPr="00AB5FB8">
        <w:rPr>
          <w:rFonts w:ascii="Times New Roman" w:hAnsi="Times New Roman"/>
          <w:sz w:val="24"/>
          <w:szCs w:val="24"/>
        </w:rPr>
        <w:t>Ja P</w:t>
      </w:r>
      <w:r w:rsidR="004C2F55" w:rsidRPr="00AB5FB8">
        <w:rPr>
          <w:rFonts w:ascii="Times New Roman" w:hAnsi="Times New Roman"/>
          <w:sz w:val="24"/>
          <w:szCs w:val="24"/>
        </w:rPr>
        <w:t>retendents nepiedāvā kādu preci, attiecīgās pozīcijas rinda (attiecīgā cenas šūna) jāatstāj neaizpildīta.</w:t>
      </w:r>
    </w:p>
    <w:p w14:paraId="3C18C3B3" w14:textId="2EEFF316" w:rsidR="004C2F55" w:rsidRPr="00AB5FB8" w:rsidRDefault="00A524DC" w:rsidP="00FE715D">
      <w:pPr>
        <w:pStyle w:val="ListParagraph"/>
        <w:numPr>
          <w:ilvl w:val="1"/>
          <w:numId w:val="16"/>
        </w:numPr>
        <w:jc w:val="both"/>
        <w:rPr>
          <w:rFonts w:ascii="Times New Roman" w:hAnsi="Times New Roman"/>
          <w:color w:val="FF0000"/>
        </w:rPr>
      </w:pPr>
      <w:r w:rsidRPr="00AB5FB8">
        <w:rPr>
          <w:rFonts w:ascii="Times New Roman" w:hAnsi="Times New Roman"/>
          <w:sz w:val="24"/>
          <w:szCs w:val="24"/>
        </w:rPr>
        <w:t>Ja P</w:t>
      </w:r>
      <w:r w:rsidR="004C2F55" w:rsidRPr="00AB5FB8">
        <w:rPr>
          <w:rFonts w:ascii="Times New Roman" w:hAnsi="Times New Roman"/>
          <w:sz w:val="24"/>
          <w:szCs w:val="24"/>
        </w:rPr>
        <w:t>retendents norādīs nulles cenu vai simbolu virkni, kura neattēlo v</w:t>
      </w:r>
      <w:r w:rsidR="005A441E" w:rsidRPr="00AB5FB8">
        <w:rPr>
          <w:rFonts w:ascii="Times New Roman" w:hAnsi="Times New Roman"/>
          <w:sz w:val="24"/>
          <w:szCs w:val="24"/>
        </w:rPr>
        <w:t>ienu skaitli</w:t>
      </w:r>
      <w:r w:rsidR="004C2F55" w:rsidRPr="00AB5FB8">
        <w:rPr>
          <w:rFonts w:ascii="Times New Roman" w:hAnsi="Times New Roman"/>
          <w:sz w:val="24"/>
          <w:szCs w:val="24"/>
        </w:rPr>
        <w:t>, komisija uzskatīs, ka finanšu piedāvājums nav iesniegts</w:t>
      </w:r>
      <w:r w:rsidR="0022282E" w:rsidRPr="00AB5FB8">
        <w:rPr>
          <w:rFonts w:ascii="Times New Roman" w:hAnsi="Times New Roman"/>
          <w:sz w:val="24"/>
          <w:szCs w:val="24"/>
        </w:rPr>
        <w:t xml:space="preserve"> konkrētajā pozīcijā</w:t>
      </w:r>
      <w:r w:rsidR="004C2F55" w:rsidRPr="00AB5FB8">
        <w:rPr>
          <w:rFonts w:ascii="Times New Roman" w:hAnsi="Times New Roman"/>
          <w:sz w:val="24"/>
          <w:szCs w:val="24"/>
        </w:rPr>
        <w:t>.</w:t>
      </w:r>
    </w:p>
    <w:p w14:paraId="1D188179" w14:textId="77777777" w:rsidR="00EC2B57" w:rsidRPr="00AB5FB8" w:rsidRDefault="00EC2B57" w:rsidP="00B05402">
      <w:pPr>
        <w:pStyle w:val="ListParagraph"/>
        <w:ind w:left="1080"/>
        <w:jc w:val="center"/>
        <w:rPr>
          <w:rFonts w:ascii="Times New Roman" w:hAnsi="Times New Roman"/>
          <w:b/>
          <w:sz w:val="24"/>
          <w:szCs w:val="24"/>
        </w:rPr>
      </w:pPr>
    </w:p>
    <w:p w14:paraId="502BB175" w14:textId="77777777" w:rsidR="000D0BB1" w:rsidRPr="00AB5FB8" w:rsidRDefault="000D0BB1" w:rsidP="00B05402">
      <w:pPr>
        <w:pStyle w:val="ListParagraph"/>
        <w:numPr>
          <w:ilvl w:val="0"/>
          <w:numId w:val="15"/>
        </w:numPr>
        <w:jc w:val="center"/>
        <w:rPr>
          <w:rFonts w:ascii="Times New Roman" w:hAnsi="Times New Roman"/>
          <w:b/>
          <w:sz w:val="24"/>
          <w:szCs w:val="24"/>
        </w:rPr>
      </w:pPr>
      <w:r w:rsidRPr="00AB5FB8">
        <w:rPr>
          <w:rFonts w:ascii="Times New Roman" w:hAnsi="Times New Roman"/>
          <w:b/>
          <w:caps/>
          <w:sz w:val="24"/>
          <w:szCs w:val="24"/>
        </w:rPr>
        <w:t>Piedāvājumu vērtēšana</w:t>
      </w:r>
    </w:p>
    <w:p w14:paraId="3743BFAE" w14:textId="77777777" w:rsidR="00EC2B57" w:rsidRPr="00AB5FB8" w:rsidRDefault="00EC2B57" w:rsidP="00B05402">
      <w:pPr>
        <w:pStyle w:val="ListParagraph"/>
        <w:ind w:left="1080"/>
        <w:jc w:val="both"/>
        <w:rPr>
          <w:rFonts w:ascii="Times New Roman" w:hAnsi="Times New Roman"/>
          <w:b/>
          <w:caps/>
          <w:sz w:val="24"/>
          <w:szCs w:val="24"/>
        </w:rPr>
      </w:pPr>
    </w:p>
    <w:p w14:paraId="3D1D3873" w14:textId="77777777" w:rsidR="000D0BB1" w:rsidRPr="00AB5FB8" w:rsidRDefault="000D0BB1" w:rsidP="00B05402">
      <w:pPr>
        <w:pStyle w:val="ListParagraph"/>
        <w:numPr>
          <w:ilvl w:val="0"/>
          <w:numId w:val="16"/>
        </w:numPr>
        <w:jc w:val="both"/>
        <w:rPr>
          <w:rFonts w:ascii="Times New Roman" w:hAnsi="Times New Roman"/>
          <w:sz w:val="24"/>
          <w:szCs w:val="24"/>
        </w:rPr>
      </w:pPr>
      <w:r w:rsidRPr="00AB5FB8">
        <w:rPr>
          <w:rFonts w:ascii="Times New Roman" w:hAnsi="Times New Roman"/>
          <w:sz w:val="24"/>
          <w:szCs w:val="24"/>
        </w:rPr>
        <w:t xml:space="preserve">Piedāvājumu noformējuma pārbaudi, Pretendentu atlasi un piedāvājuma izvēli iepirkuma komisija veic slēgtā sēdē. </w:t>
      </w:r>
    </w:p>
    <w:p w14:paraId="250B5D22" w14:textId="77777777" w:rsidR="000D0BB1" w:rsidRPr="00AB5FB8" w:rsidRDefault="000D0BB1" w:rsidP="00B05402">
      <w:pPr>
        <w:pStyle w:val="ListParagraph"/>
        <w:numPr>
          <w:ilvl w:val="0"/>
          <w:numId w:val="16"/>
        </w:numPr>
        <w:spacing w:after="0"/>
        <w:jc w:val="both"/>
        <w:rPr>
          <w:rFonts w:ascii="Times New Roman" w:hAnsi="Times New Roman"/>
          <w:sz w:val="24"/>
          <w:szCs w:val="24"/>
        </w:rPr>
      </w:pPr>
      <w:r w:rsidRPr="00AB5FB8">
        <w:rPr>
          <w:rFonts w:ascii="Times New Roman" w:hAnsi="Times New Roman"/>
          <w:sz w:val="24"/>
          <w:szCs w:val="24"/>
        </w:rPr>
        <w:t xml:space="preserve">Piedāvājumu vērtēšanu iepirkuma komisija veic </w:t>
      </w:r>
      <w:r w:rsidR="009E608A" w:rsidRPr="00AB5FB8">
        <w:rPr>
          <w:rFonts w:ascii="Times New Roman" w:hAnsi="Times New Roman"/>
          <w:sz w:val="24"/>
          <w:szCs w:val="24"/>
        </w:rPr>
        <w:t xml:space="preserve">šādos </w:t>
      </w:r>
      <w:r w:rsidRPr="00AB5FB8">
        <w:rPr>
          <w:rFonts w:ascii="Times New Roman" w:hAnsi="Times New Roman"/>
          <w:sz w:val="24"/>
          <w:szCs w:val="24"/>
        </w:rPr>
        <w:t>posmos, katrā nākamajā posmā vērtējot tikai tos piedāvājumus, kas nav noraidīti iepriekšējā posmā:</w:t>
      </w:r>
    </w:p>
    <w:p w14:paraId="4000B486" w14:textId="77777777" w:rsidR="00A9333B" w:rsidRPr="00AB5FB8" w:rsidRDefault="003B5FB0" w:rsidP="00B05402">
      <w:pPr>
        <w:pStyle w:val="111LIMENIS"/>
        <w:numPr>
          <w:ilvl w:val="1"/>
          <w:numId w:val="16"/>
        </w:numPr>
        <w:spacing w:line="276" w:lineRule="auto"/>
        <w:rPr>
          <w:color w:val="000000" w:themeColor="text1"/>
          <w:lang w:val="lv-LV"/>
        </w:rPr>
      </w:pPr>
      <w:r w:rsidRPr="00AB5FB8">
        <w:rPr>
          <w:b/>
        </w:rPr>
        <w:t>1</w:t>
      </w:r>
      <w:r w:rsidR="00D46B22" w:rsidRPr="00AB5FB8">
        <w:rPr>
          <w:b/>
        </w:rPr>
        <w:t xml:space="preserve">. posms - </w:t>
      </w:r>
      <w:r w:rsidR="000D0BB1" w:rsidRPr="00AB5FB8">
        <w:rPr>
          <w:b/>
        </w:rPr>
        <w:t>Piedāvājumu noformējuma pārbaude.</w:t>
      </w:r>
      <w:r w:rsidR="000D0BB1" w:rsidRPr="00AB5FB8">
        <w:t xml:space="preserve"> Iepirkuma komisija pārbauda, vai piedāvājums sagatavots un noformēts atbilstoši </w:t>
      </w:r>
      <w:r w:rsidR="00B57C3A" w:rsidRPr="00AB5FB8">
        <w:rPr>
          <w:lang w:val="lv-LV"/>
        </w:rPr>
        <w:t xml:space="preserve">atklātā konkursa </w:t>
      </w:r>
      <w:r w:rsidR="000D0BB1" w:rsidRPr="00AB5FB8">
        <w:t>nolikumā norādītajām noformēšanas prasībām.</w:t>
      </w:r>
      <w:r w:rsidR="00BE0EE3" w:rsidRPr="00AB5FB8">
        <w:rPr>
          <w:color w:val="000000" w:themeColor="text1"/>
        </w:rPr>
        <w:t xml:space="preserve"> Ja iepirkuma komisija konstatē būtisku neatbilstību </w:t>
      </w:r>
      <w:r w:rsidR="00BE0EE3" w:rsidRPr="00AB5FB8">
        <w:rPr>
          <w:color w:val="000000" w:themeColor="text1"/>
          <w:lang w:val="lv-LV"/>
        </w:rPr>
        <w:t xml:space="preserve">atklātā konkursa </w:t>
      </w:r>
      <w:r w:rsidR="00BE0EE3" w:rsidRPr="00AB5FB8">
        <w:rPr>
          <w:color w:val="000000" w:themeColor="text1"/>
        </w:rPr>
        <w:t xml:space="preserve">nolikumā noteiktajām piedāvājuma </w:t>
      </w:r>
      <w:r w:rsidR="00BE0EE3" w:rsidRPr="00AB5FB8">
        <w:rPr>
          <w:color w:val="000000" w:themeColor="text1"/>
        </w:rPr>
        <w:lastRenderedPageBreak/>
        <w:t xml:space="preserve">noformējuma prasībām, tad Pretendents var tikt izslēgts no turpmākās dalības </w:t>
      </w:r>
      <w:r w:rsidR="00BE0EE3" w:rsidRPr="00AB5FB8">
        <w:rPr>
          <w:color w:val="000000" w:themeColor="text1"/>
          <w:lang w:val="lv-LV"/>
        </w:rPr>
        <w:t>atklātā konkursā</w:t>
      </w:r>
      <w:r w:rsidR="00BE0EE3" w:rsidRPr="00AB5FB8">
        <w:rPr>
          <w:color w:val="000000" w:themeColor="text1"/>
        </w:rPr>
        <w:t>.</w:t>
      </w:r>
    </w:p>
    <w:p w14:paraId="761A43FB" w14:textId="6B932D0A" w:rsidR="000D0BB1" w:rsidRPr="00AB5FB8" w:rsidRDefault="003B5FB0" w:rsidP="00B05402">
      <w:pPr>
        <w:pStyle w:val="111LIMENIS"/>
        <w:numPr>
          <w:ilvl w:val="1"/>
          <w:numId w:val="16"/>
        </w:numPr>
        <w:spacing w:line="276" w:lineRule="auto"/>
        <w:rPr>
          <w:color w:val="000000" w:themeColor="text1"/>
          <w:lang w:val="lv-LV"/>
        </w:rPr>
      </w:pPr>
      <w:r w:rsidRPr="00AB5FB8">
        <w:rPr>
          <w:b/>
        </w:rPr>
        <w:t>2</w:t>
      </w:r>
      <w:r w:rsidR="000D0BB1" w:rsidRPr="00AB5FB8">
        <w:rPr>
          <w:b/>
        </w:rPr>
        <w:t>.</w:t>
      </w:r>
      <w:r w:rsidR="00902A2C" w:rsidRPr="00AB5FB8">
        <w:rPr>
          <w:b/>
        </w:rPr>
        <w:t> </w:t>
      </w:r>
      <w:r w:rsidR="000D0BB1" w:rsidRPr="00AB5FB8">
        <w:rPr>
          <w:b/>
        </w:rPr>
        <w:t>posms – Pretendentu atlase.</w:t>
      </w:r>
      <w:r w:rsidR="000D0BB1" w:rsidRPr="00AB5FB8">
        <w:t xml:space="preserve"> Iepirkuma komisija atbilstoši savai kompetencei un, ņemot vērā iesniegtos Pretendentu atlases dokumentus, novērtē, </w:t>
      </w:r>
      <w:r w:rsidR="005B3FF7" w:rsidRPr="00AB5FB8">
        <w:t xml:space="preserve">vai Pretendenti atbilst </w:t>
      </w:r>
      <w:r w:rsidR="00B57C3A" w:rsidRPr="00AB5FB8">
        <w:rPr>
          <w:lang w:val="lv-LV"/>
        </w:rPr>
        <w:t xml:space="preserve">atklātā konkursa </w:t>
      </w:r>
      <w:r w:rsidR="005B3FF7" w:rsidRPr="00AB5FB8">
        <w:t xml:space="preserve">nolikumā noteiktajām atlases </w:t>
      </w:r>
      <w:r w:rsidR="000D0BB1" w:rsidRPr="00AB5FB8">
        <w:t xml:space="preserve">prasībām. </w:t>
      </w:r>
      <w:r w:rsidR="00B8187B" w:rsidRPr="00AB5FB8">
        <w:rPr>
          <w:color w:val="000000" w:themeColor="text1"/>
        </w:rPr>
        <w:t xml:space="preserve">Ja iepirkuma komisija konstatē, ka Pretendents neatbilst kādai no </w:t>
      </w:r>
      <w:r w:rsidR="00612CF9" w:rsidRPr="00AB5FB8">
        <w:rPr>
          <w:color w:val="000000" w:themeColor="text1"/>
          <w:lang w:val="lv-LV"/>
        </w:rPr>
        <w:t xml:space="preserve">atklātā konkursa </w:t>
      </w:r>
      <w:r w:rsidR="00B8187B" w:rsidRPr="00AB5FB8">
        <w:rPr>
          <w:color w:val="000000" w:themeColor="text1"/>
        </w:rPr>
        <w:t xml:space="preserve">nolikumā noteiktajai kvalifikācijas prasībai, Pretendents tiek izslēgts no turpmākās dalības </w:t>
      </w:r>
      <w:r w:rsidR="00B8187B" w:rsidRPr="00AB5FB8">
        <w:rPr>
          <w:color w:val="000000" w:themeColor="text1"/>
          <w:lang w:val="lv-LV"/>
        </w:rPr>
        <w:t>atklātā konkursā</w:t>
      </w:r>
      <w:r w:rsidR="00B8187B" w:rsidRPr="00AB5FB8">
        <w:rPr>
          <w:color w:val="000000" w:themeColor="text1"/>
        </w:rPr>
        <w:t>.</w:t>
      </w:r>
    </w:p>
    <w:p w14:paraId="68AEE313" w14:textId="77777777" w:rsidR="0098622E" w:rsidRPr="00AB5FB8" w:rsidRDefault="003B5FB0" w:rsidP="00B05402">
      <w:pPr>
        <w:pStyle w:val="111LIMENIS"/>
        <w:numPr>
          <w:ilvl w:val="1"/>
          <w:numId w:val="16"/>
        </w:numPr>
        <w:spacing w:line="276" w:lineRule="auto"/>
        <w:rPr>
          <w:color w:val="000000" w:themeColor="text1"/>
          <w:lang w:val="lv-LV"/>
        </w:rPr>
      </w:pPr>
      <w:r w:rsidRPr="00AB5FB8">
        <w:rPr>
          <w:b/>
        </w:rPr>
        <w:t>3</w:t>
      </w:r>
      <w:r w:rsidR="000D0BB1" w:rsidRPr="00AB5FB8">
        <w:rPr>
          <w:b/>
        </w:rPr>
        <w:t xml:space="preserve">. posms – Tehnisko piedāvājumu atbilstības pārbaude. </w:t>
      </w:r>
    </w:p>
    <w:p w14:paraId="184A4984" w14:textId="7E483597" w:rsidR="002D2B3B" w:rsidRPr="00AB5FB8" w:rsidRDefault="000D0BB1" w:rsidP="00C52A1B">
      <w:pPr>
        <w:pStyle w:val="111LIMENIS"/>
        <w:numPr>
          <w:ilvl w:val="2"/>
          <w:numId w:val="16"/>
        </w:numPr>
        <w:spacing w:line="276" w:lineRule="auto"/>
        <w:rPr>
          <w:color w:val="000000" w:themeColor="text1"/>
          <w:lang w:val="lv-LV"/>
        </w:rPr>
      </w:pPr>
      <w:r w:rsidRPr="00AB5FB8">
        <w:t xml:space="preserve">Iepirkuma komisija </w:t>
      </w:r>
      <w:r w:rsidR="007F4937" w:rsidRPr="00AB5FB8">
        <w:rPr>
          <w:lang w:val="lv-LV"/>
        </w:rPr>
        <w:t xml:space="preserve">pārbauda </w:t>
      </w:r>
      <w:r w:rsidRPr="00AB5FB8">
        <w:t xml:space="preserve">vai </w:t>
      </w:r>
      <w:r w:rsidR="007F4937" w:rsidRPr="00AB5FB8">
        <w:rPr>
          <w:lang w:val="lv-LV"/>
        </w:rPr>
        <w:t xml:space="preserve">Pretendenta </w:t>
      </w:r>
      <w:r w:rsidR="009149E7" w:rsidRPr="00AB5FB8">
        <w:t>t</w:t>
      </w:r>
      <w:r w:rsidRPr="00AB5FB8">
        <w:t>ehniskais piedāvājum</w:t>
      </w:r>
      <w:r w:rsidR="005B3FF7" w:rsidRPr="00AB5FB8">
        <w:t xml:space="preserve">s atbilst </w:t>
      </w:r>
      <w:r w:rsidR="00B57C3A" w:rsidRPr="00AB5FB8">
        <w:rPr>
          <w:lang w:val="lv-LV"/>
        </w:rPr>
        <w:t xml:space="preserve">atklātā konkursa </w:t>
      </w:r>
      <w:r w:rsidR="005B3FF7" w:rsidRPr="00AB5FB8">
        <w:t>nolikumā</w:t>
      </w:r>
      <w:r w:rsidR="009149E7" w:rsidRPr="00AB5FB8">
        <w:t xml:space="preserve"> noteiktajām t</w:t>
      </w:r>
      <w:r w:rsidR="005B3FF7" w:rsidRPr="00AB5FB8">
        <w:t>ehniskās specifikācijas p</w:t>
      </w:r>
      <w:r w:rsidRPr="00AB5FB8">
        <w:t>rasībām</w:t>
      </w:r>
      <w:r w:rsidR="002E4584" w:rsidRPr="00AB5FB8">
        <w:t>.</w:t>
      </w:r>
      <w:r w:rsidR="002D2B3B" w:rsidRPr="00AB5FB8">
        <w:rPr>
          <w:lang w:val="lv-LV"/>
        </w:rPr>
        <w:t xml:space="preserve"> </w:t>
      </w:r>
      <w:r w:rsidR="00285DC6" w:rsidRPr="00AB5FB8">
        <w:t>Pārbaudes laikā</w:t>
      </w:r>
      <w:r w:rsidR="00A524DC" w:rsidRPr="00AB5FB8">
        <w:t xml:space="preserve"> komisija ir tiesīga pieprasīt P</w:t>
      </w:r>
      <w:r w:rsidR="00285DC6" w:rsidRPr="00AB5FB8">
        <w:t xml:space="preserve">retendentiem iesniegt vai uzrādīt dokumentus vai citu pierādījumus, ja tie nepieciešami piedāvājumu atbilstības apliecināšanai. </w:t>
      </w:r>
      <w:r w:rsidR="002D2B3B" w:rsidRPr="00AB5FB8">
        <w:rPr>
          <w:color w:val="000000" w:themeColor="text1"/>
        </w:rPr>
        <w:t xml:space="preserve">Ja iepirkuma komisija konstatē, ka Pretendenta </w:t>
      </w:r>
      <w:r w:rsidR="009149E7" w:rsidRPr="00AB5FB8">
        <w:rPr>
          <w:color w:val="000000" w:themeColor="text1"/>
        </w:rPr>
        <w:t>tehniskais</w:t>
      </w:r>
      <w:r w:rsidR="002D2B3B" w:rsidRPr="00AB5FB8">
        <w:rPr>
          <w:color w:val="000000" w:themeColor="text1"/>
        </w:rPr>
        <w:t xml:space="preserve"> piedāvājums neatbilst </w:t>
      </w:r>
      <w:r w:rsidR="002D2B3B" w:rsidRPr="00AB5FB8">
        <w:rPr>
          <w:color w:val="000000" w:themeColor="text1"/>
          <w:lang w:val="lv-LV"/>
        </w:rPr>
        <w:t xml:space="preserve">atklātā konkursa </w:t>
      </w:r>
      <w:r w:rsidR="002D2B3B" w:rsidRPr="00AB5FB8">
        <w:rPr>
          <w:color w:val="000000" w:themeColor="text1"/>
        </w:rPr>
        <w:t xml:space="preserve">nolikumā </w:t>
      </w:r>
      <w:r w:rsidR="007F4937" w:rsidRPr="00AB5FB8">
        <w:rPr>
          <w:color w:val="000000" w:themeColor="text1"/>
          <w:lang w:val="lv-LV"/>
        </w:rPr>
        <w:t xml:space="preserve">noteiktajām </w:t>
      </w:r>
      <w:r w:rsidR="009149E7" w:rsidRPr="00AB5FB8">
        <w:rPr>
          <w:color w:val="000000" w:themeColor="text1"/>
        </w:rPr>
        <w:t>t</w:t>
      </w:r>
      <w:r w:rsidR="002D2B3B" w:rsidRPr="00AB5FB8">
        <w:rPr>
          <w:color w:val="000000" w:themeColor="text1"/>
        </w:rPr>
        <w:t>ehniskajā specifikācijā prasībām</w:t>
      </w:r>
      <w:r w:rsidR="00401859" w:rsidRPr="00AB5FB8">
        <w:rPr>
          <w:color w:val="000000" w:themeColor="text1"/>
          <w:lang w:val="lv-LV"/>
        </w:rPr>
        <w:t xml:space="preserve"> kādā pozīcijā</w:t>
      </w:r>
      <w:r w:rsidR="002D2B3B" w:rsidRPr="00AB5FB8">
        <w:rPr>
          <w:color w:val="000000" w:themeColor="text1"/>
        </w:rPr>
        <w:t xml:space="preserve">, </w:t>
      </w:r>
      <w:r w:rsidR="007F4937" w:rsidRPr="00AB5FB8">
        <w:rPr>
          <w:color w:val="000000" w:themeColor="text1"/>
          <w:lang w:val="lv-LV"/>
        </w:rPr>
        <w:t xml:space="preserve">tad </w:t>
      </w:r>
      <w:r w:rsidR="002D2B3B" w:rsidRPr="00AB5FB8">
        <w:rPr>
          <w:color w:val="000000" w:themeColor="text1"/>
        </w:rPr>
        <w:t xml:space="preserve">Pretendents tiek izslēgts no turpmākās dalības </w:t>
      </w:r>
      <w:r w:rsidR="002D2B3B" w:rsidRPr="00AB5FB8">
        <w:rPr>
          <w:color w:val="000000" w:themeColor="text1"/>
          <w:lang w:val="lv-LV"/>
        </w:rPr>
        <w:t>atklātā konkursā</w:t>
      </w:r>
      <w:r w:rsidR="00401859" w:rsidRPr="00AB5FB8">
        <w:rPr>
          <w:color w:val="000000" w:themeColor="text1"/>
          <w:lang w:val="lv-LV"/>
        </w:rPr>
        <w:t xml:space="preserve"> šajā pozīcijā</w:t>
      </w:r>
      <w:r w:rsidR="002D2B3B" w:rsidRPr="00AB5FB8">
        <w:rPr>
          <w:color w:val="000000" w:themeColor="text1"/>
        </w:rPr>
        <w:t>.</w:t>
      </w:r>
      <w:r w:rsidR="0022282E" w:rsidRPr="00AB5FB8">
        <w:rPr>
          <w:color w:val="000000" w:themeColor="text1"/>
          <w:lang w:val="en-US"/>
        </w:rPr>
        <w:t xml:space="preserve"> </w:t>
      </w:r>
    </w:p>
    <w:p w14:paraId="74F2F8DC" w14:textId="2166F84E" w:rsidR="002D2B3B" w:rsidRPr="00AB5FB8" w:rsidRDefault="002D2B3B" w:rsidP="00047633">
      <w:pPr>
        <w:pStyle w:val="111LIMENIS"/>
        <w:numPr>
          <w:ilvl w:val="2"/>
          <w:numId w:val="16"/>
        </w:numPr>
        <w:spacing w:line="276" w:lineRule="auto"/>
        <w:rPr>
          <w:color w:val="000000" w:themeColor="text1"/>
          <w:lang w:val="lv-LV"/>
        </w:rPr>
      </w:pPr>
      <w:r w:rsidRPr="00AB5FB8">
        <w:rPr>
          <w:color w:val="000000" w:themeColor="text1"/>
        </w:rPr>
        <w:t>Iepirkuma komisija pārbauda, vai Pretendenta finanšu piedāvājumā nav aritmētiskās kļūdas un tas nav nepamatoti lēts. Ja iepirkuma komisija konstatē finanšu piedāvājumā aritmētisku kļūdu, tā tās izlabo un vērtē finanšu piedāvājumu ar izdarītajiem labojumiem. Par kļūdu labojumu un laboto piedāvājuma summu iepirkuma komisija paziņo Pretendent</w:t>
      </w:r>
      <w:r w:rsidR="00A02FDD" w:rsidRPr="00AB5FB8">
        <w:rPr>
          <w:color w:val="000000" w:themeColor="text1"/>
          <w:lang w:val="lv-LV"/>
        </w:rPr>
        <w:t xml:space="preserve">am, kura pieļautās kļūdas labotas, </w:t>
      </w:r>
      <w:r w:rsidRPr="00AB5FB8">
        <w:rPr>
          <w:color w:val="000000" w:themeColor="text1"/>
        </w:rPr>
        <w:t xml:space="preserve">lēmuma par </w:t>
      </w:r>
      <w:r w:rsidR="009149E7" w:rsidRPr="00AB5FB8">
        <w:rPr>
          <w:color w:val="000000" w:themeColor="text1"/>
          <w:lang w:val="lv-LV"/>
        </w:rPr>
        <w:t xml:space="preserve">atklātā konkursa </w:t>
      </w:r>
      <w:r w:rsidRPr="00AB5FB8">
        <w:rPr>
          <w:color w:val="000000" w:themeColor="text1"/>
        </w:rPr>
        <w:t>rezultātiem paziņošanas brīdī.</w:t>
      </w:r>
      <w:r w:rsidR="006422F5" w:rsidRPr="00AB5FB8">
        <w:rPr>
          <w:color w:val="000000" w:themeColor="text1"/>
        </w:rPr>
        <w:t xml:space="preserve"> </w:t>
      </w:r>
    </w:p>
    <w:p w14:paraId="2841FAB2" w14:textId="77777777" w:rsidR="00DA4CD4" w:rsidRPr="00AB5FB8" w:rsidRDefault="003B5FB0" w:rsidP="00B05402">
      <w:pPr>
        <w:pStyle w:val="111LIMENIS"/>
        <w:numPr>
          <w:ilvl w:val="1"/>
          <w:numId w:val="16"/>
        </w:numPr>
        <w:spacing w:line="276" w:lineRule="auto"/>
        <w:rPr>
          <w:lang w:val="lv-LV"/>
        </w:rPr>
      </w:pPr>
      <w:r w:rsidRPr="00AB5FB8">
        <w:rPr>
          <w:b/>
        </w:rPr>
        <w:t>4</w:t>
      </w:r>
      <w:r w:rsidR="000D0BB1" w:rsidRPr="00AB5FB8">
        <w:rPr>
          <w:b/>
        </w:rPr>
        <w:t>. posms – Piedāvājuma izvēle</w:t>
      </w:r>
      <w:r w:rsidR="00DA4CD4" w:rsidRPr="00AB5FB8">
        <w:rPr>
          <w:b/>
          <w:lang w:val="lv-LV"/>
        </w:rPr>
        <w:t>.</w:t>
      </w:r>
    </w:p>
    <w:p w14:paraId="7DA834FF" w14:textId="040640BD" w:rsidR="00FA3CE3" w:rsidRPr="00AB5FB8" w:rsidRDefault="00FA3CE3" w:rsidP="004C32EC">
      <w:pPr>
        <w:pStyle w:val="111LIMENIS"/>
        <w:numPr>
          <w:ilvl w:val="2"/>
          <w:numId w:val="16"/>
        </w:numPr>
        <w:spacing w:line="276" w:lineRule="auto"/>
        <w:rPr>
          <w:color w:val="000000" w:themeColor="text1"/>
          <w:lang w:val="lv-LV"/>
        </w:rPr>
      </w:pPr>
      <w:r w:rsidRPr="00AB5FB8">
        <w:rPr>
          <w:color w:val="000000" w:themeColor="text1"/>
          <w:lang w:val="lv-LV"/>
        </w:rPr>
        <w:t xml:space="preserve">Piedāvājuma izvēles kritērijs ir saimnieciski visizdevīgākais piedāvājums ar zemāko cenu EUR (bez PVN) par vienu vienību katrā iepirkuma priekšmeta </w:t>
      </w:r>
      <w:r w:rsidR="00D15D1C" w:rsidRPr="00AB5FB8">
        <w:rPr>
          <w:color w:val="000000" w:themeColor="text1"/>
          <w:lang w:val="lv-LV"/>
        </w:rPr>
        <w:t>daļā</w:t>
      </w:r>
      <w:r w:rsidRPr="00AB5FB8">
        <w:rPr>
          <w:color w:val="000000" w:themeColor="text1"/>
          <w:lang w:val="lv-LV"/>
        </w:rPr>
        <w:t>.</w:t>
      </w:r>
    </w:p>
    <w:p w14:paraId="2CD36924" w14:textId="7B16C35D" w:rsidR="004C32EC" w:rsidRPr="00AB5FB8" w:rsidRDefault="004C32EC" w:rsidP="004C32EC">
      <w:pPr>
        <w:pStyle w:val="111LIMENIS"/>
        <w:numPr>
          <w:ilvl w:val="2"/>
          <w:numId w:val="16"/>
        </w:numPr>
        <w:spacing w:line="276" w:lineRule="auto"/>
        <w:rPr>
          <w:color w:val="000000" w:themeColor="text1"/>
          <w:lang w:val="lv-LV"/>
        </w:rPr>
      </w:pPr>
      <w:proofErr w:type="spellStart"/>
      <w:r w:rsidRPr="00AB5FB8">
        <w:rPr>
          <w:color w:val="000000" w:themeColor="text1"/>
        </w:rPr>
        <w:t>Komisija</w:t>
      </w:r>
      <w:proofErr w:type="spellEnd"/>
      <w:r w:rsidRPr="00AB5FB8">
        <w:rPr>
          <w:color w:val="000000" w:themeColor="text1"/>
        </w:rPr>
        <w:t xml:space="preserve"> </w:t>
      </w:r>
      <w:proofErr w:type="spellStart"/>
      <w:r w:rsidRPr="00AB5FB8">
        <w:rPr>
          <w:color w:val="000000" w:themeColor="text1"/>
        </w:rPr>
        <w:t>vispārīgās</w:t>
      </w:r>
      <w:proofErr w:type="spellEnd"/>
      <w:r w:rsidRPr="00AB5FB8">
        <w:rPr>
          <w:color w:val="000000" w:themeColor="text1"/>
        </w:rPr>
        <w:t xml:space="preserve"> </w:t>
      </w:r>
      <w:proofErr w:type="spellStart"/>
      <w:r w:rsidRPr="00AB5FB8">
        <w:rPr>
          <w:color w:val="000000" w:themeColor="text1"/>
        </w:rPr>
        <w:t>vienošanās</w:t>
      </w:r>
      <w:proofErr w:type="spellEnd"/>
      <w:r w:rsidRPr="00AB5FB8">
        <w:rPr>
          <w:color w:val="000000" w:themeColor="text1"/>
        </w:rPr>
        <w:t xml:space="preserve"> </w:t>
      </w:r>
      <w:proofErr w:type="spellStart"/>
      <w:r w:rsidRPr="00AB5FB8">
        <w:rPr>
          <w:color w:val="000000" w:themeColor="text1"/>
        </w:rPr>
        <w:t>slēgšanai</w:t>
      </w:r>
      <w:proofErr w:type="spellEnd"/>
      <w:r w:rsidRPr="00AB5FB8">
        <w:rPr>
          <w:color w:val="000000" w:themeColor="text1"/>
        </w:rPr>
        <w:t xml:space="preserve"> </w:t>
      </w:r>
      <w:proofErr w:type="spellStart"/>
      <w:r w:rsidRPr="00AB5FB8">
        <w:rPr>
          <w:color w:val="000000" w:themeColor="text1"/>
        </w:rPr>
        <w:t>katrā</w:t>
      </w:r>
      <w:proofErr w:type="spellEnd"/>
      <w:r w:rsidRPr="00AB5FB8">
        <w:rPr>
          <w:color w:val="000000" w:themeColor="text1"/>
        </w:rPr>
        <w:t xml:space="preserve"> </w:t>
      </w:r>
      <w:proofErr w:type="spellStart"/>
      <w:r w:rsidRPr="00AB5FB8">
        <w:rPr>
          <w:color w:val="000000" w:themeColor="text1"/>
        </w:rPr>
        <w:t>iepirkuma</w:t>
      </w:r>
      <w:proofErr w:type="spellEnd"/>
      <w:r w:rsidRPr="00AB5FB8">
        <w:rPr>
          <w:color w:val="000000" w:themeColor="text1"/>
        </w:rPr>
        <w:t xml:space="preserve"> </w:t>
      </w:r>
      <w:proofErr w:type="spellStart"/>
      <w:r w:rsidRPr="00AB5FB8">
        <w:rPr>
          <w:color w:val="000000" w:themeColor="text1"/>
        </w:rPr>
        <w:t>priekšmeta</w:t>
      </w:r>
      <w:proofErr w:type="spellEnd"/>
      <w:r w:rsidRPr="00AB5FB8">
        <w:rPr>
          <w:color w:val="000000" w:themeColor="text1"/>
        </w:rPr>
        <w:t xml:space="preserve"> </w:t>
      </w:r>
      <w:r w:rsidR="00D15D1C" w:rsidRPr="00AB5FB8">
        <w:rPr>
          <w:color w:val="000000" w:themeColor="text1"/>
          <w:lang w:val="lv-LV"/>
        </w:rPr>
        <w:t xml:space="preserve">daļā </w:t>
      </w:r>
      <w:proofErr w:type="spellStart"/>
      <w:r w:rsidR="00A524DC" w:rsidRPr="00AB5FB8">
        <w:rPr>
          <w:color w:val="000000" w:themeColor="text1"/>
        </w:rPr>
        <w:t>izvēlas</w:t>
      </w:r>
      <w:proofErr w:type="spellEnd"/>
      <w:r w:rsidR="00A524DC" w:rsidRPr="00AB5FB8">
        <w:rPr>
          <w:color w:val="000000" w:themeColor="text1"/>
        </w:rPr>
        <w:t xml:space="preserve"> </w:t>
      </w:r>
      <w:proofErr w:type="spellStart"/>
      <w:r w:rsidR="00A524DC" w:rsidRPr="00AB5FB8">
        <w:rPr>
          <w:color w:val="000000" w:themeColor="text1"/>
        </w:rPr>
        <w:t>tos</w:t>
      </w:r>
      <w:proofErr w:type="spellEnd"/>
      <w:r w:rsidR="00A524DC" w:rsidRPr="00AB5FB8">
        <w:rPr>
          <w:color w:val="000000" w:themeColor="text1"/>
        </w:rPr>
        <w:t xml:space="preserve"> </w:t>
      </w:r>
      <w:proofErr w:type="spellStart"/>
      <w:r w:rsidR="00A524DC" w:rsidRPr="00AB5FB8">
        <w:rPr>
          <w:color w:val="000000" w:themeColor="text1"/>
        </w:rPr>
        <w:t>P</w:t>
      </w:r>
      <w:r w:rsidRPr="00AB5FB8">
        <w:rPr>
          <w:color w:val="000000" w:themeColor="text1"/>
        </w:rPr>
        <w:t>retendentus</w:t>
      </w:r>
      <w:proofErr w:type="spellEnd"/>
      <w:r w:rsidRPr="00AB5FB8">
        <w:rPr>
          <w:color w:val="000000" w:themeColor="text1"/>
        </w:rPr>
        <w:t xml:space="preserve">, </w:t>
      </w:r>
      <w:proofErr w:type="spellStart"/>
      <w:r w:rsidRPr="00AB5FB8">
        <w:rPr>
          <w:color w:val="000000" w:themeColor="text1"/>
        </w:rPr>
        <w:t>kuri</w:t>
      </w:r>
      <w:proofErr w:type="spellEnd"/>
      <w:r w:rsidRPr="00AB5FB8">
        <w:rPr>
          <w:color w:val="000000" w:themeColor="text1"/>
        </w:rPr>
        <w:t xml:space="preserve"> </w:t>
      </w:r>
      <w:proofErr w:type="spellStart"/>
      <w:r w:rsidRPr="00AB5FB8">
        <w:rPr>
          <w:color w:val="000000" w:themeColor="text1"/>
        </w:rPr>
        <w:t>atbilst</w:t>
      </w:r>
      <w:proofErr w:type="spellEnd"/>
      <w:r w:rsidRPr="00AB5FB8">
        <w:rPr>
          <w:color w:val="000000" w:themeColor="text1"/>
        </w:rPr>
        <w:t xml:space="preserve"> un </w:t>
      </w:r>
      <w:proofErr w:type="spellStart"/>
      <w:r w:rsidRPr="00AB5FB8">
        <w:rPr>
          <w:color w:val="000000" w:themeColor="text1"/>
        </w:rPr>
        <w:t>kuri</w:t>
      </w:r>
      <w:proofErr w:type="spellEnd"/>
      <w:r w:rsidRPr="00AB5FB8">
        <w:rPr>
          <w:color w:val="000000" w:themeColor="text1"/>
        </w:rPr>
        <w:t xml:space="preserve"> </w:t>
      </w:r>
      <w:proofErr w:type="spellStart"/>
      <w:r w:rsidRPr="00AB5FB8">
        <w:rPr>
          <w:color w:val="000000" w:themeColor="text1"/>
        </w:rPr>
        <w:t>ir</w:t>
      </w:r>
      <w:proofErr w:type="spellEnd"/>
      <w:r w:rsidRPr="00AB5FB8">
        <w:rPr>
          <w:color w:val="000000" w:themeColor="text1"/>
        </w:rPr>
        <w:t xml:space="preserve"> </w:t>
      </w:r>
      <w:proofErr w:type="spellStart"/>
      <w:r w:rsidRPr="00AB5FB8">
        <w:rPr>
          <w:color w:val="000000" w:themeColor="text1"/>
        </w:rPr>
        <w:t>iesnieguši</w:t>
      </w:r>
      <w:proofErr w:type="spellEnd"/>
      <w:r w:rsidRPr="00AB5FB8">
        <w:rPr>
          <w:color w:val="000000" w:themeColor="text1"/>
        </w:rPr>
        <w:t xml:space="preserve"> </w:t>
      </w:r>
      <w:proofErr w:type="spellStart"/>
      <w:r w:rsidRPr="00AB5FB8">
        <w:rPr>
          <w:color w:val="000000" w:themeColor="text1"/>
        </w:rPr>
        <w:t>piedāvājumus</w:t>
      </w:r>
      <w:proofErr w:type="spellEnd"/>
      <w:r w:rsidRPr="00AB5FB8">
        <w:rPr>
          <w:color w:val="000000" w:themeColor="text1"/>
        </w:rPr>
        <w:t xml:space="preserve"> </w:t>
      </w:r>
      <w:proofErr w:type="spellStart"/>
      <w:r w:rsidRPr="00AB5FB8">
        <w:rPr>
          <w:color w:val="000000" w:themeColor="text1"/>
        </w:rPr>
        <w:t>saskaņā</w:t>
      </w:r>
      <w:proofErr w:type="spellEnd"/>
      <w:r w:rsidRPr="00AB5FB8">
        <w:rPr>
          <w:color w:val="000000" w:themeColor="text1"/>
        </w:rPr>
        <w:t xml:space="preserve"> </w:t>
      </w:r>
      <w:proofErr w:type="spellStart"/>
      <w:r w:rsidRPr="00AB5FB8">
        <w:rPr>
          <w:color w:val="000000" w:themeColor="text1"/>
        </w:rPr>
        <w:t>ar</w:t>
      </w:r>
      <w:proofErr w:type="spellEnd"/>
      <w:r w:rsidRPr="00AB5FB8">
        <w:rPr>
          <w:color w:val="000000" w:themeColor="text1"/>
        </w:rPr>
        <w:t xml:space="preserve"> </w:t>
      </w:r>
      <w:r w:rsidRPr="00AB5FB8">
        <w:rPr>
          <w:color w:val="000000" w:themeColor="text1"/>
          <w:lang w:val="lv-LV"/>
        </w:rPr>
        <w:t xml:space="preserve">atklātā konkursa </w:t>
      </w:r>
      <w:r w:rsidR="00477001" w:rsidRPr="00AB5FB8">
        <w:rPr>
          <w:color w:val="000000" w:themeColor="text1"/>
          <w:lang w:val="lv-LV"/>
        </w:rPr>
        <w:t>nolikumā</w:t>
      </w:r>
      <w:r w:rsidRPr="00AB5FB8">
        <w:rPr>
          <w:color w:val="000000" w:themeColor="text1"/>
        </w:rPr>
        <w:t xml:space="preserve"> </w:t>
      </w:r>
      <w:proofErr w:type="spellStart"/>
      <w:r w:rsidRPr="00AB5FB8">
        <w:rPr>
          <w:color w:val="000000" w:themeColor="text1"/>
        </w:rPr>
        <w:t>noteiktajām</w:t>
      </w:r>
      <w:proofErr w:type="spellEnd"/>
      <w:r w:rsidRPr="00AB5FB8">
        <w:rPr>
          <w:color w:val="000000" w:themeColor="text1"/>
        </w:rPr>
        <w:t xml:space="preserve"> </w:t>
      </w:r>
      <w:proofErr w:type="spellStart"/>
      <w:r w:rsidRPr="00AB5FB8">
        <w:rPr>
          <w:color w:val="000000" w:themeColor="text1"/>
        </w:rPr>
        <w:t>prasībām</w:t>
      </w:r>
      <w:proofErr w:type="spellEnd"/>
      <w:r w:rsidRPr="00AB5FB8">
        <w:rPr>
          <w:color w:val="000000" w:themeColor="text1"/>
        </w:rPr>
        <w:t xml:space="preserve"> un </w:t>
      </w:r>
      <w:proofErr w:type="spellStart"/>
      <w:r w:rsidRPr="00AB5FB8">
        <w:rPr>
          <w:color w:val="000000" w:themeColor="text1"/>
        </w:rPr>
        <w:t>kuru</w:t>
      </w:r>
      <w:proofErr w:type="spellEnd"/>
      <w:r w:rsidRPr="00AB5FB8">
        <w:rPr>
          <w:color w:val="000000" w:themeColor="text1"/>
        </w:rPr>
        <w:t xml:space="preserve"> </w:t>
      </w:r>
      <w:proofErr w:type="spellStart"/>
      <w:r w:rsidRPr="00AB5FB8">
        <w:rPr>
          <w:color w:val="000000" w:themeColor="text1"/>
        </w:rPr>
        <w:t>piedāvātā</w:t>
      </w:r>
      <w:proofErr w:type="spellEnd"/>
      <w:r w:rsidRPr="00AB5FB8">
        <w:rPr>
          <w:color w:val="000000" w:themeColor="text1"/>
        </w:rPr>
        <w:t xml:space="preserve"> </w:t>
      </w:r>
      <w:proofErr w:type="spellStart"/>
      <w:r w:rsidRPr="00AB5FB8">
        <w:rPr>
          <w:color w:val="000000" w:themeColor="text1"/>
        </w:rPr>
        <w:t>līgumcena</w:t>
      </w:r>
      <w:proofErr w:type="spellEnd"/>
      <w:r w:rsidRPr="00AB5FB8">
        <w:rPr>
          <w:color w:val="000000" w:themeColor="text1"/>
        </w:rPr>
        <w:t xml:space="preserve"> </w:t>
      </w:r>
      <w:proofErr w:type="spellStart"/>
      <w:r w:rsidRPr="00AB5FB8">
        <w:rPr>
          <w:color w:val="000000" w:themeColor="text1"/>
        </w:rPr>
        <w:t>attiecīgajā</w:t>
      </w:r>
      <w:proofErr w:type="spellEnd"/>
      <w:r w:rsidRPr="00AB5FB8">
        <w:rPr>
          <w:color w:val="000000" w:themeColor="text1"/>
        </w:rPr>
        <w:t xml:space="preserve"> </w:t>
      </w:r>
      <w:r w:rsidR="00D15D1C" w:rsidRPr="00AB5FB8">
        <w:rPr>
          <w:color w:val="000000" w:themeColor="text1"/>
          <w:lang w:val="lv-LV"/>
        </w:rPr>
        <w:t>daļā</w:t>
      </w:r>
      <w:r w:rsidRPr="00AB5FB8">
        <w:rPr>
          <w:color w:val="000000" w:themeColor="text1"/>
        </w:rPr>
        <w:t xml:space="preserve"> </w:t>
      </w:r>
      <w:proofErr w:type="spellStart"/>
      <w:r w:rsidRPr="00AB5FB8">
        <w:rPr>
          <w:color w:val="000000" w:themeColor="text1"/>
        </w:rPr>
        <w:t>nepārsniedz</w:t>
      </w:r>
      <w:proofErr w:type="spellEnd"/>
      <w:r w:rsidRPr="00AB5FB8">
        <w:rPr>
          <w:color w:val="000000" w:themeColor="text1"/>
        </w:rPr>
        <w:t xml:space="preserve"> 50</w:t>
      </w:r>
      <w:r w:rsidR="00777AD0" w:rsidRPr="00AB5FB8">
        <w:rPr>
          <w:color w:val="000000" w:themeColor="text1"/>
          <w:lang w:val="lv-LV"/>
        </w:rPr>
        <w:t> </w:t>
      </w:r>
      <w:r w:rsidRPr="00AB5FB8">
        <w:rPr>
          <w:color w:val="000000" w:themeColor="text1"/>
        </w:rPr>
        <w:t>% (</w:t>
      </w:r>
      <w:proofErr w:type="spellStart"/>
      <w:r w:rsidRPr="00AB5FB8">
        <w:rPr>
          <w:color w:val="000000" w:themeColor="text1"/>
        </w:rPr>
        <w:t>piecdesmit</w:t>
      </w:r>
      <w:proofErr w:type="spellEnd"/>
      <w:r w:rsidRPr="00AB5FB8">
        <w:rPr>
          <w:color w:val="000000" w:themeColor="text1"/>
        </w:rPr>
        <w:t xml:space="preserve"> </w:t>
      </w:r>
      <w:proofErr w:type="spellStart"/>
      <w:r w:rsidRPr="00AB5FB8">
        <w:rPr>
          <w:color w:val="000000" w:themeColor="text1"/>
        </w:rPr>
        <w:t>procentus</w:t>
      </w:r>
      <w:proofErr w:type="spellEnd"/>
      <w:r w:rsidRPr="00AB5FB8">
        <w:rPr>
          <w:color w:val="000000" w:themeColor="text1"/>
        </w:rPr>
        <w:t xml:space="preserve">) </w:t>
      </w:r>
      <w:proofErr w:type="spellStart"/>
      <w:r w:rsidRPr="00AB5FB8">
        <w:rPr>
          <w:color w:val="000000" w:themeColor="text1"/>
        </w:rPr>
        <w:t>virs</w:t>
      </w:r>
      <w:proofErr w:type="spellEnd"/>
      <w:r w:rsidRPr="00AB5FB8">
        <w:rPr>
          <w:color w:val="000000" w:themeColor="text1"/>
        </w:rPr>
        <w:t xml:space="preserve"> </w:t>
      </w:r>
      <w:proofErr w:type="spellStart"/>
      <w:r w:rsidRPr="00AB5FB8">
        <w:rPr>
          <w:color w:val="000000" w:themeColor="text1"/>
        </w:rPr>
        <w:t>šajā</w:t>
      </w:r>
      <w:proofErr w:type="spellEnd"/>
      <w:r w:rsidRPr="00AB5FB8">
        <w:rPr>
          <w:color w:val="000000" w:themeColor="text1"/>
        </w:rPr>
        <w:t xml:space="preserve"> </w:t>
      </w:r>
      <w:r w:rsidR="00D15D1C" w:rsidRPr="00AB5FB8">
        <w:rPr>
          <w:color w:val="000000" w:themeColor="text1"/>
          <w:lang w:val="lv-LV"/>
        </w:rPr>
        <w:t>daļā</w:t>
      </w:r>
      <w:r w:rsidRPr="00AB5FB8">
        <w:rPr>
          <w:color w:val="000000" w:themeColor="text1"/>
        </w:rPr>
        <w:t xml:space="preserve"> </w:t>
      </w:r>
      <w:proofErr w:type="spellStart"/>
      <w:r w:rsidRPr="00AB5FB8">
        <w:rPr>
          <w:color w:val="000000" w:themeColor="text1"/>
        </w:rPr>
        <w:t>piedāvāto</w:t>
      </w:r>
      <w:proofErr w:type="spellEnd"/>
      <w:r w:rsidRPr="00AB5FB8">
        <w:rPr>
          <w:color w:val="000000" w:themeColor="text1"/>
        </w:rPr>
        <w:t xml:space="preserve"> </w:t>
      </w:r>
      <w:proofErr w:type="spellStart"/>
      <w:r w:rsidRPr="00AB5FB8">
        <w:rPr>
          <w:color w:val="000000" w:themeColor="text1"/>
        </w:rPr>
        <w:t>līgumcenu</w:t>
      </w:r>
      <w:proofErr w:type="spellEnd"/>
      <w:r w:rsidRPr="00AB5FB8">
        <w:rPr>
          <w:color w:val="000000" w:themeColor="text1"/>
        </w:rPr>
        <w:t xml:space="preserve"> </w:t>
      </w:r>
      <w:proofErr w:type="spellStart"/>
      <w:r w:rsidRPr="00AB5FB8">
        <w:rPr>
          <w:color w:val="000000" w:themeColor="text1"/>
        </w:rPr>
        <w:t>vidējās</w:t>
      </w:r>
      <w:proofErr w:type="spellEnd"/>
      <w:r w:rsidRPr="00AB5FB8">
        <w:rPr>
          <w:color w:val="000000" w:themeColor="text1"/>
        </w:rPr>
        <w:t xml:space="preserve"> </w:t>
      </w:r>
      <w:proofErr w:type="spellStart"/>
      <w:r w:rsidRPr="00AB5FB8">
        <w:rPr>
          <w:color w:val="000000" w:themeColor="text1"/>
        </w:rPr>
        <w:t>cenas</w:t>
      </w:r>
      <w:proofErr w:type="spellEnd"/>
      <w:r w:rsidRPr="00AB5FB8">
        <w:rPr>
          <w:color w:val="000000" w:themeColor="text1"/>
        </w:rPr>
        <w:t xml:space="preserve">, </w:t>
      </w:r>
      <w:proofErr w:type="spellStart"/>
      <w:r w:rsidRPr="00AB5FB8">
        <w:rPr>
          <w:color w:val="000000" w:themeColor="text1"/>
        </w:rPr>
        <w:t>kas</w:t>
      </w:r>
      <w:proofErr w:type="spellEnd"/>
      <w:r w:rsidRPr="00AB5FB8">
        <w:rPr>
          <w:color w:val="000000" w:themeColor="text1"/>
        </w:rPr>
        <w:t xml:space="preserve"> </w:t>
      </w:r>
      <w:proofErr w:type="spellStart"/>
      <w:r w:rsidRPr="00AB5FB8">
        <w:rPr>
          <w:color w:val="000000" w:themeColor="text1"/>
        </w:rPr>
        <w:t>tiek</w:t>
      </w:r>
      <w:proofErr w:type="spellEnd"/>
      <w:r w:rsidRPr="00AB5FB8">
        <w:rPr>
          <w:color w:val="000000" w:themeColor="text1"/>
        </w:rPr>
        <w:t xml:space="preserve"> </w:t>
      </w:r>
      <w:proofErr w:type="spellStart"/>
      <w:r w:rsidRPr="00AB5FB8">
        <w:rPr>
          <w:color w:val="000000" w:themeColor="text1"/>
        </w:rPr>
        <w:t>aprēķināta</w:t>
      </w:r>
      <w:proofErr w:type="spellEnd"/>
      <w:r w:rsidRPr="00AB5FB8">
        <w:rPr>
          <w:color w:val="000000" w:themeColor="text1"/>
          <w:vertAlign w:val="superscript"/>
        </w:rPr>
        <w:footnoteReference w:id="10"/>
      </w:r>
      <w:r w:rsidRPr="00AB5FB8">
        <w:rPr>
          <w:color w:val="000000" w:themeColor="text1"/>
        </w:rPr>
        <w:t xml:space="preserve">, </w:t>
      </w:r>
      <w:proofErr w:type="spellStart"/>
      <w:r w:rsidRPr="00AB5FB8">
        <w:rPr>
          <w:color w:val="000000" w:themeColor="text1"/>
        </w:rPr>
        <w:t>saskaitot</w:t>
      </w:r>
      <w:proofErr w:type="spellEnd"/>
      <w:r w:rsidRPr="00AB5FB8">
        <w:rPr>
          <w:color w:val="000000" w:themeColor="text1"/>
        </w:rPr>
        <w:t xml:space="preserve"> </w:t>
      </w:r>
      <w:proofErr w:type="spellStart"/>
      <w:r w:rsidRPr="00AB5FB8">
        <w:rPr>
          <w:color w:val="000000" w:themeColor="text1"/>
        </w:rPr>
        <w:t>visu</w:t>
      </w:r>
      <w:proofErr w:type="spellEnd"/>
      <w:r w:rsidRPr="00AB5FB8">
        <w:rPr>
          <w:color w:val="000000" w:themeColor="text1"/>
        </w:rPr>
        <w:t xml:space="preserve"> </w:t>
      </w:r>
      <w:r w:rsidRPr="00AB5FB8">
        <w:rPr>
          <w:color w:val="000000" w:themeColor="text1"/>
          <w:lang w:val="lv-LV"/>
        </w:rPr>
        <w:t>Pretendentu</w:t>
      </w:r>
      <w:r w:rsidRPr="00AB5FB8">
        <w:rPr>
          <w:color w:val="000000" w:themeColor="text1"/>
        </w:rPr>
        <w:t xml:space="preserve"> </w:t>
      </w:r>
      <w:proofErr w:type="spellStart"/>
      <w:r w:rsidRPr="00AB5FB8">
        <w:rPr>
          <w:color w:val="000000" w:themeColor="text1"/>
        </w:rPr>
        <w:t>attiecīgajā</w:t>
      </w:r>
      <w:proofErr w:type="spellEnd"/>
      <w:r w:rsidRPr="00AB5FB8">
        <w:rPr>
          <w:color w:val="000000" w:themeColor="text1"/>
        </w:rPr>
        <w:t xml:space="preserve"> </w:t>
      </w:r>
      <w:r w:rsidR="00D15D1C" w:rsidRPr="00AB5FB8">
        <w:rPr>
          <w:color w:val="000000" w:themeColor="text1"/>
          <w:lang w:val="lv-LV"/>
        </w:rPr>
        <w:t>daļā</w:t>
      </w:r>
      <w:r w:rsidRPr="00AB5FB8">
        <w:rPr>
          <w:color w:val="000000" w:themeColor="text1"/>
        </w:rPr>
        <w:t xml:space="preserve"> </w:t>
      </w:r>
      <w:proofErr w:type="spellStart"/>
      <w:r w:rsidRPr="00AB5FB8">
        <w:rPr>
          <w:color w:val="000000" w:themeColor="text1"/>
        </w:rPr>
        <w:t>piedāvātās</w:t>
      </w:r>
      <w:proofErr w:type="spellEnd"/>
      <w:r w:rsidRPr="00AB5FB8">
        <w:rPr>
          <w:color w:val="000000" w:themeColor="text1"/>
        </w:rPr>
        <w:t xml:space="preserve"> </w:t>
      </w:r>
      <w:proofErr w:type="spellStart"/>
      <w:r w:rsidRPr="00AB5FB8">
        <w:rPr>
          <w:color w:val="000000" w:themeColor="text1"/>
        </w:rPr>
        <w:t>līgumcenas</w:t>
      </w:r>
      <w:proofErr w:type="spellEnd"/>
      <w:r w:rsidRPr="00AB5FB8">
        <w:rPr>
          <w:color w:val="000000" w:themeColor="text1"/>
        </w:rPr>
        <w:t xml:space="preserve"> un </w:t>
      </w:r>
      <w:proofErr w:type="spellStart"/>
      <w:r w:rsidRPr="00AB5FB8">
        <w:rPr>
          <w:color w:val="000000" w:themeColor="text1"/>
        </w:rPr>
        <w:t>izdalot</w:t>
      </w:r>
      <w:proofErr w:type="spellEnd"/>
      <w:r w:rsidRPr="00AB5FB8">
        <w:rPr>
          <w:color w:val="000000" w:themeColor="text1"/>
        </w:rPr>
        <w:t xml:space="preserve"> </w:t>
      </w:r>
      <w:proofErr w:type="spellStart"/>
      <w:r w:rsidRPr="00AB5FB8">
        <w:rPr>
          <w:color w:val="000000" w:themeColor="text1"/>
        </w:rPr>
        <w:t>ar</w:t>
      </w:r>
      <w:proofErr w:type="spellEnd"/>
      <w:r w:rsidRPr="00AB5FB8">
        <w:rPr>
          <w:color w:val="000000" w:themeColor="text1"/>
        </w:rPr>
        <w:t xml:space="preserve"> </w:t>
      </w:r>
      <w:proofErr w:type="spellStart"/>
      <w:r w:rsidRPr="00AB5FB8">
        <w:rPr>
          <w:color w:val="000000" w:themeColor="text1"/>
        </w:rPr>
        <w:t>attiecīgo</w:t>
      </w:r>
      <w:proofErr w:type="spellEnd"/>
      <w:r w:rsidRPr="00AB5FB8">
        <w:rPr>
          <w:color w:val="000000" w:themeColor="text1"/>
        </w:rPr>
        <w:t xml:space="preserve"> </w:t>
      </w:r>
      <w:r w:rsidRPr="00AB5FB8">
        <w:rPr>
          <w:color w:val="000000" w:themeColor="text1"/>
          <w:lang w:val="lv-LV"/>
        </w:rPr>
        <w:t xml:space="preserve">Pretendentu </w:t>
      </w:r>
      <w:proofErr w:type="spellStart"/>
      <w:r w:rsidRPr="00AB5FB8">
        <w:rPr>
          <w:color w:val="000000" w:themeColor="text1"/>
        </w:rPr>
        <w:t>skaitu</w:t>
      </w:r>
      <w:proofErr w:type="spellEnd"/>
      <w:r w:rsidRPr="00AB5FB8">
        <w:rPr>
          <w:color w:val="000000" w:themeColor="text1"/>
        </w:rPr>
        <w:t>.</w:t>
      </w:r>
    </w:p>
    <w:p w14:paraId="45755C20" w14:textId="63A0E18E" w:rsidR="00777AD0" w:rsidRPr="00AB5FB8" w:rsidRDefault="00777AD0" w:rsidP="00777AD0">
      <w:pPr>
        <w:pStyle w:val="ListParagraph"/>
        <w:numPr>
          <w:ilvl w:val="2"/>
          <w:numId w:val="16"/>
        </w:numPr>
        <w:spacing w:after="0"/>
        <w:jc w:val="both"/>
        <w:rPr>
          <w:rFonts w:ascii="Times New Roman" w:hAnsi="Times New Roman"/>
          <w:color w:val="000000" w:themeColor="text1"/>
          <w:sz w:val="24"/>
          <w:szCs w:val="24"/>
        </w:rPr>
      </w:pPr>
      <w:r w:rsidRPr="00AB5FB8">
        <w:rPr>
          <w:rFonts w:ascii="Times New Roman" w:hAnsi="Times New Roman"/>
          <w:color w:val="000000" w:themeColor="text1"/>
          <w:sz w:val="24"/>
          <w:szCs w:val="24"/>
        </w:rPr>
        <w:t xml:space="preserve">Ja kādā iepirkuma priekšmeta </w:t>
      </w:r>
      <w:r w:rsidR="00D15D1C" w:rsidRPr="00AB5FB8">
        <w:rPr>
          <w:rFonts w:ascii="Times New Roman" w:hAnsi="Times New Roman"/>
          <w:color w:val="000000" w:themeColor="text1"/>
          <w:sz w:val="24"/>
          <w:szCs w:val="24"/>
        </w:rPr>
        <w:t>daļā</w:t>
      </w:r>
      <w:r w:rsidRPr="00AB5FB8">
        <w:rPr>
          <w:rFonts w:ascii="Times New Roman" w:hAnsi="Times New Roman"/>
          <w:color w:val="000000" w:themeColor="text1"/>
          <w:sz w:val="24"/>
          <w:szCs w:val="24"/>
        </w:rPr>
        <w:t xml:space="preserve"> vispārīgās vienošanās slēgšanas tiesīb</w:t>
      </w:r>
      <w:r w:rsidR="00A524DC" w:rsidRPr="00AB5FB8">
        <w:rPr>
          <w:rFonts w:ascii="Times New Roman" w:hAnsi="Times New Roman"/>
          <w:color w:val="000000" w:themeColor="text1"/>
          <w:sz w:val="24"/>
          <w:szCs w:val="24"/>
        </w:rPr>
        <w:t>as ir piešķiramas tikai vienam P</w:t>
      </w:r>
      <w:r w:rsidRPr="00AB5FB8">
        <w:rPr>
          <w:rFonts w:ascii="Times New Roman" w:hAnsi="Times New Roman"/>
          <w:color w:val="000000" w:themeColor="text1"/>
          <w:sz w:val="24"/>
          <w:szCs w:val="24"/>
        </w:rPr>
        <w:t xml:space="preserve">retendentam, </w:t>
      </w:r>
      <w:r w:rsidR="001B79C0" w:rsidRPr="00AB5FB8">
        <w:rPr>
          <w:rFonts w:ascii="Times New Roman" w:hAnsi="Times New Roman"/>
          <w:color w:val="000000" w:themeColor="text1"/>
          <w:sz w:val="24"/>
          <w:szCs w:val="24"/>
        </w:rPr>
        <w:t xml:space="preserve">iepirkuma komisijai ir tiesības izvērtēt cenas samērīgumu atbilstīgi vidējām tirgus </w:t>
      </w:r>
      <w:r w:rsidR="00D15D1C" w:rsidRPr="00AB5FB8">
        <w:rPr>
          <w:rFonts w:ascii="Times New Roman" w:hAnsi="Times New Roman"/>
          <w:color w:val="000000" w:themeColor="text1"/>
          <w:sz w:val="24"/>
          <w:szCs w:val="24"/>
        </w:rPr>
        <w:t>cenām un akceptēt šo piedāvājumu</w:t>
      </w:r>
      <w:r w:rsidR="001B79C0" w:rsidRPr="00AB5FB8">
        <w:rPr>
          <w:rFonts w:ascii="Times New Roman" w:hAnsi="Times New Roman"/>
          <w:color w:val="000000" w:themeColor="text1"/>
          <w:sz w:val="24"/>
          <w:szCs w:val="24"/>
        </w:rPr>
        <w:t xml:space="preserve"> vai </w:t>
      </w:r>
      <w:r w:rsidR="00924544" w:rsidRPr="00AB5FB8">
        <w:rPr>
          <w:rFonts w:ascii="Times New Roman" w:hAnsi="Times New Roman"/>
          <w:color w:val="000000" w:themeColor="text1"/>
          <w:sz w:val="24"/>
          <w:szCs w:val="24"/>
        </w:rPr>
        <w:t xml:space="preserve"> pieņemt</w:t>
      </w:r>
      <w:r w:rsidRPr="00AB5FB8">
        <w:rPr>
          <w:rFonts w:ascii="Times New Roman" w:hAnsi="Times New Roman"/>
          <w:color w:val="000000" w:themeColor="text1"/>
          <w:sz w:val="24"/>
          <w:szCs w:val="24"/>
        </w:rPr>
        <w:t xml:space="preserve"> lēmum</w:t>
      </w:r>
      <w:r w:rsidR="001B79C0" w:rsidRPr="00AB5FB8">
        <w:rPr>
          <w:rFonts w:ascii="Times New Roman" w:hAnsi="Times New Roman"/>
          <w:color w:val="000000" w:themeColor="text1"/>
          <w:sz w:val="24"/>
          <w:szCs w:val="24"/>
        </w:rPr>
        <w:t>u</w:t>
      </w:r>
      <w:r w:rsidRPr="00AB5FB8">
        <w:rPr>
          <w:rFonts w:ascii="Times New Roman" w:hAnsi="Times New Roman"/>
          <w:color w:val="000000" w:themeColor="text1"/>
          <w:sz w:val="24"/>
          <w:szCs w:val="24"/>
        </w:rPr>
        <w:t xml:space="preserve"> pārtraukt atklāto konkursu </w:t>
      </w:r>
      <w:r w:rsidR="001B79C0" w:rsidRPr="00AB5FB8">
        <w:rPr>
          <w:rFonts w:ascii="Times New Roman" w:hAnsi="Times New Roman"/>
          <w:color w:val="000000" w:themeColor="text1"/>
          <w:sz w:val="24"/>
          <w:szCs w:val="24"/>
        </w:rPr>
        <w:t xml:space="preserve">šajā </w:t>
      </w:r>
      <w:r w:rsidR="00D15D1C" w:rsidRPr="00AB5FB8">
        <w:rPr>
          <w:rFonts w:ascii="Times New Roman" w:hAnsi="Times New Roman"/>
          <w:color w:val="000000" w:themeColor="text1"/>
          <w:sz w:val="24"/>
          <w:szCs w:val="24"/>
        </w:rPr>
        <w:t>daļā</w:t>
      </w:r>
      <w:r w:rsidRPr="00AB5FB8">
        <w:rPr>
          <w:rFonts w:ascii="Times New Roman" w:hAnsi="Times New Roman"/>
          <w:color w:val="000000" w:themeColor="text1"/>
          <w:sz w:val="24"/>
          <w:szCs w:val="24"/>
        </w:rPr>
        <w:t xml:space="preserve">. </w:t>
      </w:r>
    </w:p>
    <w:p w14:paraId="425C0D7E" w14:textId="77777777" w:rsidR="00D40723" w:rsidRPr="00AB5FB8" w:rsidRDefault="00D40723" w:rsidP="00B05402">
      <w:pPr>
        <w:pStyle w:val="111LIMENIS"/>
        <w:numPr>
          <w:ilvl w:val="2"/>
          <w:numId w:val="16"/>
        </w:numPr>
        <w:spacing w:line="276" w:lineRule="auto"/>
        <w:rPr>
          <w:lang w:val="lv-LV"/>
        </w:rPr>
      </w:pPr>
      <w:r w:rsidRPr="00AB5FB8">
        <w:rPr>
          <w:lang w:val="lv-LV"/>
        </w:rPr>
        <w:t xml:space="preserve">Iepirkuma komisija par uzvarētājiem </w:t>
      </w:r>
      <w:r w:rsidRPr="00AB5FB8">
        <w:t>atzīst Pretendentu</w:t>
      </w:r>
      <w:r w:rsidRPr="00AB5FB8">
        <w:rPr>
          <w:lang w:val="lv-LV"/>
        </w:rPr>
        <w:t>s</w:t>
      </w:r>
      <w:r w:rsidRPr="00AB5FB8">
        <w:t xml:space="preserve">, kuri izraudzīti atbilstoši </w:t>
      </w:r>
      <w:r w:rsidRPr="00AB5FB8">
        <w:rPr>
          <w:lang w:val="lv-LV"/>
        </w:rPr>
        <w:t xml:space="preserve">atklātā konkursa </w:t>
      </w:r>
      <w:r w:rsidRPr="00AB5FB8">
        <w:t>nolikumā noteiktajām prasībām un kritērijiem un nav izslēdzami no dalības atklātā konkursā saskaņā ar Publisko iepirkumu likuma 42. panta pirmajā daļā uzskaitītajiem izslēgšanas nosacījumiem.</w:t>
      </w:r>
    </w:p>
    <w:p w14:paraId="607E7AC1" w14:textId="77777777" w:rsidR="00B736EF" w:rsidRPr="00AB5FB8" w:rsidRDefault="003B5FB0" w:rsidP="00B736EF">
      <w:pPr>
        <w:pStyle w:val="111LIMENIS"/>
        <w:numPr>
          <w:ilvl w:val="1"/>
          <w:numId w:val="16"/>
        </w:numPr>
        <w:spacing w:line="276" w:lineRule="auto"/>
        <w:rPr>
          <w:color w:val="000000" w:themeColor="text1"/>
          <w:lang w:val="lv-LV"/>
        </w:rPr>
      </w:pPr>
      <w:r w:rsidRPr="00AB5FB8">
        <w:rPr>
          <w:b/>
          <w:color w:val="000000" w:themeColor="text1"/>
        </w:rPr>
        <w:lastRenderedPageBreak/>
        <w:t>5</w:t>
      </w:r>
      <w:r w:rsidR="00FC4CE5" w:rsidRPr="00AB5FB8">
        <w:rPr>
          <w:b/>
          <w:color w:val="000000" w:themeColor="text1"/>
        </w:rPr>
        <w:t xml:space="preserve">. posms </w:t>
      </w:r>
      <w:r w:rsidR="00FC4CE5" w:rsidRPr="00AB5FB8">
        <w:rPr>
          <w:color w:val="000000" w:themeColor="text1"/>
        </w:rPr>
        <w:t>–</w:t>
      </w:r>
      <w:r w:rsidR="00FC4CE5" w:rsidRPr="00AB5FB8">
        <w:rPr>
          <w:b/>
          <w:color w:val="000000" w:themeColor="text1"/>
        </w:rPr>
        <w:t xml:space="preserve"> Izslēgšanas nosacījumu pārbaude</w:t>
      </w:r>
      <w:r w:rsidR="00FC4CE5" w:rsidRPr="00AB5FB8">
        <w:rPr>
          <w:color w:val="000000" w:themeColor="text1"/>
        </w:rPr>
        <w:t xml:space="preserve">. </w:t>
      </w:r>
      <w:r w:rsidR="00B736EF" w:rsidRPr="00AB5FB8">
        <w:t>Iepirkuma komisija, izmantojot Ministru kabineta noteikto informācijas sistēmu, pārbauda, vai attiecībā uz Pretendentu, kuram būtu piešķiramas vispārīgās vienošanās slēgšanas tiesības neizpildās kāds no Publisko iepirkumu likuma 42. panta pirmajā daļā uzskaitītajiem izslēgšanas nosacījumiem, ievērojot 43. panta noteikumus. P</w:t>
      </w:r>
      <w:r w:rsidR="00B736EF" w:rsidRPr="00AB5FB8">
        <w:rPr>
          <w:shd w:val="clear" w:color="auto" w:fill="FFFFFF"/>
        </w:rPr>
        <w:t>retendentu izslēgšanas gadījumi tiks pārbaudīti  Publisko iepirkumu likuma 42. pantā noteiktajā kārtībā.</w:t>
      </w:r>
    </w:p>
    <w:p w14:paraId="6F38321A" w14:textId="77777777" w:rsidR="00CD1077" w:rsidRPr="00AB5FB8" w:rsidRDefault="00FC4CE5" w:rsidP="00E44C24">
      <w:pPr>
        <w:pStyle w:val="111LIMENIS"/>
        <w:numPr>
          <w:ilvl w:val="1"/>
          <w:numId w:val="16"/>
        </w:numPr>
        <w:spacing w:line="276" w:lineRule="auto"/>
        <w:rPr>
          <w:color w:val="000000" w:themeColor="text1"/>
          <w:lang w:val="lv-LV"/>
        </w:rPr>
      </w:pPr>
      <w:proofErr w:type="spellStart"/>
      <w:r w:rsidRPr="00AB5FB8">
        <w:rPr>
          <w:color w:val="000000" w:themeColor="text1"/>
        </w:rPr>
        <w:t>Iepirkuma</w:t>
      </w:r>
      <w:proofErr w:type="spellEnd"/>
      <w:r w:rsidRPr="00AB5FB8">
        <w:rPr>
          <w:color w:val="000000" w:themeColor="text1"/>
        </w:rPr>
        <w:t xml:space="preserve"> </w:t>
      </w:r>
      <w:proofErr w:type="spellStart"/>
      <w:r w:rsidRPr="00AB5FB8">
        <w:rPr>
          <w:color w:val="000000" w:themeColor="text1"/>
        </w:rPr>
        <w:t>komisija</w:t>
      </w:r>
      <w:proofErr w:type="spellEnd"/>
      <w:r w:rsidR="00CD1077" w:rsidRPr="00AB5FB8">
        <w:rPr>
          <w:color w:val="000000" w:themeColor="text1"/>
        </w:rPr>
        <w:t xml:space="preserve">, </w:t>
      </w:r>
      <w:proofErr w:type="spellStart"/>
      <w:r w:rsidR="00CD1077" w:rsidRPr="00AB5FB8">
        <w:rPr>
          <w:color w:val="000000" w:themeColor="text1"/>
        </w:rPr>
        <w:t>attiecībā</w:t>
      </w:r>
      <w:proofErr w:type="spellEnd"/>
      <w:r w:rsidR="00CD1077" w:rsidRPr="00AB5FB8">
        <w:rPr>
          <w:color w:val="000000" w:themeColor="text1"/>
        </w:rPr>
        <w:t xml:space="preserve"> </w:t>
      </w:r>
      <w:proofErr w:type="spellStart"/>
      <w:r w:rsidR="00CD1077" w:rsidRPr="00AB5FB8">
        <w:rPr>
          <w:color w:val="000000" w:themeColor="text1"/>
        </w:rPr>
        <w:t>uz</w:t>
      </w:r>
      <w:proofErr w:type="spellEnd"/>
      <w:r w:rsidR="00CD1077" w:rsidRPr="00AB5FB8">
        <w:rPr>
          <w:color w:val="000000" w:themeColor="text1"/>
        </w:rPr>
        <w:t xml:space="preserve"> </w:t>
      </w:r>
      <w:proofErr w:type="spellStart"/>
      <w:r w:rsidR="00CD1077" w:rsidRPr="00AB5FB8">
        <w:rPr>
          <w:color w:val="000000" w:themeColor="text1"/>
        </w:rPr>
        <w:t>Pretendentu</w:t>
      </w:r>
      <w:proofErr w:type="spellEnd"/>
      <w:r w:rsidR="00CD1077" w:rsidRPr="00AB5FB8">
        <w:rPr>
          <w:color w:val="000000" w:themeColor="text1"/>
        </w:rPr>
        <w:t xml:space="preserve">, </w:t>
      </w:r>
      <w:proofErr w:type="spellStart"/>
      <w:r w:rsidR="00CD1077" w:rsidRPr="00AB5FB8">
        <w:rPr>
          <w:color w:val="000000" w:themeColor="text1"/>
        </w:rPr>
        <w:t>kuram</w:t>
      </w:r>
      <w:proofErr w:type="spellEnd"/>
      <w:r w:rsidR="00CD1077" w:rsidRPr="00AB5FB8">
        <w:rPr>
          <w:color w:val="000000" w:themeColor="text1"/>
        </w:rPr>
        <w:t xml:space="preserve"> </w:t>
      </w:r>
      <w:proofErr w:type="spellStart"/>
      <w:r w:rsidR="00CD1077" w:rsidRPr="00AB5FB8">
        <w:rPr>
          <w:color w:val="000000" w:themeColor="text1"/>
        </w:rPr>
        <w:t>būtu</w:t>
      </w:r>
      <w:proofErr w:type="spellEnd"/>
      <w:r w:rsidR="00CD1077" w:rsidRPr="00AB5FB8">
        <w:rPr>
          <w:color w:val="000000" w:themeColor="text1"/>
        </w:rPr>
        <w:t xml:space="preserve"> </w:t>
      </w:r>
      <w:proofErr w:type="spellStart"/>
      <w:r w:rsidR="00CD1077" w:rsidRPr="00AB5FB8">
        <w:rPr>
          <w:color w:val="000000" w:themeColor="text1"/>
        </w:rPr>
        <w:t>piešķiramas</w:t>
      </w:r>
      <w:proofErr w:type="spellEnd"/>
      <w:r w:rsidR="00CD1077" w:rsidRPr="00AB5FB8">
        <w:rPr>
          <w:color w:val="000000" w:themeColor="text1"/>
        </w:rPr>
        <w:t xml:space="preserve"> </w:t>
      </w:r>
      <w:r w:rsidR="00211BBF" w:rsidRPr="00AB5FB8">
        <w:rPr>
          <w:color w:val="000000" w:themeColor="text1"/>
          <w:lang w:val="lv-LV"/>
        </w:rPr>
        <w:t xml:space="preserve">vispārīgās vienošanās </w:t>
      </w:r>
      <w:proofErr w:type="spellStart"/>
      <w:r w:rsidR="00CD1077" w:rsidRPr="00AB5FB8">
        <w:rPr>
          <w:color w:val="000000" w:themeColor="text1"/>
        </w:rPr>
        <w:t>slēgšanas</w:t>
      </w:r>
      <w:proofErr w:type="spellEnd"/>
      <w:r w:rsidR="00CD1077" w:rsidRPr="00AB5FB8">
        <w:rPr>
          <w:color w:val="000000" w:themeColor="text1"/>
        </w:rPr>
        <w:t xml:space="preserve"> </w:t>
      </w:r>
      <w:proofErr w:type="spellStart"/>
      <w:r w:rsidR="00CD1077" w:rsidRPr="00AB5FB8">
        <w:rPr>
          <w:color w:val="000000" w:themeColor="text1"/>
        </w:rPr>
        <w:t>tiesības</w:t>
      </w:r>
      <w:proofErr w:type="spellEnd"/>
      <w:r w:rsidR="00CD1077" w:rsidRPr="00AB5FB8">
        <w:rPr>
          <w:color w:val="000000" w:themeColor="text1"/>
        </w:rPr>
        <w:t xml:space="preserve">, </w:t>
      </w:r>
      <w:r w:rsidR="00CD1077" w:rsidRPr="00AB5FB8">
        <w:rPr>
          <w:color w:val="000000" w:themeColor="text1"/>
          <w:lang w:val="lv-LV"/>
        </w:rPr>
        <w:t xml:space="preserve">atbilstoši </w:t>
      </w:r>
      <w:proofErr w:type="spellStart"/>
      <w:r w:rsidR="00CD1077" w:rsidRPr="00AB5FB8">
        <w:rPr>
          <w:color w:val="000000" w:themeColor="text1"/>
        </w:rPr>
        <w:t>Starptautisko</w:t>
      </w:r>
      <w:proofErr w:type="spellEnd"/>
      <w:r w:rsidR="00CD1077" w:rsidRPr="00AB5FB8">
        <w:rPr>
          <w:color w:val="000000" w:themeColor="text1"/>
        </w:rPr>
        <w:t xml:space="preserve"> un </w:t>
      </w:r>
      <w:proofErr w:type="spellStart"/>
      <w:r w:rsidR="00CD1077" w:rsidRPr="00AB5FB8">
        <w:rPr>
          <w:color w:val="000000" w:themeColor="text1"/>
        </w:rPr>
        <w:t>Latvijas</w:t>
      </w:r>
      <w:proofErr w:type="spellEnd"/>
      <w:r w:rsidR="00CD1077" w:rsidRPr="00AB5FB8">
        <w:rPr>
          <w:color w:val="000000" w:themeColor="text1"/>
        </w:rPr>
        <w:t xml:space="preserve"> </w:t>
      </w:r>
      <w:proofErr w:type="spellStart"/>
      <w:r w:rsidR="00CD1077" w:rsidRPr="00AB5FB8">
        <w:rPr>
          <w:color w:val="000000" w:themeColor="text1"/>
        </w:rPr>
        <w:t>Republikas</w:t>
      </w:r>
      <w:proofErr w:type="spellEnd"/>
      <w:r w:rsidR="00CD1077" w:rsidRPr="00AB5FB8">
        <w:rPr>
          <w:color w:val="000000" w:themeColor="text1"/>
        </w:rPr>
        <w:t xml:space="preserve"> </w:t>
      </w:r>
      <w:proofErr w:type="spellStart"/>
      <w:r w:rsidR="00CD1077" w:rsidRPr="00AB5FB8">
        <w:rPr>
          <w:color w:val="000000" w:themeColor="text1"/>
        </w:rPr>
        <w:t>nacionālo</w:t>
      </w:r>
      <w:proofErr w:type="spellEnd"/>
      <w:r w:rsidR="00CD1077" w:rsidRPr="00AB5FB8">
        <w:rPr>
          <w:color w:val="000000" w:themeColor="text1"/>
        </w:rPr>
        <w:t xml:space="preserve"> </w:t>
      </w:r>
      <w:proofErr w:type="spellStart"/>
      <w:r w:rsidR="00CD1077" w:rsidRPr="00AB5FB8">
        <w:rPr>
          <w:color w:val="000000" w:themeColor="text1"/>
        </w:rPr>
        <w:t>sankciju</w:t>
      </w:r>
      <w:proofErr w:type="spellEnd"/>
      <w:r w:rsidR="00CD1077" w:rsidRPr="00AB5FB8">
        <w:rPr>
          <w:color w:val="000000" w:themeColor="text1"/>
        </w:rPr>
        <w:t xml:space="preserve"> </w:t>
      </w:r>
      <w:proofErr w:type="spellStart"/>
      <w:r w:rsidR="00CD1077" w:rsidRPr="00AB5FB8">
        <w:rPr>
          <w:color w:val="000000" w:themeColor="text1"/>
        </w:rPr>
        <w:t>likuma</w:t>
      </w:r>
      <w:proofErr w:type="spellEnd"/>
      <w:r w:rsidR="00CD1077" w:rsidRPr="00AB5FB8">
        <w:rPr>
          <w:color w:val="000000" w:themeColor="text1"/>
        </w:rPr>
        <w:t xml:space="preserve"> 11.</w:t>
      </w:r>
      <w:r w:rsidR="00CD1077" w:rsidRPr="00AB5FB8">
        <w:rPr>
          <w:color w:val="000000" w:themeColor="text1"/>
          <w:vertAlign w:val="superscript"/>
        </w:rPr>
        <w:t xml:space="preserve">1 </w:t>
      </w:r>
      <w:proofErr w:type="spellStart"/>
      <w:r w:rsidR="00CD1077" w:rsidRPr="00AB5FB8">
        <w:rPr>
          <w:color w:val="000000" w:themeColor="text1"/>
        </w:rPr>
        <w:t>panta</w:t>
      </w:r>
      <w:proofErr w:type="spellEnd"/>
      <w:r w:rsidR="00CD1077" w:rsidRPr="00AB5FB8">
        <w:rPr>
          <w:color w:val="000000" w:themeColor="text1"/>
        </w:rPr>
        <w:t xml:space="preserve"> </w:t>
      </w:r>
      <w:proofErr w:type="spellStart"/>
      <w:r w:rsidR="00CD1077" w:rsidRPr="00AB5FB8">
        <w:rPr>
          <w:color w:val="000000" w:themeColor="text1"/>
        </w:rPr>
        <w:t>nosacījumi</w:t>
      </w:r>
      <w:r w:rsidR="00CD1077" w:rsidRPr="00AB5FB8">
        <w:rPr>
          <w:color w:val="000000" w:themeColor="text1"/>
          <w:lang w:val="lv-LV"/>
        </w:rPr>
        <w:t>em</w:t>
      </w:r>
      <w:proofErr w:type="spellEnd"/>
      <w:r w:rsidR="00CD1077" w:rsidRPr="00AB5FB8">
        <w:rPr>
          <w:color w:val="000000" w:themeColor="text1"/>
          <w:lang w:val="lv-LV"/>
        </w:rPr>
        <w:t xml:space="preserve">, </w:t>
      </w:r>
      <w:proofErr w:type="spellStart"/>
      <w:r w:rsidR="00CD1077" w:rsidRPr="00AB5FB8">
        <w:rPr>
          <w:color w:val="000000" w:themeColor="text1"/>
        </w:rPr>
        <w:t>pārbauda</w:t>
      </w:r>
      <w:proofErr w:type="spellEnd"/>
      <w:r w:rsidR="00CD1077" w:rsidRPr="00AB5FB8">
        <w:rPr>
          <w:color w:val="000000" w:themeColor="text1"/>
        </w:rPr>
        <w:t xml:space="preserve">, </w:t>
      </w:r>
      <w:proofErr w:type="spellStart"/>
      <w:r w:rsidR="00CD1077" w:rsidRPr="00AB5FB8">
        <w:rPr>
          <w:color w:val="000000" w:themeColor="text1"/>
        </w:rPr>
        <w:t>vai</w:t>
      </w:r>
      <w:proofErr w:type="spellEnd"/>
      <w:r w:rsidR="00CD1077" w:rsidRPr="00AB5FB8">
        <w:rPr>
          <w:color w:val="000000" w:themeColor="text1"/>
        </w:rPr>
        <w:t xml:space="preserve"> </w:t>
      </w:r>
      <w:proofErr w:type="spellStart"/>
      <w:r w:rsidR="00CD1077" w:rsidRPr="00AB5FB8">
        <w:rPr>
          <w:color w:val="000000" w:themeColor="text1"/>
        </w:rPr>
        <w:t>attiecībā</w:t>
      </w:r>
      <w:proofErr w:type="spellEnd"/>
      <w:r w:rsidR="00CD1077" w:rsidRPr="00AB5FB8">
        <w:rPr>
          <w:color w:val="000000" w:themeColor="text1"/>
        </w:rPr>
        <w:t xml:space="preserve"> </w:t>
      </w:r>
      <w:proofErr w:type="spellStart"/>
      <w:r w:rsidR="00CD1077" w:rsidRPr="00AB5FB8">
        <w:rPr>
          <w:color w:val="000000" w:themeColor="text1"/>
        </w:rPr>
        <w:t>uz</w:t>
      </w:r>
      <w:proofErr w:type="spellEnd"/>
      <w:r w:rsidR="00CD1077" w:rsidRPr="00AB5FB8">
        <w:rPr>
          <w:color w:val="000000" w:themeColor="text1"/>
        </w:rPr>
        <w:t xml:space="preserve"> </w:t>
      </w:r>
      <w:proofErr w:type="spellStart"/>
      <w:r w:rsidR="00CD1077" w:rsidRPr="00AB5FB8">
        <w:rPr>
          <w:color w:val="000000" w:themeColor="text1"/>
        </w:rPr>
        <w:t>šo</w:t>
      </w:r>
      <w:proofErr w:type="spellEnd"/>
      <w:r w:rsidR="00CD1077" w:rsidRPr="00AB5FB8">
        <w:rPr>
          <w:color w:val="000000" w:themeColor="text1"/>
        </w:rPr>
        <w:t xml:space="preserve"> </w:t>
      </w:r>
      <w:proofErr w:type="spellStart"/>
      <w:r w:rsidR="00CD1077" w:rsidRPr="00AB5FB8">
        <w:rPr>
          <w:color w:val="000000" w:themeColor="text1"/>
        </w:rPr>
        <w:t>Pretendentu</w:t>
      </w:r>
      <w:proofErr w:type="spellEnd"/>
      <w:r w:rsidR="00CD1077" w:rsidRPr="00AB5FB8">
        <w:rPr>
          <w:color w:val="000000" w:themeColor="text1"/>
        </w:rPr>
        <w:t xml:space="preserve">, </w:t>
      </w:r>
      <w:proofErr w:type="spellStart"/>
      <w:r w:rsidR="00CD1077" w:rsidRPr="00AB5FB8">
        <w:rPr>
          <w:color w:val="000000" w:themeColor="text1"/>
        </w:rPr>
        <w:t>tā</w:t>
      </w:r>
      <w:proofErr w:type="spellEnd"/>
      <w:r w:rsidR="00CD1077" w:rsidRPr="00AB5FB8">
        <w:rPr>
          <w:color w:val="000000" w:themeColor="text1"/>
        </w:rPr>
        <w:t xml:space="preserve"> </w:t>
      </w:r>
      <w:proofErr w:type="spellStart"/>
      <w:r w:rsidR="00CD1077" w:rsidRPr="00AB5FB8">
        <w:rPr>
          <w:color w:val="000000" w:themeColor="text1"/>
        </w:rPr>
        <w:t>valdes</w:t>
      </w:r>
      <w:proofErr w:type="spellEnd"/>
      <w:r w:rsidR="00CD1077" w:rsidRPr="00AB5FB8">
        <w:rPr>
          <w:color w:val="000000" w:themeColor="text1"/>
        </w:rPr>
        <w:t xml:space="preserve"> </w:t>
      </w:r>
      <w:proofErr w:type="spellStart"/>
      <w:r w:rsidR="00CD1077" w:rsidRPr="00AB5FB8">
        <w:rPr>
          <w:color w:val="000000" w:themeColor="text1"/>
        </w:rPr>
        <w:t>vai</w:t>
      </w:r>
      <w:proofErr w:type="spellEnd"/>
      <w:r w:rsidR="00CD1077" w:rsidRPr="00AB5FB8">
        <w:rPr>
          <w:color w:val="000000" w:themeColor="text1"/>
        </w:rPr>
        <w:t xml:space="preserve"> </w:t>
      </w:r>
      <w:proofErr w:type="spellStart"/>
      <w:r w:rsidR="00CD1077" w:rsidRPr="00AB5FB8">
        <w:rPr>
          <w:color w:val="000000" w:themeColor="text1"/>
        </w:rPr>
        <w:t>padomes</w:t>
      </w:r>
      <w:proofErr w:type="spellEnd"/>
      <w:r w:rsidR="00CD1077" w:rsidRPr="00AB5FB8">
        <w:rPr>
          <w:color w:val="000000" w:themeColor="text1"/>
        </w:rPr>
        <w:t xml:space="preserve"> </w:t>
      </w:r>
      <w:proofErr w:type="spellStart"/>
      <w:r w:rsidR="00CD1077" w:rsidRPr="00AB5FB8">
        <w:rPr>
          <w:color w:val="000000" w:themeColor="text1"/>
        </w:rPr>
        <w:t>locekli</w:t>
      </w:r>
      <w:proofErr w:type="spellEnd"/>
      <w:r w:rsidR="00CD1077" w:rsidRPr="00AB5FB8">
        <w:rPr>
          <w:color w:val="000000" w:themeColor="text1"/>
        </w:rPr>
        <w:t xml:space="preserve">, </w:t>
      </w:r>
      <w:proofErr w:type="spellStart"/>
      <w:r w:rsidR="00CD1077" w:rsidRPr="00AB5FB8">
        <w:rPr>
          <w:color w:val="000000" w:themeColor="text1"/>
        </w:rPr>
        <w:t>patieso</w:t>
      </w:r>
      <w:proofErr w:type="spellEnd"/>
      <w:r w:rsidR="00CD1077" w:rsidRPr="00AB5FB8">
        <w:rPr>
          <w:color w:val="000000" w:themeColor="text1"/>
        </w:rPr>
        <w:t xml:space="preserve"> </w:t>
      </w:r>
      <w:proofErr w:type="spellStart"/>
      <w:r w:rsidR="00CD1077" w:rsidRPr="00AB5FB8">
        <w:rPr>
          <w:color w:val="000000" w:themeColor="text1"/>
        </w:rPr>
        <w:t>labuma</w:t>
      </w:r>
      <w:proofErr w:type="spellEnd"/>
      <w:r w:rsidR="00CD1077" w:rsidRPr="00AB5FB8">
        <w:rPr>
          <w:color w:val="000000" w:themeColor="text1"/>
        </w:rPr>
        <w:t xml:space="preserve"> </w:t>
      </w:r>
      <w:proofErr w:type="spellStart"/>
      <w:r w:rsidR="00CD1077" w:rsidRPr="00AB5FB8">
        <w:rPr>
          <w:color w:val="000000" w:themeColor="text1"/>
        </w:rPr>
        <w:t>guvēju</w:t>
      </w:r>
      <w:proofErr w:type="spellEnd"/>
      <w:r w:rsidR="00CD1077" w:rsidRPr="00AB5FB8">
        <w:rPr>
          <w:color w:val="000000" w:themeColor="text1"/>
        </w:rPr>
        <w:t xml:space="preserve">, </w:t>
      </w:r>
      <w:proofErr w:type="spellStart"/>
      <w:r w:rsidR="00CD1077" w:rsidRPr="00AB5FB8">
        <w:rPr>
          <w:color w:val="000000" w:themeColor="text1"/>
        </w:rPr>
        <w:t>pārstāvēttiesīgo</w:t>
      </w:r>
      <w:proofErr w:type="spellEnd"/>
      <w:r w:rsidR="00CD1077" w:rsidRPr="00AB5FB8">
        <w:rPr>
          <w:color w:val="000000" w:themeColor="text1"/>
        </w:rPr>
        <w:t xml:space="preserve"> </w:t>
      </w:r>
      <w:proofErr w:type="spellStart"/>
      <w:r w:rsidR="00CD1077" w:rsidRPr="00AB5FB8">
        <w:rPr>
          <w:color w:val="000000" w:themeColor="text1"/>
        </w:rPr>
        <w:t>personu</w:t>
      </w:r>
      <w:proofErr w:type="spellEnd"/>
      <w:r w:rsidR="00CD1077" w:rsidRPr="00AB5FB8">
        <w:rPr>
          <w:color w:val="000000" w:themeColor="text1"/>
        </w:rPr>
        <w:t xml:space="preserve"> </w:t>
      </w:r>
      <w:proofErr w:type="spellStart"/>
      <w:r w:rsidR="00CD1077" w:rsidRPr="00AB5FB8">
        <w:rPr>
          <w:color w:val="000000" w:themeColor="text1"/>
        </w:rPr>
        <w:t>vai</w:t>
      </w:r>
      <w:proofErr w:type="spellEnd"/>
      <w:r w:rsidR="00CD1077" w:rsidRPr="00AB5FB8">
        <w:rPr>
          <w:color w:val="000000" w:themeColor="text1"/>
        </w:rPr>
        <w:t xml:space="preserve"> </w:t>
      </w:r>
      <w:proofErr w:type="spellStart"/>
      <w:r w:rsidR="00CD1077" w:rsidRPr="00AB5FB8">
        <w:rPr>
          <w:color w:val="000000" w:themeColor="text1"/>
        </w:rPr>
        <w:t>prokūristu</w:t>
      </w:r>
      <w:proofErr w:type="spellEnd"/>
      <w:r w:rsidR="00CD1077" w:rsidRPr="00AB5FB8">
        <w:rPr>
          <w:color w:val="000000" w:themeColor="text1"/>
        </w:rPr>
        <w:t xml:space="preserve">, </w:t>
      </w:r>
      <w:proofErr w:type="spellStart"/>
      <w:r w:rsidR="00CD1077" w:rsidRPr="00AB5FB8">
        <w:rPr>
          <w:color w:val="000000" w:themeColor="text1"/>
        </w:rPr>
        <w:t>vai</w:t>
      </w:r>
      <w:proofErr w:type="spellEnd"/>
      <w:r w:rsidR="00CD1077" w:rsidRPr="00AB5FB8">
        <w:rPr>
          <w:color w:val="000000" w:themeColor="text1"/>
        </w:rPr>
        <w:t xml:space="preserve"> </w:t>
      </w:r>
      <w:proofErr w:type="spellStart"/>
      <w:r w:rsidR="00CD1077" w:rsidRPr="00AB5FB8">
        <w:rPr>
          <w:color w:val="000000" w:themeColor="text1"/>
        </w:rPr>
        <w:t>personu</w:t>
      </w:r>
      <w:proofErr w:type="spellEnd"/>
      <w:r w:rsidR="00075837" w:rsidRPr="00AB5FB8">
        <w:rPr>
          <w:color w:val="000000" w:themeColor="text1"/>
        </w:rPr>
        <w:t xml:space="preserve">, </w:t>
      </w:r>
      <w:proofErr w:type="spellStart"/>
      <w:r w:rsidR="00075837" w:rsidRPr="00AB5FB8">
        <w:rPr>
          <w:color w:val="000000" w:themeColor="text1"/>
        </w:rPr>
        <w:t>kura</w:t>
      </w:r>
      <w:proofErr w:type="spellEnd"/>
      <w:r w:rsidR="00075837" w:rsidRPr="00AB5FB8">
        <w:rPr>
          <w:color w:val="000000" w:themeColor="text1"/>
        </w:rPr>
        <w:t xml:space="preserve"> </w:t>
      </w:r>
      <w:proofErr w:type="spellStart"/>
      <w:r w:rsidR="00075837" w:rsidRPr="00AB5FB8">
        <w:rPr>
          <w:color w:val="000000" w:themeColor="text1"/>
        </w:rPr>
        <w:t>ir</w:t>
      </w:r>
      <w:proofErr w:type="spellEnd"/>
      <w:r w:rsidR="00075837" w:rsidRPr="00AB5FB8">
        <w:rPr>
          <w:color w:val="000000" w:themeColor="text1"/>
        </w:rPr>
        <w:t xml:space="preserve"> </w:t>
      </w:r>
      <w:proofErr w:type="spellStart"/>
      <w:r w:rsidR="00075837" w:rsidRPr="00AB5FB8">
        <w:rPr>
          <w:color w:val="000000" w:themeColor="text1"/>
        </w:rPr>
        <w:t>pilnvarota</w:t>
      </w:r>
      <w:proofErr w:type="spellEnd"/>
      <w:r w:rsidR="00075837" w:rsidRPr="00AB5FB8">
        <w:rPr>
          <w:color w:val="000000" w:themeColor="text1"/>
        </w:rPr>
        <w:t xml:space="preserve"> </w:t>
      </w:r>
      <w:proofErr w:type="spellStart"/>
      <w:r w:rsidR="00075837" w:rsidRPr="00AB5FB8">
        <w:rPr>
          <w:color w:val="000000" w:themeColor="text1"/>
        </w:rPr>
        <w:t>pārstāvēt</w:t>
      </w:r>
      <w:proofErr w:type="spellEnd"/>
      <w:r w:rsidR="00075837" w:rsidRPr="00AB5FB8">
        <w:rPr>
          <w:color w:val="000000" w:themeColor="text1"/>
        </w:rPr>
        <w:t xml:space="preserve"> </w:t>
      </w:r>
      <w:r w:rsidR="00075837" w:rsidRPr="00AB5FB8">
        <w:rPr>
          <w:color w:val="000000" w:themeColor="text1"/>
          <w:lang w:val="lv-LV"/>
        </w:rPr>
        <w:t>P</w:t>
      </w:r>
      <w:proofErr w:type="spellStart"/>
      <w:r w:rsidR="00CD1077" w:rsidRPr="00AB5FB8">
        <w:rPr>
          <w:color w:val="000000" w:themeColor="text1"/>
        </w:rPr>
        <w:t>retendentu</w:t>
      </w:r>
      <w:proofErr w:type="spellEnd"/>
      <w:r w:rsidR="00CD1077" w:rsidRPr="00AB5FB8">
        <w:rPr>
          <w:color w:val="000000" w:themeColor="text1"/>
        </w:rPr>
        <w:t xml:space="preserve"> </w:t>
      </w:r>
      <w:proofErr w:type="spellStart"/>
      <w:r w:rsidR="00CD1077" w:rsidRPr="00AB5FB8">
        <w:rPr>
          <w:color w:val="000000" w:themeColor="text1"/>
        </w:rPr>
        <w:t>darbībās</w:t>
      </w:r>
      <w:proofErr w:type="spellEnd"/>
      <w:r w:rsidR="00CD1077" w:rsidRPr="00AB5FB8">
        <w:rPr>
          <w:color w:val="000000" w:themeColor="text1"/>
        </w:rPr>
        <w:t xml:space="preserve">, </w:t>
      </w:r>
      <w:proofErr w:type="spellStart"/>
      <w:r w:rsidR="00CD1077" w:rsidRPr="00AB5FB8">
        <w:rPr>
          <w:color w:val="000000" w:themeColor="text1"/>
        </w:rPr>
        <w:t>kas</w:t>
      </w:r>
      <w:proofErr w:type="spellEnd"/>
      <w:r w:rsidR="00CD1077" w:rsidRPr="00AB5FB8">
        <w:rPr>
          <w:color w:val="000000" w:themeColor="text1"/>
        </w:rPr>
        <w:t xml:space="preserve"> </w:t>
      </w:r>
      <w:proofErr w:type="spellStart"/>
      <w:r w:rsidR="00CD1077" w:rsidRPr="00AB5FB8">
        <w:rPr>
          <w:color w:val="000000" w:themeColor="text1"/>
        </w:rPr>
        <w:t>saistītas</w:t>
      </w:r>
      <w:proofErr w:type="spellEnd"/>
      <w:r w:rsidR="00CD1077" w:rsidRPr="00AB5FB8">
        <w:rPr>
          <w:color w:val="000000" w:themeColor="text1"/>
        </w:rPr>
        <w:t xml:space="preserve"> </w:t>
      </w:r>
      <w:proofErr w:type="spellStart"/>
      <w:r w:rsidR="00CD1077" w:rsidRPr="00AB5FB8">
        <w:rPr>
          <w:color w:val="000000" w:themeColor="text1"/>
        </w:rPr>
        <w:t>ar</w:t>
      </w:r>
      <w:proofErr w:type="spellEnd"/>
      <w:r w:rsidR="00CD1077" w:rsidRPr="00AB5FB8">
        <w:rPr>
          <w:color w:val="000000" w:themeColor="text1"/>
        </w:rPr>
        <w:t xml:space="preserve"> </w:t>
      </w:r>
      <w:proofErr w:type="spellStart"/>
      <w:r w:rsidR="00CD1077" w:rsidRPr="00AB5FB8">
        <w:rPr>
          <w:color w:val="000000" w:themeColor="text1"/>
        </w:rPr>
        <w:t>filiāli</w:t>
      </w:r>
      <w:proofErr w:type="spellEnd"/>
      <w:r w:rsidR="00CD1077" w:rsidRPr="00AB5FB8">
        <w:rPr>
          <w:color w:val="000000" w:themeColor="text1"/>
        </w:rPr>
        <w:t xml:space="preserve">, </w:t>
      </w:r>
      <w:proofErr w:type="spellStart"/>
      <w:r w:rsidR="00CD1077" w:rsidRPr="00AB5FB8">
        <w:rPr>
          <w:color w:val="000000" w:themeColor="text1"/>
        </w:rPr>
        <w:t>vai</w:t>
      </w:r>
      <w:proofErr w:type="spellEnd"/>
      <w:r w:rsidR="00CD1077" w:rsidRPr="00AB5FB8">
        <w:rPr>
          <w:color w:val="000000" w:themeColor="text1"/>
        </w:rPr>
        <w:t xml:space="preserve"> </w:t>
      </w:r>
      <w:proofErr w:type="spellStart"/>
      <w:r w:rsidR="00CD1077" w:rsidRPr="00AB5FB8">
        <w:rPr>
          <w:color w:val="000000" w:themeColor="text1"/>
        </w:rPr>
        <w:t>personālsabiedrības</w:t>
      </w:r>
      <w:proofErr w:type="spellEnd"/>
      <w:r w:rsidR="00CD1077" w:rsidRPr="00AB5FB8">
        <w:rPr>
          <w:color w:val="000000" w:themeColor="text1"/>
        </w:rPr>
        <w:t xml:space="preserve"> </w:t>
      </w:r>
      <w:proofErr w:type="spellStart"/>
      <w:r w:rsidR="00CD1077" w:rsidRPr="00AB5FB8">
        <w:rPr>
          <w:color w:val="000000" w:themeColor="text1"/>
        </w:rPr>
        <w:t>biedru</w:t>
      </w:r>
      <w:proofErr w:type="spellEnd"/>
      <w:r w:rsidR="00CD1077" w:rsidRPr="00AB5FB8">
        <w:rPr>
          <w:color w:val="000000" w:themeColor="text1"/>
        </w:rPr>
        <w:t xml:space="preserve">, </w:t>
      </w:r>
      <w:proofErr w:type="spellStart"/>
      <w:r w:rsidR="00CD1077" w:rsidRPr="00AB5FB8">
        <w:rPr>
          <w:color w:val="000000" w:themeColor="text1"/>
        </w:rPr>
        <w:t>tā</w:t>
      </w:r>
      <w:proofErr w:type="spellEnd"/>
      <w:r w:rsidR="00CD1077" w:rsidRPr="00AB5FB8">
        <w:rPr>
          <w:color w:val="000000" w:themeColor="text1"/>
        </w:rPr>
        <w:t xml:space="preserve"> </w:t>
      </w:r>
      <w:proofErr w:type="spellStart"/>
      <w:r w:rsidR="00CD1077" w:rsidRPr="00AB5FB8">
        <w:rPr>
          <w:color w:val="000000" w:themeColor="text1"/>
        </w:rPr>
        <w:t>valdes</w:t>
      </w:r>
      <w:proofErr w:type="spellEnd"/>
      <w:r w:rsidR="00CD1077" w:rsidRPr="00AB5FB8">
        <w:rPr>
          <w:color w:val="000000" w:themeColor="text1"/>
        </w:rPr>
        <w:t xml:space="preserve"> </w:t>
      </w:r>
      <w:proofErr w:type="spellStart"/>
      <w:r w:rsidR="00CD1077" w:rsidRPr="00AB5FB8">
        <w:rPr>
          <w:color w:val="000000" w:themeColor="text1"/>
        </w:rPr>
        <w:t>vai</w:t>
      </w:r>
      <w:proofErr w:type="spellEnd"/>
      <w:r w:rsidR="00CD1077" w:rsidRPr="00AB5FB8">
        <w:rPr>
          <w:color w:val="000000" w:themeColor="text1"/>
        </w:rPr>
        <w:t xml:space="preserve"> </w:t>
      </w:r>
      <w:proofErr w:type="spellStart"/>
      <w:r w:rsidR="00CD1077" w:rsidRPr="00AB5FB8">
        <w:rPr>
          <w:color w:val="000000" w:themeColor="text1"/>
        </w:rPr>
        <w:t>padomes</w:t>
      </w:r>
      <w:proofErr w:type="spellEnd"/>
      <w:r w:rsidR="00CD1077" w:rsidRPr="00AB5FB8">
        <w:rPr>
          <w:color w:val="000000" w:themeColor="text1"/>
        </w:rPr>
        <w:t xml:space="preserve"> </w:t>
      </w:r>
      <w:proofErr w:type="spellStart"/>
      <w:r w:rsidR="00CD1077" w:rsidRPr="00AB5FB8">
        <w:rPr>
          <w:color w:val="000000" w:themeColor="text1"/>
        </w:rPr>
        <w:t>locekli</w:t>
      </w:r>
      <w:proofErr w:type="spellEnd"/>
      <w:r w:rsidR="00CD1077" w:rsidRPr="00AB5FB8">
        <w:rPr>
          <w:color w:val="000000" w:themeColor="text1"/>
        </w:rPr>
        <w:t xml:space="preserve">, </w:t>
      </w:r>
      <w:proofErr w:type="spellStart"/>
      <w:r w:rsidR="00CD1077" w:rsidRPr="00AB5FB8">
        <w:rPr>
          <w:color w:val="000000" w:themeColor="text1"/>
        </w:rPr>
        <w:t>patieso</w:t>
      </w:r>
      <w:proofErr w:type="spellEnd"/>
      <w:r w:rsidR="00CD1077" w:rsidRPr="00AB5FB8">
        <w:rPr>
          <w:color w:val="000000" w:themeColor="text1"/>
        </w:rPr>
        <w:t xml:space="preserve"> </w:t>
      </w:r>
      <w:proofErr w:type="spellStart"/>
      <w:r w:rsidR="00CD1077" w:rsidRPr="00AB5FB8">
        <w:rPr>
          <w:color w:val="000000" w:themeColor="text1"/>
        </w:rPr>
        <w:t>labuma</w:t>
      </w:r>
      <w:proofErr w:type="spellEnd"/>
      <w:r w:rsidR="00CD1077" w:rsidRPr="00AB5FB8">
        <w:rPr>
          <w:color w:val="000000" w:themeColor="text1"/>
        </w:rPr>
        <w:t xml:space="preserve"> </w:t>
      </w:r>
      <w:proofErr w:type="spellStart"/>
      <w:r w:rsidR="00CD1077" w:rsidRPr="00AB5FB8">
        <w:rPr>
          <w:color w:val="000000" w:themeColor="text1"/>
        </w:rPr>
        <w:t>guvēju</w:t>
      </w:r>
      <w:proofErr w:type="spellEnd"/>
      <w:r w:rsidR="00CD1077" w:rsidRPr="00AB5FB8">
        <w:rPr>
          <w:color w:val="000000" w:themeColor="text1"/>
        </w:rPr>
        <w:t xml:space="preserve">, </w:t>
      </w:r>
      <w:proofErr w:type="spellStart"/>
      <w:r w:rsidR="00CD1077" w:rsidRPr="00AB5FB8">
        <w:rPr>
          <w:color w:val="000000" w:themeColor="text1"/>
        </w:rPr>
        <w:t>pārstāvētties</w:t>
      </w:r>
      <w:r w:rsidR="00075837" w:rsidRPr="00AB5FB8">
        <w:rPr>
          <w:color w:val="000000" w:themeColor="text1"/>
        </w:rPr>
        <w:t>īgo</w:t>
      </w:r>
      <w:proofErr w:type="spellEnd"/>
      <w:r w:rsidR="00075837" w:rsidRPr="00AB5FB8">
        <w:rPr>
          <w:color w:val="000000" w:themeColor="text1"/>
        </w:rPr>
        <w:t xml:space="preserve"> </w:t>
      </w:r>
      <w:proofErr w:type="spellStart"/>
      <w:r w:rsidR="00075837" w:rsidRPr="00AB5FB8">
        <w:rPr>
          <w:color w:val="000000" w:themeColor="text1"/>
        </w:rPr>
        <w:t>personu</w:t>
      </w:r>
      <w:proofErr w:type="spellEnd"/>
      <w:r w:rsidR="00075837" w:rsidRPr="00AB5FB8">
        <w:rPr>
          <w:color w:val="000000" w:themeColor="text1"/>
        </w:rPr>
        <w:t xml:space="preserve"> </w:t>
      </w:r>
      <w:proofErr w:type="spellStart"/>
      <w:r w:rsidR="00075837" w:rsidRPr="00AB5FB8">
        <w:rPr>
          <w:color w:val="000000" w:themeColor="text1"/>
        </w:rPr>
        <w:t>vai</w:t>
      </w:r>
      <w:proofErr w:type="spellEnd"/>
      <w:r w:rsidR="00075837" w:rsidRPr="00AB5FB8">
        <w:rPr>
          <w:color w:val="000000" w:themeColor="text1"/>
        </w:rPr>
        <w:t xml:space="preserve"> </w:t>
      </w:r>
      <w:proofErr w:type="spellStart"/>
      <w:r w:rsidR="00075837" w:rsidRPr="00AB5FB8">
        <w:rPr>
          <w:color w:val="000000" w:themeColor="text1"/>
        </w:rPr>
        <w:t>prokūristu</w:t>
      </w:r>
      <w:proofErr w:type="spellEnd"/>
      <w:r w:rsidR="00075837" w:rsidRPr="00AB5FB8">
        <w:rPr>
          <w:color w:val="000000" w:themeColor="text1"/>
        </w:rPr>
        <w:t xml:space="preserve">, ja </w:t>
      </w:r>
      <w:r w:rsidR="00075837" w:rsidRPr="00AB5FB8">
        <w:rPr>
          <w:color w:val="000000" w:themeColor="text1"/>
          <w:lang w:val="lv-LV"/>
        </w:rPr>
        <w:t>P</w:t>
      </w:r>
      <w:proofErr w:type="spellStart"/>
      <w:r w:rsidR="00CD1077" w:rsidRPr="00AB5FB8">
        <w:rPr>
          <w:color w:val="000000" w:themeColor="text1"/>
        </w:rPr>
        <w:t>retendents</w:t>
      </w:r>
      <w:proofErr w:type="spellEnd"/>
      <w:r w:rsidR="00CD1077" w:rsidRPr="00AB5FB8">
        <w:rPr>
          <w:color w:val="000000" w:themeColor="text1"/>
        </w:rPr>
        <w:t xml:space="preserve"> </w:t>
      </w:r>
      <w:proofErr w:type="spellStart"/>
      <w:r w:rsidR="00CD1077" w:rsidRPr="00AB5FB8">
        <w:rPr>
          <w:color w:val="000000" w:themeColor="text1"/>
        </w:rPr>
        <w:t>ir</w:t>
      </w:r>
      <w:proofErr w:type="spellEnd"/>
      <w:r w:rsidR="00CD1077" w:rsidRPr="00AB5FB8">
        <w:rPr>
          <w:color w:val="000000" w:themeColor="text1"/>
        </w:rPr>
        <w:t xml:space="preserve"> </w:t>
      </w:r>
      <w:proofErr w:type="spellStart"/>
      <w:r w:rsidR="00CD1077" w:rsidRPr="00AB5FB8">
        <w:rPr>
          <w:color w:val="000000" w:themeColor="text1"/>
        </w:rPr>
        <w:t>personālsabiedrība</w:t>
      </w:r>
      <w:proofErr w:type="spellEnd"/>
      <w:r w:rsidR="00CD1077" w:rsidRPr="00AB5FB8">
        <w:rPr>
          <w:color w:val="000000" w:themeColor="text1"/>
        </w:rPr>
        <w:t xml:space="preserve">, </w:t>
      </w:r>
      <w:proofErr w:type="spellStart"/>
      <w:r w:rsidR="00CD1077" w:rsidRPr="00AB5FB8">
        <w:rPr>
          <w:color w:val="000000" w:themeColor="text1"/>
        </w:rPr>
        <w:t>ir</w:t>
      </w:r>
      <w:proofErr w:type="spellEnd"/>
      <w:r w:rsidR="00CD1077" w:rsidRPr="00AB5FB8">
        <w:rPr>
          <w:color w:val="000000" w:themeColor="text1"/>
        </w:rPr>
        <w:t xml:space="preserve"> noteiktas starptautiskās vai nacionālās sankcijas vai būtiskas finanšu un kapitāla tirgus intereses ietekmējošas Eiropas Savienības vai Ziemeļatlantijas līguma organizācijas dalībvalsts sankcijas. </w:t>
      </w:r>
    </w:p>
    <w:p w14:paraId="59E6F02D" w14:textId="77777777" w:rsidR="000D0BB1" w:rsidRPr="00AB5FB8" w:rsidRDefault="00BD4925" w:rsidP="00E44C24">
      <w:pPr>
        <w:pStyle w:val="ListParagraph"/>
        <w:numPr>
          <w:ilvl w:val="0"/>
          <w:numId w:val="16"/>
        </w:numPr>
        <w:jc w:val="both"/>
        <w:rPr>
          <w:rFonts w:ascii="Times New Roman" w:hAnsi="Times New Roman"/>
          <w:sz w:val="24"/>
          <w:szCs w:val="24"/>
        </w:rPr>
      </w:pPr>
      <w:r w:rsidRPr="00AB5FB8">
        <w:rPr>
          <w:rFonts w:ascii="Times New Roman" w:hAnsi="Times New Roman"/>
          <w:sz w:val="24"/>
          <w:szCs w:val="24"/>
        </w:rPr>
        <w:t>I</w:t>
      </w:r>
      <w:r w:rsidR="000D0BB1" w:rsidRPr="00AB5FB8">
        <w:rPr>
          <w:rFonts w:ascii="Times New Roman" w:hAnsi="Times New Roman"/>
          <w:sz w:val="24"/>
          <w:szCs w:val="24"/>
        </w:rPr>
        <w:t xml:space="preserve">epirkuma komisija turpmāk piedāvājumu neizskata un attiecīgo Pretendentu izslēdz no turpmākās dalības </w:t>
      </w:r>
      <w:r w:rsidR="00525E1B" w:rsidRPr="00AB5FB8">
        <w:rPr>
          <w:rFonts w:ascii="Times New Roman" w:hAnsi="Times New Roman"/>
          <w:sz w:val="24"/>
          <w:szCs w:val="24"/>
        </w:rPr>
        <w:t>atklātā konkursā</w:t>
      </w:r>
      <w:r w:rsidR="000D0BB1" w:rsidRPr="00AB5FB8">
        <w:rPr>
          <w:rFonts w:ascii="Times New Roman" w:hAnsi="Times New Roman"/>
          <w:sz w:val="24"/>
          <w:szCs w:val="24"/>
        </w:rPr>
        <w:t>, ja:</w:t>
      </w:r>
    </w:p>
    <w:p w14:paraId="0B98DB5F" w14:textId="77777777" w:rsidR="000D0BB1" w:rsidRPr="00AB5FB8" w:rsidRDefault="000D0BB1" w:rsidP="00E44C24">
      <w:pPr>
        <w:pStyle w:val="ListParagraph"/>
        <w:numPr>
          <w:ilvl w:val="1"/>
          <w:numId w:val="16"/>
        </w:numPr>
        <w:jc w:val="both"/>
        <w:rPr>
          <w:rFonts w:ascii="Times New Roman" w:hAnsi="Times New Roman"/>
          <w:sz w:val="24"/>
          <w:szCs w:val="24"/>
        </w:rPr>
      </w:pPr>
      <w:r w:rsidRPr="00AB5FB8">
        <w:rPr>
          <w:rFonts w:ascii="Times New Roman" w:hAnsi="Times New Roman"/>
          <w:sz w:val="24"/>
          <w:szCs w:val="24"/>
        </w:rPr>
        <w:t xml:space="preserve">piedāvājumu izvērtēšanas laikā Pretendents savu piedāvājumu atsauc vai maina, vai </w:t>
      </w:r>
    </w:p>
    <w:p w14:paraId="02248A02" w14:textId="77777777" w:rsidR="00902A2C" w:rsidRPr="00AB5FB8" w:rsidRDefault="00902A2C" w:rsidP="00E44C24">
      <w:pPr>
        <w:pStyle w:val="ListParagraph"/>
        <w:numPr>
          <w:ilvl w:val="1"/>
          <w:numId w:val="16"/>
        </w:numPr>
        <w:jc w:val="both"/>
        <w:rPr>
          <w:rFonts w:ascii="Times New Roman" w:hAnsi="Times New Roman"/>
          <w:sz w:val="24"/>
          <w:szCs w:val="24"/>
        </w:rPr>
      </w:pPr>
      <w:r w:rsidRPr="00AB5FB8">
        <w:rPr>
          <w:rFonts w:ascii="Times New Roman" w:hAnsi="Times New Roman"/>
          <w:sz w:val="24"/>
          <w:szCs w:val="24"/>
        </w:rPr>
        <w:t>Pretendents ir iesniedzis nepatiesu informāciju vai vispār nav iesniedzis pieprasīto informāciju, vai</w:t>
      </w:r>
    </w:p>
    <w:p w14:paraId="4ECF0E92" w14:textId="5E688961" w:rsidR="000D0BB1" w:rsidRPr="00AB5FB8" w:rsidRDefault="000D0BB1" w:rsidP="00E44C24">
      <w:pPr>
        <w:pStyle w:val="ListParagraph"/>
        <w:numPr>
          <w:ilvl w:val="1"/>
          <w:numId w:val="16"/>
        </w:numPr>
        <w:jc w:val="both"/>
        <w:rPr>
          <w:rFonts w:ascii="Times New Roman" w:hAnsi="Times New Roman"/>
          <w:sz w:val="24"/>
          <w:szCs w:val="24"/>
        </w:rPr>
      </w:pPr>
      <w:r w:rsidRPr="00AB5FB8">
        <w:rPr>
          <w:rFonts w:ascii="Times New Roman" w:hAnsi="Times New Roman"/>
          <w:sz w:val="24"/>
          <w:szCs w:val="24"/>
        </w:rPr>
        <w:t>piedāvājums neatbilst kādai atklāta konkursa nolikumā noteiktajai prasībai, vai</w:t>
      </w:r>
      <w:r w:rsidR="00BE1C6F" w:rsidRPr="00AB5FB8">
        <w:rPr>
          <w:rFonts w:ascii="Times New Roman" w:hAnsi="Times New Roman"/>
          <w:sz w:val="24"/>
          <w:szCs w:val="24"/>
        </w:rPr>
        <w:t xml:space="preserve"> </w:t>
      </w:r>
    </w:p>
    <w:p w14:paraId="786ED872" w14:textId="77777777" w:rsidR="000D0BB1" w:rsidRPr="00AB5FB8" w:rsidRDefault="000D0BB1" w:rsidP="00E44C24">
      <w:pPr>
        <w:pStyle w:val="ListParagraph"/>
        <w:numPr>
          <w:ilvl w:val="1"/>
          <w:numId w:val="16"/>
        </w:numPr>
        <w:jc w:val="both"/>
        <w:rPr>
          <w:rFonts w:ascii="Times New Roman" w:hAnsi="Times New Roman"/>
          <w:sz w:val="24"/>
          <w:szCs w:val="24"/>
        </w:rPr>
      </w:pPr>
      <w:r w:rsidRPr="00AB5FB8">
        <w:rPr>
          <w:rFonts w:ascii="Times New Roman" w:hAnsi="Times New Roman"/>
          <w:sz w:val="24"/>
          <w:szCs w:val="24"/>
        </w:rPr>
        <w:t>piedāvājums tiek atzīts par nepamatoti lētu.</w:t>
      </w:r>
    </w:p>
    <w:p w14:paraId="4F72835A" w14:textId="77777777" w:rsidR="00731BA9" w:rsidRPr="00AB5FB8" w:rsidRDefault="00731BA9" w:rsidP="00E44C24">
      <w:pPr>
        <w:pStyle w:val="ListParagraph"/>
        <w:numPr>
          <w:ilvl w:val="0"/>
          <w:numId w:val="16"/>
        </w:numPr>
        <w:jc w:val="both"/>
        <w:rPr>
          <w:rFonts w:ascii="Times New Roman" w:hAnsi="Times New Roman"/>
          <w:b/>
          <w:sz w:val="24"/>
          <w:szCs w:val="24"/>
        </w:rPr>
      </w:pPr>
      <w:r w:rsidRPr="00AB5FB8">
        <w:rPr>
          <w:rFonts w:ascii="Times New Roman" w:hAnsi="Times New Roman"/>
          <w:sz w:val="24"/>
          <w:szCs w:val="24"/>
        </w:rPr>
        <w:t>Ja vispārīgajās prasībās tiek konstatētas pretrunas ar publisko iepirkumu procedūru regulējošo tiesību aktu prasībām, piemēro publisko iepirkumu regulējošo tiesību aktu nosacījumus.</w:t>
      </w:r>
    </w:p>
    <w:p w14:paraId="7725E9EF" w14:textId="77777777" w:rsidR="004A6FFC" w:rsidRPr="00AB5FB8" w:rsidRDefault="004A6FFC" w:rsidP="00B05402">
      <w:pPr>
        <w:pStyle w:val="ListParagraph"/>
        <w:ind w:left="2160"/>
        <w:jc w:val="both"/>
        <w:rPr>
          <w:rFonts w:ascii="Times New Roman" w:hAnsi="Times New Roman"/>
          <w:sz w:val="24"/>
          <w:szCs w:val="24"/>
        </w:rPr>
      </w:pPr>
    </w:p>
    <w:p w14:paraId="048C78A7" w14:textId="77777777" w:rsidR="000D0BB1" w:rsidRPr="00AB5FB8" w:rsidRDefault="00C34457" w:rsidP="00B05402">
      <w:pPr>
        <w:pStyle w:val="ListParagraph"/>
        <w:numPr>
          <w:ilvl w:val="0"/>
          <w:numId w:val="15"/>
        </w:numPr>
        <w:jc w:val="center"/>
        <w:rPr>
          <w:rFonts w:ascii="Times New Roman" w:hAnsi="Times New Roman"/>
          <w:b/>
          <w:caps/>
          <w:sz w:val="24"/>
          <w:szCs w:val="24"/>
        </w:rPr>
      </w:pPr>
      <w:r w:rsidRPr="00AB5FB8">
        <w:rPr>
          <w:rFonts w:ascii="Times New Roman" w:hAnsi="Times New Roman"/>
          <w:b/>
          <w:caps/>
          <w:sz w:val="24"/>
          <w:szCs w:val="24"/>
        </w:rPr>
        <w:t xml:space="preserve">VISPĀRĪGĀS VIENOŠANĀS </w:t>
      </w:r>
      <w:r w:rsidR="000D0BB1" w:rsidRPr="00AB5FB8">
        <w:rPr>
          <w:rFonts w:ascii="Times New Roman" w:hAnsi="Times New Roman"/>
          <w:b/>
          <w:caps/>
          <w:sz w:val="24"/>
          <w:szCs w:val="24"/>
        </w:rPr>
        <w:t>slēgšana</w:t>
      </w:r>
    </w:p>
    <w:p w14:paraId="1BFD57D7" w14:textId="77777777" w:rsidR="00EC2B57" w:rsidRPr="00AB5FB8" w:rsidRDefault="00EC2B57" w:rsidP="00B05402">
      <w:pPr>
        <w:pStyle w:val="ListParagraph"/>
        <w:ind w:left="1080"/>
        <w:jc w:val="both"/>
        <w:rPr>
          <w:rFonts w:ascii="Times New Roman" w:hAnsi="Times New Roman"/>
          <w:b/>
          <w:caps/>
          <w:sz w:val="24"/>
          <w:szCs w:val="24"/>
        </w:rPr>
      </w:pPr>
    </w:p>
    <w:p w14:paraId="33701602" w14:textId="0CD48012" w:rsidR="00540799" w:rsidRPr="00AB5FB8" w:rsidRDefault="00A16FC9" w:rsidP="00094FA1">
      <w:pPr>
        <w:pStyle w:val="ListParagraph"/>
        <w:numPr>
          <w:ilvl w:val="0"/>
          <w:numId w:val="16"/>
        </w:numPr>
        <w:spacing w:after="0"/>
        <w:jc w:val="both"/>
      </w:pPr>
      <w:r w:rsidRPr="00AB5FB8">
        <w:rPr>
          <w:rFonts w:ascii="Times New Roman" w:hAnsi="Times New Roman"/>
          <w:sz w:val="24"/>
          <w:szCs w:val="24"/>
        </w:rPr>
        <w:t>Triju</w:t>
      </w:r>
      <w:r w:rsidR="000D0BB1" w:rsidRPr="00AB5FB8">
        <w:rPr>
          <w:rFonts w:ascii="Times New Roman" w:hAnsi="Times New Roman"/>
          <w:sz w:val="24"/>
          <w:szCs w:val="24"/>
        </w:rPr>
        <w:t xml:space="preserve"> darba dienu laikā pēc </w:t>
      </w:r>
      <w:smartTag w:uri="schemas-tilde-lv/tildestengine" w:element="veidnes">
        <w:smartTagPr>
          <w:attr w:name="text" w:val="lēmuma"/>
          <w:attr w:name="id" w:val="-1"/>
          <w:attr w:name="baseform" w:val="lēmum|s"/>
        </w:smartTagPr>
        <w:r w:rsidR="000D0BB1" w:rsidRPr="00AB5FB8">
          <w:rPr>
            <w:rFonts w:ascii="Times New Roman" w:hAnsi="Times New Roman"/>
            <w:sz w:val="24"/>
            <w:szCs w:val="24"/>
          </w:rPr>
          <w:t>lēmuma</w:t>
        </w:r>
      </w:smartTag>
      <w:r w:rsidR="000D0BB1" w:rsidRPr="00AB5FB8">
        <w:rPr>
          <w:rFonts w:ascii="Times New Roman" w:hAnsi="Times New Roman"/>
          <w:sz w:val="24"/>
          <w:szCs w:val="24"/>
        </w:rPr>
        <w:t xml:space="preserve"> pieņemšanas visi Pretendenti rakstiski tiks informēti par pieņemto lēmumu</w:t>
      </w:r>
      <w:r w:rsidR="00094FA1" w:rsidRPr="00AB5FB8">
        <w:rPr>
          <w:rFonts w:ascii="Times New Roman" w:hAnsi="Times New Roman"/>
          <w:sz w:val="24"/>
          <w:szCs w:val="24"/>
        </w:rPr>
        <w:t xml:space="preserve"> Publisko iepirkumu likumā noteiktajā kārtībā</w:t>
      </w:r>
      <w:r w:rsidR="000D0BB1" w:rsidRPr="00AB5FB8">
        <w:rPr>
          <w:rFonts w:ascii="Times New Roman" w:hAnsi="Times New Roman"/>
          <w:sz w:val="24"/>
          <w:szCs w:val="24"/>
        </w:rPr>
        <w:t>.</w:t>
      </w:r>
      <w:bookmarkStart w:id="7" w:name="_Ref294076860"/>
      <w:r w:rsidR="00BE1C6F" w:rsidRPr="00AB5FB8">
        <w:rPr>
          <w:rFonts w:ascii="Times New Roman" w:hAnsi="Times New Roman"/>
          <w:sz w:val="24"/>
          <w:szCs w:val="24"/>
        </w:rPr>
        <w:t xml:space="preserve"> </w:t>
      </w:r>
    </w:p>
    <w:bookmarkEnd w:id="7"/>
    <w:p w14:paraId="14E1CC9E" w14:textId="7FD6DAB7" w:rsidR="000D0BB1" w:rsidRPr="00AB5FB8" w:rsidRDefault="00EF68D6" w:rsidP="00094FA1">
      <w:pPr>
        <w:pStyle w:val="ListParagraph"/>
        <w:numPr>
          <w:ilvl w:val="0"/>
          <w:numId w:val="16"/>
        </w:numPr>
        <w:spacing w:after="0"/>
        <w:jc w:val="both"/>
        <w:rPr>
          <w:rFonts w:ascii="Times New Roman" w:hAnsi="Times New Roman"/>
          <w:sz w:val="24"/>
          <w:szCs w:val="24"/>
        </w:rPr>
      </w:pPr>
      <w:r w:rsidRPr="00AB5FB8">
        <w:rPr>
          <w:rFonts w:ascii="Times New Roman" w:hAnsi="Times New Roman"/>
          <w:sz w:val="24"/>
          <w:szCs w:val="24"/>
        </w:rPr>
        <w:t>Ar izraudzītajiem Pretendentiem tiek slēgta vispārīgā vienošanās</w:t>
      </w:r>
      <w:r w:rsidR="00745370" w:rsidRPr="00AB5FB8">
        <w:rPr>
          <w:rFonts w:ascii="Times New Roman" w:hAnsi="Times New Roman"/>
          <w:sz w:val="24"/>
          <w:szCs w:val="24"/>
        </w:rPr>
        <w:t xml:space="preserve">, ievērojot </w:t>
      </w:r>
      <w:r w:rsidR="00612CF9" w:rsidRPr="00AB5FB8">
        <w:rPr>
          <w:rFonts w:ascii="Times New Roman" w:hAnsi="Times New Roman"/>
          <w:sz w:val="24"/>
          <w:szCs w:val="24"/>
        </w:rPr>
        <w:t xml:space="preserve">atklātā konkursa </w:t>
      </w:r>
      <w:r w:rsidR="00BB6F6D" w:rsidRPr="00AB5FB8">
        <w:rPr>
          <w:rFonts w:ascii="Times New Roman" w:hAnsi="Times New Roman"/>
          <w:sz w:val="24"/>
          <w:szCs w:val="24"/>
        </w:rPr>
        <w:t xml:space="preserve">nolikuma </w:t>
      </w:r>
      <w:r w:rsidR="004B74ED" w:rsidRPr="00AB5FB8">
        <w:rPr>
          <w:rFonts w:ascii="Times New Roman" w:hAnsi="Times New Roman"/>
          <w:sz w:val="24"/>
          <w:szCs w:val="24"/>
        </w:rPr>
        <w:t>4</w:t>
      </w:r>
      <w:r w:rsidR="000D0BB1" w:rsidRPr="00AB5FB8">
        <w:rPr>
          <w:rFonts w:ascii="Times New Roman" w:hAnsi="Times New Roman"/>
          <w:sz w:val="24"/>
          <w:szCs w:val="24"/>
        </w:rPr>
        <w:t>.</w:t>
      </w:r>
      <w:r w:rsidR="00525E1B" w:rsidRPr="00AB5FB8">
        <w:rPr>
          <w:rFonts w:ascii="Times New Roman" w:hAnsi="Times New Roman"/>
          <w:sz w:val="24"/>
          <w:szCs w:val="24"/>
        </w:rPr>
        <w:t> </w:t>
      </w:r>
      <w:r w:rsidR="000D0BB1" w:rsidRPr="00AB5FB8">
        <w:rPr>
          <w:rFonts w:ascii="Times New Roman" w:hAnsi="Times New Roman"/>
          <w:sz w:val="24"/>
          <w:szCs w:val="24"/>
        </w:rPr>
        <w:t>pielikumā pievienot</w:t>
      </w:r>
      <w:r w:rsidRPr="00AB5FB8">
        <w:rPr>
          <w:rFonts w:ascii="Times New Roman" w:hAnsi="Times New Roman"/>
          <w:sz w:val="24"/>
          <w:szCs w:val="24"/>
        </w:rPr>
        <w:t xml:space="preserve">ā vispārīgās vienošanās </w:t>
      </w:r>
      <w:r w:rsidR="000D0BB1" w:rsidRPr="00AB5FB8">
        <w:rPr>
          <w:rFonts w:ascii="Times New Roman" w:hAnsi="Times New Roman"/>
          <w:sz w:val="24"/>
          <w:szCs w:val="24"/>
        </w:rPr>
        <w:t>projektā ietvertās pamatprasības.</w:t>
      </w:r>
    </w:p>
    <w:p w14:paraId="35738DBC" w14:textId="5266CFFF" w:rsidR="000D0BB1" w:rsidRPr="00AB5FB8" w:rsidRDefault="00612CF9" w:rsidP="00E44C24">
      <w:pPr>
        <w:pStyle w:val="ListParagraph"/>
        <w:numPr>
          <w:ilvl w:val="0"/>
          <w:numId w:val="16"/>
        </w:numPr>
        <w:jc w:val="both"/>
        <w:rPr>
          <w:rFonts w:ascii="Times New Roman" w:hAnsi="Times New Roman"/>
          <w:color w:val="000000" w:themeColor="text1"/>
          <w:sz w:val="24"/>
          <w:szCs w:val="24"/>
        </w:rPr>
      </w:pPr>
      <w:r w:rsidRPr="00AB5FB8">
        <w:rPr>
          <w:rFonts w:ascii="Times New Roman" w:hAnsi="Times New Roman"/>
          <w:color w:val="000000" w:themeColor="text1"/>
          <w:sz w:val="24"/>
          <w:szCs w:val="24"/>
        </w:rPr>
        <w:t>Atklātā konkursa n</w:t>
      </w:r>
      <w:r w:rsidR="006F7572" w:rsidRPr="00AB5FB8">
        <w:rPr>
          <w:rFonts w:ascii="Times New Roman" w:hAnsi="Times New Roman"/>
          <w:color w:val="000000" w:themeColor="text1"/>
          <w:sz w:val="24"/>
          <w:szCs w:val="24"/>
        </w:rPr>
        <w:t>olikumā noteiktā kārtībā izraudzītie Pretendenti vispārīgās vienošanās slēgšanai</w:t>
      </w:r>
      <w:r w:rsidR="000D0BB1" w:rsidRPr="00AB5FB8">
        <w:rPr>
          <w:rFonts w:ascii="Times New Roman" w:hAnsi="Times New Roman"/>
          <w:color w:val="000000" w:themeColor="text1"/>
          <w:sz w:val="24"/>
          <w:szCs w:val="24"/>
        </w:rPr>
        <w:t xml:space="preserve">, paraksta </w:t>
      </w:r>
      <w:r w:rsidR="00EF68D6" w:rsidRPr="00AB5FB8">
        <w:rPr>
          <w:rFonts w:ascii="Times New Roman" w:hAnsi="Times New Roman"/>
          <w:color w:val="000000" w:themeColor="text1"/>
          <w:sz w:val="24"/>
          <w:szCs w:val="24"/>
        </w:rPr>
        <w:t xml:space="preserve">vispārīgo vienošanos </w:t>
      </w:r>
      <w:r w:rsidR="00CC5489" w:rsidRPr="00AB5FB8">
        <w:rPr>
          <w:rFonts w:ascii="Times New Roman" w:hAnsi="Times New Roman"/>
          <w:color w:val="000000" w:themeColor="text1"/>
          <w:sz w:val="24"/>
          <w:szCs w:val="24"/>
        </w:rPr>
        <w:t>ne vēlāk kā 10</w:t>
      </w:r>
      <w:r w:rsidR="007D1FCC" w:rsidRPr="00AB5FB8">
        <w:rPr>
          <w:rFonts w:ascii="Times New Roman" w:hAnsi="Times New Roman"/>
          <w:color w:val="000000" w:themeColor="text1"/>
          <w:sz w:val="24"/>
          <w:szCs w:val="24"/>
        </w:rPr>
        <w:t> </w:t>
      </w:r>
      <w:r w:rsidR="00CC5489" w:rsidRPr="00AB5FB8">
        <w:rPr>
          <w:rFonts w:ascii="Times New Roman" w:hAnsi="Times New Roman"/>
          <w:color w:val="000000" w:themeColor="text1"/>
          <w:sz w:val="24"/>
          <w:szCs w:val="24"/>
        </w:rPr>
        <w:t>(desmit</w:t>
      </w:r>
      <w:r w:rsidR="0022631E" w:rsidRPr="00AB5FB8">
        <w:rPr>
          <w:rFonts w:ascii="Times New Roman" w:hAnsi="Times New Roman"/>
          <w:color w:val="000000" w:themeColor="text1"/>
          <w:sz w:val="24"/>
          <w:szCs w:val="24"/>
        </w:rPr>
        <w:t xml:space="preserve">) </w:t>
      </w:r>
      <w:r w:rsidR="00CC5489" w:rsidRPr="00AB5FB8">
        <w:rPr>
          <w:rFonts w:ascii="Times New Roman" w:hAnsi="Times New Roman"/>
          <w:color w:val="000000" w:themeColor="text1"/>
          <w:sz w:val="24"/>
          <w:szCs w:val="24"/>
        </w:rPr>
        <w:t>darb</w:t>
      </w:r>
      <w:r w:rsidR="0022631E" w:rsidRPr="00AB5FB8">
        <w:rPr>
          <w:rFonts w:ascii="Times New Roman" w:hAnsi="Times New Roman"/>
          <w:color w:val="000000" w:themeColor="text1"/>
          <w:sz w:val="24"/>
          <w:szCs w:val="24"/>
        </w:rPr>
        <w:t>dienu laikā pēc P</w:t>
      </w:r>
      <w:r w:rsidR="000D0BB1" w:rsidRPr="00AB5FB8">
        <w:rPr>
          <w:rFonts w:ascii="Times New Roman" w:hAnsi="Times New Roman"/>
          <w:color w:val="000000" w:themeColor="text1"/>
          <w:sz w:val="24"/>
          <w:szCs w:val="24"/>
        </w:rPr>
        <w:t>asūtītāja pieprasījuma, kurš sagatavots apstākļos, kad vairs nepa</w:t>
      </w:r>
      <w:r w:rsidR="001B2960" w:rsidRPr="00AB5FB8">
        <w:rPr>
          <w:rFonts w:ascii="Times New Roman" w:hAnsi="Times New Roman"/>
          <w:color w:val="000000" w:themeColor="text1"/>
          <w:sz w:val="24"/>
          <w:szCs w:val="24"/>
        </w:rPr>
        <w:t xml:space="preserve">stāv tiesiski šķēršļi </w:t>
      </w:r>
      <w:r w:rsidR="00EF68D6" w:rsidRPr="00AB5FB8">
        <w:rPr>
          <w:rFonts w:ascii="Times New Roman" w:hAnsi="Times New Roman"/>
          <w:color w:val="000000" w:themeColor="text1"/>
          <w:sz w:val="24"/>
          <w:szCs w:val="24"/>
        </w:rPr>
        <w:t xml:space="preserve">vispārīgās vienošanās </w:t>
      </w:r>
      <w:r w:rsidR="000D0BB1" w:rsidRPr="00AB5FB8">
        <w:rPr>
          <w:rFonts w:ascii="Times New Roman" w:hAnsi="Times New Roman"/>
          <w:color w:val="000000" w:themeColor="text1"/>
          <w:sz w:val="24"/>
          <w:szCs w:val="24"/>
        </w:rPr>
        <w:t>noslēgšanai.</w:t>
      </w:r>
    </w:p>
    <w:p w14:paraId="2D1131F3" w14:textId="77777777" w:rsidR="0095540B" w:rsidRPr="00AB5FB8" w:rsidRDefault="00A524DC" w:rsidP="00E44C24">
      <w:pPr>
        <w:pStyle w:val="ListParagraph"/>
        <w:numPr>
          <w:ilvl w:val="0"/>
          <w:numId w:val="16"/>
        </w:numPr>
        <w:jc w:val="both"/>
        <w:rPr>
          <w:rFonts w:ascii="Times New Roman" w:hAnsi="Times New Roman"/>
          <w:color w:val="000000" w:themeColor="text1"/>
          <w:sz w:val="24"/>
          <w:szCs w:val="24"/>
        </w:rPr>
      </w:pPr>
      <w:r w:rsidRPr="00AB5FB8">
        <w:rPr>
          <w:rFonts w:ascii="Times New Roman" w:hAnsi="Times New Roman"/>
          <w:color w:val="000000" w:themeColor="text1"/>
          <w:sz w:val="24"/>
          <w:szCs w:val="24"/>
        </w:rPr>
        <w:t>Kamēr P</w:t>
      </w:r>
      <w:r w:rsidR="0095540B" w:rsidRPr="00AB5FB8">
        <w:rPr>
          <w:rFonts w:ascii="Times New Roman" w:hAnsi="Times New Roman"/>
          <w:color w:val="000000" w:themeColor="text1"/>
          <w:sz w:val="24"/>
          <w:szCs w:val="24"/>
        </w:rPr>
        <w:t>retendents nav par</w:t>
      </w:r>
      <w:r w:rsidRPr="00AB5FB8">
        <w:rPr>
          <w:rFonts w:ascii="Times New Roman" w:hAnsi="Times New Roman"/>
          <w:color w:val="000000" w:themeColor="text1"/>
          <w:sz w:val="24"/>
          <w:szCs w:val="24"/>
        </w:rPr>
        <w:t>akstījis vispārīgo vienošanos, P</w:t>
      </w:r>
      <w:r w:rsidR="0095540B" w:rsidRPr="00AB5FB8">
        <w:rPr>
          <w:rFonts w:ascii="Times New Roman" w:hAnsi="Times New Roman"/>
          <w:color w:val="000000" w:themeColor="text1"/>
          <w:sz w:val="24"/>
          <w:szCs w:val="24"/>
        </w:rPr>
        <w:t>retendentam nav pieejas e-pasūtījumu apakšsistēmai darījumu slēgšanai attiecībā uz vispārīgās vienošanās priekšmetu.</w:t>
      </w:r>
    </w:p>
    <w:p w14:paraId="07B60A27" w14:textId="77777777" w:rsidR="0095540B" w:rsidRPr="00AB5FB8" w:rsidRDefault="00A524DC" w:rsidP="00E44C24">
      <w:pPr>
        <w:pStyle w:val="ListParagraph"/>
        <w:numPr>
          <w:ilvl w:val="0"/>
          <w:numId w:val="16"/>
        </w:numPr>
        <w:jc w:val="both"/>
        <w:rPr>
          <w:rFonts w:ascii="Times New Roman" w:hAnsi="Times New Roman"/>
          <w:color w:val="000000" w:themeColor="text1"/>
          <w:sz w:val="24"/>
          <w:szCs w:val="24"/>
        </w:rPr>
      </w:pPr>
      <w:r w:rsidRPr="00AB5FB8">
        <w:rPr>
          <w:rFonts w:ascii="Times New Roman" w:hAnsi="Times New Roman"/>
          <w:color w:val="000000" w:themeColor="text1"/>
          <w:sz w:val="24"/>
          <w:szCs w:val="24"/>
        </w:rPr>
        <w:t>Ja noteiktajā termiņā P</w:t>
      </w:r>
      <w:r w:rsidR="0095540B" w:rsidRPr="00AB5FB8">
        <w:rPr>
          <w:rFonts w:ascii="Times New Roman" w:hAnsi="Times New Roman"/>
          <w:color w:val="000000" w:themeColor="text1"/>
          <w:sz w:val="24"/>
          <w:szCs w:val="24"/>
        </w:rPr>
        <w:t>retendents vispārīgo vienošanos nepa</w:t>
      </w:r>
      <w:r w:rsidR="00B81A98" w:rsidRPr="00AB5FB8">
        <w:rPr>
          <w:rFonts w:ascii="Times New Roman" w:hAnsi="Times New Roman"/>
          <w:color w:val="000000" w:themeColor="text1"/>
          <w:sz w:val="24"/>
          <w:szCs w:val="24"/>
        </w:rPr>
        <w:t>raksta un rakstveidā neinformē P</w:t>
      </w:r>
      <w:r w:rsidR="0095540B" w:rsidRPr="00AB5FB8">
        <w:rPr>
          <w:rFonts w:ascii="Times New Roman" w:hAnsi="Times New Roman"/>
          <w:color w:val="000000" w:themeColor="text1"/>
          <w:sz w:val="24"/>
          <w:szCs w:val="24"/>
        </w:rPr>
        <w:t>asūtītāju par kav</w:t>
      </w:r>
      <w:r w:rsidRPr="00AB5FB8">
        <w:rPr>
          <w:rFonts w:ascii="Times New Roman" w:hAnsi="Times New Roman"/>
          <w:color w:val="000000" w:themeColor="text1"/>
          <w:sz w:val="24"/>
          <w:szCs w:val="24"/>
        </w:rPr>
        <w:t>ējuma iemesliem, uzskatāms, ka P</w:t>
      </w:r>
      <w:r w:rsidR="0095540B" w:rsidRPr="00AB5FB8">
        <w:rPr>
          <w:rFonts w:ascii="Times New Roman" w:hAnsi="Times New Roman"/>
          <w:color w:val="000000" w:themeColor="text1"/>
          <w:sz w:val="24"/>
          <w:szCs w:val="24"/>
        </w:rPr>
        <w:t>retendents atteicies no tam piešķirtajām vispārīgās vienošanās slēgšanas tiesībām.</w:t>
      </w:r>
    </w:p>
    <w:p w14:paraId="6DB02998" w14:textId="77777777" w:rsidR="0095540B" w:rsidRPr="00AB5FB8" w:rsidRDefault="00A05A10" w:rsidP="00E44C24">
      <w:pPr>
        <w:pStyle w:val="ListParagraph"/>
        <w:numPr>
          <w:ilvl w:val="0"/>
          <w:numId w:val="16"/>
        </w:numPr>
        <w:jc w:val="both"/>
        <w:rPr>
          <w:rFonts w:ascii="Times New Roman" w:hAnsi="Times New Roman"/>
          <w:color w:val="000000" w:themeColor="text1"/>
          <w:sz w:val="24"/>
          <w:szCs w:val="24"/>
        </w:rPr>
      </w:pPr>
      <w:r w:rsidRPr="00AB5FB8">
        <w:rPr>
          <w:rFonts w:ascii="Times New Roman" w:hAnsi="Times New Roman"/>
          <w:color w:val="000000" w:themeColor="text1"/>
          <w:sz w:val="24"/>
          <w:szCs w:val="24"/>
        </w:rPr>
        <w:lastRenderedPageBreak/>
        <w:t>Neatkarīgi no kavējuma iemesliem,</w:t>
      </w:r>
      <w:r w:rsidR="00A524DC" w:rsidRPr="00AB5FB8">
        <w:rPr>
          <w:rFonts w:ascii="Times New Roman" w:hAnsi="Times New Roman"/>
          <w:color w:val="000000" w:themeColor="text1"/>
          <w:sz w:val="24"/>
          <w:szCs w:val="24"/>
        </w:rPr>
        <w:t xml:space="preserve"> par kuriem P</w:t>
      </w:r>
      <w:r w:rsidRPr="00AB5FB8">
        <w:rPr>
          <w:rFonts w:ascii="Times New Roman" w:hAnsi="Times New Roman"/>
          <w:color w:val="000000" w:themeColor="text1"/>
          <w:sz w:val="24"/>
          <w:szCs w:val="24"/>
        </w:rPr>
        <w:t>ret</w:t>
      </w:r>
      <w:r w:rsidR="00B81A98" w:rsidRPr="00AB5FB8">
        <w:rPr>
          <w:rFonts w:ascii="Times New Roman" w:hAnsi="Times New Roman"/>
          <w:color w:val="000000" w:themeColor="text1"/>
          <w:sz w:val="24"/>
          <w:szCs w:val="24"/>
        </w:rPr>
        <w:t>endents informējis P</w:t>
      </w:r>
      <w:r w:rsidR="00A524DC" w:rsidRPr="00AB5FB8">
        <w:rPr>
          <w:rFonts w:ascii="Times New Roman" w:hAnsi="Times New Roman"/>
          <w:color w:val="000000" w:themeColor="text1"/>
          <w:sz w:val="24"/>
          <w:szCs w:val="24"/>
        </w:rPr>
        <w:t>asūtītāju, P</w:t>
      </w:r>
      <w:r w:rsidRPr="00AB5FB8">
        <w:rPr>
          <w:rFonts w:ascii="Times New Roman" w:hAnsi="Times New Roman"/>
          <w:color w:val="000000" w:themeColor="text1"/>
          <w:sz w:val="24"/>
          <w:szCs w:val="24"/>
        </w:rPr>
        <w:t xml:space="preserve">retendentam ir pienākums parakstīt vispārīgo vienošanos </w:t>
      </w:r>
      <w:r w:rsidR="00B81A98" w:rsidRPr="00AB5FB8">
        <w:rPr>
          <w:rFonts w:ascii="Times New Roman" w:hAnsi="Times New Roman"/>
          <w:color w:val="000000" w:themeColor="text1"/>
          <w:sz w:val="24"/>
          <w:szCs w:val="24"/>
        </w:rPr>
        <w:t>10 (desmit) darbdienu laikā no P</w:t>
      </w:r>
      <w:r w:rsidRPr="00AB5FB8">
        <w:rPr>
          <w:rFonts w:ascii="Times New Roman" w:hAnsi="Times New Roman"/>
          <w:color w:val="000000" w:themeColor="text1"/>
          <w:sz w:val="24"/>
          <w:szCs w:val="24"/>
        </w:rPr>
        <w:t>asūtītāja sākotnējā uzaicinājuma slēgt vispārīgo vienošanos nosūtīšan</w:t>
      </w:r>
      <w:r w:rsidR="00A524DC" w:rsidRPr="00AB5FB8">
        <w:rPr>
          <w:rFonts w:ascii="Times New Roman" w:hAnsi="Times New Roman"/>
          <w:color w:val="000000" w:themeColor="text1"/>
          <w:sz w:val="24"/>
          <w:szCs w:val="24"/>
        </w:rPr>
        <w:t>as dienas, ja minētajā termiņā P</w:t>
      </w:r>
      <w:r w:rsidRPr="00AB5FB8">
        <w:rPr>
          <w:rFonts w:ascii="Times New Roman" w:hAnsi="Times New Roman"/>
          <w:color w:val="000000" w:themeColor="text1"/>
          <w:sz w:val="24"/>
          <w:szCs w:val="24"/>
        </w:rPr>
        <w:t>retendents vispārīg</w:t>
      </w:r>
      <w:r w:rsidR="00A524DC" w:rsidRPr="00AB5FB8">
        <w:rPr>
          <w:rFonts w:ascii="Times New Roman" w:hAnsi="Times New Roman"/>
          <w:color w:val="000000" w:themeColor="text1"/>
          <w:sz w:val="24"/>
          <w:szCs w:val="24"/>
        </w:rPr>
        <w:t>o vienošanos neparaksta, P</w:t>
      </w:r>
      <w:r w:rsidRPr="00AB5FB8">
        <w:rPr>
          <w:rFonts w:ascii="Times New Roman" w:hAnsi="Times New Roman"/>
          <w:color w:val="000000" w:themeColor="text1"/>
          <w:sz w:val="24"/>
          <w:szCs w:val="24"/>
        </w:rPr>
        <w:t>retendents zaudē vispārīgās vienošanās slēgšanas tiesības.</w:t>
      </w:r>
    </w:p>
    <w:p w14:paraId="1A38AB99" w14:textId="526DCBA0" w:rsidR="000D0BB1" w:rsidRPr="00AB5FB8" w:rsidRDefault="000D0BB1" w:rsidP="00E44C24">
      <w:pPr>
        <w:pStyle w:val="ListParagraph"/>
        <w:numPr>
          <w:ilvl w:val="0"/>
          <w:numId w:val="16"/>
        </w:numPr>
        <w:jc w:val="both"/>
        <w:rPr>
          <w:rFonts w:ascii="Times New Roman" w:hAnsi="Times New Roman"/>
          <w:color w:val="000000" w:themeColor="text1"/>
          <w:sz w:val="24"/>
          <w:szCs w:val="24"/>
        </w:rPr>
      </w:pPr>
      <w:r w:rsidRPr="00AB5FB8">
        <w:rPr>
          <w:rFonts w:ascii="Times New Roman" w:hAnsi="Times New Roman"/>
          <w:color w:val="000000" w:themeColor="text1"/>
          <w:sz w:val="24"/>
          <w:szCs w:val="24"/>
        </w:rPr>
        <w:t xml:space="preserve">Pretendenta iebildumi par </w:t>
      </w:r>
      <w:r w:rsidR="00612CF9" w:rsidRPr="00AB5FB8">
        <w:rPr>
          <w:rFonts w:ascii="Times New Roman" w:hAnsi="Times New Roman"/>
          <w:color w:val="000000" w:themeColor="text1"/>
          <w:sz w:val="24"/>
          <w:szCs w:val="24"/>
        </w:rPr>
        <w:t xml:space="preserve">atklātā konkursa </w:t>
      </w:r>
      <w:r w:rsidRPr="00AB5FB8">
        <w:rPr>
          <w:rFonts w:ascii="Times New Roman" w:hAnsi="Times New Roman"/>
          <w:color w:val="000000" w:themeColor="text1"/>
          <w:sz w:val="24"/>
          <w:szCs w:val="24"/>
        </w:rPr>
        <w:t>nolikumam pievienotā</w:t>
      </w:r>
      <w:r w:rsidR="00EF68D6" w:rsidRPr="00AB5FB8">
        <w:rPr>
          <w:rFonts w:ascii="Times New Roman" w:hAnsi="Times New Roman"/>
          <w:color w:val="000000" w:themeColor="text1"/>
          <w:sz w:val="24"/>
          <w:szCs w:val="24"/>
        </w:rPr>
        <w:t>s</w:t>
      </w:r>
      <w:r w:rsidRPr="00AB5FB8">
        <w:rPr>
          <w:rFonts w:ascii="Times New Roman" w:hAnsi="Times New Roman"/>
          <w:color w:val="000000" w:themeColor="text1"/>
          <w:sz w:val="24"/>
          <w:szCs w:val="24"/>
        </w:rPr>
        <w:t xml:space="preserve"> </w:t>
      </w:r>
      <w:r w:rsidR="00EF68D6" w:rsidRPr="00AB5FB8">
        <w:rPr>
          <w:rFonts w:ascii="Times New Roman" w:hAnsi="Times New Roman"/>
          <w:color w:val="000000" w:themeColor="text1"/>
          <w:sz w:val="24"/>
          <w:szCs w:val="24"/>
        </w:rPr>
        <w:t xml:space="preserve">vispārīgās vienošanās </w:t>
      </w:r>
      <w:r w:rsidRPr="00AB5FB8">
        <w:rPr>
          <w:rFonts w:ascii="Times New Roman" w:hAnsi="Times New Roman"/>
          <w:color w:val="000000" w:themeColor="text1"/>
          <w:sz w:val="24"/>
          <w:szCs w:val="24"/>
        </w:rPr>
        <w:t>projekta nosacījumiem jāizsaka piedāvājumu sagatavošanas laikā Publ</w:t>
      </w:r>
      <w:r w:rsidR="00987DB7" w:rsidRPr="00AB5FB8">
        <w:rPr>
          <w:rFonts w:ascii="Times New Roman" w:hAnsi="Times New Roman"/>
          <w:color w:val="000000" w:themeColor="text1"/>
          <w:sz w:val="24"/>
          <w:szCs w:val="24"/>
        </w:rPr>
        <w:t xml:space="preserve">isko likumu noteiktajā kārtībā. </w:t>
      </w:r>
      <w:r w:rsidRPr="00AB5FB8">
        <w:rPr>
          <w:rFonts w:ascii="Times New Roman" w:hAnsi="Times New Roman"/>
          <w:color w:val="000000" w:themeColor="text1"/>
          <w:sz w:val="24"/>
          <w:szCs w:val="24"/>
        </w:rPr>
        <w:t xml:space="preserve">Slēdzot </w:t>
      </w:r>
      <w:r w:rsidR="00EF68D6" w:rsidRPr="00AB5FB8">
        <w:rPr>
          <w:rFonts w:ascii="Times New Roman" w:hAnsi="Times New Roman"/>
          <w:color w:val="000000" w:themeColor="text1"/>
          <w:sz w:val="24"/>
          <w:szCs w:val="24"/>
        </w:rPr>
        <w:t>vispārīgo vienošanos</w:t>
      </w:r>
      <w:r w:rsidRPr="00AB5FB8">
        <w:rPr>
          <w:rFonts w:ascii="Times New Roman" w:hAnsi="Times New Roman"/>
          <w:color w:val="000000" w:themeColor="text1"/>
          <w:sz w:val="24"/>
          <w:szCs w:val="24"/>
        </w:rPr>
        <w:t xml:space="preserve">, iebildumi par </w:t>
      </w:r>
      <w:r w:rsidR="00EF68D6" w:rsidRPr="00AB5FB8">
        <w:rPr>
          <w:rFonts w:ascii="Times New Roman" w:hAnsi="Times New Roman"/>
          <w:color w:val="000000" w:themeColor="text1"/>
          <w:sz w:val="24"/>
          <w:szCs w:val="24"/>
        </w:rPr>
        <w:t xml:space="preserve">vispārīgās vienošanās </w:t>
      </w:r>
      <w:r w:rsidRPr="00AB5FB8">
        <w:rPr>
          <w:rFonts w:ascii="Times New Roman" w:hAnsi="Times New Roman"/>
          <w:color w:val="000000" w:themeColor="text1"/>
          <w:sz w:val="24"/>
          <w:szCs w:val="24"/>
        </w:rPr>
        <w:t>nosacījumiem netiek pieņemti.</w:t>
      </w:r>
    </w:p>
    <w:p w14:paraId="0B1BDE55" w14:textId="77777777" w:rsidR="005B5B0F" w:rsidRPr="00AB5FB8" w:rsidRDefault="005B5B0F" w:rsidP="00E44C24">
      <w:pPr>
        <w:pStyle w:val="ListParagraph"/>
        <w:numPr>
          <w:ilvl w:val="0"/>
          <w:numId w:val="16"/>
        </w:numPr>
        <w:jc w:val="both"/>
        <w:rPr>
          <w:rFonts w:ascii="Times New Roman" w:hAnsi="Times New Roman"/>
          <w:color w:val="000000" w:themeColor="text1"/>
          <w:sz w:val="24"/>
          <w:szCs w:val="24"/>
        </w:rPr>
      </w:pPr>
      <w:r w:rsidRPr="00AB5FB8">
        <w:rPr>
          <w:rFonts w:ascii="Times New Roman" w:hAnsi="Times New Roman"/>
          <w:color w:val="000000" w:themeColor="text1"/>
          <w:sz w:val="24"/>
          <w:szCs w:val="24"/>
        </w:rPr>
        <w:t>Ja piedāvājumu iesniedz piegādātāju apvienība, tai vispārīgās vienošanās slēgšanas tiesību iegūšanas gadījumā ir pienākums pirms vispārīgās vienošanās noslēgšanas pēc savas izvēles izveidoties atbilstoši noteiktam juridiskajam statusam vai noslēgt sabiedrības līgumu, vienojoties par apvienības dalībnieku atbildības sadalījumu.</w:t>
      </w:r>
    </w:p>
    <w:p w14:paraId="472D1CE0" w14:textId="0495AC7C" w:rsidR="005B5B0F" w:rsidRPr="00AB5FB8" w:rsidRDefault="005B5B0F" w:rsidP="00E44C24">
      <w:pPr>
        <w:pStyle w:val="ListParagraph"/>
        <w:numPr>
          <w:ilvl w:val="0"/>
          <w:numId w:val="16"/>
        </w:numPr>
        <w:jc w:val="both"/>
        <w:rPr>
          <w:rFonts w:ascii="Times New Roman" w:hAnsi="Times New Roman"/>
          <w:color w:val="000000" w:themeColor="text1"/>
          <w:sz w:val="24"/>
          <w:szCs w:val="24"/>
        </w:rPr>
      </w:pPr>
      <w:r w:rsidRPr="00AB5FB8">
        <w:rPr>
          <w:rFonts w:ascii="Times New Roman" w:hAnsi="Times New Roman"/>
          <w:color w:val="000000" w:themeColor="text1"/>
          <w:sz w:val="24"/>
          <w:szCs w:val="24"/>
        </w:rPr>
        <w:t xml:space="preserve">Ja izraudzītais Pretendents bez attaisnojoša iemesla 10 (desmit) darba dienu laikā pēc tam, kad stājies spēkā iepirkuma komisijas lēmums par vispārīgās vienošanās slēgšanas tiesību piešķiršanu, atsakās slēgt vispārīgo vienošanos ar Pasūtītāju, vai </w:t>
      </w:r>
      <w:r w:rsidR="00F43C98" w:rsidRPr="00AB5FB8">
        <w:rPr>
          <w:rFonts w:ascii="Times New Roman" w:hAnsi="Times New Roman"/>
          <w:color w:val="000000" w:themeColor="text1"/>
          <w:sz w:val="24"/>
          <w:szCs w:val="24"/>
        </w:rPr>
        <w:t>kāds no atklātā konkursa uzvarētājiem</w:t>
      </w:r>
      <w:r w:rsidRPr="00AB5FB8">
        <w:rPr>
          <w:rFonts w:ascii="Times New Roman" w:hAnsi="Times New Roman"/>
          <w:color w:val="000000" w:themeColor="text1"/>
          <w:sz w:val="24"/>
          <w:szCs w:val="24"/>
        </w:rPr>
        <w:t xml:space="preserve"> atsauc savu pied</w:t>
      </w:r>
      <w:r w:rsidR="00B94E86" w:rsidRPr="00AB5FB8">
        <w:rPr>
          <w:rFonts w:ascii="Times New Roman" w:hAnsi="Times New Roman"/>
          <w:color w:val="000000" w:themeColor="text1"/>
          <w:sz w:val="24"/>
          <w:szCs w:val="24"/>
        </w:rPr>
        <w:t>āvājumu vai personu apvienība 10 (desmit</w:t>
      </w:r>
      <w:r w:rsidRPr="00AB5FB8">
        <w:rPr>
          <w:rFonts w:ascii="Times New Roman" w:hAnsi="Times New Roman"/>
          <w:color w:val="000000" w:themeColor="text1"/>
          <w:sz w:val="24"/>
          <w:szCs w:val="24"/>
        </w:rPr>
        <w:t>) dienu laikā pēc tam, kad stājies spēkā iepirkuma komisijas lēmums par vispārīgās vienošanās slēgšanas tiesību piešķiršanu, neizveidojas atbilstoši noteiktam juridiskam statusam (pilnsabiedrība) vai nenoslēdz sabiedrības līgumu un neiesniedz dokumentus, kas pierāda, ka personu apvienība ir izveidojusies atbilstoši noteiktam juridiskam statusam vai noslēgusi sabiedrības līgumu, iepirkuma komisija ir tiesīga</w:t>
      </w:r>
      <w:r w:rsidR="00424550" w:rsidRPr="00AB5FB8">
        <w:rPr>
          <w:rFonts w:ascii="Times New Roman" w:hAnsi="Times New Roman"/>
          <w:color w:val="000000" w:themeColor="text1"/>
          <w:sz w:val="24"/>
          <w:szCs w:val="24"/>
        </w:rPr>
        <w:t xml:space="preserve"> uzskatīt, ka piedāvājums tiek atsaukts. </w:t>
      </w:r>
      <w:r w:rsidRPr="00AB5FB8">
        <w:rPr>
          <w:rFonts w:ascii="Times New Roman" w:hAnsi="Times New Roman"/>
          <w:color w:val="000000" w:themeColor="text1"/>
          <w:sz w:val="24"/>
          <w:szCs w:val="24"/>
        </w:rPr>
        <w:t xml:space="preserve"> </w:t>
      </w:r>
    </w:p>
    <w:p w14:paraId="43760505" w14:textId="15C9F932" w:rsidR="00EC66DE" w:rsidRPr="00AB5FB8" w:rsidRDefault="00EC66DE" w:rsidP="00E44C24">
      <w:pPr>
        <w:pStyle w:val="ListParagraph"/>
        <w:numPr>
          <w:ilvl w:val="0"/>
          <w:numId w:val="16"/>
        </w:numPr>
        <w:jc w:val="both"/>
        <w:rPr>
          <w:rFonts w:ascii="Times New Roman" w:hAnsi="Times New Roman"/>
          <w:color w:val="000000" w:themeColor="text1"/>
          <w:sz w:val="24"/>
          <w:szCs w:val="24"/>
        </w:rPr>
      </w:pPr>
      <w:r w:rsidRPr="00AB5FB8">
        <w:rPr>
          <w:rFonts w:ascii="Times New Roman" w:hAnsi="Times New Roman"/>
          <w:color w:val="000000" w:themeColor="text1"/>
          <w:sz w:val="24"/>
          <w:szCs w:val="24"/>
        </w:rPr>
        <w:t xml:space="preserve">Piegādātāja statuss ar tiesībām slēgt darījumus e-pasūtījumu apakšsistēmā katrā </w:t>
      </w:r>
      <w:r w:rsidR="00911C41" w:rsidRPr="00AB5FB8">
        <w:rPr>
          <w:rFonts w:ascii="Times New Roman" w:hAnsi="Times New Roman"/>
          <w:color w:val="000000" w:themeColor="text1"/>
          <w:sz w:val="24"/>
          <w:szCs w:val="24"/>
        </w:rPr>
        <w:t>daļā</w:t>
      </w:r>
      <w:r w:rsidRPr="00AB5FB8">
        <w:rPr>
          <w:rFonts w:ascii="Times New Roman" w:hAnsi="Times New Roman"/>
          <w:color w:val="000000" w:themeColor="text1"/>
          <w:sz w:val="24"/>
          <w:szCs w:val="24"/>
        </w:rPr>
        <w:t xml:space="preserve"> pēc vispārīgās vienošanās noslēgšanas tiek piešķirts </w:t>
      </w:r>
      <w:r w:rsidR="00842675" w:rsidRPr="00AB5FB8">
        <w:rPr>
          <w:rFonts w:ascii="Times New Roman" w:hAnsi="Times New Roman"/>
          <w:color w:val="000000" w:themeColor="text1"/>
          <w:sz w:val="24"/>
          <w:szCs w:val="24"/>
        </w:rPr>
        <w:t xml:space="preserve">uzvarējušiem </w:t>
      </w:r>
      <w:r w:rsidRPr="00AB5FB8">
        <w:rPr>
          <w:rFonts w:ascii="Times New Roman" w:hAnsi="Times New Roman"/>
          <w:color w:val="000000" w:themeColor="text1"/>
          <w:sz w:val="24"/>
          <w:szCs w:val="24"/>
        </w:rPr>
        <w:t>piegādātājiem</w:t>
      </w:r>
      <w:r w:rsidR="00022CC9" w:rsidRPr="00AB5FB8">
        <w:rPr>
          <w:rFonts w:ascii="Times New Roman" w:hAnsi="Times New Roman"/>
          <w:color w:val="000000" w:themeColor="text1"/>
          <w:sz w:val="24"/>
          <w:szCs w:val="24"/>
        </w:rPr>
        <w:t xml:space="preserve"> attiecīgajā pozīcijā</w:t>
      </w:r>
      <w:r w:rsidRPr="00AB5FB8">
        <w:rPr>
          <w:rFonts w:ascii="Times New Roman" w:hAnsi="Times New Roman"/>
          <w:color w:val="000000" w:themeColor="text1"/>
          <w:sz w:val="24"/>
          <w:szCs w:val="24"/>
        </w:rPr>
        <w:t>.</w:t>
      </w:r>
    </w:p>
    <w:p w14:paraId="21AB5D2C" w14:textId="77777777" w:rsidR="004D3680" w:rsidRPr="00AB5FB8" w:rsidRDefault="00CC5489" w:rsidP="00E44C24">
      <w:pPr>
        <w:pStyle w:val="ListParagraph"/>
        <w:numPr>
          <w:ilvl w:val="0"/>
          <w:numId w:val="16"/>
        </w:numPr>
        <w:jc w:val="both"/>
        <w:rPr>
          <w:rFonts w:ascii="Times New Roman" w:hAnsi="Times New Roman"/>
          <w:sz w:val="24"/>
          <w:szCs w:val="24"/>
        </w:rPr>
      </w:pPr>
      <w:r w:rsidRPr="00AB5FB8">
        <w:rPr>
          <w:rFonts w:ascii="Times New Roman" w:hAnsi="Times New Roman"/>
          <w:sz w:val="24"/>
          <w:szCs w:val="24"/>
        </w:rPr>
        <w:t xml:space="preserve">Pasūtītājs ne vēlāk kā 10 (desmit) </w:t>
      </w:r>
      <w:r w:rsidR="004D3680" w:rsidRPr="00AB5FB8">
        <w:rPr>
          <w:rFonts w:ascii="Times New Roman" w:hAnsi="Times New Roman"/>
          <w:sz w:val="24"/>
          <w:szCs w:val="24"/>
        </w:rPr>
        <w:t xml:space="preserve">darbdienu laikā pēc dienas, kad stājas spēkā </w:t>
      </w:r>
      <w:r w:rsidR="00481394" w:rsidRPr="00AB5FB8">
        <w:rPr>
          <w:rFonts w:ascii="Times New Roman" w:hAnsi="Times New Roman"/>
          <w:sz w:val="24"/>
          <w:szCs w:val="24"/>
        </w:rPr>
        <w:t>vispārīgā vienošanās</w:t>
      </w:r>
      <w:r w:rsidR="004D3680" w:rsidRPr="00AB5FB8">
        <w:rPr>
          <w:rFonts w:ascii="Times New Roman" w:hAnsi="Times New Roman"/>
          <w:sz w:val="24"/>
          <w:szCs w:val="24"/>
        </w:rPr>
        <w:t xml:space="preserve">, savā pircēja profilā ievieto </w:t>
      </w:r>
      <w:r w:rsidR="00481394" w:rsidRPr="00AB5FB8">
        <w:rPr>
          <w:rFonts w:ascii="Times New Roman" w:hAnsi="Times New Roman"/>
          <w:sz w:val="24"/>
          <w:szCs w:val="24"/>
        </w:rPr>
        <w:t xml:space="preserve">vispārīgās vienošanās </w:t>
      </w:r>
      <w:r w:rsidR="004D3680" w:rsidRPr="00AB5FB8">
        <w:rPr>
          <w:rFonts w:ascii="Times New Roman" w:hAnsi="Times New Roman"/>
          <w:sz w:val="24"/>
          <w:szCs w:val="24"/>
        </w:rPr>
        <w:t>tekstu un iesniedz publicēšanai Iepirkumu uzraudzības biroja tīmekļvietnē paziņojumu par līguma slēgšanas tiesību piešķiršanu.</w:t>
      </w:r>
    </w:p>
    <w:p w14:paraId="462217FB" w14:textId="77777777" w:rsidR="00FD48D6" w:rsidRPr="00AB5FB8" w:rsidRDefault="00C816B9" w:rsidP="00E44C24">
      <w:pPr>
        <w:pStyle w:val="ListParagraph"/>
        <w:numPr>
          <w:ilvl w:val="0"/>
          <w:numId w:val="16"/>
        </w:numPr>
        <w:jc w:val="both"/>
        <w:rPr>
          <w:rFonts w:ascii="Times New Roman" w:hAnsi="Times New Roman"/>
          <w:sz w:val="24"/>
          <w:szCs w:val="24"/>
        </w:rPr>
      </w:pPr>
      <w:r w:rsidRPr="00AB5FB8">
        <w:rPr>
          <w:rFonts w:ascii="Times New Roman" w:hAnsi="Times New Roman"/>
          <w:sz w:val="24"/>
          <w:szCs w:val="24"/>
          <w:lang w:eastAsia="hi-IN" w:bidi="hi-IN"/>
        </w:rPr>
        <w:t xml:space="preserve">Vispārīgās vienošanās </w:t>
      </w:r>
      <w:r w:rsidR="00FD48D6" w:rsidRPr="00AB5FB8">
        <w:rPr>
          <w:rFonts w:ascii="Times New Roman" w:hAnsi="Times New Roman"/>
          <w:sz w:val="24"/>
          <w:szCs w:val="24"/>
          <w:lang w:eastAsia="hi-IN" w:bidi="hi-IN"/>
        </w:rPr>
        <w:t xml:space="preserve">grozījumi ir iespējami tikai </w:t>
      </w:r>
      <w:r w:rsidR="00FD48D6" w:rsidRPr="00AB5FB8">
        <w:rPr>
          <w:rFonts w:ascii="Times New Roman" w:hAnsi="Times New Roman"/>
          <w:sz w:val="24"/>
          <w:szCs w:val="24"/>
        </w:rPr>
        <w:t>Publisko iepirkumu likuma</w:t>
      </w:r>
      <w:r w:rsidR="00FD48D6" w:rsidRPr="00AB5FB8">
        <w:rPr>
          <w:rFonts w:ascii="Times New Roman" w:hAnsi="Times New Roman"/>
          <w:sz w:val="24"/>
          <w:szCs w:val="24"/>
          <w:lang w:eastAsia="hi-IN" w:bidi="hi-IN"/>
        </w:rPr>
        <w:t xml:space="preserve"> 61. panta noteiktajos gadījumos.</w:t>
      </w:r>
    </w:p>
    <w:p w14:paraId="4E5A91CD" w14:textId="77777777" w:rsidR="000D0BB1" w:rsidRPr="00AB5FB8" w:rsidRDefault="000D0BB1" w:rsidP="00B05402">
      <w:pPr>
        <w:pStyle w:val="ListParagraph"/>
        <w:numPr>
          <w:ilvl w:val="0"/>
          <w:numId w:val="15"/>
        </w:numPr>
        <w:jc w:val="center"/>
        <w:rPr>
          <w:rFonts w:ascii="Times New Roman" w:hAnsi="Times New Roman"/>
          <w:b/>
          <w:color w:val="000000" w:themeColor="text1"/>
          <w:sz w:val="24"/>
          <w:szCs w:val="24"/>
        </w:rPr>
      </w:pPr>
      <w:r w:rsidRPr="00AB5FB8">
        <w:rPr>
          <w:rFonts w:ascii="Times New Roman" w:hAnsi="Times New Roman"/>
          <w:b/>
          <w:caps/>
          <w:color w:val="000000" w:themeColor="text1"/>
          <w:sz w:val="24"/>
          <w:szCs w:val="24"/>
        </w:rPr>
        <w:t>pielikumu saraksts</w:t>
      </w:r>
    </w:p>
    <w:p w14:paraId="03983979" w14:textId="77777777" w:rsidR="00EC2B57" w:rsidRPr="00AB5FB8" w:rsidRDefault="00EC2B57" w:rsidP="00B05402">
      <w:pPr>
        <w:pStyle w:val="ListParagraph"/>
        <w:ind w:left="1080"/>
        <w:jc w:val="both"/>
        <w:rPr>
          <w:rFonts w:ascii="Times New Roman" w:hAnsi="Times New Roman"/>
          <w:color w:val="000000" w:themeColor="text1"/>
          <w:sz w:val="24"/>
          <w:szCs w:val="24"/>
        </w:rPr>
      </w:pPr>
    </w:p>
    <w:p w14:paraId="01E17BD3" w14:textId="7B0DB0C6" w:rsidR="000D0BB1" w:rsidRPr="00AB5FB8" w:rsidRDefault="00612CF9" w:rsidP="00C27516">
      <w:pPr>
        <w:pStyle w:val="ListParagraph"/>
        <w:numPr>
          <w:ilvl w:val="0"/>
          <w:numId w:val="16"/>
        </w:numPr>
        <w:jc w:val="both"/>
        <w:rPr>
          <w:rFonts w:ascii="Times New Roman" w:hAnsi="Times New Roman"/>
          <w:color w:val="000000" w:themeColor="text1"/>
          <w:sz w:val="24"/>
          <w:szCs w:val="24"/>
        </w:rPr>
      </w:pPr>
      <w:r w:rsidRPr="00AB5FB8">
        <w:rPr>
          <w:rFonts w:ascii="Times New Roman" w:hAnsi="Times New Roman"/>
          <w:color w:val="000000" w:themeColor="text1"/>
          <w:sz w:val="24"/>
          <w:szCs w:val="24"/>
        </w:rPr>
        <w:t>Atklātā konkursa n</w:t>
      </w:r>
      <w:r w:rsidR="00181C66" w:rsidRPr="00AB5FB8">
        <w:rPr>
          <w:rFonts w:ascii="Times New Roman" w:hAnsi="Times New Roman"/>
          <w:color w:val="000000" w:themeColor="text1"/>
          <w:sz w:val="24"/>
          <w:szCs w:val="24"/>
        </w:rPr>
        <w:t>olikumam i</w:t>
      </w:r>
      <w:r w:rsidR="004438CF" w:rsidRPr="00AB5FB8">
        <w:rPr>
          <w:rFonts w:ascii="Times New Roman" w:hAnsi="Times New Roman"/>
          <w:color w:val="000000" w:themeColor="text1"/>
          <w:sz w:val="24"/>
          <w:szCs w:val="24"/>
        </w:rPr>
        <w:t xml:space="preserve">r pievienoti </w:t>
      </w:r>
      <w:r w:rsidR="004B74ED" w:rsidRPr="00AB5FB8">
        <w:rPr>
          <w:rFonts w:ascii="Times New Roman" w:hAnsi="Times New Roman"/>
          <w:color w:val="000000" w:themeColor="text1"/>
          <w:sz w:val="24"/>
          <w:szCs w:val="24"/>
        </w:rPr>
        <w:t>4</w:t>
      </w:r>
      <w:r w:rsidR="00B43734" w:rsidRPr="00AB5FB8">
        <w:rPr>
          <w:rFonts w:ascii="Times New Roman" w:hAnsi="Times New Roman"/>
          <w:color w:val="000000" w:themeColor="text1"/>
          <w:sz w:val="24"/>
          <w:szCs w:val="24"/>
        </w:rPr>
        <w:t xml:space="preserve"> (</w:t>
      </w:r>
      <w:r w:rsidR="004B74ED" w:rsidRPr="00AB5FB8">
        <w:rPr>
          <w:rFonts w:ascii="Times New Roman" w:hAnsi="Times New Roman"/>
          <w:color w:val="000000" w:themeColor="text1"/>
          <w:sz w:val="24"/>
          <w:szCs w:val="24"/>
        </w:rPr>
        <w:t>četri</w:t>
      </w:r>
      <w:r w:rsidR="000D0BB1" w:rsidRPr="00AB5FB8">
        <w:rPr>
          <w:rFonts w:ascii="Times New Roman" w:hAnsi="Times New Roman"/>
          <w:color w:val="000000" w:themeColor="text1"/>
          <w:sz w:val="24"/>
          <w:szCs w:val="24"/>
        </w:rPr>
        <w:t>) pielikumi, kas ir tā neatņemamas sastāvdaļas:</w:t>
      </w:r>
    </w:p>
    <w:tbl>
      <w:tblPr>
        <w:tblW w:w="8392" w:type="dxa"/>
        <w:tblInd w:w="675" w:type="dxa"/>
        <w:tblLook w:val="01E0" w:firstRow="1" w:lastRow="1" w:firstColumn="1" w:lastColumn="1" w:noHBand="0" w:noVBand="0"/>
      </w:tblPr>
      <w:tblGrid>
        <w:gridCol w:w="8392"/>
      </w:tblGrid>
      <w:tr w:rsidR="001729EF" w:rsidRPr="00AB5FB8" w14:paraId="474C8859" w14:textId="77777777" w:rsidTr="00301918">
        <w:tc>
          <w:tcPr>
            <w:tcW w:w="8392" w:type="dxa"/>
            <w:tcBorders>
              <w:top w:val="single" w:sz="4" w:space="0" w:color="auto"/>
              <w:left w:val="single" w:sz="4" w:space="0" w:color="auto"/>
              <w:bottom w:val="single" w:sz="4" w:space="0" w:color="auto"/>
              <w:right w:val="single" w:sz="4" w:space="0" w:color="auto"/>
            </w:tcBorders>
          </w:tcPr>
          <w:p w14:paraId="42580F37" w14:textId="77777777" w:rsidR="000D0BB1" w:rsidRPr="00AB5FB8" w:rsidRDefault="000D0BB1" w:rsidP="00B05402">
            <w:pPr>
              <w:spacing w:line="276" w:lineRule="auto"/>
              <w:jc w:val="both"/>
              <w:rPr>
                <w:color w:val="000000" w:themeColor="text1"/>
              </w:rPr>
            </w:pPr>
            <w:r w:rsidRPr="00AB5FB8">
              <w:rPr>
                <w:color w:val="000000" w:themeColor="text1"/>
              </w:rPr>
              <w:t>1. pielikums. Pieteikuma par piedalīšanos atklātā konkursā forma</w:t>
            </w:r>
          </w:p>
        </w:tc>
      </w:tr>
      <w:tr w:rsidR="001729EF" w:rsidRPr="00AB5FB8" w14:paraId="2EB48D38" w14:textId="77777777" w:rsidTr="00301918">
        <w:tc>
          <w:tcPr>
            <w:tcW w:w="8392" w:type="dxa"/>
            <w:tcBorders>
              <w:top w:val="single" w:sz="4" w:space="0" w:color="auto"/>
              <w:left w:val="single" w:sz="4" w:space="0" w:color="auto"/>
              <w:bottom w:val="single" w:sz="4" w:space="0" w:color="auto"/>
              <w:right w:val="single" w:sz="4" w:space="0" w:color="auto"/>
            </w:tcBorders>
          </w:tcPr>
          <w:p w14:paraId="1BD0A772" w14:textId="79F5FDB9" w:rsidR="000D0BB1" w:rsidRPr="00AB5FB8" w:rsidRDefault="00B43734" w:rsidP="004B74ED">
            <w:pPr>
              <w:spacing w:line="276" w:lineRule="auto"/>
              <w:jc w:val="both"/>
              <w:rPr>
                <w:color w:val="000000" w:themeColor="text1"/>
              </w:rPr>
            </w:pPr>
            <w:r w:rsidRPr="00AB5FB8">
              <w:rPr>
                <w:color w:val="000000" w:themeColor="text1"/>
              </w:rPr>
              <w:t>2</w:t>
            </w:r>
            <w:r w:rsidR="000D0BB1" w:rsidRPr="00AB5FB8">
              <w:rPr>
                <w:color w:val="000000" w:themeColor="text1"/>
              </w:rPr>
              <w:t xml:space="preserve">. pielikums. </w:t>
            </w:r>
            <w:r w:rsidR="004B74ED" w:rsidRPr="00AB5FB8">
              <w:rPr>
                <w:color w:val="000000" w:themeColor="text1"/>
              </w:rPr>
              <w:t>Pretendenta pieredzes apraksts</w:t>
            </w:r>
          </w:p>
        </w:tc>
      </w:tr>
      <w:tr w:rsidR="004B74ED" w:rsidRPr="00AB5FB8" w14:paraId="463D7E4D" w14:textId="77777777" w:rsidTr="00301918">
        <w:tc>
          <w:tcPr>
            <w:tcW w:w="8392" w:type="dxa"/>
            <w:tcBorders>
              <w:top w:val="single" w:sz="4" w:space="0" w:color="auto"/>
              <w:left w:val="single" w:sz="4" w:space="0" w:color="auto"/>
              <w:bottom w:val="single" w:sz="4" w:space="0" w:color="auto"/>
              <w:right w:val="single" w:sz="4" w:space="0" w:color="auto"/>
            </w:tcBorders>
          </w:tcPr>
          <w:p w14:paraId="2298428A" w14:textId="171E9934" w:rsidR="004B74ED" w:rsidRPr="00AB5FB8" w:rsidRDefault="00743259" w:rsidP="004B74ED">
            <w:pPr>
              <w:spacing w:line="276" w:lineRule="auto"/>
              <w:jc w:val="both"/>
              <w:rPr>
                <w:color w:val="000000" w:themeColor="text1"/>
              </w:rPr>
            </w:pPr>
            <w:r w:rsidRPr="00AB5FB8">
              <w:rPr>
                <w:color w:val="000000" w:themeColor="text1"/>
              </w:rPr>
              <w:t>3</w:t>
            </w:r>
            <w:r w:rsidR="004B74ED" w:rsidRPr="00AB5FB8">
              <w:rPr>
                <w:color w:val="000000" w:themeColor="text1"/>
              </w:rPr>
              <w:t>.pielikums. Tehniskā specifikācija/ Tehniskā piedāvājuma un finanšu piedāvājuma forma</w:t>
            </w:r>
          </w:p>
        </w:tc>
      </w:tr>
      <w:tr w:rsidR="001729EF" w:rsidRPr="001729EF" w14:paraId="3F26ADEF" w14:textId="77777777" w:rsidTr="00301918">
        <w:tc>
          <w:tcPr>
            <w:tcW w:w="8392" w:type="dxa"/>
            <w:tcBorders>
              <w:top w:val="single" w:sz="4" w:space="0" w:color="auto"/>
              <w:left w:val="single" w:sz="4" w:space="0" w:color="auto"/>
              <w:bottom w:val="single" w:sz="4" w:space="0" w:color="auto"/>
              <w:right w:val="single" w:sz="4" w:space="0" w:color="auto"/>
            </w:tcBorders>
          </w:tcPr>
          <w:p w14:paraId="5F9A57C9" w14:textId="09C33039" w:rsidR="000D0BB1" w:rsidRPr="001729EF" w:rsidRDefault="004B74ED" w:rsidP="00B05402">
            <w:pPr>
              <w:spacing w:line="276" w:lineRule="auto"/>
              <w:jc w:val="both"/>
              <w:rPr>
                <w:color w:val="000000" w:themeColor="text1"/>
              </w:rPr>
            </w:pPr>
            <w:r w:rsidRPr="00AB5FB8">
              <w:rPr>
                <w:color w:val="000000" w:themeColor="text1"/>
              </w:rPr>
              <w:t>4</w:t>
            </w:r>
            <w:r w:rsidR="000D0BB1" w:rsidRPr="00AB5FB8">
              <w:rPr>
                <w:color w:val="000000" w:themeColor="text1"/>
              </w:rPr>
              <w:t xml:space="preserve">. pielikums. </w:t>
            </w:r>
            <w:r w:rsidR="00A742FC" w:rsidRPr="00AB5FB8">
              <w:rPr>
                <w:color w:val="000000" w:themeColor="text1"/>
              </w:rPr>
              <w:t xml:space="preserve">Vispārīgās vienošanās </w:t>
            </w:r>
            <w:r w:rsidR="000D0BB1" w:rsidRPr="00AB5FB8">
              <w:rPr>
                <w:color w:val="000000" w:themeColor="text1"/>
              </w:rPr>
              <w:t>projekts</w:t>
            </w:r>
          </w:p>
        </w:tc>
      </w:tr>
    </w:tbl>
    <w:p w14:paraId="49EB8397" w14:textId="77777777" w:rsidR="000D0BB1" w:rsidRPr="001729EF" w:rsidRDefault="000D0BB1" w:rsidP="00B05402">
      <w:pPr>
        <w:spacing w:line="276" w:lineRule="auto"/>
        <w:jc w:val="both"/>
        <w:rPr>
          <w:color w:val="000000" w:themeColor="text1"/>
        </w:rPr>
      </w:pPr>
    </w:p>
    <w:p w14:paraId="6B24028F" w14:textId="77777777" w:rsidR="00485A22" w:rsidRPr="00B05402" w:rsidRDefault="00485A22" w:rsidP="00B05402">
      <w:pPr>
        <w:spacing w:line="276" w:lineRule="auto"/>
        <w:jc w:val="both"/>
      </w:pPr>
    </w:p>
    <w:sectPr w:rsidR="00485A22" w:rsidRPr="00B05402" w:rsidSect="00B26689">
      <w:footerReference w:type="even" r:id="rId10"/>
      <w:footerReference w:type="default" r:id="rId11"/>
      <w:footerReference w:type="first" r:id="rId12"/>
      <w:pgSz w:w="11906" w:h="16838"/>
      <w:pgMar w:top="1418" w:right="1134" w:bottom="1134" w:left="1701" w:header="709" w:footer="45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9DE0E5" w16cid:durableId="21F3E915"/>
  <w16cid:commentId w16cid:paraId="53C99093" w16cid:durableId="21F3E916"/>
  <w16cid:commentId w16cid:paraId="1D05C39E" w16cid:durableId="21F3E94F"/>
  <w16cid:commentId w16cid:paraId="76BC3A01" w16cid:durableId="21F3E917"/>
  <w16cid:commentId w16cid:paraId="2E0A3A11" w16cid:durableId="21F3E918"/>
  <w16cid:commentId w16cid:paraId="596261D6" w16cid:durableId="21F3E919"/>
  <w16cid:commentId w16cid:paraId="2E502968" w16cid:durableId="21F3E91A"/>
  <w16cid:commentId w16cid:paraId="54514C61" w16cid:durableId="21F3E91B"/>
  <w16cid:commentId w16cid:paraId="5168A3CB" w16cid:durableId="21F3F0F5"/>
  <w16cid:commentId w16cid:paraId="4DEBF7A9" w16cid:durableId="21F3E91C"/>
  <w16cid:commentId w16cid:paraId="320A0557" w16cid:durableId="21F3F134"/>
  <w16cid:commentId w16cid:paraId="7088E0BD" w16cid:durableId="21F3E91D"/>
  <w16cid:commentId w16cid:paraId="2518989E" w16cid:durableId="21F3F1A5"/>
  <w16cid:commentId w16cid:paraId="4E22A467" w16cid:durableId="21F3E91E"/>
  <w16cid:commentId w16cid:paraId="2209D312" w16cid:durableId="21F3E91F"/>
  <w16cid:commentId w16cid:paraId="6DF3103C" w16cid:durableId="21F3E920"/>
  <w16cid:commentId w16cid:paraId="20C2BE91" w16cid:durableId="21F3E921"/>
  <w16cid:commentId w16cid:paraId="1EBAFBB7" w16cid:durableId="21F3F2B6"/>
  <w16cid:commentId w16cid:paraId="6A158263" w16cid:durableId="21F3E922"/>
  <w16cid:commentId w16cid:paraId="5637F544" w16cid:durableId="21F3E923"/>
  <w16cid:commentId w16cid:paraId="3BC921B9" w16cid:durableId="21F3E924"/>
  <w16cid:commentId w16cid:paraId="2E1F7EE4" w16cid:durableId="21F3E925"/>
  <w16cid:commentId w16cid:paraId="7EF5C475" w16cid:durableId="21F3F49E"/>
  <w16cid:commentId w16cid:paraId="0953ABA7" w16cid:durableId="21F3E926"/>
  <w16cid:commentId w16cid:paraId="397FB5B3" w16cid:durableId="21F3F65F"/>
  <w16cid:commentId w16cid:paraId="7C2E756A" w16cid:durableId="21F3F69C"/>
  <w16cid:commentId w16cid:paraId="69ECC955" w16cid:durableId="21F3E927"/>
  <w16cid:commentId w16cid:paraId="44A17B0E" w16cid:durableId="21F3F778"/>
  <w16cid:commentId w16cid:paraId="3BF4AD67" w16cid:durableId="21F3E928"/>
  <w16cid:commentId w16cid:paraId="34AD14FF" w16cid:durableId="21F3E929"/>
  <w16cid:commentId w16cid:paraId="6F0B4689" w16cid:durableId="21F3E92A"/>
  <w16cid:commentId w16cid:paraId="0C0E3E05" w16cid:durableId="21F3F844"/>
  <w16cid:commentId w16cid:paraId="1E9DF60D" w16cid:durableId="21F3E92B"/>
  <w16cid:commentId w16cid:paraId="2D06AB33" w16cid:durableId="21F3FA08"/>
  <w16cid:commentId w16cid:paraId="2CF50300" w16cid:durableId="21F3E92C"/>
  <w16cid:commentId w16cid:paraId="00C5AF2C" w16cid:durableId="21F3FD6E"/>
  <w16cid:commentId w16cid:paraId="4E80EC45" w16cid:durableId="21F3E92D"/>
  <w16cid:commentId w16cid:paraId="42F4E1AB" w16cid:durableId="21F3E92E"/>
  <w16cid:commentId w16cid:paraId="49B84FB7" w16cid:durableId="21F3FADA"/>
  <w16cid:commentId w16cid:paraId="4782255A" w16cid:durableId="21F3E92F"/>
  <w16cid:commentId w16cid:paraId="66DFCB6E" w16cid:durableId="21F3E930"/>
  <w16cid:commentId w16cid:paraId="328C1DB8" w16cid:durableId="21F3E93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FD5BC" w14:textId="77777777" w:rsidR="00493887" w:rsidRDefault="00493887" w:rsidP="00CC4BD7">
      <w:r>
        <w:separator/>
      </w:r>
    </w:p>
  </w:endnote>
  <w:endnote w:type="continuationSeparator" w:id="0">
    <w:p w14:paraId="1067E451" w14:textId="77777777" w:rsidR="00493887" w:rsidRDefault="00493887" w:rsidP="00CC4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imTimes">
    <w:altName w:val="Times New Roman"/>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Neo'w Arial">
    <w:altName w:val="Arial"/>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auto"/>
    <w:notTrueType/>
    <w:pitch w:val="default"/>
    <w:sig w:usb0="00000007" w:usb1="00000000" w:usb2="00000000" w:usb3="00000000" w:csb0="00000003" w:csb1="00000000"/>
  </w:font>
  <w:font w:name="TimesNewRomanPS-ItalicMT">
    <w:altName w:val="Times New Roman"/>
    <w:panose1 w:val="00000000000000000000"/>
    <w:charset w:val="00"/>
    <w:family w:val="roman"/>
    <w:notTrueType/>
    <w:pitch w:val="default"/>
  </w:font>
  <w:font w:name="EYInterstate Light">
    <w:charset w:val="BA"/>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667A7" w14:textId="77777777" w:rsidR="007D7CF1" w:rsidRPr="006E3BAB" w:rsidRDefault="007D7CF1" w:rsidP="0027198D">
    <w:pPr>
      <w:pStyle w:val="Footer"/>
      <w:pBdr>
        <w:top w:val="thinThickSmallGap" w:sz="24" w:space="1" w:color="622423"/>
      </w:pBdr>
      <w:ind w:right="360"/>
      <w:jc w:val="right"/>
      <w:rPr>
        <w:sz w:val="20"/>
      </w:rPr>
    </w:pPr>
  </w:p>
  <w:p w14:paraId="7273608F" w14:textId="77777777" w:rsidR="007D7CF1" w:rsidRPr="005C0AEA" w:rsidRDefault="007D7CF1" w:rsidP="0027198D">
    <w:pPr>
      <w:pStyle w:val="Footer"/>
      <w:pBdr>
        <w:top w:val="thinThickSmallGap" w:sz="24" w:space="1" w:color="622423"/>
      </w:pBdr>
      <w:ind w:right="360"/>
      <w:jc w:val="right"/>
      <w:rPr>
        <w:sz w:val="20"/>
      </w:rPr>
    </w:pPr>
    <w:r w:rsidRPr="006E3BAB">
      <w:rPr>
        <w:sz w:val="20"/>
      </w:rPr>
      <w:fldChar w:fldCharType="begin"/>
    </w:r>
    <w:r w:rsidRPr="006E3BAB">
      <w:rPr>
        <w:sz w:val="20"/>
      </w:rPr>
      <w:instrText xml:space="preserve"> PAGE  \* MERGEFORMAT </w:instrText>
    </w:r>
    <w:r w:rsidRPr="006E3BAB">
      <w:rPr>
        <w:sz w:val="20"/>
      </w:rPr>
      <w:fldChar w:fldCharType="separate"/>
    </w:r>
    <w:r>
      <w:rPr>
        <w:noProof/>
        <w:sz w:val="20"/>
      </w:rPr>
      <w:t>56</w:t>
    </w:r>
    <w:r w:rsidRPr="006E3BAB">
      <w:rPr>
        <w:sz w:val="20"/>
      </w:rPr>
      <w:fldChar w:fldCharType="end"/>
    </w:r>
    <w:r w:rsidRPr="006E3BAB">
      <w:rPr>
        <w:sz w:val="20"/>
      </w:rPr>
      <w:t xml:space="preserve">.lapa no </w:t>
    </w:r>
    <w:r>
      <w:rPr>
        <w:noProof/>
        <w:sz w:val="20"/>
      </w:rPr>
      <w:fldChar w:fldCharType="begin"/>
    </w:r>
    <w:r>
      <w:rPr>
        <w:noProof/>
        <w:sz w:val="20"/>
      </w:rPr>
      <w:instrText xml:space="preserve"> NUMPAGES  \* MERGEFORMAT </w:instrText>
    </w:r>
    <w:r>
      <w:rPr>
        <w:noProof/>
        <w:sz w:val="20"/>
      </w:rPr>
      <w:fldChar w:fldCharType="separate"/>
    </w:r>
    <w:r w:rsidR="00D478FA">
      <w:rPr>
        <w:noProof/>
        <w:sz w:val="20"/>
      </w:rPr>
      <w:t>14</w:t>
    </w:r>
    <w:r>
      <w:rPr>
        <w:noProof/>
        <w:sz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20B4C" w14:textId="11E2348E" w:rsidR="007D7CF1" w:rsidRPr="005C0AEA" w:rsidRDefault="007D7CF1" w:rsidP="007A086E">
    <w:pPr>
      <w:pStyle w:val="Footer"/>
      <w:pBdr>
        <w:top w:val="thinThickSmallGap" w:sz="24" w:space="1" w:color="622423"/>
      </w:pBdr>
      <w:spacing w:before="120"/>
      <w:jc w:val="right"/>
      <w:rPr>
        <w:sz w:val="20"/>
      </w:rPr>
    </w:pPr>
    <w:r w:rsidRPr="006E3BAB">
      <w:rPr>
        <w:sz w:val="20"/>
      </w:rPr>
      <w:fldChar w:fldCharType="begin"/>
    </w:r>
    <w:r w:rsidRPr="006E3BAB">
      <w:rPr>
        <w:sz w:val="20"/>
      </w:rPr>
      <w:instrText xml:space="preserve"> PAGE  \* MERGEFORMAT </w:instrText>
    </w:r>
    <w:r w:rsidRPr="006E3BAB">
      <w:rPr>
        <w:sz w:val="20"/>
      </w:rPr>
      <w:fldChar w:fldCharType="separate"/>
    </w:r>
    <w:r w:rsidR="00AB5FB8">
      <w:rPr>
        <w:noProof/>
        <w:sz w:val="20"/>
      </w:rPr>
      <w:t>16</w:t>
    </w:r>
    <w:r w:rsidRPr="006E3BAB">
      <w:rPr>
        <w:sz w:val="20"/>
      </w:rPr>
      <w:fldChar w:fldCharType="end"/>
    </w:r>
    <w:r w:rsidRPr="006E3BAB">
      <w:rPr>
        <w:sz w:val="20"/>
      </w:rPr>
      <w:t xml:space="preserve">.lapa no </w:t>
    </w:r>
    <w:r>
      <w:rPr>
        <w:noProof/>
        <w:sz w:val="20"/>
      </w:rPr>
      <w:fldChar w:fldCharType="begin"/>
    </w:r>
    <w:r>
      <w:rPr>
        <w:noProof/>
        <w:sz w:val="20"/>
      </w:rPr>
      <w:instrText xml:space="preserve"> NUMPAGES  \* MERGEFORMAT </w:instrText>
    </w:r>
    <w:r>
      <w:rPr>
        <w:noProof/>
        <w:sz w:val="20"/>
      </w:rPr>
      <w:fldChar w:fldCharType="separate"/>
    </w:r>
    <w:r w:rsidR="00AB5FB8">
      <w:rPr>
        <w:noProof/>
        <w:sz w:val="20"/>
      </w:rPr>
      <w:t>16</w:t>
    </w:r>
    <w:r>
      <w:rPr>
        <w:noProof/>
        <w:sz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9126A" w14:textId="77777777" w:rsidR="007D7CF1" w:rsidRPr="006E3BAB" w:rsidRDefault="007D7CF1" w:rsidP="0027198D">
    <w:pPr>
      <w:pStyle w:val="Footer"/>
      <w:pBdr>
        <w:top w:val="thinThickSmallGap" w:sz="24" w:space="1" w:color="622423"/>
      </w:pBdr>
      <w:ind w:right="360"/>
      <w:jc w:val="right"/>
      <w:rPr>
        <w:sz w:val="20"/>
      </w:rPr>
    </w:pPr>
  </w:p>
  <w:p w14:paraId="4D741545" w14:textId="77777777" w:rsidR="007D7CF1" w:rsidRPr="005C0AEA" w:rsidRDefault="007D7CF1" w:rsidP="0027198D">
    <w:pPr>
      <w:pStyle w:val="Footer"/>
      <w:pBdr>
        <w:top w:val="thinThickSmallGap" w:sz="24" w:space="1" w:color="622423"/>
      </w:pBdr>
      <w:ind w:right="360"/>
      <w:jc w:val="right"/>
      <w:rPr>
        <w:sz w:val="20"/>
      </w:rPr>
    </w:pPr>
    <w:r w:rsidRPr="006E3BAB">
      <w:rPr>
        <w:sz w:val="20"/>
      </w:rPr>
      <w:fldChar w:fldCharType="begin"/>
    </w:r>
    <w:r w:rsidRPr="006E3BAB">
      <w:rPr>
        <w:sz w:val="20"/>
      </w:rPr>
      <w:instrText xml:space="preserve"> PAGE  \* MERGEFORMAT </w:instrText>
    </w:r>
    <w:r w:rsidRPr="006E3BAB">
      <w:rPr>
        <w:sz w:val="20"/>
      </w:rPr>
      <w:fldChar w:fldCharType="separate"/>
    </w:r>
    <w:r>
      <w:rPr>
        <w:noProof/>
        <w:sz w:val="20"/>
      </w:rPr>
      <w:t>1</w:t>
    </w:r>
    <w:r w:rsidRPr="006E3BAB">
      <w:rPr>
        <w:sz w:val="20"/>
      </w:rPr>
      <w:fldChar w:fldCharType="end"/>
    </w:r>
    <w:r w:rsidRPr="006E3BAB">
      <w:rPr>
        <w:sz w:val="20"/>
      </w:rPr>
      <w:t xml:space="preserve">.lapa no </w:t>
    </w:r>
    <w:r>
      <w:rPr>
        <w:noProof/>
        <w:sz w:val="20"/>
      </w:rPr>
      <w:fldChar w:fldCharType="begin"/>
    </w:r>
    <w:r>
      <w:rPr>
        <w:noProof/>
        <w:sz w:val="20"/>
      </w:rPr>
      <w:instrText xml:space="preserve"> NUMPAGES  \* MERGEFORMAT </w:instrText>
    </w:r>
    <w:r>
      <w:rPr>
        <w:noProof/>
        <w:sz w:val="20"/>
      </w:rPr>
      <w:fldChar w:fldCharType="separate"/>
    </w:r>
    <w:r w:rsidR="00D478FA">
      <w:rPr>
        <w:noProof/>
        <w:sz w:val="20"/>
      </w:rPr>
      <w:t>14</w:t>
    </w:r>
    <w:r>
      <w:rPr>
        <w:noProof/>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FA8C5" w14:textId="77777777" w:rsidR="00493887" w:rsidRDefault="00493887" w:rsidP="00CC4BD7">
      <w:r>
        <w:separator/>
      </w:r>
    </w:p>
  </w:footnote>
  <w:footnote w:type="continuationSeparator" w:id="0">
    <w:p w14:paraId="20EBDACA" w14:textId="77777777" w:rsidR="00493887" w:rsidRDefault="00493887" w:rsidP="00CC4BD7">
      <w:r>
        <w:continuationSeparator/>
      </w:r>
    </w:p>
  </w:footnote>
  <w:footnote w:id="1">
    <w:p w14:paraId="6781EEAD" w14:textId="77777777" w:rsidR="00A57A75" w:rsidRPr="00A2245F" w:rsidRDefault="00A57A75" w:rsidP="00A57A75">
      <w:pPr>
        <w:pStyle w:val="FootnoteText"/>
        <w:rPr>
          <w:sz w:val="18"/>
          <w:szCs w:val="18"/>
        </w:rPr>
      </w:pPr>
      <w:r w:rsidRPr="00A2245F">
        <w:rPr>
          <w:rStyle w:val="FootnoteReference"/>
          <w:sz w:val="18"/>
          <w:szCs w:val="18"/>
        </w:rPr>
        <w:footnoteRef/>
      </w:r>
      <w:r w:rsidRPr="00A2245F">
        <w:rPr>
          <w:sz w:val="18"/>
          <w:szCs w:val="18"/>
        </w:rPr>
        <w:t xml:space="preserve"> Reģistrācijas informāciju sk. šeit: </w:t>
      </w:r>
      <w:hyperlink r:id="rId1" w:history="1">
        <w:r w:rsidRPr="00A2245F">
          <w:rPr>
            <w:rStyle w:val="Hyperlink"/>
            <w:sz w:val="18"/>
            <w:szCs w:val="18"/>
          </w:rPr>
          <w:t>https://www.eis.gov.lv/EIS/Publications/PublicationView.aspx?PublicationId=4&amp;systemCode=CORE</w:t>
        </w:r>
      </w:hyperlink>
    </w:p>
  </w:footnote>
  <w:footnote w:id="2">
    <w:p w14:paraId="065A01B2" w14:textId="77777777" w:rsidR="00AB5FB8" w:rsidRDefault="00AB5FB8" w:rsidP="00AB5FB8">
      <w:pPr>
        <w:pStyle w:val="FootnoteText"/>
        <w:jc w:val="both"/>
      </w:pPr>
      <w:r>
        <w:rPr>
          <w:rStyle w:val="Vresrakstzmes"/>
        </w:rPr>
        <w:footnoteRef/>
      </w:r>
      <w:r>
        <w:t xml:space="preserve"> </w:t>
      </w:r>
      <w:r>
        <w:t>Paredzamā līgumcena katrā daļā ir indikatīva un var mainīties (kopējas paredzamās līgumcenas ietvaros) atkarībā no pieprasījuma.</w:t>
      </w:r>
    </w:p>
  </w:footnote>
  <w:footnote w:id="3">
    <w:p w14:paraId="7EAE4167" w14:textId="77777777" w:rsidR="007D7CF1" w:rsidRPr="00A2245F" w:rsidRDefault="007D7CF1">
      <w:pPr>
        <w:pStyle w:val="FootnoteText"/>
        <w:rPr>
          <w:sz w:val="18"/>
          <w:szCs w:val="18"/>
        </w:rPr>
      </w:pPr>
      <w:r w:rsidRPr="00A2245F">
        <w:rPr>
          <w:rStyle w:val="FootnoteReference"/>
          <w:sz w:val="18"/>
          <w:szCs w:val="18"/>
        </w:rPr>
        <w:footnoteRef/>
      </w:r>
      <w:r w:rsidRPr="00A2245F">
        <w:rPr>
          <w:sz w:val="18"/>
          <w:szCs w:val="18"/>
        </w:rPr>
        <w:t xml:space="preserve"> </w:t>
      </w:r>
      <w:hyperlink r:id="rId2" w:history="1">
        <w:r w:rsidRPr="00A2245F">
          <w:rPr>
            <w:rStyle w:val="Hyperlink"/>
            <w:sz w:val="18"/>
            <w:szCs w:val="18"/>
          </w:rPr>
          <w:t>https://www.eis.gov.lv/EIS/Publications/PublicationView.aspx?PublicationId=883</w:t>
        </w:r>
      </w:hyperlink>
      <w:r w:rsidRPr="00A2245F">
        <w:rPr>
          <w:sz w:val="18"/>
          <w:szCs w:val="18"/>
        </w:rPr>
        <w:t xml:space="preserve"> </w:t>
      </w:r>
    </w:p>
  </w:footnote>
  <w:footnote w:id="4">
    <w:p w14:paraId="7E101575" w14:textId="77777777" w:rsidR="007D7CF1" w:rsidRDefault="007D7CF1" w:rsidP="00AF7D3A">
      <w:pPr>
        <w:pStyle w:val="FootnoteText"/>
        <w:jc w:val="both"/>
      </w:pPr>
      <w:r w:rsidRPr="00A2245F">
        <w:rPr>
          <w:rStyle w:val="FootnoteReference"/>
          <w:sz w:val="18"/>
          <w:szCs w:val="18"/>
        </w:rPr>
        <w:footnoteRef/>
      </w:r>
      <w:r w:rsidRPr="00A2245F">
        <w:rPr>
          <w:sz w:val="18"/>
          <w:szCs w:val="18"/>
        </w:rPr>
        <w:t xml:space="preserve"> Pasūtītājam ir saistoši </w:t>
      </w:r>
      <w:r w:rsidRPr="00A2245F">
        <w:rPr>
          <w:sz w:val="18"/>
          <w:szCs w:val="18"/>
          <w:u w:val="single"/>
        </w:rPr>
        <w:t>visi</w:t>
      </w:r>
      <w:r w:rsidRPr="00A2245F">
        <w:rPr>
          <w:sz w:val="18"/>
          <w:szCs w:val="18"/>
        </w:rPr>
        <w:t xml:space="preserve"> uz minēto e-pasta adresi nosūtītie jautājumi neatkarīgi no to iesniegšanas formas (oficiāls dokuments netiek pieprasīts), līdz ar to administratīvā sloga mazināšanas nolūkā un, lai sekmētu operatīvāku atbilžu sniegšanu, Pasūtītājs iesaka jautājumus iesniegt e-pasta teksta formā bez pievienotiem oficiāliem dokumentiem.</w:t>
      </w:r>
    </w:p>
  </w:footnote>
  <w:footnote w:id="5">
    <w:p w14:paraId="4A14323F" w14:textId="77777777" w:rsidR="007D7CF1" w:rsidRPr="00F731A4" w:rsidRDefault="007D7CF1" w:rsidP="00985B7B">
      <w:pPr>
        <w:pStyle w:val="FootnoteText"/>
        <w:jc w:val="both"/>
        <w:rPr>
          <w:sz w:val="18"/>
          <w:szCs w:val="18"/>
        </w:rPr>
      </w:pPr>
      <w:r w:rsidRPr="00F731A4">
        <w:rPr>
          <w:rStyle w:val="FootnoteReference"/>
          <w:sz w:val="18"/>
          <w:szCs w:val="18"/>
        </w:rPr>
        <w:footnoteRef/>
      </w:r>
      <w:r w:rsidRPr="00F731A4">
        <w:rPr>
          <w:sz w:val="18"/>
          <w:szCs w:val="18"/>
        </w:rPr>
        <w:t xml:space="preserve"> Fiziskā persona Noziedzīgi iegūtu līdzekļu legalizācijas un terorisma un proliferācijas finansēšanas novēršanas likuma izpratnē.</w:t>
      </w:r>
    </w:p>
  </w:footnote>
  <w:footnote w:id="6">
    <w:p w14:paraId="356A536E" w14:textId="60454E35" w:rsidR="00D32009" w:rsidRPr="00D32009" w:rsidRDefault="00D32009" w:rsidP="00D32009">
      <w:pPr>
        <w:pStyle w:val="FootnoteText"/>
        <w:jc w:val="both"/>
        <w:rPr>
          <w:sz w:val="20"/>
        </w:rPr>
      </w:pPr>
      <w:r>
        <w:rPr>
          <w:rStyle w:val="FootnoteReference"/>
        </w:rPr>
        <w:footnoteRef/>
      </w:r>
      <w:r>
        <w:t xml:space="preserve"> </w:t>
      </w:r>
      <w:r w:rsidRPr="00D32009">
        <w:rPr>
          <w:sz w:val="20"/>
        </w:rPr>
        <w:t>Pretendents pieredzi var apliecināt arī ar viena līguma izpildi, ja pretendents šī līguma ietvaros ir veicis gan portatīvo datoru piegādi pasūtītāja norādītajā skaitā un laika periodā, gan nodrošinājis klietnu apkalpošanas procedūru (garantijas servisu) pasūtītāja norādītajā laika periodā.</w:t>
      </w:r>
    </w:p>
  </w:footnote>
  <w:footnote w:id="7">
    <w:p w14:paraId="7F528CC9" w14:textId="77777777" w:rsidR="00B719D5" w:rsidRDefault="00B719D5" w:rsidP="00B719D5">
      <w:pPr>
        <w:pBdr>
          <w:top w:val="nil"/>
          <w:left w:val="nil"/>
          <w:bottom w:val="nil"/>
          <w:right w:val="nil"/>
          <w:between w:val="nil"/>
        </w:pBdr>
        <w:jc w:val="both"/>
        <w:rPr>
          <w:color w:val="000000"/>
          <w:sz w:val="18"/>
          <w:szCs w:val="18"/>
        </w:rPr>
      </w:pPr>
      <w:r>
        <w:rPr>
          <w:rStyle w:val="FootnoteReference"/>
        </w:rPr>
        <w:footnoteRef/>
      </w:r>
      <w:r>
        <w:rPr>
          <w:color w:val="000000"/>
          <w:sz w:val="18"/>
          <w:szCs w:val="18"/>
        </w:rPr>
        <w:t xml:space="preserve"> Eiropas vienotais iepirkuma dokuments pieejams: </w:t>
      </w:r>
      <w:hyperlink r:id="rId3">
        <w:r>
          <w:rPr>
            <w:color w:val="0000FF"/>
            <w:sz w:val="18"/>
            <w:szCs w:val="18"/>
            <w:u w:val="single"/>
          </w:rPr>
          <w:t>http://espd.eis.gov.lv</w:t>
        </w:r>
      </w:hyperlink>
      <w:r>
        <w:rPr>
          <w:color w:val="0000FF"/>
          <w:sz w:val="18"/>
          <w:szCs w:val="18"/>
          <w:u w:val="single"/>
        </w:rPr>
        <w:t>.</w:t>
      </w:r>
    </w:p>
  </w:footnote>
  <w:footnote w:id="8">
    <w:p w14:paraId="549E0B71" w14:textId="77777777" w:rsidR="00B719D5" w:rsidRDefault="00B719D5" w:rsidP="00B719D5">
      <w:pPr>
        <w:widowControl w:val="0"/>
        <w:pBdr>
          <w:top w:val="nil"/>
          <w:left w:val="nil"/>
          <w:bottom w:val="nil"/>
          <w:right w:val="nil"/>
          <w:between w:val="nil"/>
        </w:pBdr>
        <w:spacing w:after="119"/>
        <w:jc w:val="both"/>
        <w:rPr>
          <w:rFonts w:ascii="Times" w:eastAsia="Times" w:hAnsi="Times" w:cs="Times"/>
          <w:color w:val="000000"/>
          <w:sz w:val="18"/>
          <w:szCs w:val="18"/>
        </w:rPr>
      </w:pPr>
      <w:r>
        <w:rPr>
          <w:rStyle w:val="FootnoteReference"/>
        </w:rPr>
        <w:footnoteRef/>
      </w:r>
      <w:r>
        <w:rPr>
          <w:rFonts w:ascii="Times" w:eastAsia="Times" w:hAnsi="Times" w:cs="Times"/>
          <w:color w:val="000000"/>
          <w:sz w:val="18"/>
          <w:szCs w:val="18"/>
        </w:rPr>
        <w:t xml:space="preserve"> Publisko iepirkumu likuma izpratnē apakšuzņēmējs ir Pretendenta nolīgta persona vai savukārt tās nolīgta persona, kura sniedz pakalpojumus iepirkuma līguma izpildei. Attiecīgi Pretendentam ir jānorāda ne tikai apakšuzņēmēji Publisko iepirkumu likuma 63.panta otrās daļas izpratnē, bet arī šādu apakšuzņēmēju apakšuzņēmēji, kuri arī atbilst minētā panta otrās daļas nosacījumiem. Saskaņā ar Publisko iepirkumu likuma 63. panta trešo daļu apakšuzņēmēja sniedzamo pakalpojumu kopējo vērtību noteic, ņemot vērā apakšuzņēmēja un visu attiecīgā iepirkuma ietvaros tā saistīto uzņēmumu sniedzamo pakalpojumu vērtību; šā panta izpratnē par saistīto uzņēmumu</w:t>
      </w:r>
      <w:r>
        <w:rPr>
          <w:rFonts w:ascii="Times" w:eastAsia="Times" w:hAnsi="Times" w:cs="Times"/>
          <w:b/>
          <w:color w:val="000000"/>
          <w:sz w:val="18"/>
          <w:szCs w:val="18"/>
        </w:rPr>
        <w:t xml:space="preserve"> </w:t>
      </w:r>
      <w:r>
        <w:rPr>
          <w:rFonts w:ascii="Times" w:eastAsia="Times" w:hAnsi="Times" w:cs="Times"/>
          <w:color w:val="000000"/>
          <w:sz w:val="18"/>
          <w:szCs w:val="18"/>
        </w:rPr>
        <w:t>uzskata kapitālsabiedrību, kurā saskaņā ar koncerna statusu nosakošajiem normatīvajiem aktiem apakšuzņēmējam ir izšķirošā ietekme vai kurai ir izšķirošā ietekme apakšuzņēmējā, vai kapitālsabiedrību, kurā izšķirošā ietekme ir citai kapitālsabiedrībai, kurai vienlaikus ir izšķirošā ietekme attiecīgajā apakšuzņēmējā.</w:t>
      </w:r>
    </w:p>
    <w:p w14:paraId="4E29BF7F" w14:textId="77777777" w:rsidR="00B719D5" w:rsidRDefault="00B719D5" w:rsidP="00B719D5">
      <w:pPr>
        <w:pBdr>
          <w:top w:val="nil"/>
          <w:left w:val="nil"/>
          <w:bottom w:val="nil"/>
          <w:right w:val="nil"/>
          <w:between w:val="nil"/>
        </w:pBdr>
        <w:rPr>
          <w:color w:val="000000"/>
        </w:rPr>
      </w:pPr>
    </w:p>
  </w:footnote>
  <w:footnote w:id="9">
    <w:p w14:paraId="52D82046" w14:textId="77777777" w:rsidR="00AD7FAC" w:rsidRPr="0070457A" w:rsidRDefault="00AD7FAC" w:rsidP="00EC631D">
      <w:pPr>
        <w:tabs>
          <w:tab w:val="left" w:pos="0"/>
        </w:tabs>
        <w:ind w:hanging="284"/>
        <w:jc w:val="both"/>
        <w:rPr>
          <w:sz w:val="18"/>
          <w:szCs w:val="18"/>
        </w:rPr>
      </w:pPr>
      <w:r w:rsidRPr="001F2844">
        <w:rPr>
          <w:rStyle w:val="FootnoteReference"/>
          <w:sz w:val="18"/>
          <w:szCs w:val="18"/>
        </w:rPr>
        <w:footnoteRef/>
      </w:r>
      <w:r w:rsidRPr="001F2844">
        <w:rPr>
          <w:rStyle w:val="FootnoteReference"/>
          <w:sz w:val="18"/>
          <w:szCs w:val="18"/>
        </w:rPr>
        <w:t xml:space="preserve"> </w:t>
      </w:r>
      <w:r w:rsidRPr="001F2844">
        <w:rPr>
          <w:rStyle w:val="FootnoteReference"/>
          <w:sz w:val="18"/>
          <w:szCs w:val="18"/>
        </w:rPr>
        <w:tab/>
      </w:r>
      <w:r w:rsidRPr="001F2844">
        <w:rPr>
          <w:sz w:val="18"/>
          <w:szCs w:val="18"/>
        </w:rPr>
        <w:t>Tehniskās specifikācijas sagatavotas saskaņā ar Publisko iepirkumu likuma 20. panta ceturto daļu un var ietvert atsauces uz standartiem (atsevišķos Publisko iepirkumu likuma 20. panta sestajā daļā noteiktajos izņēmuma gadījumos norādi uz ražotāju), un sas</w:t>
      </w:r>
      <w:r w:rsidR="00A524DC">
        <w:rPr>
          <w:sz w:val="18"/>
          <w:szCs w:val="18"/>
        </w:rPr>
        <w:t>kaņā ar minētā likuma prasībām P</w:t>
      </w:r>
      <w:r w:rsidRPr="001F2844">
        <w:rPr>
          <w:sz w:val="18"/>
          <w:szCs w:val="18"/>
        </w:rPr>
        <w:t>retendents pozīcijās, kur norādīti noteikti standarti (un/vai ražotājs) (pat, ja atsevišķi nav norādīta atsauce “vai ekvivalents”), ir tiesīgs piedāvāt ekvivalentas, t.sk. ekvivalentiem standartiem atbilstošas preces. Tehniskās specifikācijas sagatavotas tehnisko aprakstu veidā un ietver minimālās precei izvirzītās prasības. Pretendents ir tiesīgs piedāvāt preces, kas tehnisko un citu rādītāju ziņā pārsniedz minimālās prasības, vienlaikus nodrošinot, ka piedāvātās preces funkcionālās, saderības, kvalitātes, lietošanas un citas precei parasti piemītošās vai specifikācijās īpaši noteiktās īpašības</w:t>
      </w:r>
      <w:r w:rsidRPr="0070457A">
        <w:rPr>
          <w:sz w:val="18"/>
          <w:szCs w:val="18"/>
        </w:rPr>
        <w:t xml:space="preserve"> uzlabojumu rezultātā nekāda veidā netiek ierobežotas.</w:t>
      </w:r>
      <w:r>
        <w:rPr>
          <w:sz w:val="18"/>
          <w:szCs w:val="18"/>
        </w:rPr>
        <w:t xml:space="preserve"> </w:t>
      </w:r>
      <w:r w:rsidRPr="0070457A">
        <w:rPr>
          <w:sz w:val="18"/>
          <w:szCs w:val="18"/>
        </w:rPr>
        <w:t>Ekvivalence standarta un marķējuma esamībai tiek pierādīta ar dokumentu, kas apliecina, ka ražotājs vai neatkarīga testēšanas laboratorija, izmantojot attiecīgā standarta vai marķējuma piešķiršanas metodoloģiju, balstoties uz testu rezultātiem, ir atzinusi, ka piedāvātā prece atbilst standarta vai marķējuma piešķiršanas nosacījumiem.</w:t>
      </w:r>
    </w:p>
  </w:footnote>
  <w:footnote w:id="10">
    <w:p w14:paraId="485AFF70" w14:textId="77777777" w:rsidR="004C32EC" w:rsidRPr="004C32EC" w:rsidRDefault="004C32EC" w:rsidP="004C32EC">
      <w:pPr>
        <w:pStyle w:val="FootnoteText"/>
        <w:jc w:val="both"/>
        <w:rPr>
          <w:sz w:val="18"/>
          <w:szCs w:val="18"/>
        </w:rPr>
      </w:pPr>
      <w:r w:rsidRPr="004C32EC">
        <w:rPr>
          <w:rStyle w:val="FootnoteReference"/>
          <w:sz w:val="18"/>
          <w:szCs w:val="18"/>
        </w:rPr>
        <w:footnoteRef/>
      </w:r>
      <w:r w:rsidRPr="004C32EC">
        <w:rPr>
          <w:sz w:val="18"/>
          <w:szCs w:val="18"/>
        </w:rPr>
        <w:t xml:space="preserve"> Aprēķināmais skaitlis tiek noapaļots atbilstoši matemātikas likumiem līdz 2 (divām) zīmēm aiz komata.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8.5pt;height:8.5pt" o:bullet="t">
        <v:imagedata r:id="rId1" o:title="BD21376_"/>
      </v:shape>
    </w:pict>
  </w:numPicBullet>
  <w:abstractNum w:abstractNumId="0" w15:restartNumberingAfterBreak="0">
    <w:nsid w:val="FFFFFF81"/>
    <w:multiLevelType w:val="singleLevel"/>
    <w:tmpl w:val="B44EA3E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9E0273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0369B9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00000001"/>
    <w:multiLevelType w:val="multilevel"/>
    <w:tmpl w:val="00000000"/>
    <w:lvl w:ilvl="0">
      <w:start w:val="1"/>
      <w:numFmt w:val="upperRoman"/>
      <w:pStyle w:val="Level1"/>
      <w:lvlText w:val="%1."/>
      <w:lvlJc w:val="left"/>
      <w:rPr>
        <w:rFonts w:ascii="Times New Roman" w:hAnsi="Times New Roman"/>
        <w:sz w:val="24"/>
      </w:rPr>
    </w:lvl>
    <w:lvl w:ilvl="1">
      <w:start w:val="1"/>
      <w:numFmt w:val="upperLetter"/>
      <w:lvlText w:val="%2"/>
      <w:lvlJc w:val="left"/>
    </w:lvl>
    <w:lvl w:ilvl="2">
      <w:start w:val="1"/>
      <w:numFmt w:val="decimal"/>
      <w:pStyle w:val="Level3"/>
      <w:lvlText w:val="%3."/>
      <w:lvlJc w:val="left"/>
    </w:lvl>
    <w:lvl w:ilvl="3">
      <w:start w:val="1"/>
      <w:numFmt w:val="decimal"/>
      <w:pStyle w:val="Level4"/>
      <w:lvlText w:val="%3.%4"/>
      <w:lvlJc w:val="left"/>
    </w:lvl>
    <w:lvl w:ilvl="4">
      <w:start w:val="1"/>
      <w:numFmt w:val="lowerLetter"/>
      <w:pStyle w:val="Level5"/>
      <w:lvlText w:val="%5."/>
      <w:lvlJc w:val="left"/>
      <w:pPr>
        <w:ind w:left="720"/>
      </w:pPr>
    </w:lvl>
    <w:lvl w:ilvl="5">
      <w:start w:val="1"/>
      <w:numFmt w:val="lowerLetter"/>
      <w:lvlText w:val="%6"/>
      <w:lvlJc w:val="left"/>
    </w:lvl>
    <w:lvl w:ilvl="6">
      <w:start w:val="1"/>
      <w:numFmt w:val="decimal"/>
      <w:pStyle w:val="Level7"/>
      <w:lvlText w:val="(%7)"/>
      <w:lvlJc w:val="left"/>
    </w:lvl>
    <w:lvl w:ilvl="7">
      <w:start w:val="1"/>
      <w:numFmt w:val="lowerLetter"/>
      <w:lvlText w:val="%8"/>
      <w:lvlJc w:val="left"/>
    </w:lvl>
    <w:lvl w:ilvl="8">
      <w:numFmt w:val="decimal"/>
      <w:lvlText w:val=""/>
      <w:lvlJc w:val="left"/>
    </w:lvl>
  </w:abstractNum>
  <w:abstractNum w:abstractNumId="4" w15:restartNumberingAfterBreak="0">
    <w:nsid w:val="0126459B"/>
    <w:multiLevelType w:val="multilevel"/>
    <w:tmpl w:val="EAA0BCB2"/>
    <w:lvl w:ilvl="0">
      <w:start w:val="1"/>
      <w:numFmt w:val="decimal"/>
      <w:lvlText w:val="%1."/>
      <w:lvlJc w:val="left"/>
      <w:pPr>
        <w:ind w:left="72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2508" w:hanging="720"/>
      </w:pPr>
      <w:rPr>
        <w:rFonts w:hint="default"/>
      </w:rPr>
    </w:lvl>
    <w:lvl w:ilvl="3">
      <w:start w:val="1"/>
      <w:numFmt w:val="decimal"/>
      <w:isLgl/>
      <w:lvlText w:val="%1.%2.%3.%4."/>
      <w:lvlJc w:val="left"/>
      <w:pPr>
        <w:ind w:left="3222" w:hanging="720"/>
      </w:pPr>
      <w:rPr>
        <w:rFonts w:hint="default"/>
      </w:rPr>
    </w:lvl>
    <w:lvl w:ilvl="4">
      <w:start w:val="1"/>
      <w:numFmt w:val="decimal"/>
      <w:isLgl/>
      <w:lvlText w:val="%1.%2.%3.%4.%5."/>
      <w:lvlJc w:val="left"/>
      <w:pPr>
        <w:ind w:left="4296" w:hanging="1080"/>
      </w:pPr>
      <w:rPr>
        <w:rFonts w:hint="default"/>
      </w:rPr>
    </w:lvl>
    <w:lvl w:ilvl="5">
      <w:start w:val="1"/>
      <w:numFmt w:val="decimal"/>
      <w:isLgl/>
      <w:lvlText w:val="%1.%2.%3.%4.%5.%6."/>
      <w:lvlJc w:val="left"/>
      <w:pPr>
        <w:ind w:left="5010" w:hanging="1080"/>
      </w:pPr>
      <w:rPr>
        <w:rFonts w:hint="default"/>
      </w:rPr>
    </w:lvl>
    <w:lvl w:ilvl="6">
      <w:start w:val="1"/>
      <w:numFmt w:val="decimal"/>
      <w:isLgl/>
      <w:lvlText w:val="%1.%2.%3.%4.%5.%6.%7."/>
      <w:lvlJc w:val="left"/>
      <w:pPr>
        <w:ind w:left="6084" w:hanging="1440"/>
      </w:pPr>
      <w:rPr>
        <w:rFonts w:hint="default"/>
      </w:rPr>
    </w:lvl>
    <w:lvl w:ilvl="7">
      <w:start w:val="1"/>
      <w:numFmt w:val="decimal"/>
      <w:isLgl/>
      <w:lvlText w:val="%1.%2.%3.%4.%5.%6.%7.%8."/>
      <w:lvlJc w:val="left"/>
      <w:pPr>
        <w:ind w:left="6798" w:hanging="1440"/>
      </w:pPr>
      <w:rPr>
        <w:rFonts w:hint="default"/>
      </w:rPr>
    </w:lvl>
    <w:lvl w:ilvl="8">
      <w:start w:val="1"/>
      <w:numFmt w:val="decimal"/>
      <w:isLgl/>
      <w:lvlText w:val="%1.%2.%3.%4.%5.%6.%7.%8.%9."/>
      <w:lvlJc w:val="left"/>
      <w:pPr>
        <w:ind w:left="7872" w:hanging="1800"/>
      </w:pPr>
      <w:rPr>
        <w:rFonts w:hint="default"/>
      </w:rPr>
    </w:lvl>
  </w:abstractNum>
  <w:abstractNum w:abstractNumId="5" w15:restartNumberingAfterBreak="0">
    <w:nsid w:val="02C626FA"/>
    <w:multiLevelType w:val="multilevel"/>
    <w:tmpl w:val="FB84C4A0"/>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b w:val="0"/>
        <w:i w:val="0"/>
        <w:color w:val="000000" w:themeColor="text1"/>
        <w:sz w:val="24"/>
        <w:szCs w:val="24"/>
      </w:rPr>
    </w:lvl>
    <w:lvl w:ilvl="2">
      <w:start w:val="1"/>
      <w:numFmt w:val="decimal"/>
      <w:isLgl/>
      <w:lvlText w:val="%1.%2.%3."/>
      <w:lvlJc w:val="left"/>
      <w:pPr>
        <w:ind w:left="1800" w:hanging="720"/>
      </w:pPr>
      <w:rPr>
        <w:rFonts w:hint="default"/>
        <w:b w:val="0"/>
        <w:i w:val="0"/>
        <w:color w:val="auto"/>
      </w:rPr>
    </w:lvl>
    <w:lvl w:ilvl="3">
      <w:start w:val="1"/>
      <w:numFmt w:val="decimal"/>
      <w:isLgl/>
      <w:lvlText w:val="%1.%2.%3.%4."/>
      <w:lvlJc w:val="left"/>
      <w:pPr>
        <w:ind w:left="2160" w:hanging="720"/>
      </w:pPr>
      <w:rPr>
        <w:rFonts w:hint="default"/>
        <w:b w:val="0"/>
        <w:i w:val="0"/>
        <w:strike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6" w15:restartNumberingAfterBreak="0">
    <w:nsid w:val="07230A59"/>
    <w:multiLevelType w:val="multilevel"/>
    <w:tmpl w:val="DCAE9CD0"/>
    <w:lvl w:ilvl="0">
      <w:start w:val="3"/>
      <w:numFmt w:val="decimal"/>
      <w:lvlText w:val="%1."/>
      <w:lvlJc w:val="left"/>
      <w:pPr>
        <w:ind w:left="540" w:firstLine="0"/>
      </w:pPr>
    </w:lvl>
    <w:lvl w:ilvl="1">
      <w:start w:val="2"/>
      <w:numFmt w:val="decimal"/>
      <w:lvlText w:val="%1.%2."/>
      <w:lvlJc w:val="left"/>
      <w:pPr>
        <w:ind w:left="540" w:firstLine="0"/>
      </w:pPr>
    </w:lvl>
    <w:lvl w:ilvl="2">
      <w:start w:val="1"/>
      <w:numFmt w:val="decimal"/>
      <w:lvlText w:val="%1.%2.%3."/>
      <w:lvlJc w:val="left"/>
      <w:pPr>
        <w:ind w:left="720" w:firstLine="0"/>
      </w:pPr>
      <w:rPr>
        <w:b w:val="0"/>
      </w:rPr>
    </w:lvl>
    <w:lvl w:ilvl="3">
      <w:start w:val="1"/>
      <w:numFmt w:val="decimal"/>
      <w:lvlText w:val="%1.%2.%3.%4."/>
      <w:lvlJc w:val="left"/>
      <w:pPr>
        <w:ind w:left="1288" w:firstLine="568"/>
      </w:pPr>
      <w:rPr>
        <w:b w:val="0"/>
      </w:r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7" w15:restartNumberingAfterBreak="0">
    <w:nsid w:val="093274F6"/>
    <w:multiLevelType w:val="hybridMultilevel"/>
    <w:tmpl w:val="EECED7A0"/>
    <w:lvl w:ilvl="0" w:tplc="9D6E2B08">
      <w:start w:val="1"/>
      <w:numFmt w:val="decimal"/>
      <w:lvlText w:val="%1."/>
      <w:lvlJc w:val="left"/>
      <w:pPr>
        <w:ind w:left="928" w:hanging="360"/>
      </w:pPr>
      <w:rPr>
        <w:rFonts w:hint="default"/>
        <w:b/>
        <w:color w:val="auto"/>
        <w:sz w:val="24"/>
        <w:szCs w:val="24"/>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409000F">
      <w:start w:val="1"/>
      <w:numFmt w:val="decimal"/>
      <w:lvlText w:val="%4."/>
      <w:lvlJc w:val="left"/>
      <w:pPr>
        <w:ind w:left="2880" w:hanging="360"/>
      </w:pPr>
      <w:rPr>
        <w:rFonts w:hint="default"/>
        <w:b/>
        <w:color w:val="auto"/>
        <w:sz w:val="22"/>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811692"/>
    <w:multiLevelType w:val="multilevel"/>
    <w:tmpl w:val="CD7478AA"/>
    <w:lvl w:ilvl="0">
      <w:start w:val="1"/>
      <w:numFmt w:val="decimal"/>
      <w:lvlText w:val="%1)"/>
      <w:lvlJc w:val="left"/>
      <w:pPr>
        <w:ind w:left="360" w:hanging="360"/>
      </w:pPr>
      <w:rPr>
        <w:rFonts w:ascii="Times New Roman" w:eastAsiaTheme="minorEastAsia"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E5327C"/>
    <w:multiLevelType w:val="hybridMultilevel"/>
    <w:tmpl w:val="0D04D48C"/>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0" w15:restartNumberingAfterBreak="0">
    <w:nsid w:val="0E5C1189"/>
    <w:multiLevelType w:val="multilevel"/>
    <w:tmpl w:val="C13CC72A"/>
    <w:lvl w:ilvl="0">
      <w:start w:val="1"/>
      <w:numFmt w:val="decimal"/>
      <w:pStyle w:val="Default"/>
      <w:lvlText w:val="%1."/>
      <w:lvlJc w:val="left"/>
      <w:pPr>
        <w:tabs>
          <w:tab w:val="num" w:pos="851"/>
        </w:tabs>
        <w:ind w:left="851" w:hanging="851"/>
      </w:pPr>
      <w:rPr>
        <w:rFonts w:hint="default"/>
      </w:rPr>
    </w:lvl>
    <w:lvl w:ilvl="1">
      <w:start w:val="1"/>
      <w:numFmt w:val="decimal"/>
      <w:pStyle w:val="Title1"/>
      <w:lvlText w:val="%1.%2."/>
      <w:lvlJc w:val="left"/>
      <w:pPr>
        <w:tabs>
          <w:tab w:val="num" w:pos="851"/>
        </w:tabs>
        <w:ind w:left="851" w:hanging="851"/>
      </w:pPr>
      <w:rPr>
        <w:rFonts w:hint="default"/>
      </w:rPr>
    </w:lvl>
    <w:lvl w:ilvl="2">
      <w:start w:val="1"/>
      <w:numFmt w:val="decimal"/>
      <w:pStyle w:val="Punkts"/>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1" w15:restartNumberingAfterBreak="0">
    <w:nsid w:val="1013526C"/>
    <w:multiLevelType w:val="multilevel"/>
    <w:tmpl w:val="6D1419F0"/>
    <w:lvl w:ilvl="0">
      <w:start w:val="21"/>
      <w:numFmt w:val="decimal"/>
      <w:lvlText w:val="%1."/>
      <w:lvlJc w:val="left"/>
      <w:pPr>
        <w:ind w:left="840" w:hanging="840"/>
      </w:pPr>
      <w:rPr>
        <w:rFonts w:hint="default"/>
      </w:rPr>
    </w:lvl>
    <w:lvl w:ilvl="1">
      <w:start w:val="5"/>
      <w:numFmt w:val="decimal"/>
      <w:lvlText w:val="%1.%2."/>
      <w:lvlJc w:val="left"/>
      <w:pPr>
        <w:ind w:left="1320" w:hanging="840"/>
      </w:pPr>
      <w:rPr>
        <w:rFonts w:hint="default"/>
      </w:rPr>
    </w:lvl>
    <w:lvl w:ilvl="2">
      <w:start w:val="1"/>
      <w:numFmt w:val="decimal"/>
      <w:lvlText w:val="%1.%2.%3."/>
      <w:lvlJc w:val="left"/>
      <w:pPr>
        <w:ind w:left="1800" w:hanging="840"/>
      </w:pPr>
      <w:rPr>
        <w:rFonts w:hint="default"/>
      </w:rPr>
    </w:lvl>
    <w:lvl w:ilvl="3">
      <w:start w:val="3"/>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 w15:restartNumberingAfterBreak="0">
    <w:nsid w:val="149E35BB"/>
    <w:multiLevelType w:val="multilevel"/>
    <w:tmpl w:val="0B063D7E"/>
    <w:lvl w:ilvl="0">
      <w:start w:val="1"/>
      <w:numFmt w:val="bullet"/>
      <w:pStyle w:val="Bullet1Sol"/>
      <w:lvlText w:val=""/>
      <w:lvlJc w:val="left"/>
      <w:pPr>
        <w:ind w:left="504" w:hanging="317"/>
      </w:pPr>
      <w:rPr>
        <w:rFonts w:ascii="Symbol" w:hAnsi="Symbol" w:hint="default"/>
        <w:b/>
        <w:i w:val="0"/>
        <w:color w:val="808080"/>
        <w:sz w:val="24"/>
      </w:rPr>
    </w:lvl>
    <w:lvl w:ilvl="1">
      <w:start w:val="1"/>
      <w:numFmt w:val="bullet"/>
      <w:lvlText w:val=""/>
      <w:lvlJc w:val="left"/>
      <w:pPr>
        <w:ind w:left="821" w:hanging="317"/>
      </w:pPr>
      <w:rPr>
        <w:rFonts w:ascii="Wingdings" w:hAnsi="Wingdings" w:hint="default"/>
        <w:color w:val="808080"/>
      </w:rPr>
    </w:lvl>
    <w:lvl w:ilvl="2">
      <w:start w:val="1"/>
      <w:numFmt w:val="bullet"/>
      <w:lvlText w:val=""/>
      <w:lvlJc w:val="left"/>
      <w:pPr>
        <w:ind w:left="1138" w:hanging="317"/>
      </w:pPr>
      <w:rPr>
        <w:rFonts w:ascii="Wingdings" w:hAnsi="Wingdings" w:hint="default"/>
        <w:color w:val="808080"/>
        <w:sz w:val="10"/>
      </w:rPr>
    </w:lvl>
    <w:lvl w:ilvl="3">
      <w:start w:val="1"/>
      <w:numFmt w:val="bullet"/>
      <w:lvlText w:val=""/>
      <w:lvlJc w:val="left"/>
      <w:pPr>
        <w:ind w:left="1455" w:hanging="317"/>
      </w:pPr>
      <w:rPr>
        <w:rFonts w:ascii="Symbol" w:hAnsi="Symbol" w:hint="default"/>
        <w:color w:val="808080"/>
      </w:rPr>
    </w:lvl>
    <w:lvl w:ilvl="4">
      <w:start w:val="1"/>
      <w:numFmt w:val="bullet"/>
      <w:lvlText w:val="-"/>
      <w:lvlJc w:val="left"/>
      <w:pPr>
        <w:ind w:left="1772" w:hanging="317"/>
      </w:pPr>
      <w:rPr>
        <w:rFonts w:ascii="Tahoma" w:hAnsi="Tahoma" w:hint="default"/>
        <w:color w:val="808080"/>
      </w:rPr>
    </w:lvl>
    <w:lvl w:ilvl="5">
      <w:start w:val="1"/>
      <w:numFmt w:val="bullet"/>
      <w:lvlText w:val=""/>
      <w:lvlJc w:val="left"/>
      <w:pPr>
        <w:ind w:left="2089" w:hanging="317"/>
      </w:pPr>
      <w:rPr>
        <w:rFonts w:ascii="Wingdings" w:hAnsi="Wingdings" w:hint="default"/>
      </w:rPr>
    </w:lvl>
    <w:lvl w:ilvl="6">
      <w:start w:val="1"/>
      <w:numFmt w:val="bullet"/>
      <w:lvlText w:val=""/>
      <w:lvlJc w:val="left"/>
      <w:pPr>
        <w:ind w:left="2406" w:hanging="317"/>
      </w:pPr>
      <w:rPr>
        <w:rFonts w:ascii="Symbol" w:hAnsi="Symbol" w:hint="default"/>
      </w:rPr>
    </w:lvl>
    <w:lvl w:ilvl="7">
      <w:start w:val="1"/>
      <w:numFmt w:val="bullet"/>
      <w:lvlText w:val="o"/>
      <w:lvlJc w:val="left"/>
      <w:pPr>
        <w:ind w:left="2723" w:hanging="317"/>
      </w:pPr>
      <w:rPr>
        <w:rFonts w:ascii="Courier New" w:hAnsi="Courier New" w:cs="Courier New" w:hint="default"/>
      </w:rPr>
    </w:lvl>
    <w:lvl w:ilvl="8">
      <w:start w:val="1"/>
      <w:numFmt w:val="bullet"/>
      <w:lvlText w:val=""/>
      <w:lvlJc w:val="left"/>
      <w:pPr>
        <w:ind w:left="3040" w:hanging="317"/>
      </w:pPr>
      <w:rPr>
        <w:rFonts w:ascii="Wingdings" w:hAnsi="Wingdings" w:hint="default"/>
      </w:rPr>
    </w:lvl>
  </w:abstractNum>
  <w:abstractNum w:abstractNumId="13" w15:restartNumberingAfterBreak="0">
    <w:nsid w:val="16B9627A"/>
    <w:multiLevelType w:val="multilevel"/>
    <w:tmpl w:val="5F94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B983DDD"/>
    <w:multiLevelType w:val="hybridMultilevel"/>
    <w:tmpl w:val="86DC076C"/>
    <w:lvl w:ilvl="0" w:tplc="D074811C">
      <w:start w:val="18"/>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5" w15:restartNumberingAfterBreak="0">
    <w:nsid w:val="1BB4710D"/>
    <w:multiLevelType w:val="multilevel"/>
    <w:tmpl w:val="195EA11C"/>
    <w:lvl w:ilvl="0">
      <w:start w:val="1"/>
      <w:numFmt w:val="decimal"/>
      <w:lvlText w:val="%1."/>
      <w:lvlJc w:val="left"/>
      <w:pPr>
        <w:ind w:left="504" w:hanging="317"/>
      </w:pPr>
      <w:rPr>
        <w:rFonts w:hint="default"/>
        <w:b/>
        <w:i w:val="0"/>
        <w:color w:val="808080"/>
        <w:sz w:val="24"/>
      </w:rPr>
    </w:lvl>
    <w:lvl w:ilvl="1">
      <w:start w:val="1"/>
      <w:numFmt w:val="bullet"/>
      <w:pStyle w:val="Bullet2Sol"/>
      <w:lvlText w:val=""/>
      <w:lvlJc w:val="left"/>
      <w:pPr>
        <w:ind w:left="821" w:hanging="317"/>
      </w:pPr>
      <w:rPr>
        <w:rFonts w:ascii="Wingdings" w:hAnsi="Wingdings" w:hint="default"/>
        <w:color w:val="808080"/>
      </w:rPr>
    </w:lvl>
    <w:lvl w:ilvl="2">
      <w:start w:val="1"/>
      <w:numFmt w:val="bullet"/>
      <w:pStyle w:val="Bullet3Sol"/>
      <w:lvlText w:val=""/>
      <w:lvlJc w:val="left"/>
      <w:pPr>
        <w:ind w:left="1138" w:hanging="317"/>
      </w:pPr>
      <w:rPr>
        <w:rFonts w:ascii="Wingdings" w:hAnsi="Wingdings" w:hint="default"/>
        <w:color w:val="808080"/>
        <w:sz w:val="10"/>
      </w:rPr>
    </w:lvl>
    <w:lvl w:ilvl="3">
      <w:start w:val="1"/>
      <w:numFmt w:val="bullet"/>
      <w:pStyle w:val="Bullet4Sol"/>
      <w:lvlText w:val=""/>
      <w:lvlJc w:val="left"/>
      <w:pPr>
        <w:ind w:left="1455" w:hanging="317"/>
      </w:pPr>
      <w:rPr>
        <w:rFonts w:ascii="Symbol" w:hAnsi="Symbol" w:hint="default"/>
        <w:color w:val="808080"/>
      </w:rPr>
    </w:lvl>
    <w:lvl w:ilvl="4">
      <w:start w:val="1"/>
      <w:numFmt w:val="bullet"/>
      <w:lvlText w:val="-"/>
      <w:lvlJc w:val="left"/>
      <w:pPr>
        <w:ind w:left="1772" w:hanging="317"/>
      </w:pPr>
      <w:rPr>
        <w:rFonts w:ascii="Tahoma" w:hAnsi="Tahoma" w:hint="default"/>
        <w:color w:val="808080"/>
      </w:rPr>
    </w:lvl>
    <w:lvl w:ilvl="5">
      <w:start w:val="1"/>
      <w:numFmt w:val="bullet"/>
      <w:lvlText w:val=""/>
      <w:lvlJc w:val="left"/>
      <w:pPr>
        <w:ind w:left="2089" w:hanging="317"/>
      </w:pPr>
      <w:rPr>
        <w:rFonts w:ascii="Wingdings" w:hAnsi="Wingdings" w:hint="default"/>
      </w:rPr>
    </w:lvl>
    <w:lvl w:ilvl="6">
      <w:start w:val="1"/>
      <w:numFmt w:val="bullet"/>
      <w:lvlText w:val=""/>
      <w:lvlJc w:val="left"/>
      <w:pPr>
        <w:ind w:left="2406" w:hanging="317"/>
      </w:pPr>
      <w:rPr>
        <w:rFonts w:ascii="Symbol" w:hAnsi="Symbol" w:hint="default"/>
      </w:rPr>
    </w:lvl>
    <w:lvl w:ilvl="7">
      <w:start w:val="1"/>
      <w:numFmt w:val="bullet"/>
      <w:lvlText w:val="o"/>
      <w:lvlJc w:val="left"/>
      <w:pPr>
        <w:ind w:left="2723" w:hanging="317"/>
      </w:pPr>
      <w:rPr>
        <w:rFonts w:ascii="Courier New" w:hAnsi="Courier New" w:cs="Courier New" w:hint="default"/>
      </w:rPr>
    </w:lvl>
    <w:lvl w:ilvl="8">
      <w:start w:val="1"/>
      <w:numFmt w:val="bullet"/>
      <w:lvlText w:val=""/>
      <w:lvlJc w:val="left"/>
      <w:pPr>
        <w:ind w:left="3040" w:hanging="317"/>
      </w:pPr>
      <w:rPr>
        <w:rFonts w:ascii="Wingdings" w:hAnsi="Wingdings" w:hint="default"/>
      </w:rPr>
    </w:lvl>
  </w:abstractNum>
  <w:abstractNum w:abstractNumId="16" w15:restartNumberingAfterBreak="0">
    <w:nsid w:val="1CD54737"/>
    <w:multiLevelType w:val="multilevel"/>
    <w:tmpl w:val="475858AC"/>
    <w:lvl w:ilvl="0">
      <w:start w:val="1"/>
      <w:numFmt w:val="decimal"/>
      <w:lvlText w:val="%1."/>
      <w:lvlJc w:val="left"/>
      <w:pPr>
        <w:tabs>
          <w:tab w:val="num" w:pos="682"/>
        </w:tabs>
        <w:ind w:left="682" w:hanging="540"/>
      </w:pPr>
      <w:rPr>
        <w:rFonts w:hint="default"/>
        <w:b/>
        <w:bCs/>
      </w:rPr>
    </w:lvl>
    <w:lvl w:ilvl="1">
      <w:start w:val="1"/>
      <w:numFmt w:val="decimal"/>
      <w:lvlText w:val="%1.%2."/>
      <w:lvlJc w:val="left"/>
      <w:pPr>
        <w:tabs>
          <w:tab w:val="num" w:pos="540"/>
        </w:tabs>
        <w:ind w:left="540" w:hanging="540"/>
      </w:pPr>
      <w:rPr>
        <w:rFonts w:hint="default"/>
        <w:b w:val="0"/>
        <w:bCs w:val="0"/>
        <w:i w:val="0"/>
        <w:strike w:val="0"/>
        <w:sz w:val="22"/>
        <w:szCs w:val="22"/>
      </w:rPr>
    </w:lvl>
    <w:lvl w:ilvl="2">
      <w:start w:val="1"/>
      <w:numFmt w:val="decimal"/>
      <w:lvlText w:val="%1.%2.%3."/>
      <w:lvlJc w:val="left"/>
      <w:pPr>
        <w:tabs>
          <w:tab w:val="num" w:pos="1440"/>
        </w:tabs>
        <w:ind w:left="1440" w:hanging="720"/>
      </w:pPr>
      <w:rPr>
        <w:rFonts w:ascii="Times New Roman" w:hAnsi="Times New Roman" w:cs="Times New Roman" w:hint="default"/>
        <w:b w:val="0"/>
        <w:bCs w:val="0"/>
        <w:i w:val="0"/>
        <w:iCs w:val="0"/>
        <w:strike w:val="0"/>
      </w:rPr>
    </w:lvl>
    <w:lvl w:ilvl="3">
      <w:start w:val="1"/>
      <w:numFmt w:val="decimal"/>
      <w:lvlText w:val="10.3.4.%4."/>
      <w:lvlJc w:val="left"/>
      <w:pPr>
        <w:tabs>
          <w:tab w:val="num" w:pos="2280"/>
        </w:tabs>
        <w:ind w:left="2280" w:hanging="720"/>
      </w:pPr>
      <w:rPr>
        <w:rFonts w:hint="default"/>
        <w:b w:val="0"/>
        <w:bCs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FA11388"/>
    <w:multiLevelType w:val="multilevel"/>
    <w:tmpl w:val="BA500902"/>
    <w:lvl w:ilvl="0">
      <w:start w:val="33"/>
      <w:numFmt w:val="decimal"/>
      <w:lvlText w:val="%1."/>
      <w:lvlJc w:val="left"/>
      <w:pPr>
        <w:ind w:left="660" w:hanging="660"/>
      </w:pPr>
      <w:rPr>
        <w:rFonts w:hint="default"/>
        <w:b w:val="0"/>
      </w:rPr>
    </w:lvl>
    <w:lvl w:ilvl="1">
      <w:start w:val="5"/>
      <w:numFmt w:val="decimal"/>
      <w:lvlText w:val="%1.%2."/>
      <w:lvlJc w:val="left"/>
      <w:pPr>
        <w:ind w:left="873" w:hanging="66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8" w15:restartNumberingAfterBreak="0">
    <w:nsid w:val="20370978"/>
    <w:multiLevelType w:val="multilevel"/>
    <w:tmpl w:val="B75E4578"/>
    <w:lvl w:ilvl="0">
      <w:start w:val="33"/>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27FD54EC"/>
    <w:multiLevelType w:val="multilevel"/>
    <w:tmpl w:val="CA0E3730"/>
    <w:lvl w:ilvl="0">
      <w:start w:val="1"/>
      <w:numFmt w:val="decimal"/>
      <w:lvlText w:val="%1)"/>
      <w:lvlJc w:val="left"/>
      <w:pPr>
        <w:ind w:left="360" w:hanging="360"/>
      </w:pPr>
      <w:rPr>
        <w:rFonts w:ascii="Times New Roman" w:eastAsiaTheme="minorEastAsia"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F43649C"/>
    <w:multiLevelType w:val="multilevel"/>
    <w:tmpl w:val="12B02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7CB367E"/>
    <w:multiLevelType w:val="multilevel"/>
    <w:tmpl w:val="7FC63666"/>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1080" w:hanging="360"/>
      </w:pPr>
      <w:rPr>
        <w:b w:val="0"/>
        <w:i w:val="0"/>
        <w:color w:val="000000"/>
        <w:sz w:val="24"/>
        <w:szCs w:val="24"/>
      </w:rPr>
    </w:lvl>
    <w:lvl w:ilvl="2">
      <w:start w:val="1"/>
      <w:numFmt w:val="decimal"/>
      <w:lvlText w:val="%1.%2.%3."/>
      <w:lvlJc w:val="left"/>
      <w:pPr>
        <w:tabs>
          <w:tab w:val="num" w:pos="0"/>
        </w:tabs>
        <w:ind w:left="1800" w:hanging="720"/>
      </w:pPr>
      <w:rPr>
        <w:b w:val="0"/>
        <w:i w:val="0"/>
        <w:color w:val="auto"/>
      </w:rPr>
    </w:lvl>
    <w:lvl w:ilvl="3">
      <w:start w:val="1"/>
      <w:numFmt w:val="decimal"/>
      <w:lvlText w:val="%1.%2.%3.%4."/>
      <w:lvlJc w:val="left"/>
      <w:pPr>
        <w:tabs>
          <w:tab w:val="num" w:pos="0"/>
        </w:tabs>
        <w:ind w:left="2160" w:hanging="720"/>
      </w:pPr>
      <w:rPr>
        <w:b w:val="0"/>
        <w:i w:val="0"/>
        <w:strike w:val="0"/>
        <w:dstrike w:val="0"/>
      </w:rPr>
    </w:lvl>
    <w:lvl w:ilvl="4">
      <w:start w:val="1"/>
      <w:numFmt w:val="decimal"/>
      <w:lvlText w:val="%1.%2.%3.%4.%5."/>
      <w:lvlJc w:val="left"/>
      <w:pPr>
        <w:tabs>
          <w:tab w:val="num" w:pos="0"/>
        </w:tabs>
        <w:ind w:left="2880" w:hanging="1080"/>
      </w:pPr>
      <w:rPr>
        <w:b w:val="0"/>
      </w:rPr>
    </w:lvl>
    <w:lvl w:ilvl="5">
      <w:start w:val="1"/>
      <w:numFmt w:val="decimal"/>
      <w:lvlText w:val="%1.%2.%3.%4.%5.%6."/>
      <w:lvlJc w:val="left"/>
      <w:pPr>
        <w:tabs>
          <w:tab w:val="num" w:pos="0"/>
        </w:tabs>
        <w:ind w:left="3240" w:hanging="1080"/>
      </w:pPr>
      <w:rPr>
        <w:b w:val="0"/>
      </w:rPr>
    </w:lvl>
    <w:lvl w:ilvl="6">
      <w:start w:val="1"/>
      <w:numFmt w:val="decimal"/>
      <w:lvlText w:val="%1.%2.%3.%4.%5.%6.%7."/>
      <w:lvlJc w:val="left"/>
      <w:pPr>
        <w:tabs>
          <w:tab w:val="num" w:pos="0"/>
        </w:tabs>
        <w:ind w:left="3960" w:hanging="1440"/>
      </w:pPr>
      <w:rPr>
        <w:b w:val="0"/>
      </w:rPr>
    </w:lvl>
    <w:lvl w:ilvl="7">
      <w:start w:val="1"/>
      <w:numFmt w:val="decimal"/>
      <w:lvlText w:val="%1.%2.%3.%4.%5.%6.%7.%8."/>
      <w:lvlJc w:val="left"/>
      <w:pPr>
        <w:tabs>
          <w:tab w:val="num" w:pos="0"/>
        </w:tabs>
        <w:ind w:left="4320" w:hanging="1440"/>
      </w:pPr>
      <w:rPr>
        <w:b w:val="0"/>
      </w:rPr>
    </w:lvl>
    <w:lvl w:ilvl="8">
      <w:start w:val="1"/>
      <w:numFmt w:val="decimal"/>
      <w:lvlText w:val="%1.%2.%3.%4.%5.%6.%7.%8.%9."/>
      <w:lvlJc w:val="left"/>
      <w:pPr>
        <w:tabs>
          <w:tab w:val="num" w:pos="0"/>
        </w:tabs>
        <w:ind w:left="5040" w:hanging="1800"/>
      </w:pPr>
      <w:rPr>
        <w:b w:val="0"/>
      </w:rPr>
    </w:lvl>
  </w:abstractNum>
  <w:abstractNum w:abstractNumId="22" w15:restartNumberingAfterBreak="0">
    <w:nsid w:val="384F7368"/>
    <w:multiLevelType w:val="multilevel"/>
    <w:tmpl w:val="8FE6E15A"/>
    <w:lvl w:ilvl="0">
      <w:start w:val="1"/>
      <w:numFmt w:val="upperRoman"/>
      <w:lvlText w:val="%1."/>
      <w:lvlJc w:val="left"/>
      <w:pPr>
        <w:ind w:left="1080" w:hanging="720"/>
      </w:pPr>
      <w:rPr>
        <w:rFonts w:hint="default"/>
      </w:rPr>
    </w:lvl>
    <w:lvl w:ilvl="1">
      <w:start w:val="2"/>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 w15:restartNumberingAfterBreak="0">
    <w:nsid w:val="3C554F1F"/>
    <w:multiLevelType w:val="multilevel"/>
    <w:tmpl w:val="F4DE69DE"/>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DD12993"/>
    <w:multiLevelType w:val="multilevel"/>
    <w:tmpl w:val="228E04EC"/>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5" w15:restartNumberingAfterBreak="0">
    <w:nsid w:val="3F3508F3"/>
    <w:multiLevelType w:val="multilevel"/>
    <w:tmpl w:val="6EECAF9E"/>
    <w:lvl w:ilvl="0">
      <w:start w:val="46"/>
      <w:numFmt w:val="decimal"/>
      <w:lvlText w:val="%1."/>
      <w:lvlJc w:val="left"/>
      <w:pPr>
        <w:ind w:left="480" w:hanging="480"/>
      </w:pPr>
      <w:rPr>
        <w:rFonts w:hint="default"/>
        <w:color w:val="000000" w:themeColor="text1"/>
      </w:rPr>
    </w:lvl>
    <w:lvl w:ilvl="1">
      <w:start w:val="1"/>
      <w:numFmt w:val="decimal"/>
      <w:lvlText w:val="%1.%2."/>
      <w:lvlJc w:val="left"/>
      <w:pPr>
        <w:ind w:left="1140" w:hanging="480"/>
      </w:pPr>
      <w:rPr>
        <w:rFonts w:hint="default"/>
        <w:color w:val="000000" w:themeColor="text1"/>
      </w:rPr>
    </w:lvl>
    <w:lvl w:ilvl="2">
      <w:start w:val="1"/>
      <w:numFmt w:val="decimal"/>
      <w:lvlText w:val="%1.%2.%3."/>
      <w:lvlJc w:val="left"/>
      <w:pPr>
        <w:ind w:left="2040" w:hanging="720"/>
      </w:pPr>
      <w:rPr>
        <w:rFonts w:hint="default"/>
        <w:color w:val="FF0000"/>
      </w:rPr>
    </w:lvl>
    <w:lvl w:ilvl="3">
      <w:start w:val="1"/>
      <w:numFmt w:val="decimal"/>
      <w:lvlText w:val="%1.%2.%3.%4."/>
      <w:lvlJc w:val="left"/>
      <w:pPr>
        <w:ind w:left="2700" w:hanging="720"/>
      </w:pPr>
      <w:rPr>
        <w:rFonts w:hint="default"/>
        <w:color w:val="FF0000"/>
      </w:rPr>
    </w:lvl>
    <w:lvl w:ilvl="4">
      <w:start w:val="1"/>
      <w:numFmt w:val="decimal"/>
      <w:lvlText w:val="%1.%2.%3.%4.%5."/>
      <w:lvlJc w:val="left"/>
      <w:pPr>
        <w:ind w:left="3720" w:hanging="1080"/>
      </w:pPr>
      <w:rPr>
        <w:rFonts w:hint="default"/>
        <w:color w:val="FF0000"/>
      </w:rPr>
    </w:lvl>
    <w:lvl w:ilvl="5">
      <w:start w:val="1"/>
      <w:numFmt w:val="decimal"/>
      <w:lvlText w:val="%1.%2.%3.%4.%5.%6."/>
      <w:lvlJc w:val="left"/>
      <w:pPr>
        <w:ind w:left="4380" w:hanging="1080"/>
      </w:pPr>
      <w:rPr>
        <w:rFonts w:hint="default"/>
        <w:color w:val="FF0000"/>
      </w:rPr>
    </w:lvl>
    <w:lvl w:ilvl="6">
      <w:start w:val="1"/>
      <w:numFmt w:val="decimal"/>
      <w:lvlText w:val="%1.%2.%3.%4.%5.%6.%7."/>
      <w:lvlJc w:val="left"/>
      <w:pPr>
        <w:ind w:left="5400" w:hanging="1440"/>
      </w:pPr>
      <w:rPr>
        <w:rFonts w:hint="default"/>
        <w:color w:val="FF0000"/>
      </w:rPr>
    </w:lvl>
    <w:lvl w:ilvl="7">
      <w:start w:val="1"/>
      <w:numFmt w:val="decimal"/>
      <w:lvlText w:val="%1.%2.%3.%4.%5.%6.%7.%8."/>
      <w:lvlJc w:val="left"/>
      <w:pPr>
        <w:ind w:left="6060" w:hanging="1440"/>
      </w:pPr>
      <w:rPr>
        <w:rFonts w:hint="default"/>
        <w:color w:val="FF0000"/>
      </w:rPr>
    </w:lvl>
    <w:lvl w:ilvl="8">
      <w:start w:val="1"/>
      <w:numFmt w:val="decimal"/>
      <w:lvlText w:val="%1.%2.%3.%4.%5.%6.%7.%8.%9."/>
      <w:lvlJc w:val="left"/>
      <w:pPr>
        <w:ind w:left="7080" w:hanging="1800"/>
      </w:pPr>
      <w:rPr>
        <w:rFonts w:hint="default"/>
        <w:color w:val="FF0000"/>
      </w:rPr>
    </w:lvl>
  </w:abstractNum>
  <w:abstractNum w:abstractNumId="26" w15:restartNumberingAfterBreak="0">
    <w:nsid w:val="40FB219B"/>
    <w:multiLevelType w:val="multilevel"/>
    <w:tmpl w:val="A27CDF0C"/>
    <w:lvl w:ilvl="0">
      <w:start w:val="1"/>
      <w:numFmt w:val="decimal"/>
      <w:lvlText w:val="%1."/>
      <w:lvlJc w:val="left"/>
      <w:pPr>
        <w:tabs>
          <w:tab w:val="num" w:pos="360"/>
        </w:tabs>
        <w:ind w:left="360" w:hanging="360"/>
      </w:pPr>
      <w:rPr>
        <w:rFonts w:hint="default"/>
        <w:b/>
      </w:rPr>
    </w:lvl>
    <w:lvl w:ilvl="1">
      <w:start w:val="1"/>
      <w:numFmt w:val="decimal"/>
      <w:pStyle w:val="Apakpunkts"/>
      <w:lvlText w:val="%1.%2."/>
      <w:lvlJc w:val="left"/>
      <w:pPr>
        <w:tabs>
          <w:tab w:val="num" w:pos="792"/>
        </w:tabs>
        <w:ind w:left="792" w:hanging="432"/>
      </w:pPr>
      <w:rPr>
        <w:rFonts w:ascii="Times New Roman" w:hAnsi="Times New Roman" w:hint="default"/>
        <w:b/>
        <w:i w:val="0"/>
        <w:sz w:val="24"/>
      </w:rPr>
    </w:lvl>
    <w:lvl w:ilvl="2">
      <w:start w:val="1"/>
      <w:numFmt w:val="decimal"/>
      <w:lvlText w:val="%1.%2.%3."/>
      <w:lvlJc w:val="left"/>
      <w:pPr>
        <w:tabs>
          <w:tab w:val="num" w:pos="1224"/>
        </w:tabs>
        <w:ind w:left="1224" w:hanging="504"/>
      </w:pPr>
      <w:rPr>
        <w:rFonts w:ascii="Times New Roman" w:hAnsi="Times New Roman" w:hint="default"/>
        <w:b w:val="0"/>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B1B17DD"/>
    <w:multiLevelType w:val="multilevel"/>
    <w:tmpl w:val="82B8376E"/>
    <w:lvl w:ilvl="0">
      <w:start w:val="1"/>
      <w:numFmt w:val="decimal"/>
      <w:lvlText w:val="%1."/>
      <w:lvlJc w:val="left"/>
      <w:pPr>
        <w:ind w:left="720" w:hanging="360"/>
      </w:pPr>
      <w:rPr>
        <w:b w:val="0"/>
      </w:rPr>
    </w:lvl>
    <w:lvl w:ilvl="1">
      <w:start w:val="1"/>
      <w:numFmt w:val="decimal"/>
      <w:lvlText w:val="%1.%2."/>
      <w:lvlJc w:val="left"/>
      <w:pPr>
        <w:ind w:left="1260" w:hanging="360"/>
      </w:pPr>
      <w:rPr>
        <w:b w:val="0"/>
        <w:i w:val="0"/>
        <w:color w:val="000000"/>
      </w:rPr>
    </w:lvl>
    <w:lvl w:ilvl="2">
      <w:start w:val="1"/>
      <w:numFmt w:val="decimal"/>
      <w:lvlText w:val="%1.%2.%3."/>
      <w:lvlJc w:val="left"/>
      <w:pPr>
        <w:ind w:left="1800" w:hanging="720"/>
      </w:pPr>
      <w:rPr>
        <w:rFonts w:ascii="Times New Roman" w:hAnsi="Times New Roman" w:cs="Times New Roman" w:hint="default"/>
        <w:b w:val="0"/>
        <w:i w:val="0"/>
        <w:sz w:val="24"/>
        <w:szCs w:val="24"/>
      </w:rPr>
    </w:lvl>
    <w:lvl w:ilvl="3">
      <w:start w:val="1"/>
      <w:numFmt w:val="decimal"/>
      <w:lvlText w:val="%1.%2.%3.%4."/>
      <w:lvlJc w:val="left"/>
      <w:pPr>
        <w:ind w:left="2160" w:hanging="720"/>
      </w:pPr>
      <w:rPr>
        <w:b w:val="0"/>
        <w:i w:val="0"/>
        <w:strike w:val="0"/>
      </w:rPr>
    </w:lvl>
    <w:lvl w:ilvl="4">
      <w:start w:val="1"/>
      <w:numFmt w:val="decimal"/>
      <w:lvlText w:val="%1.%2.%3.%4.%5."/>
      <w:lvlJc w:val="left"/>
      <w:pPr>
        <w:ind w:left="2880" w:hanging="1080"/>
      </w:pPr>
      <w:rPr>
        <w:b w:val="0"/>
      </w:rPr>
    </w:lvl>
    <w:lvl w:ilvl="5">
      <w:start w:val="1"/>
      <w:numFmt w:val="decimal"/>
      <w:lvlText w:val="%1.%2.%3.%4.%5.%6."/>
      <w:lvlJc w:val="left"/>
      <w:pPr>
        <w:ind w:left="3240" w:hanging="1080"/>
      </w:pPr>
      <w:rPr>
        <w:b w:val="0"/>
      </w:rPr>
    </w:lvl>
    <w:lvl w:ilvl="6">
      <w:start w:val="1"/>
      <w:numFmt w:val="decimal"/>
      <w:lvlText w:val="%1.%2.%3.%4.%5.%6.%7."/>
      <w:lvlJc w:val="left"/>
      <w:pPr>
        <w:ind w:left="3960" w:hanging="1440"/>
      </w:pPr>
      <w:rPr>
        <w:b w:val="0"/>
      </w:rPr>
    </w:lvl>
    <w:lvl w:ilvl="7">
      <w:start w:val="1"/>
      <w:numFmt w:val="decimal"/>
      <w:lvlText w:val="%1.%2.%3.%4.%5.%6.%7.%8."/>
      <w:lvlJc w:val="left"/>
      <w:pPr>
        <w:ind w:left="4320" w:hanging="1440"/>
      </w:pPr>
      <w:rPr>
        <w:b w:val="0"/>
      </w:rPr>
    </w:lvl>
    <w:lvl w:ilvl="8">
      <w:start w:val="1"/>
      <w:numFmt w:val="decimal"/>
      <w:lvlText w:val="%1.%2.%3.%4.%5.%6.%7.%8.%9."/>
      <w:lvlJc w:val="left"/>
      <w:pPr>
        <w:ind w:left="5040" w:hanging="1800"/>
      </w:pPr>
      <w:rPr>
        <w:b w:val="0"/>
      </w:rPr>
    </w:lvl>
  </w:abstractNum>
  <w:abstractNum w:abstractNumId="28" w15:restartNumberingAfterBreak="0">
    <w:nsid w:val="4D1D224B"/>
    <w:multiLevelType w:val="multilevel"/>
    <w:tmpl w:val="89562B68"/>
    <w:lvl w:ilvl="0">
      <w:start w:val="1"/>
      <w:numFmt w:val="decimal"/>
      <w:pStyle w:val="L1"/>
      <w:lvlText w:val="%1."/>
      <w:lvlJc w:val="left"/>
      <w:pPr>
        <w:ind w:left="360" w:hanging="360"/>
      </w:pPr>
    </w:lvl>
    <w:lvl w:ilvl="1">
      <w:start w:val="1"/>
      <w:numFmt w:val="decimal"/>
      <w:pStyle w:val="L2"/>
      <w:lvlText w:val="%1.%2."/>
      <w:lvlJc w:val="left"/>
      <w:pPr>
        <w:ind w:left="792" w:hanging="432"/>
      </w:pPr>
    </w:lvl>
    <w:lvl w:ilvl="2">
      <w:start w:val="1"/>
      <w:numFmt w:val="decimal"/>
      <w:pStyle w:val="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DE166C7"/>
    <w:multiLevelType w:val="multilevel"/>
    <w:tmpl w:val="19B6ABE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2752370"/>
    <w:multiLevelType w:val="multilevel"/>
    <w:tmpl w:val="A11056E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pStyle w:val="TABULAI"/>
      <w:lvlText w:val="%1.%2.%3.%4."/>
      <w:lvlJc w:val="left"/>
      <w:pPr>
        <w:ind w:left="1215"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077AE3"/>
    <w:multiLevelType w:val="multilevel"/>
    <w:tmpl w:val="00843024"/>
    <w:lvl w:ilvl="0">
      <w:start w:val="1"/>
      <w:numFmt w:val="decimal"/>
      <w:pStyle w:val="VIRSRAKSTS"/>
      <w:lvlText w:val="%1."/>
      <w:lvlJc w:val="left"/>
      <w:pPr>
        <w:ind w:left="720" w:hanging="360"/>
      </w:pPr>
      <w:rPr>
        <w:rFonts w:ascii="Times New Roman" w:hAnsi="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11LIMENIS"/>
      <w:isLgl/>
      <w:lvlText w:val="%1.%2."/>
      <w:lvlJc w:val="left"/>
      <w:pPr>
        <w:ind w:left="1004" w:hanging="72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LIMENIS"/>
      <w:isLgl/>
      <w:lvlText w:val="%1.%2.%3."/>
      <w:lvlJc w:val="left"/>
      <w:pPr>
        <w:ind w:left="1506" w:hanging="10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1111LIMENIS"/>
      <w:isLgl/>
      <w:lvlText w:val="%1.%2.%3.%4."/>
      <w:lvlJc w:val="left"/>
      <w:pPr>
        <w:ind w:left="1931" w:hanging="10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800" w:hanging="1440"/>
      </w:pPr>
      <w:rPr>
        <w:rFonts w:hint="default"/>
        <w:sz w:val="24"/>
      </w:rPr>
    </w:lvl>
    <w:lvl w:ilvl="5">
      <w:start w:val="1"/>
      <w:numFmt w:val="decimal"/>
      <w:isLgl/>
      <w:lvlText w:val="%1.%2.%3.%4.%5.%6."/>
      <w:lvlJc w:val="left"/>
      <w:pPr>
        <w:ind w:left="2160" w:hanging="1800"/>
      </w:pPr>
      <w:rPr>
        <w:rFonts w:hint="default"/>
        <w:sz w:val="24"/>
      </w:rPr>
    </w:lvl>
    <w:lvl w:ilvl="6">
      <w:start w:val="1"/>
      <w:numFmt w:val="decimal"/>
      <w:isLgl/>
      <w:lvlText w:val="%1.%2.%3.%4.%5.%6.%7."/>
      <w:lvlJc w:val="left"/>
      <w:pPr>
        <w:ind w:left="2520" w:hanging="2160"/>
      </w:pPr>
      <w:rPr>
        <w:rFonts w:hint="default"/>
        <w:sz w:val="24"/>
      </w:rPr>
    </w:lvl>
    <w:lvl w:ilvl="7">
      <w:start w:val="1"/>
      <w:numFmt w:val="decimal"/>
      <w:isLgl/>
      <w:lvlText w:val="%1.%2.%3.%4.%5.%6.%7.%8."/>
      <w:lvlJc w:val="left"/>
      <w:pPr>
        <w:ind w:left="2520" w:hanging="2160"/>
      </w:pPr>
      <w:rPr>
        <w:rFonts w:hint="default"/>
        <w:sz w:val="24"/>
      </w:rPr>
    </w:lvl>
    <w:lvl w:ilvl="8">
      <w:start w:val="1"/>
      <w:numFmt w:val="decimal"/>
      <w:isLgl/>
      <w:lvlText w:val="%1.%2.%3.%4.%5.%6.%7.%8.%9."/>
      <w:lvlJc w:val="left"/>
      <w:pPr>
        <w:ind w:left="2880" w:hanging="2520"/>
      </w:pPr>
      <w:rPr>
        <w:rFonts w:hint="default"/>
        <w:sz w:val="24"/>
      </w:rPr>
    </w:lvl>
  </w:abstractNum>
  <w:abstractNum w:abstractNumId="32" w15:restartNumberingAfterBreak="0">
    <w:nsid w:val="565D78EA"/>
    <w:multiLevelType w:val="multilevel"/>
    <w:tmpl w:val="53A07236"/>
    <w:styleLink w:val="Style1"/>
    <w:lvl w:ilvl="0">
      <w:start w:val="1"/>
      <w:numFmt w:val="bullet"/>
      <w:lvlText w:val=""/>
      <w:lvlPicBulletId w:val="0"/>
      <w:lvlJc w:val="left"/>
      <w:pPr>
        <w:ind w:left="360" w:hanging="360"/>
      </w:pPr>
      <w:rPr>
        <w:rFonts w:ascii="Symbol" w:hAnsi="Symbol"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15:restartNumberingAfterBreak="0">
    <w:nsid w:val="5AFF429C"/>
    <w:multiLevelType w:val="multilevel"/>
    <w:tmpl w:val="15D4EEC4"/>
    <w:lvl w:ilvl="0">
      <w:start w:val="1"/>
      <w:numFmt w:val="decimal"/>
      <w:lvlText w:val="%1."/>
      <w:lvlJc w:val="left"/>
      <w:pPr>
        <w:ind w:left="1080" w:hanging="720"/>
      </w:pPr>
      <w:rPr>
        <w:rFonts w:hint="default"/>
        <w:b w:val="0"/>
      </w:rPr>
    </w:lvl>
    <w:lvl w:ilvl="1">
      <w:start w:val="1"/>
      <w:numFmt w:val="decimal"/>
      <w:isLgl/>
      <w:lvlText w:val="%1.%2."/>
      <w:lvlJc w:val="left"/>
      <w:pPr>
        <w:ind w:left="1437" w:hanging="870"/>
      </w:pPr>
      <w:rPr>
        <w:rFonts w:hint="default"/>
        <w:b w:val="0"/>
      </w:rPr>
    </w:lvl>
    <w:lvl w:ilvl="2">
      <w:start w:val="1"/>
      <w:numFmt w:val="decimal"/>
      <w:isLgl/>
      <w:lvlText w:val="%1.%2.%3."/>
      <w:lvlJc w:val="left"/>
      <w:pPr>
        <w:ind w:left="1644" w:hanging="870"/>
      </w:pPr>
      <w:rPr>
        <w:rFonts w:hint="default"/>
        <w:b/>
      </w:rPr>
    </w:lvl>
    <w:lvl w:ilvl="3">
      <w:start w:val="1"/>
      <w:numFmt w:val="decimal"/>
      <w:isLgl/>
      <w:lvlText w:val="%1.%2.%3.%4."/>
      <w:lvlJc w:val="left"/>
      <w:pPr>
        <w:ind w:left="1851" w:hanging="87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5B686D35"/>
    <w:multiLevelType w:val="multilevel"/>
    <w:tmpl w:val="B44EAFF8"/>
    <w:lvl w:ilvl="0">
      <w:start w:val="1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108317E"/>
    <w:multiLevelType w:val="multilevel"/>
    <w:tmpl w:val="580A0AC2"/>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b w:val="0"/>
      </w:rPr>
    </w:lvl>
    <w:lvl w:ilvl="2">
      <w:start w:val="1"/>
      <w:numFmt w:val="decimal"/>
      <w:isLgl/>
      <w:lvlText w:val="%3)"/>
      <w:lvlJc w:val="left"/>
      <w:pPr>
        <w:ind w:left="1800" w:hanging="720"/>
      </w:pPr>
      <w:rPr>
        <w:rFonts w:ascii="Times New Roman" w:eastAsia="Times New Roman" w:hAnsi="Times New Roman" w:cs="Times New Roman"/>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11D69AB"/>
    <w:multiLevelType w:val="multilevel"/>
    <w:tmpl w:val="E084D0A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614E4755"/>
    <w:multiLevelType w:val="hybridMultilevel"/>
    <w:tmpl w:val="783C3888"/>
    <w:lvl w:ilvl="0" w:tplc="B7A019AC">
      <w:start w:val="1"/>
      <w:numFmt w:val="bullet"/>
      <w:pStyle w:val="TableBullet2Sol"/>
      <w:lvlText w:val="-"/>
      <w:lvlJc w:val="left"/>
      <w:pPr>
        <w:ind w:left="720" w:hanging="360"/>
      </w:pPr>
      <w:rPr>
        <w:rFonts w:ascii="Calibri" w:hAnsi="Calibri" w:hint="default"/>
        <w:color w:val="808080"/>
        <w:sz w:val="18"/>
      </w:rPr>
    </w:lvl>
    <w:lvl w:ilvl="1" w:tplc="48BA623C" w:tentative="1">
      <w:start w:val="1"/>
      <w:numFmt w:val="bullet"/>
      <w:lvlText w:val="o"/>
      <w:lvlJc w:val="left"/>
      <w:pPr>
        <w:ind w:left="1440" w:hanging="360"/>
      </w:pPr>
      <w:rPr>
        <w:rFonts w:ascii="Courier New" w:hAnsi="Courier New" w:cs="Courier New" w:hint="default"/>
      </w:rPr>
    </w:lvl>
    <w:lvl w:ilvl="2" w:tplc="0E5E9C20" w:tentative="1">
      <w:start w:val="1"/>
      <w:numFmt w:val="bullet"/>
      <w:lvlText w:val=""/>
      <w:lvlJc w:val="left"/>
      <w:pPr>
        <w:ind w:left="2160" w:hanging="360"/>
      </w:pPr>
      <w:rPr>
        <w:rFonts w:ascii="Wingdings" w:hAnsi="Wingdings" w:hint="default"/>
      </w:rPr>
    </w:lvl>
    <w:lvl w:ilvl="3" w:tplc="0F5A3878" w:tentative="1">
      <w:start w:val="1"/>
      <w:numFmt w:val="bullet"/>
      <w:lvlText w:val=""/>
      <w:lvlJc w:val="left"/>
      <w:pPr>
        <w:ind w:left="2880" w:hanging="360"/>
      </w:pPr>
      <w:rPr>
        <w:rFonts w:ascii="Symbol" w:hAnsi="Symbol" w:hint="default"/>
      </w:rPr>
    </w:lvl>
    <w:lvl w:ilvl="4" w:tplc="C58E52C4" w:tentative="1">
      <w:start w:val="1"/>
      <w:numFmt w:val="bullet"/>
      <w:lvlText w:val="o"/>
      <w:lvlJc w:val="left"/>
      <w:pPr>
        <w:ind w:left="3600" w:hanging="360"/>
      </w:pPr>
      <w:rPr>
        <w:rFonts w:ascii="Courier New" w:hAnsi="Courier New" w:cs="Courier New" w:hint="default"/>
      </w:rPr>
    </w:lvl>
    <w:lvl w:ilvl="5" w:tplc="A2D43698" w:tentative="1">
      <w:start w:val="1"/>
      <w:numFmt w:val="bullet"/>
      <w:lvlText w:val=""/>
      <w:lvlJc w:val="left"/>
      <w:pPr>
        <w:ind w:left="4320" w:hanging="360"/>
      </w:pPr>
      <w:rPr>
        <w:rFonts w:ascii="Wingdings" w:hAnsi="Wingdings" w:hint="default"/>
      </w:rPr>
    </w:lvl>
    <w:lvl w:ilvl="6" w:tplc="D632D598" w:tentative="1">
      <w:start w:val="1"/>
      <w:numFmt w:val="bullet"/>
      <w:lvlText w:val=""/>
      <w:lvlJc w:val="left"/>
      <w:pPr>
        <w:ind w:left="5040" w:hanging="360"/>
      </w:pPr>
      <w:rPr>
        <w:rFonts w:ascii="Symbol" w:hAnsi="Symbol" w:hint="default"/>
      </w:rPr>
    </w:lvl>
    <w:lvl w:ilvl="7" w:tplc="B6BE325A" w:tentative="1">
      <w:start w:val="1"/>
      <w:numFmt w:val="bullet"/>
      <w:lvlText w:val="o"/>
      <w:lvlJc w:val="left"/>
      <w:pPr>
        <w:ind w:left="5760" w:hanging="360"/>
      </w:pPr>
      <w:rPr>
        <w:rFonts w:ascii="Courier New" w:hAnsi="Courier New" w:cs="Courier New" w:hint="default"/>
      </w:rPr>
    </w:lvl>
    <w:lvl w:ilvl="8" w:tplc="2B1EAAA8" w:tentative="1">
      <w:start w:val="1"/>
      <w:numFmt w:val="bullet"/>
      <w:lvlText w:val=""/>
      <w:lvlJc w:val="left"/>
      <w:pPr>
        <w:ind w:left="6480" w:hanging="360"/>
      </w:pPr>
      <w:rPr>
        <w:rFonts w:ascii="Wingdings" w:hAnsi="Wingdings" w:hint="default"/>
      </w:rPr>
    </w:lvl>
  </w:abstractNum>
  <w:abstractNum w:abstractNumId="38" w15:restartNumberingAfterBreak="0">
    <w:nsid w:val="63E64BCE"/>
    <w:multiLevelType w:val="hybridMultilevel"/>
    <w:tmpl w:val="009A6DD4"/>
    <w:name w:val="WW8Num3"/>
    <w:lvl w:ilvl="0" w:tplc="0FD4B1EA">
      <w:start w:val="1"/>
      <w:numFmt w:val="bullet"/>
      <w:lvlText w:val="-"/>
      <w:lvlJc w:val="left"/>
      <w:pPr>
        <w:ind w:left="1778" w:hanging="360"/>
      </w:pPr>
      <w:rPr>
        <w:rFonts w:ascii="Times New Roman" w:eastAsia="Times New Roman" w:hAnsi="Times New Roman" w:cs="Times New Roman" w:hint="default"/>
      </w:rPr>
    </w:lvl>
    <w:lvl w:ilvl="1" w:tplc="F1E0C308" w:tentative="1">
      <w:start w:val="1"/>
      <w:numFmt w:val="bullet"/>
      <w:lvlText w:val="o"/>
      <w:lvlJc w:val="left"/>
      <w:pPr>
        <w:ind w:left="2498" w:hanging="360"/>
      </w:pPr>
      <w:rPr>
        <w:rFonts w:ascii="Courier New" w:hAnsi="Courier New" w:cs="Courier New" w:hint="default"/>
      </w:rPr>
    </w:lvl>
    <w:lvl w:ilvl="2" w:tplc="8B30456C" w:tentative="1">
      <w:start w:val="1"/>
      <w:numFmt w:val="bullet"/>
      <w:lvlText w:val=""/>
      <w:lvlJc w:val="left"/>
      <w:pPr>
        <w:ind w:left="3218" w:hanging="360"/>
      </w:pPr>
      <w:rPr>
        <w:rFonts w:ascii="Wingdings" w:hAnsi="Wingdings" w:hint="default"/>
      </w:rPr>
    </w:lvl>
    <w:lvl w:ilvl="3" w:tplc="D458AFE0" w:tentative="1">
      <w:start w:val="1"/>
      <w:numFmt w:val="bullet"/>
      <w:lvlText w:val=""/>
      <w:lvlJc w:val="left"/>
      <w:pPr>
        <w:ind w:left="3938" w:hanging="360"/>
      </w:pPr>
      <w:rPr>
        <w:rFonts w:ascii="Symbol" w:hAnsi="Symbol" w:hint="default"/>
      </w:rPr>
    </w:lvl>
    <w:lvl w:ilvl="4" w:tplc="9ED248BA" w:tentative="1">
      <w:start w:val="1"/>
      <w:numFmt w:val="bullet"/>
      <w:lvlText w:val="o"/>
      <w:lvlJc w:val="left"/>
      <w:pPr>
        <w:ind w:left="4658" w:hanging="360"/>
      </w:pPr>
      <w:rPr>
        <w:rFonts w:ascii="Courier New" w:hAnsi="Courier New" w:cs="Courier New" w:hint="default"/>
      </w:rPr>
    </w:lvl>
    <w:lvl w:ilvl="5" w:tplc="84E6D6CE" w:tentative="1">
      <w:start w:val="1"/>
      <w:numFmt w:val="bullet"/>
      <w:lvlText w:val=""/>
      <w:lvlJc w:val="left"/>
      <w:pPr>
        <w:ind w:left="5378" w:hanging="360"/>
      </w:pPr>
      <w:rPr>
        <w:rFonts w:ascii="Wingdings" w:hAnsi="Wingdings" w:hint="default"/>
      </w:rPr>
    </w:lvl>
    <w:lvl w:ilvl="6" w:tplc="5A90A20E" w:tentative="1">
      <w:start w:val="1"/>
      <w:numFmt w:val="bullet"/>
      <w:lvlText w:val=""/>
      <w:lvlJc w:val="left"/>
      <w:pPr>
        <w:ind w:left="6098" w:hanging="360"/>
      </w:pPr>
      <w:rPr>
        <w:rFonts w:ascii="Symbol" w:hAnsi="Symbol" w:hint="default"/>
      </w:rPr>
    </w:lvl>
    <w:lvl w:ilvl="7" w:tplc="9B50B7DE" w:tentative="1">
      <w:start w:val="1"/>
      <w:numFmt w:val="bullet"/>
      <w:lvlText w:val="o"/>
      <w:lvlJc w:val="left"/>
      <w:pPr>
        <w:ind w:left="6818" w:hanging="360"/>
      </w:pPr>
      <w:rPr>
        <w:rFonts w:ascii="Courier New" w:hAnsi="Courier New" w:cs="Courier New" w:hint="default"/>
      </w:rPr>
    </w:lvl>
    <w:lvl w:ilvl="8" w:tplc="510ED482" w:tentative="1">
      <w:start w:val="1"/>
      <w:numFmt w:val="bullet"/>
      <w:lvlText w:val=""/>
      <w:lvlJc w:val="left"/>
      <w:pPr>
        <w:ind w:left="7538" w:hanging="360"/>
      </w:pPr>
      <w:rPr>
        <w:rFonts w:ascii="Wingdings" w:hAnsi="Wingdings" w:hint="default"/>
      </w:rPr>
    </w:lvl>
  </w:abstractNum>
  <w:abstractNum w:abstractNumId="39" w15:restartNumberingAfterBreak="0">
    <w:nsid w:val="667E470F"/>
    <w:multiLevelType w:val="multilevel"/>
    <w:tmpl w:val="72C6B3CE"/>
    <w:lvl w:ilvl="0">
      <w:start w:val="17"/>
      <w:numFmt w:val="decimal"/>
      <w:lvlText w:val="%1."/>
      <w:lvlJc w:val="left"/>
      <w:pPr>
        <w:ind w:left="660" w:hanging="660"/>
      </w:pPr>
      <w:rPr>
        <w:rFonts w:hint="default"/>
      </w:rPr>
    </w:lvl>
    <w:lvl w:ilvl="1">
      <w:start w:val="2"/>
      <w:numFmt w:val="decimal"/>
      <w:lvlText w:val="%1.%2."/>
      <w:lvlJc w:val="left"/>
      <w:pPr>
        <w:ind w:left="872" w:hanging="660"/>
      </w:pPr>
      <w:rPr>
        <w:rFonts w:hint="default"/>
      </w:rPr>
    </w:lvl>
    <w:lvl w:ilvl="2">
      <w:start w:val="1"/>
      <w:numFmt w:val="decimal"/>
      <w:lvlText w:val="%1.%2.%3."/>
      <w:lvlJc w:val="left"/>
      <w:pPr>
        <w:ind w:left="1144" w:hanging="720"/>
      </w:pPr>
      <w:rPr>
        <w:rFonts w:hint="default"/>
        <w:color w:val="000000" w:themeColor="text1"/>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0" w15:restartNumberingAfterBreak="0">
    <w:nsid w:val="674B6A2B"/>
    <w:multiLevelType w:val="multilevel"/>
    <w:tmpl w:val="04CA1E72"/>
    <w:lvl w:ilvl="0">
      <w:start w:val="1"/>
      <w:numFmt w:val="decimal"/>
      <w:lvlText w:val="%1)"/>
      <w:lvlJc w:val="left"/>
      <w:pPr>
        <w:ind w:left="360" w:hanging="360"/>
      </w:pPr>
      <w:rPr>
        <w:rFonts w:ascii="Times New Roman" w:eastAsiaTheme="minorEastAsia"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4C4"/>
    <w:multiLevelType w:val="multilevel"/>
    <w:tmpl w:val="367A71C8"/>
    <w:lvl w:ilvl="0">
      <w:start w:val="1"/>
      <w:numFmt w:val="decimal"/>
      <w:lvlText w:val="%1."/>
      <w:lvlJc w:val="left"/>
      <w:pPr>
        <w:ind w:left="540" w:hanging="540"/>
      </w:pPr>
      <w:rPr>
        <w:rFonts w:hint="default"/>
        <w:b/>
      </w:rPr>
    </w:lvl>
    <w:lvl w:ilvl="1">
      <w:start w:val="3"/>
      <w:numFmt w:val="decimal"/>
      <w:lvlText w:val="%1.%2."/>
      <w:lvlJc w:val="left"/>
      <w:pPr>
        <w:ind w:left="540" w:hanging="540"/>
      </w:pPr>
      <w:rPr>
        <w:rFonts w:hint="default"/>
        <w:b/>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71FB757E"/>
    <w:multiLevelType w:val="multilevel"/>
    <w:tmpl w:val="483E07E2"/>
    <w:lvl w:ilvl="0">
      <w:start w:val="34"/>
      <w:numFmt w:val="decimal"/>
      <w:lvlText w:val="%1."/>
      <w:lvlJc w:val="left"/>
      <w:pPr>
        <w:ind w:left="660" w:hanging="660"/>
      </w:pPr>
      <w:rPr>
        <w:rFonts w:hint="default"/>
        <w:b/>
        <w:color w:val="auto"/>
      </w:rPr>
    </w:lvl>
    <w:lvl w:ilvl="1">
      <w:start w:val="1"/>
      <w:numFmt w:val="decimal"/>
      <w:lvlText w:val="%1.%2."/>
      <w:lvlJc w:val="left"/>
      <w:pPr>
        <w:ind w:left="1200" w:hanging="660"/>
      </w:pPr>
      <w:rPr>
        <w:rFonts w:hint="default"/>
        <w:b/>
        <w:color w:val="auto"/>
      </w:rPr>
    </w:lvl>
    <w:lvl w:ilvl="2">
      <w:start w:val="1"/>
      <w:numFmt w:val="decimal"/>
      <w:lvlText w:val="%1.%2.%3."/>
      <w:lvlJc w:val="left"/>
      <w:pPr>
        <w:ind w:left="1800" w:hanging="720"/>
      </w:pPr>
      <w:rPr>
        <w:rFonts w:hint="default"/>
        <w:b w:val="0"/>
        <w:color w:val="auto"/>
      </w:rPr>
    </w:lvl>
    <w:lvl w:ilvl="3">
      <w:start w:val="1"/>
      <w:numFmt w:val="decimal"/>
      <w:lvlText w:val="%1.%2.%3.%4."/>
      <w:lvlJc w:val="left"/>
      <w:pPr>
        <w:ind w:left="2340" w:hanging="720"/>
      </w:pPr>
      <w:rPr>
        <w:rFonts w:hint="default"/>
        <w:b/>
        <w:color w:val="auto"/>
      </w:rPr>
    </w:lvl>
    <w:lvl w:ilvl="4">
      <w:start w:val="1"/>
      <w:numFmt w:val="decimal"/>
      <w:lvlText w:val="%1.%2.%3.%4.%5."/>
      <w:lvlJc w:val="left"/>
      <w:pPr>
        <w:ind w:left="3240" w:hanging="1080"/>
      </w:pPr>
      <w:rPr>
        <w:rFonts w:hint="default"/>
        <w:b/>
        <w:color w:val="auto"/>
      </w:rPr>
    </w:lvl>
    <w:lvl w:ilvl="5">
      <w:start w:val="1"/>
      <w:numFmt w:val="decimal"/>
      <w:lvlText w:val="%1.%2.%3.%4.%5.%6."/>
      <w:lvlJc w:val="left"/>
      <w:pPr>
        <w:ind w:left="3780" w:hanging="1080"/>
      </w:pPr>
      <w:rPr>
        <w:rFonts w:hint="default"/>
        <w:b/>
        <w:color w:val="auto"/>
      </w:rPr>
    </w:lvl>
    <w:lvl w:ilvl="6">
      <w:start w:val="1"/>
      <w:numFmt w:val="decimal"/>
      <w:lvlText w:val="%1.%2.%3.%4.%5.%6.%7."/>
      <w:lvlJc w:val="left"/>
      <w:pPr>
        <w:ind w:left="4680" w:hanging="1440"/>
      </w:pPr>
      <w:rPr>
        <w:rFonts w:hint="default"/>
        <w:b/>
        <w:color w:val="auto"/>
      </w:rPr>
    </w:lvl>
    <w:lvl w:ilvl="7">
      <w:start w:val="1"/>
      <w:numFmt w:val="decimal"/>
      <w:lvlText w:val="%1.%2.%3.%4.%5.%6.%7.%8."/>
      <w:lvlJc w:val="left"/>
      <w:pPr>
        <w:ind w:left="5220" w:hanging="1440"/>
      </w:pPr>
      <w:rPr>
        <w:rFonts w:hint="default"/>
        <w:b/>
        <w:color w:val="auto"/>
      </w:rPr>
    </w:lvl>
    <w:lvl w:ilvl="8">
      <w:start w:val="1"/>
      <w:numFmt w:val="decimal"/>
      <w:lvlText w:val="%1.%2.%3.%4.%5.%6.%7.%8.%9."/>
      <w:lvlJc w:val="left"/>
      <w:pPr>
        <w:ind w:left="6120" w:hanging="1800"/>
      </w:pPr>
      <w:rPr>
        <w:rFonts w:hint="default"/>
        <w:b/>
        <w:color w:val="auto"/>
      </w:rPr>
    </w:lvl>
  </w:abstractNum>
  <w:abstractNum w:abstractNumId="43" w15:restartNumberingAfterBreak="0">
    <w:nsid w:val="754E14D1"/>
    <w:multiLevelType w:val="hybridMultilevel"/>
    <w:tmpl w:val="AC9E9E9E"/>
    <w:lvl w:ilvl="0" w:tplc="D64EF970">
      <w:start w:val="1"/>
      <w:numFmt w:val="bullet"/>
      <w:pStyle w:val="TableBullet1Sol"/>
      <w:lvlText w:val=""/>
      <w:lvlJc w:val="left"/>
      <w:pPr>
        <w:ind w:left="720" w:hanging="360"/>
      </w:pPr>
      <w:rPr>
        <w:rFonts w:ascii="Wingdings 2" w:hAnsi="Wingdings 2" w:hint="default"/>
        <w:color w:val="808080"/>
        <w:sz w:val="18"/>
      </w:rPr>
    </w:lvl>
    <w:lvl w:ilvl="1" w:tplc="E25A4D08" w:tentative="1">
      <w:start w:val="1"/>
      <w:numFmt w:val="bullet"/>
      <w:lvlText w:val="o"/>
      <w:lvlJc w:val="left"/>
      <w:pPr>
        <w:ind w:left="1440" w:hanging="360"/>
      </w:pPr>
      <w:rPr>
        <w:rFonts w:ascii="Courier New" w:hAnsi="Courier New" w:cs="Courier New" w:hint="default"/>
      </w:rPr>
    </w:lvl>
    <w:lvl w:ilvl="2" w:tplc="AA52B4E8" w:tentative="1">
      <w:start w:val="1"/>
      <w:numFmt w:val="bullet"/>
      <w:lvlText w:val=""/>
      <w:lvlJc w:val="left"/>
      <w:pPr>
        <w:ind w:left="2160" w:hanging="360"/>
      </w:pPr>
      <w:rPr>
        <w:rFonts w:ascii="Wingdings" w:hAnsi="Wingdings" w:hint="default"/>
      </w:rPr>
    </w:lvl>
    <w:lvl w:ilvl="3" w:tplc="951028AE" w:tentative="1">
      <w:start w:val="1"/>
      <w:numFmt w:val="bullet"/>
      <w:lvlText w:val=""/>
      <w:lvlJc w:val="left"/>
      <w:pPr>
        <w:ind w:left="2880" w:hanging="360"/>
      </w:pPr>
      <w:rPr>
        <w:rFonts w:ascii="Symbol" w:hAnsi="Symbol" w:hint="default"/>
      </w:rPr>
    </w:lvl>
    <w:lvl w:ilvl="4" w:tplc="E0723326" w:tentative="1">
      <w:start w:val="1"/>
      <w:numFmt w:val="bullet"/>
      <w:lvlText w:val="o"/>
      <w:lvlJc w:val="left"/>
      <w:pPr>
        <w:ind w:left="3600" w:hanging="360"/>
      </w:pPr>
      <w:rPr>
        <w:rFonts w:ascii="Courier New" w:hAnsi="Courier New" w:cs="Courier New" w:hint="default"/>
      </w:rPr>
    </w:lvl>
    <w:lvl w:ilvl="5" w:tplc="8698E114" w:tentative="1">
      <w:start w:val="1"/>
      <w:numFmt w:val="bullet"/>
      <w:lvlText w:val=""/>
      <w:lvlJc w:val="left"/>
      <w:pPr>
        <w:ind w:left="4320" w:hanging="360"/>
      </w:pPr>
      <w:rPr>
        <w:rFonts w:ascii="Wingdings" w:hAnsi="Wingdings" w:hint="default"/>
      </w:rPr>
    </w:lvl>
    <w:lvl w:ilvl="6" w:tplc="73AE7098" w:tentative="1">
      <w:start w:val="1"/>
      <w:numFmt w:val="bullet"/>
      <w:lvlText w:val=""/>
      <w:lvlJc w:val="left"/>
      <w:pPr>
        <w:ind w:left="5040" w:hanging="360"/>
      </w:pPr>
      <w:rPr>
        <w:rFonts w:ascii="Symbol" w:hAnsi="Symbol" w:hint="default"/>
      </w:rPr>
    </w:lvl>
    <w:lvl w:ilvl="7" w:tplc="FBC67EDC" w:tentative="1">
      <w:start w:val="1"/>
      <w:numFmt w:val="bullet"/>
      <w:lvlText w:val="o"/>
      <w:lvlJc w:val="left"/>
      <w:pPr>
        <w:ind w:left="5760" w:hanging="360"/>
      </w:pPr>
      <w:rPr>
        <w:rFonts w:ascii="Courier New" w:hAnsi="Courier New" w:cs="Courier New" w:hint="default"/>
      </w:rPr>
    </w:lvl>
    <w:lvl w:ilvl="8" w:tplc="46467F2C" w:tentative="1">
      <w:start w:val="1"/>
      <w:numFmt w:val="bullet"/>
      <w:lvlText w:val=""/>
      <w:lvlJc w:val="left"/>
      <w:pPr>
        <w:ind w:left="6480" w:hanging="360"/>
      </w:pPr>
      <w:rPr>
        <w:rFonts w:ascii="Wingdings" w:hAnsi="Wingdings" w:hint="default"/>
      </w:rPr>
    </w:lvl>
  </w:abstractNum>
  <w:abstractNum w:abstractNumId="44" w15:restartNumberingAfterBreak="0">
    <w:nsid w:val="76527FE0"/>
    <w:multiLevelType w:val="multilevel"/>
    <w:tmpl w:val="F268461C"/>
    <w:lvl w:ilvl="0">
      <w:start w:val="1"/>
      <w:numFmt w:val="decimal"/>
      <w:pStyle w:val="Style20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B5A7251"/>
    <w:multiLevelType w:val="multilevel"/>
    <w:tmpl w:val="79E8468A"/>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858"/>
        </w:tabs>
        <w:ind w:left="858" w:hanging="432"/>
      </w:pPr>
      <w:rPr>
        <w:rFonts w:ascii="Times New Roman" w:hAnsi="Times New Roman" w:hint="default"/>
        <w:b/>
        <w:i w:val="0"/>
        <w:sz w:val="24"/>
        <w:szCs w:val="24"/>
      </w:rPr>
    </w:lvl>
    <w:lvl w:ilvl="2">
      <w:start w:val="1"/>
      <w:numFmt w:val="decimal"/>
      <w:lvlText w:val="%1.%2.%3."/>
      <w:lvlJc w:val="left"/>
      <w:pPr>
        <w:tabs>
          <w:tab w:val="num" w:pos="1224"/>
        </w:tabs>
        <w:ind w:left="1224" w:hanging="504"/>
      </w:pPr>
      <w:rPr>
        <w:rFonts w:ascii="Times New Roman" w:hAnsi="Times New Roman" w:hint="default"/>
        <w:b/>
        <w:i w:val="0"/>
        <w:sz w:val="24"/>
        <w:szCs w:val="24"/>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7CB336F7"/>
    <w:multiLevelType w:val="multilevel"/>
    <w:tmpl w:val="2578DB6E"/>
    <w:lvl w:ilvl="0">
      <w:start w:val="1"/>
      <w:numFmt w:val="decimal"/>
      <w:lvlText w:val="%1)"/>
      <w:lvlJc w:val="left"/>
      <w:pPr>
        <w:ind w:left="360" w:hanging="360"/>
      </w:pPr>
      <w:rPr>
        <w:rFonts w:ascii="Times New Roman" w:eastAsiaTheme="minorEastAsia"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num>
  <w:num w:numId="2">
    <w:abstractNumId w:val="10"/>
  </w:num>
  <w:num w:numId="3">
    <w:abstractNumId w:val="2"/>
  </w:num>
  <w:num w:numId="4">
    <w:abstractNumId w:val="1"/>
  </w:num>
  <w:num w:numId="5">
    <w:abstractNumId w:val="0"/>
  </w:num>
  <w:num w:numId="6">
    <w:abstractNumId w:val="32"/>
  </w:num>
  <w:num w:numId="7">
    <w:abstractNumId w:val="15"/>
  </w:num>
  <w:num w:numId="8">
    <w:abstractNumId w:val="43"/>
  </w:num>
  <w:num w:numId="9">
    <w:abstractNumId w:val="37"/>
  </w:num>
  <w:num w:numId="10">
    <w:abstractNumId w:val="12"/>
  </w:num>
  <w:num w:numId="11">
    <w:abstractNumId w:val="3"/>
  </w:num>
  <w:num w:numId="12">
    <w:abstractNumId w:val="24"/>
  </w:num>
  <w:num w:numId="13">
    <w:abstractNumId w:val="44"/>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5"/>
  </w:num>
  <w:num w:numId="17">
    <w:abstractNumId w:val="46"/>
  </w:num>
  <w:num w:numId="18">
    <w:abstractNumId w:val="19"/>
  </w:num>
  <w:num w:numId="19">
    <w:abstractNumId w:val="23"/>
  </w:num>
  <w:num w:numId="20">
    <w:abstractNumId w:val="40"/>
  </w:num>
  <w:num w:numId="21">
    <w:abstractNumId w:val="8"/>
  </w:num>
  <w:num w:numId="22">
    <w:abstractNumId w:val="31"/>
  </w:num>
  <w:num w:numId="23">
    <w:abstractNumId w:val="30"/>
  </w:num>
  <w:num w:numId="24">
    <w:abstractNumId w:val="9"/>
  </w:num>
  <w:num w:numId="25">
    <w:abstractNumId w:val="34"/>
  </w:num>
  <w:num w:numId="26">
    <w:abstractNumId w:val="14"/>
  </w:num>
  <w:num w:numId="27">
    <w:abstractNumId w:val="13"/>
  </w:num>
  <w:num w:numId="28">
    <w:abstractNumId w:val="20"/>
  </w:num>
  <w:num w:numId="29">
    <w:abstractNumId w:val="11"/>
  </w:num>
  <w:num w:numId="30">
    <w:abstractNumId w:val="18"/>
  </w:num>
  <w:num w:numId="31">
    <w:abstractNumId w:val="29"/>
  </w:num>
  <w:num w:numId="32">
    <w:abstractNumId w:val="42"/>
  </w:num>
  <w:num w:numId="33">
    <w:abstractNumId w:val="35"/>
  </w:num>
  <w:num w:numId="34">
    <w:abstractNumId w:val="45"/>
  </w:num>
  <w:num w:numId="35">
    <w:abstractNumId w:val="6"/>
  </w:num>
  <w:num w:numId="36">
    <w:abstractNumId w:val="39"/>
  </w:num>
  <w:num w:numId="37">
    <w:abstractNumId w:val="17"/>
  </w:num>
  <w:num w:numId="38">
    <w:abstractNumId w:val="16"/>
  </w:num>
  <w:num w:numId="39">
    <w:abstractNumId w:val="36"/>
  </w:num>
  <w:num w:numId="40">
    <w:abstractNumId w:val="25"/>
  </w:num>
  <w:num w:numId="41">
    <w:abstractNumId w:val="4"/>
  </w:num>
  <w:num w:numId="42">
    <w:abstractNumId w:val="41"/>
  </w:num>
  <w:num w:numId="43">
    <w:abstractNumId w:val="33"/>
  </w:num>
  <w:num w:numId="44">
    <w:abstractNumId w:val="7"/>
  </w:num>
  <w:num w:numId="45">
    <w:abstractNumId w:val="27"/>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95B"/>
    <w:rsid w:val="0000010B"/>
    <w:rsid w:val="0000029C"/>
    <w:rsid w:val="00000720"/>
    <w:rsid w:val="00000B04"/>
    <w:rsid w:val="0000138B"/>
    <w:rsid w:val="00001A6B"/>
    <w:rsid w:val="000035E9"/>
    <w:rsid w:val="000044E8"/>
    <w:rsid w:val="00004835"/>
    <w:rsid w:val="00006A1E"/>
    <w:rsid w:val="000106E9"/>
    <w:rsid w:val="0001072E"/>
    <w:rsid w:val="00010C9A"/>
    <w:rsid w:val="0001137E"/>
    <w:rsid w:val="00011600"/>
    <w:rsid w:val="00011891"/>
    <w:rsid w:val="000119D4"/>
    <w:rsid w:val="00012827"/>
    <w:rsid w:val="00012E07"/>
    <w:rsid w:val="00013C0C"/>
    <w:rsid w:val="0001414D"/>
    <w:rsid w:val="00014BF6"/>
    <w:rsid w:val="00016C50"/>
    <w:rsid w:val="000171C8"/>
    <w:rsid w:val="00017241"/>
    <w:rsid w:val="00017E0A"/>
    <w:rsid w:val="00020282"/>
    <w:rsid w:val="000212B9"/>
    <w:rsid w:val="00021C75"/>
    <w:rsid w:val="00022CC9"/>
    <w:rsid w:val="000231E8"/>
    <w:rsid w:val="00023EC4"/>
    <w:rsid w:val="00024355"/>
    <w:rsid w:val="00024DBD"/>
    <w:rsid w:val="00026090"/>
    <w:rsid w:val="00027886"/>
    <w:rsid w:val="00030BCF"/>
    <w:rsid w:val="0003350A"/>
    <w:rsid w:val="00035D5E"/>
    <w:rsid w:val="00036EFE"/>
    <w:rsid w:val="00037E43"/>
    <w:rsid w:val="00040347"/>
    <w:rsid w:val="00043976"/>
    <w:rsid w:val="00044F31"/>
    <w:rsid w:val="00045B71"/>
    <w:rsid w:val="00046DA5"/>
    <w:rsid w:val="00046F72"/>
    <w:rsid w:val="00047633"/>
    <w:rsid w:val="0004781E"/>
    <w:rsid w:val="00050D76"/>
    <w:rsid w:val="00051308"/>
    <w:rsid w:val="0005151B"/>
    <w:rsid w:val="00052A9B"/>
    <w:rsid w:val="00052C55"/>
    <w:rsid w:val="00053BE6"/>
    <w:rsid w:val="00053F00"/>
    <w:rsid w:val="00054EBE"/>
    <w:rsid w:val="0005503A"/>
    <w:rsid w:val="0005553A"/>
    <w:rsid w:val="000566F5"/>
    <w:rsid w:val="00056919"/>
    <w:rsid w:val="00056ACF"/>
    <w:rsid w:val="0006046A"/>
    <w:rsid w:val="00060513"/>
    <w:rsid w:val="00061C0E"/>
    <w:rsid w:val="00062CFC"/>
    <w:rsid w:val="00064DC6"/>
    <w:rsid w:val="00065003"/>
    <w:rsid w:val="00065591"/>
    <w:rsid w:val="00065A99"/>
    <w:rsid w:val="0006753C"/>
    <w:rsid w:val="00067C70"/>
    <w:rsid w:val="000700DF"/>
    <w:rsid w:val="0007150F"/>
    <w:rsid w:val="0007182B"/>
    <w:rsid w:val="00072C9A"/>
    <w:rsid w:val="00072F36"/>
    <w:rsid w:val="000740B9"/>
    <w:rsid w:val="00074F12"/>
    <w:rsid w:val="00075837"/>
    <w:rsid w:val="00075DD3"/>
    <w:rsid w:val="0007642D"/>
    <w:rsid w:val="00076E00"/>
    <w:rsid w:val="000803FF"/>
    <w:rsid w:val="00081AA6"/>
    <w:rsid w:val="00081F1F"/>
    <w:rsid w:val="000820CD"/>
    <w:rsid w:val="00085263"/>
    <w:rsid w:val="00085589"/>
    <w:rsid w:val="00086723"/>
    <w:rsid w:val="00090765"/>
    <w:rsid w:val="000920CA"/>
    <w:rsid w:val="000928B4"/>
    <w:rsid w:val="00093D8A"/>
    <w:rsid w:val="000943C0"/>
    <w:rsid w:val="00094DD4"/>
    <w:rsid w:val="00094FA1"/>
    <w:rsid w:val="000957D9"/>
    <w:rsid w:val="00096120"/>
    <w:rsid w:val="00097E52"/>
    <w:rsid w:val="000A1749"/>
    <w:rsid w:val="000A1BCA"/>
    <w:rsid w:val="000A1D2F"/>
    <w:rsid w:val="000A2ABA"/>
    <w:rsid w:val="000A5C4C"/>
    <w:rsid w:val="000A68F2"/>
    <w:rsid w:val="000A6FF3"/>
    <w:rsid w:val="000A7EAB"/>
    <w:rsid w:val="000A7EC5"/>
    <w:rsid w:val="000B015C"/>
    <w:rsid w:val="000B021F"/>
    <w:rsid w:val="000B09AC"/>
    <w:rsid w:val="000B13DD"/>
    <w:rsid w:val="000B2339"/>
    <w:rsid w:val="000B273D"/>
    <w:rsid w:val="000B2775"/>
    <w:rsid w:val="000B3688"/>
    <w:rsid w:val="000B5F6D"/>
    <w:rsid w:val="000B687D"/>
    <w:rsid w:val="000B778E"/>
    <w:rsid w:val="000B7ADD"/>
    <w:rsid w:val="000C02FD"/>
    <w:rsid w:val="000C035A"/>
    <w:rsid w:val="000C087D"/>
    <w:rsid w:val="000C1ED3"/>
    <w:rsid w:val="000C20AD"/>
    <w:rsid w:val="000C371E"/>
    <w:rsid w:val="000C3834"/>
    <w:rsid w:val="000C3AF4"/>
    <w:rsid w:val="000C4915"/>
    <w:rsid w:val="000C4B9D"/>
    <w:rsid w:val="000C534A"/>
    <w:rsid w:val="000C72C7"/>
    <w:rsid w:val="000C77BA"/>
    <w:rsid w:val="000C7ACF"/>
    <w:rsid w:val="000D0247"/>
    <w:rsid w:val="000D0BB1"/>
    <w:rsid w:val="000D0D58"/>
    <w:rsid w:val="000D110D"/>
    <w:rsid w:val="000D1BE3"/>
    <w:rsid w:val="000D1C4A"/>
    <w:rsid w:val="000D1E58"/>
    <w:rsid w:val="000D2812"/>
    <w:rsid w:val="000D3425"/>
    <w:rsid w:val="000D4BDA"/>
    <w:rsid w:val="000D4D82"/>
    <w:rsid w:val="000D59A0"/>
    <w:rsid w:val="000D5BC1"/>
    <w:rsid w:val="000D67D9"/>
    <w:rsid w:val="000D7091"/>
    <w:rsid w:val="000D77CC"/>
    <w:rsid w:val="000D7879"/>
    <w:rsid w:val="000D793B"/>
    <w:rsid w:val="000D7AC8"/>
    <w:rsid w:val="000E0ED3"/>
    <w:rsid w:val="000E1339"/>
    <w:rsid w:val="000E226B"/>
    <w:rsid w:val="000E2BD8"/>
    <w:rsid w:val="000E2CB2"/>
    <w:rsid w:val="000E5CC0"/>
    <w:rsid w:val="000E5DBC"/>
    <w:rsid w:val="000E6AF5"/>
    <w:rsid w:val="000E7B38"/>
    <w:rsid w:val="000E7CDD"/>
    <w:rsid w:val="000F09EF"/>
    <w:rsid w:val="000F0F70"/>
    <w:rsid w:val="000F1E93"/>
    <w:rsid w:val="000F28E6"/>
    <w:rsid w:val="000F4131"/>
    <w:rsid w:val="000F6EB3"/>
    <w:rsid w:val="000F7061"/>
    <w:rsid w:val="000F70A4"/>
    <w:rsid w:val="000F713E"/>
    <w:rsid w:val="000F7867"/>
    <w:rsid w:val="001009E8"/>
    <w:rsid w:val="00100E86"/>
    <w:rsid w:val="001019FC"/>
    <w:rsid w:val="00102254"/>
    <w:rsid w:val="00102C2A"/>
    <w:rsid w:val="00103028"/>
    <w:rsid w:val="0010364C"/>
    <w:rsid w:val="00103F20"/>
    <w:rsid w:val="00104162"/>
    <w:rsid w:val="0010526D"/>
    <w:rsid w:val="001068B3"/>
    <w:rsid w:val="00107CD3"/>
    <w:rsid w:val="001112D9"/>
    <w:rsid w:val="00111DC4"/>
    <w:rsid w:val="001123F6"/>
    <w:rsid w:val="00114B0C"/>
    <w:rsid w:val="00115570"/>
    <w:rsid w:val="00115646"/>
    <w:rsid w:val="00115BDC"/>
    <w:rsid w:val="00115C1B"/>
    <w:rsid w:val="00116294"/>
    <w:rsid w:val="00116653"/>
    <w:rsid w:val="00116F73"/>
    <w:rsid w:val="00117855"/>
    <w:rsid w:val="00120823"/>
    <w:rsid w:val="001212F1"/>
    <w:rsid w:val="0012216C"/>
    <w:rsid w:val="00122654"/>
    <w:rsid w:val="0012402E"/>
    <w:rsid w:val="001249B9"/>
    <w:rsid w:val="00125BD1"/>
    <w:rsid w:val="00126E57"/>
    <w:rsid w:val="001270AE"/>
    <w:rsid w:val="00127895"/>
    <w:rsid w:val="00127AF5"/>
    <w:rsid w:val="00127D9C"/>
    <w:rsid w:val="001307C4"/>
    <w:rsid w:val="00132633"/>
    <w:rsid w:val="00133659"/>
    <w:rsid w:val="0013436F"/>
    <w:rsid w:val="00134F72"/>
    <w:rsid w:val="00135236"/>
    <w:rsid w:val="00135C0A"/>
    <w:rsid w:val="001361BB"/>
    <w:rsid w:val="00136325"/>
    <w:rsid w:val="001364E3"/>
    <w:rsid w:val="00137A01"/>
    <w:rsid w:val="00137A77"/>
    <w:rsid w:val="00140A8F"/>
    <w:rsid w:val="00140C74"/>
    <w:rsid w:val="00141DC4"/>
    <w:rsid w:val="00143420"/>
    <w:rsid w:val="00143AC7"/>
    <w:rsid w:val="00143EE3"/>
    <w:rsid w:val="001444C9"/>
    <w:rsid w:val="00144DA7"/>
    <w:rsid w:val="00147FBE"/>
    <w:rsid w:val="00150FBB"/>
    <w:rsid w:val="001522E2"/>
    <w:rsid w:val="0015269F"/>
    <w:rsid w:val="00154535"/>
    <w:rsid w:val="001548BC"/>
    <w:rsid w:val="00154C9A"/>
    <w:rsid w:val="00155688"/>
    <w:rsid w:val="00156EAD"/>
    <w:rsid w:val="00156F6F"/>
    <w:rsid w:val="00160307"/>
    <w:rsid w:val="00160529"/>
    <w:rsid w:val="001605EA"/>
    <w:rsid w:val="00160E3B"/>
    <w:rsid w:val="001618D7"/>
    <w:rsid w:val="001621A4"/>
    <w:rsid w:val="0016388C"/>
    <w:rsid w:val="001639EF"/>
    <w:rsid w:val="00163E3F"/>
    <w:rsid w:val="00164DAA"/>
    <w:rsid w:val="001658C9"/>
    <w:rsid w:val="00166650"/>
    <w:rsid w:val="001669E1"/>
    <w:rsid w:val="00171858"/>
    <w:rsid w:val="0017218D"/>
    <w:rsid w:val="001727CF"/>
    <w:rsid w:val="001729EF"/>
    <w:rsid w:val="00173622"/>
    <w:rsid w:val="00173CBF"/>
    <w:rsid w:val="00173CF6"/>
    <w:rsid w:val="00174983"/>
    <w:rsid w:val="00175809"/>
    <w:rsid w:val="00176163"/>
    <w:rsid w:val="00176D47"/>
    <w:rsid w:val="00177079"/>
    <w:rsid w:val="0017798D"/>
    <w:rsid w:val="00180BE2"/>
    <w:rsid w:val="00180DE6"/>
    <w:rsid w:val="00181B69"/>
    <w:rsid w:val="00181C66"/>
    <w:rsid w:val="00181D3B"/>
    <w:rsid w:val="00183021"/>
    <w:rsid w:val="00183E27"/>
    <w:rsid w:val="001840A9"/>
    <w:rsid w:val="00184115"/>
    <w:rsid w:val="0018457E"/>
    <w:rsid w:val="00184E7E"/>
    <w:rsid w:val="00184F38"/>
    <w:rsid w:val="0018679C"/>
    <w:rsid w:val="0018784A"/>
    <w:rsid w:val="00187FCC"/>
    <w:rsid w:val="001907D6"/>
    <w:rsid w:val="00191EBB"/>
    <w:rsid w:val="00191FAB"/>
    <w:rsid w:val="00193C26"/>
    <w:rsid w:val="00193F78"/>
    <w:rsid w:val="00194028"/>
    <w:rsid w:val="001945A5"/>
    <w:rsid w:val="00194DFA"/>
    <w:rsid w:val="00194E29"/>
    <w:rsid w:val="001958FC"/>
    <w:rsid w:val="001959EB"/>
    <w:rsid w:val="001961EC"/>
    <w:rsid w:val="00196C15"/>
    <w:rsid w:val="00197286"/>
    <w:rsid w:val="001A06E7"/>
    <w:rsid w:val="001A0B75"/>
    <w:rsid w:val="001A0F2D"/>
    <w:rsid w:val="001A1325"/>
    <w:rsid w:val="001A2079"/>
    <w:rsid w:val="001A225E"/>
    <w:rsid w:val="001A41D9"/>
    <w:rsid w:val="001A4739"/>
    <w:rsid w:val="001A5F9A"/>
    <w:rsid w:val="001A7E4D"/>
    <w:rsid w:val="001B00AE"/>
    <w:rsid w:val="001B1031"/>
    <w:rsid w:val="001B2960"/>
    <w:rsid w:val="001B2BF4"/>
    <w:rsid w:val="001B31D5"/>
    <w:rsid w:val="001B45D8"/>
    <w:rsid w:val="001B5387"/>
    <w:rsid w:val="001B5B6E"/>
    <w:rsid w:val="001B6E3E"/>
    <w:rsid w:val="001B79C0"/>
    <w:rsid w:val="001C2B16"/>
    <w:rsid w:val="001C36E9"/>
    <w:rsid w:val="001C3C30"/>
    <w:rsid w:val="001C3E27"/>
    <w:rsid w:val="001C3EC2"/>
    <w:rsid w:val="001C3ED3"/>
    <w:rsid w:val="001C415C"/>
    <w:rsid w:val="001C448A"/>
    <w:rsid w:val="001C7026"/>
    <w:rsid w:val="001C7B53"/>
    <w:rsid w:val="001D097C"/>
    <w:rsid w:val="001D444C"/>
    <w:rsid w:val="001D4699"/>
    <w:rsid w:val="001D5565"/>
    <w:rsid w:val="001D6418"/>
    <w:rsid w:val="001D79C5"/>
    <w:rsid w:val="001E0907"/>
    <w:rsid w:val="001E0D36"/>
    <w:rsid w:val="001E118C"/>
    <w:rsid w:val="001E122A"/>
    <w:rsid w:val="001E164D"/>
    <w:rsid w:val="001E2546"/>
    <w:rsid w:val="001E2E27"/>
    <w:rsid w:val="001E3113"/>
    <w:rsid w:val="001E449B"/>
    <w:rsid w:val="001E4622"/>
    <w:rsid w:val="001E5290"/>
    <w:rsid w:val="001E5D7E"/>
    <w:rsid w:val="001E6184"/>
    <w:rsid w:val="001E6347"/>
    <w:rsid w:val="001E719E"/>
    <w:rsid w:val="001E7693"/>
    <w:rsid w:val="001F0FFD"/>
    <w:rsid w:val="001F1086"/>
    <w:rsid w:val="001F1C17"/>
    <w:rsid w:val="001F2844"/>
    <w:rsid w:val="001F2CC1"/>
    <w:rsid w:val="001F2EDB"/>
    <w:rsid w:val="001F40D0"/>
    <w:rsid w:val="001F4694"/>
    <w:rsid w:val="001F4B5A"/>
    <w:rsid w:val="001F5712"/>
    <w:rsid w:val="001F5AA5"/>
    <w:rsid w:val="001F5F2C"/>
    <w:rsid w:val="001F6D3E"/>
    <w:rsid w:val="001F70ED"/>
    <w:rsid w:val="001F7761"/>
    <w:rsid w:val="001F7CC9"/>
    <w:rsid w:val="00200276"/>
    <w:rsid w:val="00201812"/>
    <w:rsid w:val="00201C69"/>
    <w:rsid w:val="00202911"/>
    <w:rsid w:val="002034BD"/>
    <w:rsid w:val="00206517"/>
    <w:rsid w:val="002067A9"/>
    <w:rsid w:val="00207008"/>
    <w:rsid w:val="00207205"/>
    <w:rsid w:val="00210456"/>
    <w:rsid w:val="00210F34"/>
    <w:rsid w:val="00211BBF"/>
    <w:rsid w:val="00212AE9"/>
    <w:rsid w:val="0021311F"/>
    <w:rsid w:val="00214018"/>
    <w:rsid w:val="002154D3"/>
    <w:rsid w:val="00215519"/>
    <w:rsid w:val="0021693D"/>
    <w:rsid w:val="00220909"/>
    <w:rsid w:val="00221132"/>
    <w:rsid w:val="0022156D"/>
    <w:rsid w:val="0022282E"/>
    <w:rsid w:val="00222CDD"/>
    <w:rsid w:val="00223D3C"/>
    <w:rsid w:val="00224134"/>
    <w:rsid w:val="0022419F"/>
    <w:rsid w:val="002250C8"/>
    <w:rsid w:val="00225690"/>
    <w:rsid w:val="0022596D"/>
    <w:rsid w:val="0022631E"/>
    <w:rsid w:val="00226C6D"/>
    <w:rsid w:val="00227F18"/>
    <w:rsid w:val="00230032"/>
    <w:rsid w:val="002314BE"/>
    <w:rsid w:val="00231B94"/>
    <w:rsid w:val="00231DEC"/>
    <w:rsid w:val="0023219A"/>
    <w:rsid w:val="00233CB1"/>
    <w:rsid w:val="00235326"/>
    <w:rsid w:val="002354D3"/>
    <w:rsid w:val="002368C7"/>
    <w:rsid w:val="00236A82"/>
    <w:rsid w:val="00236A95"/>
    <w:rsid w:val="00237BA4"/>
    <w:rsid w:val="00240719"/>
    <w:rsid w:val="00241360"/>
    <w:rsid w:val="00242009"/>
    <w:rsid w:val="002428CC"/>
    <w:rsid w:val="00243E15"/>
    <w:rsid w:val="002444B4"/>
    <w:rsid w:val="00244572"/>
    <w:rsid w:val="0024488A"/>
    <w:rsid w:val="002454CF"/>
    <w:rsid w:val="002474DC"/>
    <w:rsid w:val="00250039"/>
    <w:rsid w:val="00251A47"/>
    <w:rsid w:val="00252181"/>
    <w:rsid w:val="00254BEF"/>
    <w:rsid w:val="00254D30"/>
    <w:rsid w:val="00255B84"/>
    <w:rsid w:val="00256838"/>
    <w:rsid w:val="002568AE"/>
    <w:rsid w:val="00256E0B"/>
    <w:rsid w:val="0025752B"/>
    <w:rsid w:val="00257858"/>
    <w:rsid w:val="00260A17"/>
    <w:rsid w:val="00260F0C"/>
    <w:rsid w:val="0026213A"/>
    <w:rsid w:val="002624EE"/>
    <w:rsid w:val="00263CFB"/>
    <w:rsid w:val="0026455F"/>
    <w:rsid w:val="00264D1A"/>
    <w:rsid w:val="00265008"/>
    <w:rsid w:val="002652D0"/>
    <w:rsid w:val="00265A94"/>
    <w:rsid w:val="00266E03"/>
    <w:rsid w:val="0026715E"/>
    <w:rsid w:val="0027101F"/>
    <w:rsid w:val="0027198D"/>
    <w:rsid w:val="00273321"/>
    <w:rsid w:val="002735BB"/>
    <w:rsid w:val="00275705"/>
    <w:rsid w:val="002757DA"/>
    <w:rsid w:val="00275D41"/>
    <w:rsid w:val="00276504"/>
    <w:rsid w:val="0027655B"/>
    <w:rsid w:val="00277446"/>
    <w:rsid w:val="00277943"/>
    <w:rsid w:val="00277E17"/>
    <w:rsid w:val="00281B0D"/>
    <w:rsid w:val="00281D04"/>
    <w:rsid w:val="00282443"/>
    <w:rsid w:val="0028331F"/>
    <w:rsid w:val="0028393A"/>
    <w:rsid w:val="00283AA0"/>
    <w:rsid w:val="00283C5F"/>
    <w:rsid w:val="00283CEC"/>
    <w:rsid w:val="00285DC6"/>
    <w:rsid w:val="00285E41"/>
    <w:rsid w:val="00286180"/>
    <w:rsid w:val="0028766E"/>
    <w:rsid w:val="0028767F"/>
    <w:rsid w:val="00287D97"/>
    <w:rsid w:val="00287FFD"/>
    <w:rsid w:val="0029048E"/>
    <w:rsid w:val="002923A9"/>
    <w:rsid w:val="002934BB"/>
    <w:rsid w:val="002934CD"/>
    <w:rsid w:val="00295860"/>
    <w:rsid w:val="00295B6D"/>
    <w:rsid w:val="002972A8"/>
    <w:rsid w:val="00297551"/>
    <w:rsid w:val="002A04CF"/>
    <w:rsid w:val="002A0D7B"/>
    <w:rsid w:val="002A1E89"/>
    <w:rsid w:val="002A25E2"/>
    <w:rsid w:val="002A3203"/>
    <w:rsid w:val="002A3B26"/>
    <w:rsid w:val="002A77B9"/>
    <w:rsid w:val="002B0B21"/>
    <w:rsid w:val="002B4278"/>
    <w:rsid w:val="002B454E"/>
    <w:rsid w:val="002B54A8"/>
    <w:rsid w:val="002B6F5D"/>
    <w:rsid w:val="002C04C4"/>
    <w:rsid w:val="002C0608"/>
    <w:rsid w:val="002C1D2A"/>
    <w:rsid w:val="002C1DA9"/>
    <w:rsid w:val="002C206C"/>
    <w:rsid w:val="002C277F"/>
    <w:rsid w:val="002C35B9"/>
    <w:rsid w:val="002C3EFD"/>
    <w:rsid w:val="002C3FA9"/>
    <w:rsid w:val="002C4196"/>
    <w:rsid w:val="002C54FA"/>
    <w:rsid w:val="002C5538"/>
    <w:rsid w:val="002C57B9"/>
    <w:rsid w:val="002C5B23"/>
    <w:rsid w:val="002C6906"/>
    <w:rsid w:val="002C6935"/>
    <w:rsid w:val="002C6A50"/>
    <w:rsid w:val="002C6ED6"/>
    <w:rsid w:val="002C76E8"/>
    <w:rsid w:val="002C77B5"/>
    <w:rsid w:val="002C7C6C"/>
    <w:rsid w:val="002C7FA0"/>
    <w:rsid w:val="002D1571"/>
    <w:rsid w:val="002D2B3B"/>
    <w:rsid w:val="002D30F9"/>
    <w:rsid w:val="002D358C"/>
    <w:rsid w:val="002D455C"/>
    <w:rsid w:val="002D5E8F"/>
    <w:rsid w:val="002D6C1F"/>
    <w:rsid w:val="002E06E2"/>
    <w:rsid w:val="002E0A6D"/>
    <w:rsid w:val="002E3D52"/>
    <w:rsid w:val="002E4584"/>
    <w:rsid w:val="002E52AF"/>
    <w:rsid w:val="002E56B4"/>
    <w:rsid w:val="002E5846"/>
    <w:rsid w:val="002E6DD9"/>
    <w:rsid w:val="002E7BE5"/>
    <w:rsid w:val="002E7BF0"/>
    <w:rsid w:val="002F175B"/>
    <w:rsid w:val="002F1E07"/>
    <w:rsid w:val="002F3DC5"/>
    <w:rsid w:val="002F4717"/>
    <w:rsid w:val="002F688D"/>
    <w:rsid w:val="002F6DBF"/>
    <w:rsid w:val="002F73FA"/>
    <w:rsid w:val="002F77E5"/>
    <w:rsid w:val="002F7B31"/>
    <w:rsid w:val="0030103B"/>
    <w:rsid w:val="0030134D"/>
    <w:rsid w:val="00301918"/>
    <w:rsid w:val="00302E1B"/>
    <w:rsid w:val="00303611"/>
    <w:rsid w:val="00304C57"/>
    <w:rsid w:val="0030548C"/>
    <w:rsid w:val="00305490"/>
    <w:rsid w:val="0030576E"/>
    <w:rsid w:val="00305C27"/>
    <w:rsid w:val="00305D66"/>
    <w:rsid w:val="00305DE6"/>
    <w:rsid w:val="00306358"/>
    <w:rsid w:val="00306B7A"/>
    <w:rsid w:val="003078F3"/>
    <w:rsid w:val="003110BF"/>
    <w:rsid w:val="003112BC"/>
    <w:rsid w:val="00312708"/>
    <w:rsid w:val="00312AAC"/>
    <w:rsid w:val="0031313C"/>
    <w:rsid w:val="00313CD0"/>
    <w:rsid w:val="00313FFF"/>
    <w:rsid w:val="00314AA2"/>
    <w:rsid w:val="00314C2D"/>
    <w:rsid w:val="00315783"/>
    <w:rsid w:val="0031587D"/>
    <w:rsid w:val="00315928"/>
    <w:rsid w:val="00317931"/>
    <w:rsid w:val="0032183E"/>
    <w:rsid w:val="00321C48"/>
    <w:rsid w:val="00322688"/>
    <w:rsid w:val="00323DBE"/>
    <w:rsid w:val="00324370"/>
    <w:rsid w:val="00325F3E"/>
    <w:rsid w:val="0032647E"/>
    <w:rsid w:val="00326800"/>
    <w:rsid w:val="00327747"/>
    <w:rsid w:val="00331441"/>
    <w:rsid w:val="003328DD"/>
    <w:rsid w:val="00332D7B"/>
    <w:rsid w:val="00333098"/>
    <w:rsid w:val="003335D2"/>
    <w:rsid w:val="00333C6A"/>
    <w:rsid w:val="00333DBD"/>
    <w:rsid w:val="00334432"/>
    <w:rsid w:val="003350D7"/>
    <w:rsid w:val="00336F6B"/>
    <w:rsid w:val="00337A48"/>
    <w:rsid w:val="00340528"/>
    <w:rsid w:val="0034229D"/>
    <w:rsid w:val="003423EB"/>
    <w:rsid w:val="003426C0"/>
    <w:rsid w:val="003431BA"/>
    <w:rsid w:val="0034393F"/>
    <w:rsid w:val="00343DFE"/>
    <w:rsid w:val="003469F2"/>
    <w:rsid w:val="00346A1C"/>
    <w:rsid w:val="0034728C"/>
    <w:rsid w:val="0034759A"/>
    <w:rsid w:val="00347A24"/>
    <w:rsid w:val="0035015E"/>
    <w:rsid w:val="0035159D"/>
    <w:rsid w:val="00352DEE"/>
    <w:rsid w:val="003531BA"/>
    <w:rsid w:val="00354A17"/>
    <w:rsid w:val="0035532A"/>
    <w:rsid w:val="003556BA"/>
    <w:rsid w:val="00356009"/>
    <w:rsid w:val="00360530"/>
    <w:rsid w:val="00360A7A"/>
    <w:rsid w:val="00361D19"/>
    <w:rsid w:val="00364AAD"/>
    <w:rsid w:val="00366317"/>
    <w:rsid w:val="00367CDE"/>
    <w:rsid w:val="00367E89"/>
    <w:rsid w:val="00370539"/>
    <w:rsid w:val="003711BD"/>
    <w:rsid w:val="00371B15"/>
    <w:rsid w:val="003726A6"/>
    <w:rsid w:val="00372C36"/>
    <w:rsid w:val="00373B96"/>
    <w:rsid w:val="00373C31"/>
    <w:rsid w:val="00374A08"/>
    <w:rsid w:val="00374CD6"/>
    <w:rsid w:val="00374DFA"/>
    <w:rsid w:val="00375767"/>
    <w:rsid w:val="003761AE"/>
    <w:rsid w:val="003769AF"/>
    <w:rsid w:val="003772CD"/>
    <w:rsid w:val="00377D57"/>
    <w:rsid w:val="003803CE"/>
    <w:rsid w:val="003804E7"/>
    <w:rsid w:val="00380686"/>
    <w:rsid w:val="003811E1"/>
    <w:rsid w:val="00381D46"/>
    <w:rsid w:val="003825AB"/>
    <w:rsid w:val="003826D7"/>
    <w:rsid w:val="00384D62"/>
    <w:rsid w:val="0038674E"/>
    <w:rsid w:val="003874FC"/>
    <w:rsid w:val="0039063F"/>
    <w:rsid w:val="00390654"/>
    <w:rsid w:val="0039076B"/>
    <w:rsid w:val="00390991"/>
    <w:rsid w:val="00391C6B"/>
    <w:rsid w:val="003920C9"/>
    <w:rsid w:val="00392503"/>
    <w:rsid w:val="00392A5E"/>
    <w:rsid w:val="00393481"/>
    <w:rsid w:val="003938D3"/>
    <w:rsid w:val="003951B8"/>
    <w:rsid w:val="003955C0"/>
    <w:rsid w:val="00395B82"/>
    <w:rsid w:val="00396B18"/>
    <w:rsid w:val="00397002"/>
    <w:rsid w:val="003979F1"/>
    <w:rsid w:val="00397A16"/>
    <w:rsid w:val="003A0A3D"/>
    <w:rsid w:val="003A0E8F"/>
    <w:rsid w:val="003A1430"/>
    <w:rsid w:val="003A3125"/>
    <w:rsid w:val="003A4FA3"/>
    <w:rsid w:val="003A542E"/>
    <w:rsid w:val="003A554C"/>
    <w:rsid w:val="003A5711"/>
    <w:rsid w:val="003A5AFD"/>
    <w:rsid w:val="003B086D"/>
    <w:rsid w:val="003B0C3D"/>
    <w:rsid w:val="003B119D"/>
    <w:rsid w:val="003B2B01"/>
    <w:rsid w:val="003B306F"/>
    <w:rsid w:val="003B352A"/>
    <w:rsid w:val="003B5A63"/>
    <w:rsid w:val="003B5FB0"/>
    <w:rsid w:val="003B642E"/>
    <w:rsid w:val="003B69C7"/>
    <w:rsid w:val="003C185B"/>
    <w:rsid w:val="003C2C03"/>
    <w:rsid w:val="003C32A3"/>
    <w:rsid w:val="003C488A"/>
    <w:rsid w:val="003C49B7"/>
    <w:rsid w:val="003C4BB2"/>
    <w:rsid w:val="003C66E8"/>
    <w:rsid w:val="003C7758"/>
    <w:rsid w:val="003D19A0"/>
    <w:rsid w:val="003D2EC4"/>
    <w:rsid w:val="003D360E"/>
    <w:rsid w:val="003D64DC"/>
    <w:rsid w:val="003D672C"/>
    <w:rsid w:val="003D6805"/>
    <w:rsid w:val="003E0660"/>
    <w:rsid w:val="003E19BF"/>
    <w:rsid w:val="003E1BAD"/>
    <w:rsid w:val="003E2DC6"/>
    <w:rsid w:val="003E323B"/>
    <w:rsid w:val="003E4C62"/>
    <w:rsid w:val="003E62D5"/>
    <w:rsid w:val="003E68C4"/>
    <w:rsid w:val="003E731F"/>
    <w:rsid w:val="003E75B9"/>
    <w:rsid w:val="003E78CA"/>
    <w:rsid w:val="003E79C8"/>
    <w:rsid w:val="003E7A5B"/>
    <w:rsid w:val="003F2410"/>
    <w:rsid w:val="003F286D"/>
    <w:rsid w:val="003F3625"/>
    <w:rsid w:val="003F3FA9"/>
    <w:rsid w:val="003F4B6F"/>
    <w:rsid w:val="003F4FF3"/>
    <w:rsid w:val="003F503F"/>
    <w:rsid w:val="003F508A"/>
    <w:rsid w:val="003F645F"/>
    <w:rsid w:val="003F65E4"/>
    <w:rsid w:val="003F66BE"/>
    <w:rsid w:val="0040061F"/>
    <w:rsid w:val="00401492"/>
    <w:rsid w:val="0040163A"/>
    <w:rsid w:val="00401790"/>
    <w:rsid w:val="00401859"/>
    <w:rsid w:val="004019C3"/>
    <w:rsid w:val="00403299"/>
    <w:rsid w:val="00403996"/>
    <w:rsid w:val="00405B5C"/>
    <w:rsid w:val="00405E2B"/>
    <w:rsid w:val="00406A9F"/>
    <w:rsid w:val="00406D18"/>
    <w:rsid w:val="0040713B"/>
    <w:rsid w:val="0041111C"/>
    <w:rsid w:val="00411E3F"/>
    <w:rsid w:val="004123A2"/>
    <w:rsid w:val="0041264D"/>
    <w:rsid w:val="00413233"/>
    <w:rsid w:val="00413639"/>
    <w:rsid w:val="0041388A"/>
    <w:rsid w:val="00414FAA"/>
    <w:rsid w:val="00415588"/>
    <w:rsid w:val="004172DA"/>
    <w:rsid w:val="004174E4"/>
    <w:rsid w:val="004205B1"/>
    <w:rsid w:val="004236E1"/>
    <w:rsid w:val="00423862"/>
    <w:rsid w:val="00423935"/>
    <w:rsid w:val="00423A1A"/>
    <w:rsid w:val="00423F5B"/>
    <w:rsid w:val="00424550"/>
    <w:rsid w:val="00424585"/>
    <w:rsid w:val="00424828"/>
    <w:rsid w:val="00424AAF"/>
    <w:rsid w:val="00427B91"/>
    <w:rsid w:val="00427EC2"/>
    <w:rsid w:val="00430B5B"/>
    <w:rsid w:val="004318BB"/>
    <w:rsid w:val="00433401"/>
    <w:rsid w:val="00433A5E"/>
    <w:rsid w:val="00434700"/>
    <w:rsid w:val="004354BE"/>
    <w:rsid w:val="00435E2A"/>
    <w:rsid w:val="004370A0"/>
    <w:rsid w:val="00437E0D"/>
    <w:rsid w:val="00437F13"/>
    <w:rsid w:val="00440FFC"/>
    <w:rsid w:val="004418EB"/>
    <w:rsid w:val="004419A0"/>
    <w:rsid w:val="004425F9"/>
    <w:rsid w:val="004438CF"/>
    <w:rsid w:val="0044443F"/>
    <w:rsid w:val="00445429"/>
    <w:rsid w:val="004458F1"/>
    <w:rsid w:val="00445D68"/>
    <w:rsid w:val="00446936"/>
    <w:rsid w:val="00446A39"/>
    <w:rsid w:val="004470B8"/>
    <w:rsid w:val="0045057D"/>
    <w:rsid w:val="00451491"/>
    <w:rsid w:val="00453339"/>
    <w:rsid w:val="004549E5"/>
    <w:rsid w:val="00455640"/>
    <w:rsid w:val="0045680A"/>
    <w:rsid w:val="00457183"/>
    <w:rsid w:val="00457A77"/>
    <w:rsid w:val="00461141"/>
    <w:rsid w:val="0046207C"/>
    <w:rsid w:val="00463237"/>
    <w:rsid w:val="004633E6"/>
    <w:rsid w:val="00463675"/>
    <w:rsid w:val="00463A74"/>
    <w:rsid w:val="00466174"/>
    <w:rsid w:val="0046676E"/>
    <w:rsid w:val="004670C4"/>
    <w:rsid w:val="00470ABD"/>
    <w:rsid w:val="00471476"/>
    <w:rsid w:val="004728FF"/>
    <w:rsid w:val="00472E6B"/>
    <w:rsid w:val="00473FFE"/>
    <w:rsid w:val="00474C01"/>
    <w:rsid w:val="00475031"/>
    <w:rsid w:val="0047527D"/>
    <w:rsid w:val="0047546E"/>
    <w:rsid w:val="004754A6"/>
    <w:rsid w:val="0047574D"/>
    <w:rsid w:val="004762CC"/>
    <w:rsid w:val="00476464"/>
    <w:rsid w:val="004765AC"/>
    <w:rsid w:val="00477001"/>
    <w:rsid w:val="00477B60"/>
    <w:rsid w:val="00480104"/>
    <w:rsid w:val="004807F5"/>
    <w:rsid w:val="00481394"/>
    <w:rsid w:val="00482419"/>
    <w:rsid w:val="0048438E"/>
    <w:rsid w:val="00485A22"/>
    <w:rsid w:val="0048683B"/>
    <w:rsid w:val="00486AE2"/>
    <w:rsid w:val="0048791B"/>
    <w:rsid w:val="00487FCB"/>
    <w:rsid w:val="004909AB"/>
    <w:rsid w:val="00490C42"/>
    <w:rsid w:val="0049117D"/>
    <w:rsid w:val="00491E72"/>
    <w:rsid w:val="0049270A"/>
    <w:rsid w:val="00492779"/>
    <w:rsid w:val="00492F66"/>
    <w:rsid w:val="00493887"/>
    <w:rsid w:val="00493A8C"/>
    <w:rsid w:val="00493BFE"/>
    <w:rsid w:val="004951B9"/>
    <w:rsid w:val="00495433"/>
    <w:rsid w:val="00495D5D"/>
    <w:rsid w:val="00496028"/>
    <w:rsid w:val="00496BF0"/>
    <w:rsid w:val="004A087E"/>
    <w:rsid w:val="004A0FF2"/>
    <w:rsid w:val="004A1312"/>
    <w:rsid w:val="004A1B05"/>
    <w:rsid w:val="004A32FF"/>
    <w:rsid w:val="004A3644"/>
    <w:rsid w:val="004A3CF9"/>
    <w:rsid w:val="004A449A"/>
    <w:rsid w:val="004A4735"/>
    <w:rsid w:val="004A5550"/>
    <w:rsid w:val="004A66B3"/>
    <w:rsid w:val="004A6E74"/>
    <w:rsid w:val="004A6FFC"/>
    <w:rsid w:val="004A7DD3"/>
    <w:rsid w:val="004A7EEF"/>
    <w:rsid w:val="004B0185"/>
    <w:rsid w:val="004B03D4"/>
    <w:rsid w:val="004B1D7B"/>
    <w:rsid w:val="004B2314"/>
    <w:rsid w:val="004B2405"/>
    <w:rsid w:val="004B2D1E"/>
    <w:rsid w:val="004B3240"/>
    <w:rsid w:val="004B380F"/>
    <w:rsid w:val="004B3A6B"/>
    <w:rsid w:val="004B54B0"/>
    <w:rsid w:val="004B5EF7"/>
    <w:rsid w:val="004B6934"/>
    <w:rsid w:val="004B74ED"/>
    <w:rsid w:val="004B7619"/>
    <w:rsid w:val="004B77CA"/>
    <w:rsid w:val="004B7A7C"/>
    <w:rsid w:val="004B7B91"/>
    <w:rsid w:val="004C187C"/>
    <w:rsid w:val="004C2643"/>
    <w:rsid w:val="004C2E4A"/>
    <w:rsid w:val="004C2F55"/>
    <w:rsid w:val="004C32EC"/>
    <w:rsid w:val="004C3815"/>
    <w:rsid w:val="004C403A"/>
    <w:rsid w:val="004C41A9"/>
    <w:rsid w:val="004C4A3E"/>
    <w:rsid w:val="004C4C02"/>
    <w:rsid w:val="004C5E69"/>
    <w:rsid w:val="004C6447"/>
    <w:rsid w:val="004C67B7"/>
    <w:rsid w:val="004C718B"/>
    <w:rsid w:val="004C774C"/>
    <w:rsid w:val="004D161F"/>
    <w:rsid w:val="004D1C3E"/>
    <w:rsid w:val="004D1E99"/>
    <w:rsid w:val="004D2D06"/>
    <w:rsid w:val="004D3048"/>
    <w:rsid w:val="004D3680"/>
    <w:rsid w:val="004D3C51"/>
    <w:rsid w:val="004D3D69"/>
    <w:rsid w:val="004D3F21"/>
    <w:rsid w:val="004D424E"/>
    <w:rsid w:val="004D45B2"/>
    <w:rsid w:val="004D4BA2"/>
    <w:rsid w:val="004D4BB5"/>
    <w:rsid w:val="004D66F4"/>
    <w:rsid w:val="004D7523"/>
    <w:rsid w:val="004D761C"/>
    <w:rsid w:val="004D7D44"/>
    <w:rsid w:val="004D7E03"/>
    <w:rsid w:val="004E44CE"/>
    <w:rsid w:val="004E5476"/>
    <w:rsid w:val="004E5951"/>
    <w:rsid w:val="004E5BC3"/>
    <w:rsid w:val="004E627C"/>
    <w:rsid w:val="004E7575"/>
    <w:rsid w:val="004E7D54"/>
    <w:rsid w:val="004F0272"/>
    <w:rsid w:val="004F1EC7"/>
    <w:rsid w:val="004F3596"/>
    <w:rsid w:val="004F37CB"/>
    <w:rsid w:val="004F3C0D"/>
    <w:rsid w:val="004F52AC"/>
    <w:rsid w:val="004F717D"/>
    <w:rsid w:val="004F769B"/>
    <w:rsid w:val="005001D3"/>
    <w:rsid w:val="0050117C"/>
    <w:rsid w:val="00501B3F"/>
    <w:rsid w:val="00503373"/>
    <w:rsid w:val="0050425D"/>
    <w:rsid w:val="005052F9"/>
    <w:rsid w:val="005068F2"/>
    <w:rsid w:val="00506E3A"/>
    <w:rsid w:val="00511143"/>
    <w:rsid w:val="00511192"/>
    <w:rsid w:val="00512563"/>
    <w:rsid w:val="00512ADF"/>
    <w:rsid w:val="00512E74"/>
    <w:rsid w:val="00513D29"/>
    <w:rsid w:val="00513D83"/>
    <w:rsid w:val="0051451B"/>
    <w:rsid w:val="00514E5E"/>
    <w:rsid w:val="00515342"/>
    <w:rsid w:val="005201EE"/>
    <w:rsid w:val="00520AA8"/>
    <w:rsid w:val="005214DF"/>
    <w:rsid w:val="0052204D"/>
    <w:rsid w:val="00522F07"/>
    <w:rsid w:val="00523514"/>
    <w:rsid w:val="0052394C"/>
    <w:rsid w:val="005255F7"/>
    <w:rsid w:val="00525E1B"/>
    <w:rsid w:val="00526A15"/>
    <w:rsid w:val="0053057B"/>
    <w:rsid w:val="00531014"/>
    <w:rsid w:val="0053139C"/>
    <w:rsid w:val="00531CA1"/>
    <w:rsid w:val="00532834"/>
    <w:rsid w:val="00534280"/>
    <w:rsid w:val="005342C0"/>
    <w:rsid w:val="0053501A"/>
    <w:rsid w:val="00536B16"/>
    <w:rsid w:val="005376AE"/>
    <w:rsid w:val="00540799"/>
    <w:rsid w:val="005408D0"/>
    <w:rsid w:val="00541194"/>
    <w:rsid w:val="005413BC"/>
    <w:rsid w:val="00541A8D"/>
    <w:rsid w:val="00542E43"/>
    <w:rsid w:val="00543BE3"/>
    <w:rsid w:val="00543DE6"/>
    <w:rsid w:val="00544BDA"/>
    <w:rsid w:val="00545C79"/>
    <w:rsid w:val="005461A3"/>
    <w:rsid w:val="00546D03"/>
    <w:rsid w:val="00546D84"/>
    <w:rsid w:val="00552791"/>
    <w:rsid w:val="00552914"/>
    <w:rsid w:val="00552DBA"/>
    <w:rsid w:val="00553469"/>
    <w:rsid w:val="0055363F"/>
    <w:rsid w:val="00554B28"/>
    <w:rsid w:val="0055614C"/>
    <w:rsid w:val="00556D85"/>
    <w:rsid w:val="005571C5"/>
    <w:rsid w:val="00557B0B"/>
    <w:rsid w:val="00560A22"/>
    <w:rsid w:val="00561032"/>
    <w:rsid w:val="005632A4"/>
    <w:rsid w:val="00563C7C"/>
    <w:rsid w:val="00563EAC"/>
    <w:rsid w:val="00565198"/>
    <w:rsid w:val="0056523E"/>
    <w:rsid w:val="00565CB5"/>
    <w:rsid w:val="00565F46"/>
    <w:rsid w:val="00566DF1"/>
    <w:rsid w:val="0057053E"/>
    <w:rsid w:val="005729ED"/>
    <w:rsid w:val="00572F6F"/>
    <w:rsid w:val="0057467A"/>
    <w:rsid w:val="00575321"/>
    <w:rsid w:val="00575B0E"/>
    <w:rsid w:val="00575E56"/>
    <w:rsid w:val="00577F30"/>
    <w:rsid w:val="00580055"/>
    <w:rsid w:val="00581D4D"/>
    <w:rsid w:val="00582485"/>
    <w:rsid w:val="005827A3"/>
    <w:rsid w:val="00583149"/>
    <w:rsid w:val="005858DD"/>
    <w:rsid w:val="00586423"/>
    <w:rsid w:val="00587B7A"/>
    <w:rsid w:val="0059004F"/>
    <w:rsid w:val="00591C82"/>
    <w:rsid w:val="005930CD"/>
    <w:rsid w:val="00593317"/>
    <w:rsid w:val="00593945"/>
    <w:rsid w:val="00594A56"/>
    <w:rsid w:val="00595F24"/>
    <w:rsid w:val="005974C0"/>
    <w:rsid w:val="005976A7"/>
    <w:rsid w:val="00597D72"/>
    <w:rsid w:val="005A041E"/>
    <w:rsid w:val="005A17CC"/>
    <w:rsid w:val="005A2973"/>
    <w:rsid w:val="005A31A8"/>
    <w:rsid w:val="005A4306"/>
    <w:rsid w:val="005A441E"/>
    <w:rsid w:val="005A4A94"/>
    <w:rsid w:val="005A5024"/>
    <w:rsid w:val="005A5E1F"/>
    <w:rsid w:val="005A7035"/>
    <w:rsid w:val="005A7C58"/>
    <w:rsid w:val="005B050D"/>
    <w:rsid w:val="005B0CCF"/>
    <w:rsid w:val="005B132E"/>
    <w:rsid w:val="005B212D"/>
    <w:rsid w:val="005B2A61"/>
    <w:rsid w:val="005B2BA3"/>
    <w:rsid w:val="005B3FF7"/>
    <w:rsid w:val="005B52C2"/>
    <w:rsid w:val="005B5474"/>
    <w:rsid w:val="005B5B0F"/>
    <w:rsid w:val="005B6517"/>
    <w:rsid w:val="005B7383"/>
    <w:rsid w:val="005C006D"/>
    <w:rsid w:val="005C02E7"/>
    <w:rsid w:val="005C0511"/>
    <w:rsid w:val="005C1A7B"/>
    <w:rsid w:val="005C312C"/>
    <w:rsid w:val="005C3B42"/>
    <w:rsid w:val="005C46A6"/>
    <w:rsid w:val="005C488D"/>
    <w:rsid w:val="005C4EAD"/>
    <w:rsid w:val="005C5627"/>
    <w:rsid w:val="005C56DD"/>
    <w:rsid w:val="005C64FF"/>
    <w:rsid w:val="005C6BA7"/>
    <w:rsid w:val="005C73DE"/>
    <w:rsid w:val="005D0031"/>
    <w:rsid w:val="005D08E3"/>
    <w:rsid w:val="005D1470"/>
    <w:rsid w:val="005D16BC"/>
    <w:rsid w:val="005D16EF"/>
    <w:rsid w:val="005D1871"/>
    <w:rsid w:val="005D2A61"/>
    <w:rsid w:val="005D398C"/>
    <w:rsid w:val="005D3CA4"/>
    <w:rsid w:val="005D565A"/>
    <w:rsid w:val="005D5F26"/>
    <w:rsid w:val="005D74C8"/>
    <w:rsid w:val="005D75DD"/>
    <w:rsid w:val="005D7697"/>
    <w:rsid w:val="005D79C8"/>
    <w:rsid w:val="005D7B3B"/>
    <w:rsid w:val="005D7FA8"/>
    <w:rsid w:val="005E03B1"/>
    <w:rsid w:val="005E0963"/>
    <w:rsid w:val="005E0C3A"/>
    <w:rsid w:val="005E1086"/>
    <w:rsid w:val="005E13EE"/>
    <w:rsid w:val="005E16E4"/>
    <w:rsid w:val="005E1C49"/>
    <w:rsid w:val="005E242D"/>
    <w:rsid w:val="005E2985"/>
    <w:rsid w:val="005E37E1"/>
    <w:rsid w:val="005E3DE6"/>
    <w:rsid w:val="005E5A29"/>
    <w:rsid w:val="005E6B23"/>
    <w:rsid w:val="005F0400"/>
    <w:rsid w:val="005F12E7"/>
    <w:rsid w:val="005F1A2B"/>
    <w:rsid w:val="005F27D7"/>
    <w:rsid w:val="005F2BB5"/>
    <w:rsid w:val="005F2F29"/>
    <w:rsid w:val="005F56E6"/>
    <w:rsid w:val="005F6533"/>
    <w:rsid w:val="005F666E"/>
    <w:rsid w:val="005F7D0D"/>
    <w:rsid w:val="005F7D7C"/>
    <w:rsid w:val="00602B54"/>
    <w:rsid w:val="006030AD"/>
    <w:rsid w:val="0060365C"/>
    <w:rsid w:val="00603B9E"/>
    <w:rsid w:val="00603EE1"/>
    <w:rsid w:val="00604785"/>
    <w:rsid w:val="0060579C"/>
    <w:rsid w:val="006066C3"/>
    <w:rsid w:val="00606D23"/>
    <w:rsid w:val="00607BCB"/>
    <w:rsid w:val="00610B2F"/>
    <w:rsid w:val="00611476"/>
    <w:rsid w:val="00611BCB"/>
    <w:rsid w:val="00612CF9"/>
    <w:rsid w:val="006147D4"/>
    <w:rsid w:val="00614916"/>
    <w:rsid w:val="0061611E"/>
    <w:rsid w:val="0061616A"/>
    <w:rsid w:val="00616891"/>
    <w:rsid w:val="00616A51"/>
    <w:rsid w:val="0062178E"/>
    <w:rsid w:val="00621D87"/>
    <w:rsid w:val="00621DF8"/>
    <w:rsid w:val="0062368A"/>
    <w:rsid w:val="006247AE"/>
    <w:rsid w:val="00624DA1"/>
    <w:rsid w:val="0062517D"/>
    <w:rsid w:val="0062525A"/>
    <w:rsid w:val="006255A2"/>
    <w:rsid w:val="00626AF4"/>
    <w:rsid w:val="006301BF"/>
    <w:rsid w:val="00631024"/>
    <w:rsid w:val="00631719"/>
    <w:rsid w:val="0063312A"/>
    <w:rsid w:val="00633A43"/>
    <w:rsid w:val="00633EC0"/>
    <w:rsid w:val="006343DE"/>
    <w:rsid w:val="0063482F"/>
    <w:rsid w:val="006350D3"/>
    <w:rsid w:val="00635771"/>
    <w:rsid w:val="006370DF"/>
    <w:rsid w:val="006400CC"/>
    <w:rsid w:val="006413D2"/>
    <w:rsid w:val="00641896"/>
    <w:rsid w:val="00642207"/>
    <w:rsid w:val="006422F5"/>
    <w:rsid w:val="006427BB"/>
    <w:rsid w:val="00642946"/>
    <w:rsid w:val="00643351"/>
    <w:rsid w:val="00643783"/>
    <w:rsid w:val="00643EFE"/>
    <w:rsid w:val="00643F1B"/>
    <w:rsid w:val="00644BDB"/>
    <w:rsid w:val="0064552B"/>
    <w:rsid w:val="00647AA6"/>
    <w:rsid w:val="00650ECD"/>
    <w:rsid w:val="006513C9"/>
    <w:rsid w:val="0065266B"/>
    <w:rsid w:val="00652900"/>
    <w:rsid w:val="00652C40"/>
    <w:rsid w:val="006532EB"/>
    <w:rsid w:val="00653C0F"/>
    <w:rsid w:val="00654CA6"/>
    <w:rsid w:val="006555AA"/>
    <w:rsid w:val="00656DBF"/>
    <w:rsid w:val="0066092A"/>
    <w:rsid w:val="00660F00"/>
    <w:rsid w:val="00661A4A"/>
    <w:rsid w:val="00662648"/>
    <w:rsid w:val="006628F1"/>
    <w:rsid w:val="00662A0C"/>
    <w:rsid w:val="006633C5"/>
    <w:rsid w:val="006639E4"/>
    <w:rsid w:val="00663C53"/>
    <w:rsid w:val="00663D44"/>
    <w:rsid w:val="006649A3"/>
    <w:rsid w:val="00664CAF"/>
    <w:rsid w:val="00665664"/>
    <w:rsid w:val="006715A7"/>
    <w:rsid w:val="00672916"/>
    <w:rsid w:val="00676E3A"/>
    <w:rsid w:val="00677053"/>
    <w:rsid w:val="00677475"/>
    <w:rsid w:val="006827B4"/>
    <w:rsid w:val="006832E4"/>
    <w:rsid w:val="00683364"/>
    <w:rsid w:val="00683424"/>
    <w:rsid w:val="00683958"/>
    <w:rsid w:val="00683EC1"/>
    <w:rsid w:val="00684D16"/>
    <w:rsid w:val="006857E4"/>
    <w:rsid w:val="00687C95"/>
    <w:rsid w:val="00691143"/>
    <w:rsid w:val="006914D7"/>
    <w:rsid w:val="006917FD"/>
    <w:rsid w:val="006922FA"/>
    <w:rsid w:val="00692755"/>
    <w:rsid w:val="00692DF8"/>
    <w:rsid w:val="006932AB"/>
    <w:rsid w:val="0069353A"/>
    <w:rsid w:val="00693A38"/>
    <w:rsid w:val="00693D90"/>
    <w:rsid w:val="00693FBD"/>
    <w:rsid w:val="00694890"/>
    <w:rsid w:val="006955CD"/>
    <w:rsid w:val="00695EC0"/>
    <w:rsid w:val="00695F33"/>
    <w:rsid w:val="006963DA"/>
    <w:rsid w:val="00696740"/>
    <w:rsid w:val="00697110"/>
    <w:rsid w:val="006978AD"/>
    <w:rsid w:val="00697D41"/>
    <w:rsid w:val="006A0093"/>
    <w:rsid w:val="006A0712"/>
    <w:rsid w:val="006A11B6"/>
    <w:rsid w:val="006A1386"/>
    <w:rsid w:val="006A3822"/>
    <w:rsid w:val="006A43DE"/>
    <w:rsid w:val="006A492B"/>
    <w:rsid w:val="006A49BE"/>
    <w:rsid w:val="006A4CE0"/>
    <w:rsid w:val="006A605A"/>
    <w:rsid w:val="006A7FF8"/>
    <w:rsid w:val="006B3554"/>
    <w:rsid w:val="006B49CA"/>
    <w:rsid w:val="006B5A60"/>
    <w:rsid w:val="006B6A12"/>
    <w:rsid w:val="006C1982"/>
    <w:rsid w:val="006C215E"/>
    <w:rsid w:val="006C2806"/>
    <w:rsid w:val="006C2ACF"/>
    <w:rsid w:val="006C2E0E"/>
    <w:rsid w:val="006C3357"/>
    <w:rsid w:val="006C38C9"/>
    <w:rsid w:val="006C4B2E"/>
    <w:rsid w:val="006C4F2E"/>
    <w:rsid w:val="006C50AC"/>
    <w:rsid w:val="006C6B97"/>
    <w:rsid w:val="006C6D65"/>
    <w:rsid w:val="006C72E3"/>
    <w:rsid w:val="006C747E"/>
    <w:rsid w:val="006C77A9"/>
    <w:rsid w:val="006C7AAC"/>
    <w:rsid w:val="006C7F5E"/>
    <w:rsid w:val="006D1A22"/>
    <w:rsid w:val="006D1EFE"/>
    <w:rsid w:val="006D2E85"/>
    <w:rsid w:val="006D41C9"/>
    <w:rsid w:val="006D54FB"/>
    <w:rsid w:val="006D5A72"/>
    <w:rsid w:val="006D5E5F"/>
    <w:rsid w:val="006E10CB"/>
    <w:rsid w:val="006E1E00"/>
    <w:rsid w:val="006E2835"/>
    <w:rsid w:val="006E4016"/>
    <w:rsid w:val="006E4487"/>
    <w:rsid w:val="006E45EB"/>
    <w:rsid w:val="006E60BA"/>
    <w:rsid w:val="006E674E"/>
    <w:rsid w:val="006E76D8"/>
    <w:rsid w:val="006E7743"/>
    <w:rsid w:val="006E7CB7"/>
    <w:rsid w:val="006F1C81"/>
    <w:rsid w:val="006F2257"/>
    <w:rsid w:val="006F316A"/>
    <w:rsid w:val="006F3972"/>
    <w:rsid w:val="006F3A07"/>
    <w:rsid w:val="006F3BBE"/>
    <w:rsid w:val="006F4323"/>
    <w:rsid w:val="006F4458"/>
    <w:rsid w:val="006F530C"/>
    <w:rsid w:val="006F5C13"/>
    <w:rsid w:val="006F7572"/>
    <w:rsid w:val="006F7A39"/>
    <w:rsid w:val="00700BEE"/>
    <w:rsid w:val="007010E0"/>
    <w:rsid w:val="0070114C"/>
    <w:rsid w:val="00702D39"/>
    <w:rsid w:val="007039CF"/>
    <w:rsid w:val="0070414A"/>
    <w:rsid w:val="00704372"/>
    <w:rsid w:val="00704782"/>
    <w:rsid w:val="00704F0C"/>
    <w:rsid w:val="00705085"/>
    <w:rsid w:val="00705A43"/>
    <w:rsid w:val="00705D15"/>
    <w:rsid w:val="007068B3"/>
    <w:rsid w:val="007076C5"/>
    <w:rsid w:val="0071057B"/>
    <w:rsid w:val="007106E0"/>
    <w:rsid w:val="007119C2"/>
    <w:rsid w:val="007147E0"/>
    <w:rsid w:val="00714CA1"/>
    <w:rsid w:val="00720A9A"/>
    <w:rsid w:val="0072229B"/>
    <w:rsid w:val="007223DF"/>
    <w:rsid w:val="007228E5"/>
    <w:rsid w:val="007241B0"/>
    <w:rsid w:val="00724C1E"/>
    <w:rsid w:val="00724CB2"/>
    <w:rsid w:val="007250D3"/>
    <w:rsid w:val="00725A18"/>
    <w:rsid w:val="00725B42"/>
    <w:rsid w:val="007260B1"/>
    <w:rsid w:val="007260C2"/>
    <w:rsid w:val="00726F4E"/>
    <w:rsid w:val="007270F8"/>
    <w:rsid w:val="00727CE9"/>
    <w:rsid w:val="00727EA3"/>
    <w:rsid w:val="00731367"/>
    <w:rsid w:val="00731760"/>
    <w:rsid w:val="00731BA9"/>
    <w:rsid w:val="00731F46"/>
    <w:rsid w:val="00733ABE"/>
    <w:rsid w:val="00734610"/>
    <w:rsid w:val="00735B4C"/>
    <w:rsid w:val="00736438"/>
    <w:rsid w:val="0073646F"/>
    <w:rsid w:val="0074049E"/>
    <w:rsid w:val="00740D86"/>
    <w:rsid w:val="00740FE8"/>
    <w:rsid w:val="00742333"/>
    <w:rsid w:val="00743259"/>
    <w:rsid w:val="00743AA9"/>
    <w:rsid w:val="0074434B"/>
    <w:rsid w:val="00745370"/>
    <w:rsid w:val="007460C1"/>
    <w:rsid w:val="00746A3F"/>
    <w:rsid w:val="00747429"/>
    <w:rsid w:val="0074784A"/>
    <w:rsid w:val="007479A0"/>
    <w:rsid w:val="0075010E"/>
    <w:rsid w:val="00750407"/>
    <w:rsid w:val="007506EE"/>
    <w:rsid w:val="0075084B"/>
    <w:rsid w:val="00751DF5"/>
    <w:rsid w:val="007523D1"/>
    <w:rsid w:val="00753555"/>
    <w:rsid w:val="007538B5"/>
    <w:rsid w:val="00753AF2"/>
    <w:rsid w:val="007543C6"/>
    <w:rsid w:val="00754E49"/>
    <w:rsid w:val="00756032"/>
    <w:rsid w:val="007563D3"/>
    <w:rsid w:val="00757F5A"/>
    <w:rsid w:val="00761A74"/>
    <w:rsid w:val="00761EA2"/>
    <w:rsid w:val="007625D1"/>
    <w:rsid w:val="0076406D"/>
    <w:rsid w:val="0076424C"/>
    <w:rsid w:val="00764753"/>
    <w:rsid w:val="007657A6"/>
    <w:rsid w:val="00765CE1"/>
    <w:rsid w:val="007661CA"/>
    <w:rsid w:val="007662D3"/>
    <w:rsid w:val="00766D91"/>
    <w:rsid w:val="00766F80"/>
    <w:rsid w:val="00767B60"/>
    <w:rsid w:val="00771030"/>
    <w:rsid w:val="00771416"/>
    <w:rsid w:val="007714EE"/>
    <w:rsid w:val="007715A0"/>
    <w:rsid w:val="00771C05"/>
    <w:rsid w:val="007732F0"/>
    <w:rsid w:val="00773F6A"/>
    <w:rsid w:val="00774113"/>
    <w:rsid w:val="00774EF0"/>
    <w:rsid w:val="00775B31"/>
    <w:rsid w:val="00775C61"/>
    <w:rsid w:val="0077651F"/>
    <w:rsid w:val="00776715"/>
    <w:rsid w:val="00777A8A"/>
    <w:rsid w:val="00777AD0"/>
    <w:rsid w:val="00777CBE"/>
    <w:rsid w:val="00780C60"/>
    <w:rsid w:val="00780EE2"/>
    <w:rsid w:val="0078303D"/>
    <w:rsid w:val="00785213"/>
    <w:rsid w:val="00786946"/>
    <w:rsid w:val="00787309"/>
    <w:rsid w:val="00790583"/>
    <w:rsid w:val="00790900"/>
    <w:rsid w:val="00791023"/>
    <w:rsid w:val="00791F82"/>
    <w:rsid w:val="0079268E"/>
    <w:rsid w:val="0079357D"/>
    <w:rsid w:val="00793789"/>
    <w:rsid w:val="007937E7"/>
    <w:rsid w:val="00795355"/>
    <w:rsid w:val="0079578A"/>
    <w:rsid w:val="00796480"/>
    <w:rsid w:val="0079648D"/>
    <w:rsid w:val="00796EAA"/>
    <w:rsid w:val="007A0352"/>
    <w:rsid w:val="007A086E"/>
    <w:rsid w:val="007A1A55"/>
    <w:rsid w:val="007A1B8D"/>
    <w:rsid w:val="007B0363"/>
    <w:rsid w:val="007B0E20"/>
    <w:rsid w:val="007B1CD8"/>
    <w:rsid w:val="007B3801"/>
    <w:rsid w:val="007B4E74"/>
    <w:rsid w:val="007B5C1D"/>
    <w:rsid w:val="007B66CF"/>
    <w:rsid w:val="007B7789"/>
    <w:rsid w:val="007B78D6"/>
    <w:rsid w:val="007B7A10"/>
    <w:rsid w:val="007C0189"/>
    <w:rsid w:val="007C11FC"/>
    <w:rsid w:val="007C157E"/>
    <w:rsid w:val="007C21D7"/>
    <w:rsid w:val="007C3458"/>
    <w:rsid w:val="007C35BE"/>
    <w:rsid w:val="007C46D9"/>
    <w:rsid w:val="007C5346"/>
    <w:rsid w:val="007C58D5"/>
    <w:rsid w:val="007C60C7"/>
    <w:rsid w:val="007C6434"/>
    <w:rsid w:val="007C68E5"/>
    <w:rsid w:val="007C6BE3"/>
    <w:rsid w:val="007C71F0"/>
    <w:rsid w:val="007C7533"/>
    <w:rsid w:val="007C760E"/>
    <w:rsid w:val="007C7C98"/>
    <w:rsid w:val="007D0535"/>
    <w:rsid w:val="007D0EC9"/>
    <w:rsid w:val="007D16B6"/>
    <w:rsid w:val="007D1995"/>
    <w:rsid w:val="007D1FCC"/>
    <w:rsid w:val="007D2C77"/>
    <w:rsid w:val="007D417C"/>
    <w:rsid w:val="007D6145"/>
    <w:rsid w:val="007D6257"/>
    <w:rsid w:val="007D7C21"/>
    <w:rsid w:val="007D7CF1"/>
    <w:rsid w:val="007E0709"/>
    <w:rsid w:val="007E15A6"/>
    <w:rsid w:val="007E296A"/>
    <w:rsid w:val="007E4FD4"/>
    <w:rsid w:val="007E6656"/>
    <w:rsid w:val="007E7B0F"/>
    <w:rsid w:val="007F080D"/>
    <w:rsid w:val="007F0C36"/>
    <w:rsid w:val="007F11B0"/>
    <w:rsid w:val="007F1749"/>
    <w:rsid w:val="007F3920"/>
    <w:rsid w:val="007F3A15"/>
    <w:rsid w:val="007F3A20"/>
    <w:rsid w:val="007F4937"/>
    <w:rsid w:val="007F498D"/>
    <w:rsid w:val="007F4A9B"/>
    <w:rsid w:val="007F4C12"/>
    <w:rsid w:val="007F4F61"/>
    <w:rsid w:val="007F59E7"/>
    <w:rsid w:val="007F7B08"/>
    <w:rsid w:val="0080024B"/>
    <w:rsid w:val="00800B32"/>
    <w:rsid w:val="00802006"/>
    <w:rsid w:val="008020A9"/>
    <w:rsid w:val="00803291"/>
    <w:rsid w:val="008057EF"/>
    <w:rsid w:val="00805C5A"/>
    <w:rsid w:val="00811C2D"/>
    <w:rsid w:val="00812251"/>
    <w:rsid w:val="00812B3E"/>
    <w:rsid w:val="00813EF8"/>
    <w:rsid w:val="00814427"/>
    <w:rsid w:val="008163FF"/>
    <w:rsid w:val="00817BA3"/>
    <w:rsid w:val="008200EB"/>
    <w:rsid w:val="008204F7"/>
    <w:rsid w:val="00820D0B"/>
    <w:rsid w:val="008212D2"/>
    <w:rsid w:val="00822FB7"/>
    <w:rsid w:val="00826E40"/>
    <w:rsid w:val="0082748F"/>
    <w:rsid w:val="008278DB"/>
    <w:rsid w:val="00832FB4"/>
    <w:rsid w:val="00833849"/>
    <w:rsid w:val="00833A01"/>
    <w:rsid w:val="00833FA0"/>
    <w:rsid w:val="00834B8D"/>
    <w:rsid w:val="00835004"/>
    <w:rsid w:val="0083564F"/>
    <w:rsid w:val="00835D22"/>
    <w:rsid w:val="008360E7"/>
    <w:rsid w:val="00836FF5"/>
    <w:rsid w:val="008370F5"/>
    <w:rsid w:val="00837D36"/>
    <w:rsid w:val="0084056F"/>
    <w:rsid w:val="008421F4"/>
    <w:rsid w:val="00842675"/>
    <w:rsid w:val="008429F5"/>
    <w:rsid w:val="00844C6A"/>
    <w:rsid w:val="008464FA"/>
    <w:rsid w:val="00846E1A"/>
    <w:rsid w:val="00847438"/>
    <w:rsid w:val="00851E34"/>
    <w:rsid w:val="00852430"/>
    <w:rsid w:val="008539D8"/>
    <w:rsid w:val="0085412D"/>
    <w:rsid w:val="0085537F"/>
    <w:rsid w:val="00855939"/>
    <w:rsid w:val="00856270"/>
    <w:rsid w:val="00857277"/>
    <w:rsid w:val="00857B66"/>
    <w:rsid w:val="00860711"/>
    <w:rsid w:val="0086187F"/>
    <w:rsid w:val="00862183"/>
    <w:rsid w:val="00863DEC"/>
    <w:rsid w:val="00864230"/>
    <w:rsid w:val="0086504F"/>
    <w:rsid w:val="008666DD"/>
    <w:rsid w:val="0086721C"/>
    <w:rsid w:val="008704B4"/>
    <w:rsid w:val="00870B24"/>
    <w:rsid w:val="00870E8A"/>
    <w:rsid w:val="00871188"/>
    <w:rsid w:val="00871410"/>
    <w:rsid w:val="00872382"/>
    <w:rsid w:val="00873BFC"/>
    <w:rsid w:val="008745F6"/>
    <w:rsid w:val="008747C5"/>
    <w:rsid w:val="00874D98"/>
    <w:rsid w:val="00875612"/>
    <w:rsid w:val="0087672F"/>
    <w:rsid w:val="008809D8"/>
    <w:rsid w:val="00880CC9"/>
    <w:rsid w:val="00880FE0"/>
    <w:rsid w:val="008811BA"/>
    <w:rsid w:val="0088142B"/>
    <w:rsid w:val="00881D0D"/>
    <w:rsid w:val="00881D52"/>
    <w:rsid w:val="00883257"/>
    <w:rsid w:val="0088418D"/>
    <w:rsid w:val="00885F31"/>
    <w:rsid w:val="00890B07"/>
    <w:rsid w:val="00893340"/>
    <w:rsid w:val="0089480C"/>
    <w:rsid w:val="00894DBE"/>
    <w:rsid w:val="0089542A"/>
    <w:rsid w:val="00895D71"/>
    <w:rsid w:val="00896C69"/>
    <w:rsid w:val="00897722"/>
    <w:rsid w:val="00897AD8"/>
    <w:rsid w:val="008A017E"/>
    <w:rsid w:val="008A0648"/>
    <w:rsid w:val="008A0793"/>
    <w:rsid w:val="008A086E"/>
    <w:rsid w:val="008A1A85"/>
    <w:rsid w:val="008A1CAE"/>
    <w:rsid w:val="008A291C"/>
    <w:rsid w:val="008A3435"/>
    <w:rsid w:val="008A3EE7"/>
    <w:rsid w:val="008A49BD"/>
    <w:rsid w:val="008A4A56"/>
    <w:rsid w:val="008A54EC"/>
    <w:rsid w:val="008A5B9B"/>
    <w:rsid w:val="008A6383"/>
    <w:rsid w:val="008A6963"/>
    <w:rsid w:val="008A6B60"/>
    <w:rsid w:val="008A7C7F"/>
    <w:rsid w:val="008B0877"/>
    <w:rsid w:val="008B0C9B"/>
    <w:rsid w:val="008B0DFC"/>
    <w:rsid w:val="008B1D55"/>
    <w:rsid w:val="008B3DC0"/>
    <w:rsid w:val="008B4814"/>
    <w:rsid w:val="008B491D"/>
    <w:rsid w:val="008B4C32"/>
    <w:rsid w:val="008B4D4B"/>
    <w:rsid w:val="008B6946"/>
    <w:rsid w:val="008B73B0"/>
    <w:rsid w:val="008C06E1"/>
    <w:rsid w:val="008C0EC7"/>
    <w:rsid w:val="008C1097"/>
    <w:rsid w:val="008C1CF8"/>
    <w:rsid w:val="008C33A1"/>
    <w:rsid w:val="008C3544"/>
    <w:rsid w:val="008C3812"/>
    <w:rsid w:val="008C3B95"/>
    <w:rsid w:val="008C76DB"/>
    <w:rsid w:val="008C7955"/>
    <w:rsid w:val="008D0795"/>
    <w:rsid w:val="008D0A1A"/>
    <w:rsid w:val="008D21E1"/>
    <w:rsid w:val="008D29C3"/>
    <w:rsid w:val="008D3C6C"/>
    <w:rsid w:val="008D3E22"/>
    <w:rsid w:val="008D493A"/>
    <w:rsid w:val="008D51F9"/>
    <w:rsid w:val="008D73D4"/>
    <w:rsid w:val="008D764F"/>
    <w:rsid w:val="008E0491"/>
    <w:rsid w:val="008E07A3"/>
    <w:rsid w:val="008E0B4E"/>
    <w:rsid w:val="008E1637"/>
    <w:rsid w:val="008E19F8"/>
    <w:rsid w:val="008E27A2"/>
    <w:rsid w:val="008E4235"/>
    <w:rsid w:val="008E4ED7"/>
    <w:rsid w:val="008E6736"/>
    <w:rsid w:val="008E6D19"/>
    <w:rsid w:val="008E7F67"/>
    <w:rsid w:val="008F0D7F"/>
    <w:rsid w:val="008F0E84"/>
    <w:rsid w:val="008F24FD"/>
    <w:rsid w:val="008F262B"/>
    <w:rsid w:val="008F369F"/>
    <w:rsid w:val="008F37E4"/>
    <w:rsid w:val="008F39F8"/>
    <w:rsid w:val="008F3C6F"/>
    <w:rsid w:val="008F46AF"/>
    <w:rsid w:val="008F6FBE"/>
    <w:rsid w:val="008F706B"/>
    <w:rsid w:val="008F7E1B"/>
    <w:rsid w:val="008F7F3F"/>
    <w:rsid w:val="009003A3"/>
    <w:rsid w:val="009004A1"/>
    <w:rsid w:val="00900813"/>
    <w:rsid w:val="00900A16"/>
    <w:rsid w:val="00900C06"/>
    <w:rsid w:val="00900F94"/>
    <w:rsid w:val="009022CF"/>
    <w:rsid w:val="00902A2C"/>
    <w:rsid w:val="0090307E"/>
    <w:rsid w:val="0090387B"/>
    <w:rsid w:val="00903C63"/>
    <w:rsid w:val="009052ED"/>
    <w:rsid w:val="00905F86"/>
    <w:rsid w:val="0090629D"/>
    <w:rsid w:val="0090674A"/>
    <w:rsid w:val="009072E0"/>
    <w:rsid w:val="0090747A"/>
    <w:rsid w:val="00907F65"/>
    <w:rsid w:val="009102B5"/>
    <w:rsid w:val="00910322"/>
    <w:rsid w:val="0091051F"/>
    <w:rsid w:val="00910ACA"/>
    <w:rsid w:val="00911C41"/>
    <w:rsid w:val="009149E7"/>
    <w:rsid w:val="00914B3C"/>
    <w:rsid w:val="00914D0B"/>
    <w:rsid w:val="00914F34"/>
    <w:rsid w:val="00916EFA"/>
    <w:rsid w:val="0091731A"/>
    <w:rsid w:val="00920BD7"/>
    <w:rsid w:val="00922163"/>
    <w:rsid w:val="00922309"/>
    <w:rsid w:val="00923125"/>
    <w:rsid w:val="0092400D"/>
    <w:rsid w:val="0092405A"/>
    <w:rsid w:val="00924544"/>
    <w:rsid w:val="00924BCF"/>
    <w:rsid w:val="0092672E"/>
    <w:rsid w:val="00926F4D"/>
    <w:rsid w:val="0092791D"/>
    <w:rsid w:val="00927A48"/>
    <w:rsid w:val="00927FFA"/>
    <w:rsid w:val="00930202"/>
    <w:rsid w:val="00930D0A"/>
    <w:rsid w:val="009324F7"/>
    <w:rsid w:val="00932900"/>
    <w:rsid w:val="0093385C"/>
    <w:rsid w:val="00933980"/>
    <w:rsid w:val="00933F81"/>
    <w:rsid w:val="009341FE"/>
    <w:rsid w:val="00934C9D"/>
    <w:rsid w:val="00934DED"/>
    <w:rsid w:val="0093563C"/>
    <w:rsid w:val="00935848"/>
    <w:rsid w:val="00935B28"/>
    <w:rsid w:val="00936433"/>
    <w:rsid w:val="0093734D"/>
    <w:rsid w:val="00940D9A"/>
    <w:rsid w:val="00941465"/>
    <w:rsid w:val="0094427C"/>
    <w:rsid w:val="009446F8"/>
    <w:rsid w:val="009467A3"/>
    <w:rsid w:val="00947195"/>
    <w:rsid w:val="0094799D"/>
    <w:rsid w:val="00947B17"/>
    <w:rsid w:val="0095016B"/>
    <w:rsid w:val="009505A1"/>
    <w:rsid w:val="00950C7C"/>
    <w:rsid w:val="009510E9"/>
    <w:rsid w:val="009521A7"/>
    <w:rsid w:val="009525B5"/>
    <w:rsid w:val="0095280A"/>
    <w:rsid w:val="009532E0"/>
    <w:rsid w:val="00953342"/>
    <w:rsid w:val="0095408E"/>
    <w:rsid w:val="009542AC"/>
    <w:rsid w:val="00954D93"/>
    <w:rsid w:val="0095540B"/>
    <w:rsid w:val="009556EF"/>
    <w:rsid w:val="00955A74"/>
    <w:rsid w:val="00960BAE"/>
    <w:rsid w:val="00960E1D"/>
    <w:rsid w:val="009621E4"/>
    <w:rsid w:val="00963327"/>
    <w:rsid w:val="00963D24"/>
    <w:rsid w:val="009641A9"/>
    <w:rsid w:val="009662CE"/>
    <w:rsid w:val="0096692A"/>
    <w:rsid w:val="00966AD7"/>
    <w:rsid w:val="009706D3"/>
    <w:rsid w:val="00972503"/>
    <w:rsid w:val="00972BD4"/>
    <w:rsid w:val="009730B4"/>
    <w:rsid w:val="00973DBB"/>
    <w:rsid w:val="0097444F"/>
    <w:rsid w:val="00974E2B"/>
    <w:rsid w:val="00975054"/>
    <w:rsid w:val="00975DE4"/>
    <w:rsid w:val="009766A5"/>
    <w:rsid w:val="00977B6A"/>
    <w:rsid w:val="00983137"/>
    <w:rsid w:val="0098504D"/>
    <w:rsid w:val="00985B7B"/>
    <w:rsid w:val="0098622E"/>
    <w:rsid w:val="0098761F"/>
    <w:rsid w:val="00987DB7"/>
    <w:rsid w:val="00990236"/>
    <w:rsid w:val="00990715"/>
    <w:rsid w:val="00991227"/>
    <w:rsid w:val="0099203F"/>
    <w:rsid w:val="009926F0"/>
    <w:rsid w:val="00992700"/>
    <w:rsid w:val="00992860"/>
    <w:rsid w:val="0099386B"/>
    <w:rsid w:val="00994212"/>
    <w:rsid w:val="009974ED"/>
    <w:rsid w:val="00997EB4"/>
    <w:rsid w:val="009A0A74"/>
    <w:rsid w:val="009A2395"/>
    <w:rsid w:val="009A2559"/>
    <w:rsid w:val="009A2EEB"/>
    <w:rsid w:val="009A2EFA"/>
    <w:rsid w:val="009A2F11"/>
    <w:rsid w:val="009A5056"/>
    <w:rsid w:val="009A58E2"/>
    <w:rsid w:val="009A69AF"/>
    <w:rsid w:val="009B037F"/>
    <w:rsid w:val="009B0842"/>
    <w:rsid w:val="009B0E50"/>
    <w:rsid w:val="009B1171"/>
    <w:rsid w:val="009B14DF"/>
    <w:rsid w:val="009B26E2"/>
    <w:rsid w:val="009B291E"/>
    <w:rsid w:val="009B2ACD"/>
    <w:rsid w:val="009B2AD7"/>
    <w:rsid w:val="009B2DBD"/>
    <w:rsid w:val="009B3C4F"/>
    <w:rsid w:val="009B3FE8"/>
    <w:rsid w:val="009B40D0"/>
    <w:rsid w:val="009B4E6B"/>
    <w:rsid w:val="009B5256"/>
    <w:rsid w:val="009B5505"/>
    <w:rsid w:val="009B5898"/>
    <w:rsid w:val="009B5940"/>
    <w:rsid w:val="009B5ACC"/>
    <w:rsid w:val="009B66CB"/>
    <w:rsid w:val="009B6F83"/>
    <w:rsid w:val="009C0276"/>
    <w:rsid w:val="009C1663"/>
    <w:rsid w:val="009C1A5F"/>
    <w:rsid w:val="009C1D4B"/>
    <w:rsid w:val="009C2B89"/>
    <w:rsid w:val="009C38FC"/>
    <w:rsid w:val="009C409B"/>
    <w:rsid w:val="009C4120"/>
    <w:rsid w:val="009C4DE9"/>
    <w:rsid w:val="009C524D"/>
    <w:rsid w:val="009C53F1"/>
    <w:rsid w:val="009C6200"/>
    <w:rsid w:val="009C7786"/>
    <w:rsid w:val="009C7880"/>
    <w:rsid w:val="009D0BAB"/>
    <w:rsid w:val="009D171C"/>
    <w:rsid w:val="009D188B"/>
    <w:rsid w:val="009D1A9F"/>
    <w:rsid w:val="009D2406"/>
    <w:rsid w:val="009D2652"/>
    <w:rsid w:val="009D27F7"/>
    <w:rsid w:val="009D5122"/>
    <w:rsid w:val="009D5F31"/>
    <w:rsid w:val="009D74C8"/>
    <w:rsid w:val="009D77D1"/>
    <w:rsid w:val="009D7A0D"/>
    <w:rsid w:val="009E0C7A"/>
    <w:rsid w:val="009E0EA5"/>
    <w:rsid w:val="009E0FF6"/>
    <w:rsid w:val="009E1A60"/>
    <w:rsid w:val="009E34C2"/>
    <w:rsid w:val="009E3803"/>
    <w:rsid w:val="009E4965"/>
    <w:rsid w:val="009E5CD7"/>
    <w:rsid w:val="009E608A"/>
    <w:rsid w:val="009E6F78"/>
    <w:rsid w:val="009E7110"/>
    <w:rsid w:val="009E72AF"/>
    <w:rsid w:val="009F1314"/>
    <w:rsid w:val="009F1FA7"/>
    <w:rsid w:val="009F2D3D"/>
    <w:rsid w:val="009F2F74"/>
    <w:rsid w:val="009F3150"/>
    <w:rsid w:val="009F38DE"/>
    <w:rsid w:val="009F4322"/>
    <w:rsid w:val="009F4F37"/>
    <w:rsid w:val="009F625D"/>
    <w:rsid w:val="009F6680"/>
    <w:rsid w:val="009F6991"/>
    <w:rsid w:val="009F7173"/>
    <w:rsid w:val="009F7C03"/>
    <w:rsid w:val="00A00262"/>
    <w:rsid w:val="00A017A3"/>
    <w:rsid w:val="00A01ACC"/>
    <w:rsid w:val="00A01BED"/>
    <w:rsid w:val="00A02FDD"/>
    <w:rsid w:val="00A032A7"/>
    <w:rsid w:val="00A03368"/>
    <w:rsid w:val="00A039C2"/>
    <w:rsid w:val="00A044D5"/>
    <w:rsid w:val="00A05425"/>
    <w:rsid w:val="00A0549C"/>
    <w:rsid w:val="00A055E7"/>
    <w:rsid w:val="00A05A10"/>
    <w:rsid w:val="00A05EA0"/>
    <w:rsid w:val="00A0623D"/>
    <w:rsid w:val="00A06BA0"/>
    <w:rsid w:val="00A06F88"/>
    <w:rsid w:val="00A101CD"/>
    <w:rsid w:val="00A11226"/>
    <w:rsid w:val="00A137AA"/>
    <w:rsid w:val="00A13EC2"/>
    <w:rsid w:val="00A13ED9"/>
    <w:rsid w:val="00A13F98"/>
    <w:rsid w:val="00A1501C"/>
    <w:rsid w:val="00A16928"/>
    <w:rsid w:val="00A16FC9"/>
    <w:rsid w:val="00A171DD"/>
    <w:rsid w:val="00A17262"/>
    <w:rsid w:val="00A17373"/>
    <w:rsid w:val="00A17825"/>
    <w:rsid w:val="00A17B51"/>
    <w:rsid w:val="00A17EC8"/>
    <w:rsid w:val="00A20375"/>
    <w:rsid w:val="00A204C0"/>
    <w:rsid w:val="00A204C1"/>
    <w:rsid w:val="00A21C40"/>
    <w:rsid w:val="00A22172"/>
    <w:rsid w:val="00A2245F"/>
    <w:rsid w:val="00A25532"/>
    <w:rsid w:val="00A25C2E"/>
    <w:rsid w:val="00A270B9"/>
    <w:rsid w:val="00A30B41"/>
    <w:rsid w:val="00A30CB5"/>
    <w:rsid w:val="00A33000"/>
    <w:rsid w:val="00A33842"/>
    <w:rsid w:val="00A33E57"/>
    <w:rsid w:val="00A34FAA"/>
    <w:rsid w:val="00A367D3"/>
    <w:rsid w:val="00A3753D"/>
    <w:rsid w:val="00A3792B"/>
    <w:rsid w:val="00A428A2"/>
    <w:rsid w:val="00A432EA"/>
    <w:rsid w:val="00A434BF"/>
    <w:rsid w:val="00A43A60"/>
    <w:rsid w:val="00A45D94"/>
    <w:rsid w:val="00A45FF3"/>
    <w:rsid w:val="00A4729E"/>
    <w:rsid w:val="00A4733D"/>
    <w:rsid w:val="00A47B14"/>
    <w:rsid w:val="00A502CF"/>
    <w:rsid w:val="00A50B18"/>
    <w:rsid w:val="00A51015"/>
    <w:rsid w:val="00A51161"/>
    <w:rsid w:val="00A524DC"/>
    <w:rsid w:val="00A52B87"/>
    <w:rsid w:val="00A5306C"/>
    <w:rsid w:val="00A53747"/>
    <w:rsid w:val="00A5454C"/>
    <w:rsid w:val="00A54896"/>
    <w:rsid w:val="00A558A1"/>
    <w:rsid w:val="00A5599B"/>
    <w:rsid w:val="00A55B36"/>
    <w:rsid w:val="00A55CF5"/>
    <w:rsid w:val="00A56794"/>
    <w:rsid w:val="00A57517"/>
    <w:rsid w:val="00A578AC"/>
    <w:rsid w:val="00A5796C"/>
    <w:rsid w:val="00A57A75"/>
    <w:rsid w:val="00A608BB"/>
    <w:rsid w:val="00A60F29"/>
    <w:rsid w:val="00A6111C"/>
    <w:rsid w:val="00A61257"/>
    <w:rsid w:val="00A61E90"/>
    <w:rsid w:val="00A61E93"/>
    <w:rsid w:val="00A62962"/>
    <w:rsid w:val="00A62E52"/>
    <w:rsid w:val="00A6389A"/>
    <w:rsid w:val="00A63BCE"/>
    <w:rsid w:val="00A66A5D"/>
    <w:rsid w:val="00A66B23"/>
    <w:rsid w:val="00A70029"/>
    <w:rsid w:val="00A70920"/>
    <w:rsid w:val="00A73F40"/>
    <w:rsid w:val="00A742FC"/>
    <w:rsid w:val="00A74694"/>
    <w:rsid w:val="00A74D93"/>
    <w:rsid w:val="00A75E6F"/>
    <w:rsid w:val="00A76286"/>
    <w:rsid w:val="00A7633E"/>
    <w:rsid w:val="00A80266"/>
    <w:rsid w:val="00A80717"/>
    <w:rsid w:val="00A824E4"/>
    <w:rsid w:val="00A83B3B"/>
    <w:rsid w:val="00A8482E"/>
    <w:rsid w:val="00A852B5"/>
    <w:rsid w:val="00A853F8"/>
    <w:rsid w:val="00A85D17"/>
    <w:rsid w:val="00A85E0C"/>
    <w:rsid w:val="00A868EA"/>
    <w:rsid w:val="00A86A30"/>
    <w:rsid w:val="00A871AE"/>
    <w:rsid w:val="00A90032"/>
    <w:rsid w:val="00A90C56"/>
    <w:rsid w:val="00A91355"/>
    <w:rsid w:val="00A919F6"/>
    <w:rsid w:val="00A9292A"/>
    <w:rsid w:val="00A9333B"/>
    <w:rsid w:val="00A94C04"/>
    <w:rsid w:val="00A95713"/>
    <w:rsid w:val="00A96088"/>
    <w:rsid w:val="00A9658B"/>
    <w:rsid w:val="00A96EC8"/>
    <w:rsid w:val="00A9776B"/>
    <w:rsid w:val="00AA058B"/>
    <w:rsid w:val="00AA1A00"/>
    <w:rsid w:val="00AA286B"/>
    <w:rsid w:val="00AA2D4E"/>
    <w:rsid w:val="00AA397F"/>
    <w:rsid w:val="00AA485D"/>
    <w:rsid w:val="00AA5FDE"/>
    <w:rsid w:val="00AA6A05"/>
    <w:rsid w:val="00AA6B98"/>
    <w:rsid w:val="00AA6E0F"/>
    <w:rsid w:val="00AA7681"/>
    <w:rsid w:val="00AA7AB9"/>
    <w:rsid w:val="00AB1A1B"/>
    <w:rsid w:val="00AB1A58"/>
    <w:rsid w:val="00AB32AE"/>
    <w:rsid w:val="00AB402B"/>
    <w:rsid w:val="00AB407F"/>
    <w:rsid w:val="00AB536F"/>
    <w:rsid w:val="00AB53F3"/>
    <w:rsid w:val="00AB5FB8"/>
    <w:rsid w:val="00AC021F"/>
    <w:rsid w:val="00AC055F"/>
    <w:rsid w:val="00AC0899"/>
    <w:rsid w:val="00AC09C6"/>
    <w:rsid w:val="00AC1D96"/>
    <w:rsid w:val="00AC273A"/>
    <w:rsid w:val="00AC38AF"/>
    <w:rsid w:val="00AC3D6D"/>
    <w:rsid w:val="00AC44AA"/>
    <w:rsid w:val="00AC50F6"/>
    <w:rsid w:val="00AC5C7B"/>
    <w:rsid w:val="00AC6190"/>
    <w:rsid w:val="00AC64B8"/>
    <w:rsid w:val="00AC652A"/>
    <w:rsid w:val="00AC679B"/>
    <w:rsid w:val="00AC721C"/>
    <w:rsid w:val="00AC7266"/>
    <w:rsid w:val="00AC78EE"/>
    <w:rsid w:val="00AD02C7"/>
    <w:rsid w:val="00AD078D"/>
    <w:rsid w:val="00AD0923"/>
    <w:rsid w:val="00AD0CA8"/>
    <w:rsid w:val="00AD0E3A"/>
    <w:rsid w:val="00AD35B4"/>
    <w:rsid w:val="00AD4DCC"/>
    <w:rsid w:val="00AD602C"/>
    <w:rsid w:val="00AD6D40"/>
    <w:rsid w:val="00AD7334"/>
    <w:rsid w:val="00AD7FAC"/>
    <w:rsid w:val="00AE05A2"/>
    <w:rsid w:val="00AE11A2"/>
    <w:rsid w:val="00AE143F"/>
    <w:rsid w:val="00AE2CF4"/>
    <w:rsid w:val="00AE353C"/>
    <w:rsid w:val="00AE3697"/>
    <w:rsid w:val="00AE3B00"/>
    <w:rsid w:val="00AE41EC"/>
    <w:rsid w:val="00AE4710"/>
    <w:rsid w:val="00AE5B8C"/>
    <w:rsid w:val="00AE696B"/>
    <w:rsid w:val="00AF127F"/>
    <w:rsid w:val="00AF2786"/>
    <w:rsid w:val="00AF3640"/>
    <w:rsid w:val="00AF45E3"/>
    <w:rsid w:val="00AF4743"/>
    <w:rsid w:val="00AF5751"/>
    <w:rsid w:val="00AF5B55"/>
    <w:rsid w:val="00AF6949"/>
    <w:rsid w:val="00AF69A4"/>
    <w:rsid w:val="00AF69AF"/>
    <w:rsid w:val="00AF78EF"/>
    <w:rsid w:val="00AF7D3A"/>
    <w:rsid w:val="00AF7FF5"/>
    <w:rsid w:val="00B00151"/>
    <w:rsid w:val="00B00EAA"/>
    <w:rsid w:val="00B00EB8"/>
    <w:rsid w:val="00B014EC"/>
    <w:rsid w:val="00B017DF"/>
    <w:rsid w:val="00B02705"/>
    <w:rsid w:val="00B027D8"/>
    <w:rsid w:val="00B0324C"/>
    <w:rsid w:val="00B038B3"/>
    <w:rsid w:val="00B0424F"/>
    <w:rsid w:val="00B05402"/>
    <w:rsid w:val="00B0587B"/>
    <w:rsid w:val="00B06259"/>
    <w:rsid w:val="00B06409"/>
    <w:rsid w:val="00B070E8"/>
    <w:rsid w:val="00B0713A"/>
    <w:rsid w:val="00B10595"/>
    <w:rsid w:val="00B1149C"/>
    <w:rsid w:val="00B12223"/>
    <w:rsid w:val="00B127F7"/>
    <w:rsid w:val="00B12952"/>
    <w:rsid w:val="00B12CE0"/>
    <w:rsid w:val="00B12F64"/>
    <w:rsid w:val="00B15CD3"/>
    <w:rsid w:val="00B16533"/>
    <w:rsid w:val="00B16872"/>
    <w:rsid w:val="00B16D50"/>
    <w:rsid w:val="00B16F49"/>
    <w:rsid w:val="00B1724D"/>
    <w:rsid w:val="00B174D5"/>
    <w:rsid w:val="00B20550"/>
    <w:rsid w:val="00B20C5E"/>
    <w:rsid w:val="00B2460F"/>
    <w:rsid w:val="00B265DC"/>
    <w:rsid w:val="00B26689"/>
    <w:rsid w:val="00B26B1F"/>
    <w:rsid w:val="00B26F45"/>
    <w:rsid w:val="00B27B5E"/>
    <w:rsid w:val="00B31D5D"/>
    <w:rsid w:val="00B31F17"/>
    <w:rsid w:val="00B32458"/>
    <w:rsid w:val="00B3340A"/>
    <w:rsid w:val="00B3498F"/>
    <w:rsid w:val="00B34E30"/>
    <w:rsid w:val="00B35C41"/>
    <w:rsid w:val="00B377DC"/>
    <w:rsid w:val="00B40160"/>
    <w:rsid w:val="00B405C1"/>
    <w:rsid w:val="00B41B58"/>
    <w:rsid w:val="00B41E4B"/>
    <w:rsid w:val="00B42746"/>
    <w:rsid w:val="00B428AB"/>
    <w:rsid w:val="00B43734"/>
    <w:rsid w:val="00B439EF"/>
    <w:rsid w:val="00B43FD0"/>
    <w:rsid w:val="00B459A3"/>
    <w:rsid w:val="00B45ED5"/>
    <w:rsid w:val="00B46448"/>
    <w:rsid w:val="00B46BEB"/>
    <w:rsid w:val="00B474D0"/>
    <w:rsid w:val="00B501D2"/>
    <w:rsid w:val="00B505EB"/>
    <w:rsid w:val="00B50EEA"/>
    <w:rsid w:val="00B52658"/>
    <w:rsid w:val="00B531EB"/>
    <w:rsid w:val="00B53A80"/>
    <w:rsid w:val="00B53E33"/>
    <w:rsid w:val="00B54AE2"/>
    <w:rsid w:val="00B564EF"/>
    <w:rsid w:val="00B57C3A"/>
    <w:rsid w:val="00B57D8B"/>
    <w:rsid w:val="00B60296"/>
    <w:rsid w:val="00B603DF"/>
    <w:rsid w:val="00B6052D"/>
    <w:rsid w:val="00B61006"/>
    <w:rsid w:val="00B619BD"/>
    <w:rsid w:val="00B6324F"/>
    <w:rsid w:val="00B63E2E"/>
    <w:rsid w:val="00B642C2"/>
    <w:rsid w:val="00B64D7F"/>
    <w:rsid w:val="00B655DB"/>
    <w:rsid w:val="00B65666"/>
    <w:rsid w:val="00B673EE"/>
    <w:rsid w:val="00B676C4"/>
    <w:rsid w:val="00B67E78"/>
    <w:rsid w:val="00B70521"/>
    <w:rsid w:val="00B719D5"/>
    <w:rsid w:val="00B71CF7"/>
    <w:rsid w:val="00B722F2"/>
    <w:rsid w:val="00B72E53"/>
    <w:rsid w:val="00B73378"/>
    <w:rsid w:val="00B736EF"/>
    <w:rsid w:val="00B7374D"/>
    <w:rsid w:val="00B73BF2"/>
    <w:rsid w:val="00B73F8F"/>
    <w:rsid w:val="00B74088"/>
    <w:rsid w:val="00B7416D"/>
    <w:rsid w:val="00B742F5"/>
    <w:rsid w:val="00B7620F"/>
    <w:rsid w:val="00B765C1"/>
    <w:rsid w:val="00B76BBD"/>
    <w:rsid w:val="00B80909"/>
    <w:rsid w:val="00B81294"/>
    <w:rsid w:val="00B8187B"/>
    <w:rsid w:val="00B81A98"/>
    <w:rsid w:val="00B82117"/>
    <w:rsid w:val="00B83F51"/>
    <w:rsid w:val="00B84618"/>
    <w:rsid w:val="00B84F49"/>
    <w:rsid w:val="00B85EEE"/>
    <w:rsid w:val="00B85F5A"/>
    <w:rsid w:val="00B861E1"/>
    <w:rsid w:val="00B86A30"/>
    <w:rsid w:val="00B87193"/>
    <w:rsid w:val="00B87721"/>
    <w:rsid w:val="00B90E9E"/>
    <w:rsid w:val="00B94D27"/>
    <w:rsid w:val="00B94E86"/>
    <w:rsid w:val="00B956B4"/>
    <w:rsid w:val="00B96B9B"/>
    <w:rsid w:val="00B96C7D"/>
    <w:rsid w:val="00BA0053"/>
    <w:rsid w:val="00BA07FC"/>
    <w:rsid w:val="00BA0AD6"/>
    <w:rsid w:val="00BA287B"/>
    <w:rsid w:val="00BA3071"/>
    <w:rsid w:val="00BA3E8C"/>
    <w:rsid w:val="00BA46EB"/>
    <w:rsid w:val="00BA4745"/>
    <w:rsid w:val="00BA6A40"/>
    <w:rsid w:val="00BA7027"/>
    <w:rsid w:val="00BA794C"/>
    <w:rsid w:val="00BA7BEB"/>
    <w:rsid w:val="00BA7D0F"/>
    <w:rsid w:val="00BB06D4"/>
    <w:rsid w:val="00BB0D79"/>
    <w:rsid w:val="00BB117A"/>
    <w:rsid w:val="00BB11C1"/>
    <w:rsid w:val="00BB1A61"/>
    <w:rsid w:val="00BB1AC3"/>
    <w:rsid w:val="00BB1FB7"/>
    <w:rsid w:val="00BB2062"/>
    <w:rsid w:val="00BB3049"/>
    <w:rsid w:val="00BB31AE"/>
    <w:rsid w:val="00BB47E7"/>
    <w:rsid w:val="00BB47FB"/>
    <w:rsid w:val="00BB4A29"/>
    <w:rsid w:val="00BB4C6A"/>
    <w:rsid w:val="00BB6285"/>
    <w:rsid w:val="00BB6F6D"/>
    <w:rsid w:val="00BB70B3"/>
    <w:rsid w:val="00BB7F7D"/>
    <w:rsid w:val="00BC155C"/>
    <w:rsid w:val="00BC2A1A"/>
    <w:rsid w:val="00BC3D57"/>
    <w:rsid w:val="00BC45FF"/>
    <w:rsid w:val="00BC5275"/>
    <w:rsid w:val="00BC6E36"/>
    <w:rsid w:val="00BD07C7"/>
    <w:rsid w:val="00BD0FFF"/>
    <w:rsid w:val="00BD1F63"/>
    <w:rsid w:val="00BD2B6E"/>
    <w:rsid w:val="00BD443C"/>
    <w:rsid w:val="00BD4925"/>
    <w:rsid w:val="00BD4BDD"/>
    <w:rsid w:val="00BD52BD"/>
    <w:rsid w:val="00BD5D9B"/>
    <w:rsid w:val="00BD7159"/>
    <w:rsid w:val="00BD778C"/>
    <w:rsid w:val="00BD7F8E"/>
    <w:rsid w:val="00BE0917"/>
    <w:rsid w:val="00BE0EB7"/>
    <w:rsid w:val="00BE0EE3"/>
    <w:rsid w:val="00BE0FC8"/>
    <w:rsid w:val="00BE1394"/>
    <w:rsid w:val="00BE1C6F"/>
    <w:rsid w:val="00BE1F07"/>
    <w:rsid w:val="00BE3875"/>
    <w:rsid w:val="00BE3F47"/>
    <w:rsid w:val="00BE4379"/>
    <w:rsid w:val="00BE45CB"/>
    <w:rsid w:val="00BE47DB"/>
    <w:rsid w:val="00BE4A3E"/>
    <w:rsid w:val="00BE5054"/>
    <w:rsid w:val="00BE5F97"/>
    <w:rsid w:val="00BE6235"/>
    <w:rsid w:val="00BF0949"/>
    <w:rsid w:val="00BF1AE9"/>
    <w:rsid w:val="00BF294C"/>
    <w:rsid w:val="00BF2964"/>
    <w:rsid w:val="00BF451E"/>
    <w:rsid w:val="00BF5776"/>
    <w:rsid w:val="00BF6025"/>
    <w:rsid w:val="00BF67DE"/>
    <w:rsid w:val="00BF7679"/>
    <w:rsid w:val="00BF7C93"/>
    <w:rsid w:val="00C007E0"/>
    <w:rsid w:val="00C00991"/>
    <w:rsid w:val="00C013BC"/>
    <w:rsid w:val="00C02622"/>
    <w:rsid w:val="00C0426D"/>
    <w:rsid w:val="00C046A2"/>
    <w:rsid w:val="00C04731"/>
    <w:rsid w:val="00C051C5"/>
    <w:rsid w:val="00C05B1E"/>
    <w:rsid w:val="00C075AB"/>
    <w:rsid w:val="00C10602"/>
    <w:rsid w:val="00C1072C"/>
    <w:rsid w:val="00C11738"/>
    <w:rsid w:val="00C12F54"/>
    <w:rsid w:val="00C142AF"/>
    <w:rsid w:val="00C14320"/>
    <w:rsid w:val="00C1560A"/>
    <w:rsid w:val="00C159B3"/>
    <w:rsid w:val="00C175D8"/>
    <w:rsid w:val="00C179EA"/>
    <w:rsid w:val="00C20515"/>
    <w:rsid w:val="00C20CA3"/>
    <w:rsid w:val="00C20F1B"/>
    <w:rsid w:val="00C21207"/>
    <w:rsid w:val="00C23063"/>
    <w:rsid w:val="00C238A1"/>
    <w:rsid w:val="00C23A0E"/>
    <w:rsid w:val="00C24C04"/>
    <w:rsid w:val="00C24DD7"/>
    <w:rsid w:val="00C25B1E"/>
    <w:rsid w:val="00C2623F"/>
    <w:rsid w:val="00C262AB"/>
    <w:rsid w:val="00C27516"/>
    <w:rsid w:val="00C27536"/>
    <w:rsid w:val="00C27F82"/>
    <w:rsid w:val="00C31684"/>
    <w:rsid w:val="00C32684"/>
    <w:rsid w:val="00C330A9"/>
    <w:rsid w:val="00C341F9"/>
    <w:rsid w:val="00C34457"/>
    <w:rsid w:val="00C3474C"/>
    <w:rsid w:val="00C34FF2"/>
    <w:rsid w:val="00C3636B"/>
    <w:rsid w:val="00C36408"/>
    <w:rsid w:val="00C37387"/>
    <w:rsid w:val="00C40498"/>
    <w:rsid w:val="00C41523"/>
    <w:rsid w:val="00C431CF"/>
    <w:rsid w:val="00C435EA"/>
    <w:rsid w:val="00C45F5C"/>
    <w:rsid w:val="00C464D3"/>
    <w:rsid w:val="00C46AB4"/>
    <w:rsid w:val="00C47DB9"/>
    <w:rsid w:val="00C50405"/>
    <w:rsid w:val="00C50EAC"/>
    <w:rsid w:val="00C5148A"/>
    <w:rsid w:val="00C51A23"/>
    <w:rsid w:val="00C51B02"/>
    <w:rsid w:val="00C52A1B"/>
    <w:rsid w:val="00C52AFA"/>
    <w:rsid w:val="00C536BE"/>
    <w:rsid w:val="00C543A5"/>
    <w:rsid w:val="00C558E6"/>
    <w:rsid w:val="00C56374"/>
    <w:rsid w:val="00C56608"/>
    <w:rsid w:val="00C572FF"/>
    <w:rsid w:val="00C57575"/>
    <w:rsid w:val="00C5793A"/>
    <w:rsid w:val="00C607DF"/>
    <w:rsid w:val="00C61E11"/>
    <w:rsid w:val="00C64750"/>
    <w:rsid w:val="00C661D1"/>
    <w:rsid w:val="00C668E8"/>
    <w:rsid w:val="00C67B25"/>
    <w:rsid w:val="00C67EE6"/>
    <w:rsid w:val="00C7084A"/>
    <w:rsid w:val="00C724A8"/>
    <w:rsid w:val="00C72EC2"/>
    <w:rsid w:val="00C7323A"/>
    <w:rsid w:val="00C73BEC"/>
    <w:rsid w:val="00C74C64"/>
    <w:rsid w:val="00C75317"/>
    <w:rsid w:val="00C756C7"/>
    <w:rsid w:val="00C7571C"/>
    <w:rsid w:val="00C76357"/>
    <w:rsid w:val="00C775C8"/>
    <w:rsid w:val="00C81089"/>
    <w:rsid w:val="00C81144"/>
    <w:rsid w:val="00C816B9"/>
    <w:rsid w:val="00C83016"/>
    <w:rsid w:val="00C83B0E"/>
    <w:rsid w:val="00C84AF4"/>
    <w:rsid w:val="00C85952"/>
    <w:rsid w:val="00C86204"/>
    <w:rsid w:val="00C86337"/>
    <w:rsid w:val="00C90076"/>
    <w:rsid w:val="00C924E7"/>
    <w:rsid w:val="00C92EC8"/>
    <w:rsid w:val="00C93B99"/>
    <w:rsid w:val="00C945AE"/>
    <w:rsid w:val="00C9534C"/>
    <w:rsid w:val="00C96562"/>
    <w:rsid w:val="00C96D48"/>
    <w:rsid w:val="00C9795A"/>
    <w:rsid w:val="00C97E60"/>
    <w:rsid w:val="00CA01CC"/>
    <w:rsid w:val="00CA0FC8"/>
    <w:rsid w:val="00CA1996"/>
    <w:rsid w:val="00CA1EE6"/>
    <w:rsid w:val="00CA25CD"/>
    <w:rsid w:val="00CA39B6"/>
    <w:rsid w:val="00CA3C2A"/>
    <w:rsid w:val="00CA3C66"/>
    <w:rsid w:val="00CA3E8B"/>
    <w:rsid w:val="00CA54DC"/>
    <w:rsid w:val="00CA5506"/>
    <w:rsid w:val="00CA6B57"/>
    <w:rsid w:val="00CA7AD0"/>
    <w:rsid w:val="00CB02DE"/>
    <w:rsid w:val="00CB17B0"/>
    <w:rsid w:val="00CB2244"/>
    <w:rsid w:val="00CB2AE8"/>
    <w:rsid w:val="00CB2DA5"/>
    <w:rsid w:val="00CB5502"/>
    <w:rsid w:val="00CB561D"/>
    <w:rsid w:val="00CB5880"/>
    <w:rsid w:val="00CB6918"/>
    <w:rsid w:val="00CB7DE1"/>
    <w:rsid w:val="00CC208D"/>
    <w:rsid w:val="00CC38EB"/>
    <w:rsid w:val="00CC3CB2"/>
    <w:rsid w:val="00CC4224"/>
    <w:rsid w:val="00CC4BD7"/>
    <w:rsid w:val="00CC4DFD"/>
    <w:rsid w:val="00CC5018"/>
    <w:rsid w:val="00CC51E2"/>
    <w:rsid w:val="00CC530D"/>
    <w:rsid w:val="00CC5489"/>
    <w:rsid w:val="00CC6529"/>
    <w:rsid w:val="00CC7D8D"/>
    <w:rsid w:val="00CD036C"/>
    <w:rsid w:val="00CD06AA"/>
    <w:rsid w:val="00CD072E"/>
    <w:rsid w:val="00CD1077"/>
    <w:rsid w:val="00CD1226"/>
    <w:rsid w:val="00CD2698"/>
    <w:rsid w:val="00CD34B4"/>
    <w:rsid w:val="00CD3D64"/>
    <w:rsid w:val="00CD5A2F"/>
    <w:rsid w:val="00CD7268"/>
    <w:rsid w:val="00CD72C4"/>
    <w:rsid w:val="00CD73EE"/>
    <w:rsid w:val="00CE00A6"/>
    <w:rsid w:val="00CE21A9"/>
    <w:rsid w:val="00CE2467"/>
    <w:rsid w:val="00CE27DF"/>
    <w:rsid w:val="00CE47DC"/>
    <w:rsid w:val="00CE541C"/>
    <w:rsid w:val="00CE5ACB"/>
    <w:rsid w:val="00CE6A91"/>
    <w:rsid w:val="00CF1DF1"/>
    <w:rsid w:val="00CF1E14"/>
    <w:rsid w:val="00CF1F36"/>
    <w:rsid w:val="00CF24A8"/>
    <w:rsid w:val="00CF272C"/>
    <w:rsid w:val="00CF38F3"/>
    <w:rsid w:val="00CF3976"/>
    <w:rsid w:val="00CF3B73"/>
    <w:rsid w:val="00CF437A"/>
    <w:rsid w:val="00CF625F"/>
    <w:rsid w:val="00CF692B"/>
    <w:rsid w:val="00D00FAC"/>
    <w:rsid w:val="00D01232"/>
    <w:rsid w:val="00D01D11"/>
    <w:rsid w:val="00D024FF"/>
    <w:rsid w:val="00D03A39"/>
    <w:rsid w:val="00D03C91"/>
    <w:rsid w:val="00D04982"/>
    <w:rsid w:val="00D04F5E"/>
    <w:rsid w:val="00D0608C"/>
    <w:rsid w:val="00D07753"/>
    <w:rsid w:val="00D100FA"/>
    <w:rsid w:val="00D1228A"/>
    <w:rsid w:val="00D127F2"/>
    <w:rsid w:val="00D15B18"/>
    <w:rsid w:val="00D15BBC"/>
    <w:rsid w:val="00D15D1C"/>
    <w:rsid w:val="00D16C83"/>
    <w:rsid w:val="00D209C2"/>
    <w:rsid w:val="00D23656"/>
    <w:rsid w:val="00D2386D"/>
    <w:rsid w:val="00D23AA4"/>
    <w:rsid w:val="00D2507F"/>
    <w:rsid w:val="00D25150"/>
    <w:rsid w:val="00D25611"/>
    <w:rsid w:val="00D256FE"/>
    <w:rsid w:val="00D25844"/>
    <w:rsid w:val="00D2604F"/>
    <w:rsid w:val="00D2621A"/>
    <w:rsid w:val="00D30A80"/>
    <w:rsid w:val="00D32009"/>
    <w:rsid w:val="00D339F5"/>
    <w:rsid w:val="00D35C36"/>
    <w:rsid w:val="00D35C7B"/>
    <w:rsid w:val="00D3651D"/>
    <w:rsid w:val="00D37161"/>
    <w:rsid w:val="00D3769D"/>
    <w:rsid w:val="00D40723"/>
    <w:rsid w:val="00D40943"/>
    <w:rsid w:val="00D411CE"/>
    <w:rsid w:val="00D4281E"/>
    <w:rsid w:val="00D42E6D"/>
    <w:rsid w:val="00D43062"/>
    <w:rsid w:val="00D43332"/>
    <w:rsid w:val="00D43597"/>
    <w:rsid w:val="00D43606"/>
    <w:rsid w:val="00D4408B"/>
    <w:rsid w:val="00D4438A"/>
    <w:rsid w:val="00D46B22"/>
    <w:rsid w:val="00D478FA"/>
    <w:rsid w:val="00D47B3C"/>
    <w:rsid w:val="00D5023B"/>
    <w:rsid w:val="00D507B3"/>
    <w:rsid w:val="00D50890"/>
    <w:rsid w:val="00D51D75"/>
    <w:rsid w:val="00D522E4"/>
    <w:rsid w:val="00D52C40"/>
    <w:rsid w:val="00D531F8"/>
    <w:rsid w:val="00D53930"/>
    <w:rsid w:val="00D53DA9"/>
    <w:rsid w:val="00D54486"/>
    <w:rsid w:val="00D54584"/>
    <w:rsid w:val="00D55B10"/>
    <w:rsid w:val="00D5736F"/>
    <w:rsid w:val="00D57B02"/>
    <w:rsid w:val="00D60B48"/>
    <w:rsid w:val="00D619F9"/>
    <w:rsid w:val="00D62899"/>
    <w:rsid w:val="00D62EC6"/>
    <w:rsid w:val="00D65C4F"/>
    <w:rsid w:val="00D66819"/>
    <w:rsid w:val="00D66F3E"/>
    <w:rsid w:val="00D70E4D"/>
    <w:rsid w:val="00D71C85"/>
    <w:rsid w:val="00D723F7"/>
    <w:rsid w:val="00D726D6"/>
    <w:rsid w:val="00D72820"/>
    <w:rsid w:val="00D729F5"/>
    <w:rsid w:val="00D72D1F"/>
    <w:rsid w:val="00D736D5"/>
    <w:rsid w:val="00D73961"/>
    <w:rsid w:val="00D73D0F"/>
    <w:rsid w:val="00D73E90"/>
    <w:rsid w:val="00D74526"/>
    <w:rsid w:val="00D74DC2"/>
    <w:rsid w:val="00D771E3"/>
    <w:rsid w:val="00D772AB"/>
    <w:rsid w:val="00D80ACA"/>
    <w:rsid w:val="00D81482"/>
    <w:rsid w:val="00D838AD"/>
    <w:rsid w:val="00D84B3F"/>
    <w:rsid w:val="00D85165"/>
    <w:rsid w:val="00D85EA3"/>
    <w:rsid w:val="00D86A92"/>
    <w:rsid w:val="00D86E4E"/>
    <w:rsid w:val="00D87612"/>
    <w:rsid w:val="00D90065"/>
    <w:rsid w:val="00D9429A"/>
    <w:rsid w:val="00D946A0"/>
    <w:rsid w:val="00D9605E"/>
    <w:rsid w:val="00D96C3C"/>
    <w:rsid w:val="00D977EA"/>
    <w:rsid w:val="00D9794C"/>
    <w:rsid w:val="00D97D88"/>
    <w:rsid w:val="00DA03CA"/>
    <w:rsid w:val="00DA09F7"/>
    <w:rsid w:val="00DA0AAC"/>
    <w:rsid w:val="00DA0C5B"/>
    <w:rsid w:val="00DA1117"/>
    <w:rsid w:val="00DA246A"/>
    <w:rsid w:val="00DA31C0"/>
    <w:rsid w:val="00DA31DE"/>
    <w:rsid w:val="00DA340A"/>
    <w:rsid w:val="00DA3D1C"/>
    <w:rsid w:val="00DA3DDC"/>
    <w:rsid w:val="00DA4CD4"/>
    <w:rsid w:val="00DA5749"/>
    <w:rsid w:val="00DA60F5"/>
    <w:rsid w:val="00DA74EC"/>
    <w:rsid w:val="00DA791D"/>
    <w:rsid w:val="00DB03C6"/>
    <w:rsid w:val="00DB1481"/>
    <w:rsid w:val="00DB1D7A"/>
    <w:rsid w:val="00DB2A93"/>
    <w:rsid w:val="00DB5663"/>
    <w:rsid w:val="00DB59E7"/>
    <w:rsid w:val="00DB6F59"/>
    <w:rsid w:val="00DC27A1"/>
    <w:rsid w:val="00DC2B45"/>
    <w:rsid w:val="00DC3098"/>
    <w:rsid w:val="00DC3B1B"/>
    <w:rsid w:val="00DC4CCB"/>
    <w:rsid w:val="00DC646A"/>
    <w:rsid w:val="00DC6700"/>
    <w:rsid w:val="00DC721E"/>
    <w:rsid w:val="00DD054D"/>
    <w:rsid w:val="00DD0CAE"/>
    <w:rsid w:val="00DD118A"/>
    <w:rsid w:val="00DD14EA"/>
    <w:rsid w:val="00DD1937"/>
    <w:rsid w:val="00DD1951"/>
    <w:rsid w:val="00DD1EA2"/>
    <w:rsid w:val="00DD4F27"/>
    <w:rsid w:val="00DD57D0"/>
    <w:rsid w:val="00DD58A6"/>
    <w:rsid w:val="00DD5F34"/>
    <w:rsid w:val="00DD602F"/>
    <w:rsid w:val="00DD7E24"/>
    <w:rsid w:val="00DE22D3"/>
    <w:rsid w:val="00DE2C92"/>
    <w:rsid w:val="00DE4387"/>
    <w:rsid w:val="00DE5521"/>
    <w:rsid w:val="00DE5903"/>
    <w:rsid w:val="00DE6521"/>
    <w:rsid w:val="00DE6A4D"/>
    <w:rsid w:val="00DF0534"/>
    <w:rsid w:val="00DF18B4"/>
    <w:rsid w:val="00DF2329"/>
    <w:rsid w:val="00DF341C"/>
    <w:rsid w:val="00DF3690"/>
    <w:rsid w:val="00DF7B99"/>
    <w:rsid w:val="00E005E7"/>
    <w:rsid w:val="00E016EA"/>
    <w:rsid w:val="00E02FAA"/>
    <w:rsid w:val="00E037D4"/>
    <w:rsid w:val="00E03B30"/>
    <w:rsid w:val="00E04916"/>
    <w:rsid w:val="00E04984"/>
    <w:rsid w:val="00E04E1E"/>
    <w:rsid w:val="00E05CCE"/>
    <w:rsid w:val="00E06A32"/>
    <w:rsid w:val="00E06D0E"/>
    <w:rsid w:val="00E07949"/>
    <w:rsid w:val="00E10F8B"/>
    <w:rsid w:val="00E127D8"/>
    <w:rsid w:val="00E12838"/>
    <w:rsid w:val="00E13053"/>
    <w:rsid w:val="00E14BBF"/>
    <w:rsid w:val="00E14DA1"/>
    <w:rsid w:val="00E15236"/>
    <w:rsid w:val="00E1546D"/>
    <w:rsid w:val="00E15E27"/>
    <w:rsid w:val="00E15FAE"/>
    <w:rsid w:val="00E17136"/>
    <w:rsid w:val="00E17EA6"/>
    <w:rsid w:val="00E207DA"/>
    <w:rsid w:val="00E20982"/>
    <w:rsid w:val="00E217C9"/>
    <w:rsid w:val="00E22069"/>
    <w:rsid w:val="00E22305"/>
    <w:rsid w:val="00E223E9"/>
    <w:rsid w:val="00E22D72"/>
    <w:rsid w:val="00E23EAE"/>
    <w:rsid w:val="00E24DD9"/>
    <w:rsid w:val="00E254A5"/>
    <w:rsid w:val="00E25AB1"/>
    <w:rsid w:val="00E25ADD"/>
    <w:rsid w:val="00E25E7D"/>
    <w:rsid w:val="00E2605C"/>
    <w:rsid w:val="00E2610C"/>
    <w:rsid w:val="00E26F10"/>
    <w:rsid w:val="00E27781"/>
    <w:rsid w:val="00E3051D"/>
    <w:rsid w:val="00E30DF0"/>
    <w:rsid w:val="00E312B1"/>
    <w:rsid w:val="00E31424"/>
    <w:rsid w:val="00E33901"/>
    <w:rsid w:val="00E34839"/>
    <w:rsid w:val="00E34A3A"/>
    <w:rsid w:val="00E36D24"/>
    <w:rsid w:val="00E372BE"/>
    <w:rsid w:val="00E40182"/>
    <w:rsid w:val="00E40E7F"/>
    <w:rsid w:val="00E4176E"/>
    <w:rsid w:val="00E435B8"/>
    <w:rsid w:val="00E43BE4"/>
    <w:rsid w:val="00E446CB"/>
    <w:rsid w:val="00E44C24"/>
    <w:rsid w:val="00E44F38"/>
    <w:rsid w:val="00E4558D"/>
    <w:rsid w:val="00E45BC7"/>
    <w:rsid w:val="00E46EEA"/>
    <w:rsid w:val="00E5131E"/>
    <w:rsid w:val="00E517E8"/>
    <w:rsid w:val="00E525BC"/>
    <w:rsid w:val="00E526AF"/>
    <w:rsid w:val="00E53048"/>
    <w:rsid w:val="00E53DC6"/>
    <w:rsid w:val="00E543C2"/>
    <w:rsid w:val="00E554B9"/>
    <w:rsid w:val="00E55B84"/>
    <w:rsid w:val="00E56AFD"/>
    <w:rsid w:val="00E56B62"/>
    <w:rsid w:val="00E56C97"/>
    <w:rsid w:val="00E56CB5"/>
    <w:rsid w:val="00E57B16"/>
    <w:rsid w:val="00E57E47"/>
    <w:rsid w:val="00E62201"/>
    <w:rsid w:val="00E6284E"/>
    <w:rsid w:val="00E62A73"/>
    <w:rsid w:val="00E65C36"/>
    <w:rsid w:val="00E65CC0"/>
    <w:rsid w:val="00E66381"/>
    <w:rsid w:val="00E6648D"/>
    <w:rsid w:val="00E67788"/>
    <w:rsid w:val="00E67D02"/>
    <w:rsid w:val="00E7156F"/>
    <w:rsid w:val="00E72284"/>
    <w:rsid w:val="00E74831"/>
    <w:rsid w:val="00E751B9"/>
    <w:rsid w:val="00E7544B"/>
    <w:rsid w:val="00E75A17"/>
    <w:rsid w:val="00E76370"/>
    <w:rsid w:val="00E76663"/>
    <w:rsid w:val="00E77273"/>
    <w:rsid w:val="00E806A3"/>
    <w:rsid w:val="00E80799"/>
    <w:rsid w:val="00E812C4"/>
    <w:rsid w:val="00E8298A"/>
    <w:rsid w:val="00E83A5E"/>
    <w:rsid w:val="00E840A4"/>
    <w:rsid w:val="00E84B93"/>
    <w:rsid w:val="00E860D3"/>
    <w:rsid w:val="00E8626F"/>
    <w:rsid w:val="00E86499"/>
    <w:rsid w:val="00E87DB2"/>
    <w:rsid w:val="00E90B8E"/>
    <w:rsid w:val="00E90C8C"/>
    <w:rsid w:val="00E92526"/>
    <w:rsid w:val="00E926FE"/>
    <w:rsid w:val="00E92B41"/>
    <w:rsid w:val="00E93184"/>
    <w:rsid w:val="00E9536C"/>
    <w:rsid w:val="00E9591C"/>
    <w:rsid w:val="00E9594E"/>
    <w:rsid w:val="00E96738"/>
    <w:rsid w:val="00E96864"/>
    <w:rsid w:val="00EA0144"/>
    <w:rsid w:val="00EA08B5"/>
    <w:rsid w:val="00EA174B"/>
    <w:rsid w:val="00EA26CD"/>
    <w:rsid w:val="00EA4A46"/>
    <w:rsid w:val="00EA4A84"/>
    <w:rsid w:val="00EA513B"/>
    <w:rsid w:val="00EA63DB"/>
    <w:rsid w:val="00EA6D16"/>
    <w:rsid w:val="00EA751D"/>
    <w:rsid w:val="00EB0DDC"/>
    <w:rsid w:val="00EB15AD"/>
    <w:rsid w:val="00EB30A9"/>
    <w:rsid w:val="00EB4447"/>
    <w:rsid w:val="00EB48F3"/>
    <w:rsid w:val="00EB4E4C"/>
    <w:rsid w:val="00EB554F"/>
    <w:rsid w:val="00EB695B"/>
    <w:rsid w:val="00EC0129"/>
    <w:rsid w:val="00EC03E1"/>
    <w:rsid w:val="00EC0B7D"/>
    <w:rsid w:val="00EC138B"/>
    <w:rsid w:val="00EC1A9D"/>
    <w:rsid w:val="00EC216E"/>
    <w:rsid w:val="00EC2975"/>
    <w:rsid w:val="00EC2A2E"/>
    <w:rsid w:val="00EC2B57"/>
    <w:rsid w:val="00EC3032"/>
    <w:rsid w:val="00EC3691"/>
    <w:rsid w:val="00EC631D"/>
    <w:rsid w:val="00EC66DE"/>
    <w:rsid w:val="00EC6CFB"/>
    <w:rsid w:val="00EC7290"/>
    <w:rsid w:val="00ED00C6"/>
    <w:rsid w:val="00ED187E"/>
    <w:rsid w:val="00ED1911"/>
    <w:rsid w:val="00ED1915"/>
    <w:rsid w:val="00ED19B0"/>
    <w:rsid w:val="00ED1C14"/>
    <w:rsid w:val="00ED377F"/>
    <w:rsid w:val="00ED39A3"/>
    <w:rsid w:val="00ED5B23"/>
    <w:rsid w:val="00ED6428"/>
    <w:rsid w:val="00ED70F2"/>
    <w:rsid w:val="00ED7158"/>
    <w:rsid w:val="00ED7212"/>
    <w:rsid w:val="00ED7742"/>
    <w:rsid w:val="00ED7EE2"/>
    <w:rsid w:val="00EE003A"/>
    <w:rsid w:val="00EE02E9"/>
    <w:rsid w:val="00EE16F3"/>
    <w:rsid w:val="00EE216B"/>
    <w:rsid w:val="00EE22F6"/>
    <w:rsid w:val="00EE2F74"/>
    <w:rsid w:val="00EE3324"/>
    <w:rsid w:val="00EE334A"/>
    <w:rsid w:val="00EE4B55"/>
    <w:rsid w:val="00EE58B1"/>
    <w:rsid w:val="00EE5E30"/>
    <w:rsid w:val="00EE5E73"/>
    <w:rsid w:val="00EE715C"/>
    <w:rsid w:val="00EE71EF"/>
    <w:rsid w:val="00EF065E"/>
    <w:rsid w:val="00EF1308"/>
    <w:rsid w:val="00EF1EDA"/>
    <w:rsid w:val="00EF569B"/>
    <w:rsid w:val="00EF68D6"/>
    <w:rsid w:val="00EF691A"/>
    <w:rsid w:val="00EF6945"/>
    <w:rsid w:val="00EF6E92"/>
    <w:rsid w:val="00EF77E8"/>
    <w:rsid w:val="00F0005C"/>
    <w:rsid w:val="00F00785"/>
    <w:rsid w:val="00F0107A"/>
    <w:rsid w:val="00F021CD"/>
    <w:rsid w:val="00F02403"/>
    <w:rsid w:val="00F02AE6"/>
    <w:rsid w:val="00F0351B"/>
    <w:rsid w:val="00F03BC8"/>
    <w:rsid w:val="00F04706"/>
    <w:rsid w:val="00F05AD3"/>
    <w:rsid w:val="00F05DA5"/>
    <w:rsid w:val="00F069F4"/>
    <w:rsid w:val="00F0760E"/>
    <w:rsid w:val="00F10349"/>
    <w:rsid w:val="00F1066F"/>
    <w:rsid w:val="00F10F69"/>
    <w:rsid w:val="00F11972"/>
    <w:rsid w:val="00F122AB"/>
    <w:rsid w:val="00F133B9"/>
    <w:rsid w:val="00F13571"/>
    <w:rsid w:val="00F14320"/>
    <w:rsid w:val="00F14465"/>
    <w:rsid w:val="00F154EB"/>
    <w:rsid w:val="00F15A2F"/>
    <w:rsid w:val="00F1625C"/>
    <w:rsid w:val="00F167D5"/>
    <w:rsid w:val="00F17A4F"/>
    <w:rsid w:val="00F17C8D"/>
    <w:rsid w:val="00F2020A"/>
    <w:rsid w:val="00F20A20"/>
    <w:rsid w:val="00F20D81"/>
    <w:rsid w:val="00F20DC1"/>
    <w:rsid w:val="00F21F29"/>
    <w:rsid w:val="00F22BB6"/>
    <w:rsid w:val="00F22C7E"/>
    <w:rsid w:val="00F2333D"/>
    <w:rsid w:val="00F24C5D"/>
    <w:rsid w:val="00F25386"/>
    <w:rsid w:val="00F26A6B"/>
    <w:rsid w:val="00F27396"/>
    <w:rsid w:val="00F27938"/>
    <w:rsid w:val="00F302C4"/>
    <w:rsid w:val="00F32607"/>
    <w:rsid w:val="00F33238"/>
    <w:rsid w:val="00F36C74"/>
    <w:rsid w:val="00F40356"/>
    <w:rsid w:val="00F4064A"/>
    <w:rsid w:val="00F406D4"/>
    <w:rsid w:val="00F4085F"/>
    <w:rsid w:val="00F41C24"/>
    <w:rsid w:val="00F42291"/>
    <w:rsid w:val="00F42620"/>
    <w:rsid w:val="00F4337F"/>
    <w:rsid w:val="00F433E5"/>
    <w:rsid w:val="00F4348C"/>
    <w:rsid w:val="00F43C98"/>
    <w:rsid w:val="00F4529F"/>
    <w:rsid w:val="00F461D6"/>
    <w:rsid w:val="00F469CB"/>
    <w:rsid w:val="00F5058D"/>
    <w:rsid w:val="00F50CA4"/>
    <w:rsid w:val="00F51980"/>
    <w:rsid w:val="00F51F8F"/>
    <w:rsid w:val="00F521CE"/>
    <w:rsid w:val="00F52696"/>
    <w:rsid w:val="00F52949"/>
    <w:rsid w:val="00F53908"/>
    <w:rsid w:val="00F53C09"/>
    <w:rsid w:val="00F53CF0"/>
    <w:rsid w:val="00F5429E"/>
    <w:rsid w:val="00F54F91"/>
    <w:rsid w:val="00F557E1"/>
    <w:rsid w:val="00F5608F"/>
    <w:rsid w:val="00F56D51"/>
    <w:rsid w:val="00F57C04"/>
    <w:rsid w:val="00F60144"/>
    <w:rsid w:val="00F61E61"/>
    <w:rsid w:val="00F62138"/>
    <w:rsid w:val="00F627C7"/>
    <w:rsid w:val="00F62954"/>
    <w:rsid w:val="00F63B34"/>
    <w:rsid w:val="00F6409F"/>
    <w:rsid w:val="00F641A9"/>
    <w:rsid w:val="00F651B3"/>
    <w:rsid w:val="00F654CB"/>
    <w:rsid w:val="00F67124"/>
    <w:rsid w:val="00F67FAB"/>
    <w:rsid w:val="00F70252"/>
    <w:rsid w:val="00F71422"/>
    <w:rsid w:val="00F7261A"/>
    <w:rsid w:val="00F731A4"/>
    <w:rsid w:val="00F74DF4"/>
    <w:rsid w:val="00F76506"/>
    <w:rsid w:val="00F76B66"/>
    <w:rsid w:val="00F774CD"/>
    <w:rsid w:val="00F80679"/>
    <w:rsid w:val="00F80E44"/>
    <w:rsid w:val="00F81521"/>
    <w:rsid w:val="00F81968"/>
    <w:rsid w:val="00F81DC6"/>
    <w:rsid w:val="00F81E8F"/>
    <w:rsid w:val="00F81FBD"/>
    <w:rsid w:val="00F826F6"/>
    <w:rsid w:val="00F82D50"/>
    <w:rsid w:val="00F82E51"/>
    <w:rsid w:val="00F84A1F"/>
    <w:rsid w:val="00F84E12"/>
    <w:rsid w:val="00F853B5"/>
    <w:rsid w:val="00F85D1A"/>
    <w:rsid w:val="00F867C8"/>
    <w:rsid w:val="00F86AD7"/>
    <w:rsid w:val="00F874EF"/>
    <w:rsid w:val="00F87CFA"/>
    <w:rsid w:val="00F87F7E"/>
    <w:rsid w:val="00F91B52"/>
    <w:rsid w:val="00F91E36"/>
    <w:rsid w:val="00F92563"/>
    <w:rsid w:val="00F92FD2"/>
    <w:rsid w:val="00F934D2"/>
    <w:rsid w:val="00F93AE9"/>
    <w:rsid w:val="00F94C00"/>
    <w:rsid w:val="00F957F4"/>
    <w:rsid w:val="00F96077"/>
    <w:rsid w:val="00F96D21"/>
    <w:rsid w:val="00F96DA8"/>
    <w:rsid w:val="00F97D6F"/>
    <w:rsid w:val="00FA0D3E"/>
    <w:rsid w:val="00FA2301"/>
    <w:rsid w:val="00FA2EB5"/>
    <w:rsid w:val="00FA3CE3"/>
    <w:rsid w:val="00FA45D5"/>
    <w:rsid w:val="00FA4A18"/>
    <w:rsid w:val="00FA4F43"/>
    <w:rsid w:val="00FA5F9D"/>
    <w:rsid w:val="00FA6922"/>
    <w:rsid w:val="00FA6F09"/>
    <w:rsid w:val="00FA752F"/>
    <w:rsid w:val="00FB0A40"/>
    <w:rsid w:val="00FB1B85"/>
    <w:rsid w:val="00FB22AE"/>
    <w:rsid w:val="00FB282E"/>
    <w:rsid w:val="00FB2ACD"/>
    <w:rsid w:val="00FB2B16"/>
    <w:rsid w:val="00FB2BBC"/>
    <w:rsid w:val="00FB310E"/>
    <w:rsid w:val="00FB31BC"/>
    <w:rsid w:val="00FB3821"/>
    <w:rsid w:val="00FB636A"/>
    <w:rsid w:val="00FC03F8"/>
    <w:rsid w:val="00FC0E49"/>
    <w:rsid w:val="00FC1625"/>
    <w:rsid w:val="00FC2403"/>
    <w:rsid w:val="00FC3B4F"/>
    <w:rsid w:val="00FC45C6"/>
    <w:rsid w:val="00FC4CE5"/>
    <w:rsid w:val="00FC51E3"/>
    <w:rsid w:val="00FC5802"/>
    <w:rsid w:val="00FC5AE4"/>
    <w:rsid w:val="00FC5EE1"/>
    <w:rsid w:val="00FC6E16"/>
    <w:rsid w:val="00FC743D"/>
    <w:rsid w:val="00FC7816"/>
    <w:rsid w:val="00FD1C43"/>
    <w:rsid w:val="00FD26C3"/>
    <w:rsid w:val="00FD48D6"/>
    <w:rsid w:val="00FD4C8D"/>
    <w:rsid w:val="00FD5AC2"/>
    <w:rsid w:val="00FD65C4"/>
    <w:rsid w:val="00FD7A4A"/>
    <w:rsid w:val="00FE07E6"/>
    <w:rsid w:val="00FE0C52"/>
    <w:rsid w:val="00FE1A56"/>
    <w:rsid w:val="00FE36C9"/>
    <w:rsid w:val="00FE4E5D"/>
    <w:rsid w:val="00FE5C82"/>
    <w:rsid w:val="00FE6B0C"/>
    <w:rsid w:val="00FE715D"/>
    <w:rsid w:val="00FF03A8"/>
    <w:rsid w:val="00FF23CE"/>
    <w:rsid w:val="00FF3506"/>
    <w:rsid w:val="00FF3DE6"/>
    <w:rsid w:val="00FF43D0"/>
    <w:rsid w:val="00FF479B"/>
    <w:rsid w:val="00FF491E"/>
    <w:rsid w:val="00FF505A"/>
    <w:rsid w:val="00FF608C"/>
    <w:rsid w:val="00FF61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2049"/>
    <o:shapelayout v:ext="edit">
      <o:idmap v:ext="edit" data="1"/>
    </o:shapelayout>
  </w:shapeDefaults>
  <w:decimalSymbol w:val="."/>
  <w:listSeparator w:val=","/>
  <w14:docId w14:val="64870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88D"/>
    <w:rPr>
      <w:sz w:val="24"/>
      <w:szCs w:val="24"/>
      <w:lang w:eastAsia="en-US"/>
    </w:rPr>
  </w:style>
  <w:style w:type="paragraph" w:styleId="Heading1">
    <w:name w:val="heading 1"/>
    <w:aliases w:val="Heading 1 Sol,heading1,CS_virsraksts_l"/>
    <w:basedOn w:val="Normal"/>
    <w:next w:val="Normal"/>
    <w:link w:val="Heading1Char"/>
    <w:uiPriority w:val="99"/>
    <w:qFormat/>
    <w:rsid w:val="00EB695B"/>
    <w:pPr>
      <w:keepNext/>
      <w:spacing w:before="240" w:after="60"/>
      <w:outlineLvl w:val="0"/>
    </w:pPr>
    <w:rPr>
      <w:rFonts w:ascii="Arial" w:hAnsi="Arial"/>
      <w:b/>
      <w:bCs/>
      <w:kern w:val="32"/>
      <w:sz w:val="32"/>
      <w:szCs w:val="32"/>
    </w:rPr>
  </w:style>
  <w:style w:type="paragraph" w:styleId="Heading2">
    <w:name w:val="heading 2"/>
    <w:aliases w:val="H2,H21,Antraste 2,Reset numbering,B_Kapittel,HD2,Heading 2 Sol"/>
    <w:basedOn w:val="Normal"/>
    <w:next w:val="Normal"/>
    <w:link w:val="Heading2Char"/>
    <w:uiPriority w:val="9"/>
    <w:qFormat/>
    <w:rsid w:val="00EB695B"/>
    <w:pPr>
      <w:keepNext/>
      <w:widowControl w:val="0"/>
      <w:autoSpaceDE w:val="0"/>
      <w:autoSpaceDN w:val="0"/>
      <w:jc w:val="both"/>
      <w:outlineLvl w:val="1"/>
    </w:pPr>
    <w:rPr>
      <w:b/>
      <w:bCs/>
      <w:szCs w:val="28"/>
    </w:rPr>
  </w:style>
  <w:style w:type="paragraph" w:styleId="Heading3">
    <w:name w:val="heading 3"/>
    <w:aliases w:val="Heading 3 Sol"/>
    <w:basedOn w:val="Normal"/>
    <w:next w:val="Normal"/>
    <w:link w:val="Heading3Char"/>
    <w:qFormat/>
    <w:rsid w:val="00EB695B"/>
    <w:pPr>
      <w:keepNext/>
      <w:tabs>
        <w:tab w:val="num" w:pos="2340"/>
      </w:tabs>
      <w:ind w:left="360"/>
      <w:jc w:val="center"/>
      <w:outlineLvl w:val="2"/>
    </w:pPr>
    <w:rPr>
      <w:b/>
      <w:caps/>
      <w:sz w:val="26"/>
      <w:szCs w:val="26"/>
    </w:rPr>
  </w:style>
  <w:style w:type="paragraph" w:styleId="Heading4">
    <w:name w:val="heading 4"/>
    <w:aliases w:val="Heading 4 Sol"/>
    <w:basedOn w:val="Normal"/>
    <w:next w:val="Normal"/>
    <w:link w:val="Heading4Char"/>
    <w:qFormat/>
    <w:rsid w:val="00D85165"/>
    <w:pPr>
      <w:keepNext/>
      <w:spacing w:before="240" w:after="60" w:line="360" w:lineRule="auto"/>
      <w:jc w:val="both"/>
      <w:outlineLvl w:val="3"/>
    </w:pPr>
    <w:rPr>
      <w:rFonts w:ascii="Calibri" w:hAnsi="Calibri"/>
      <w:b/>
      <w:bCs/>
      <w:color w:val="808080"/>
      <w:sz w:val="26"/>
      <w:szCs w:val="28"/>
    </w:rPr>
  </w:style>
  <w:style w:type="paragraph" w:styleId="Heading5">
    <w:name w:val="heading 5"/>
    <w:aliases w:val="Heading 5 Sol"/>
    <w:basedOn w:val="Normal"/>
    <w:next w:val="Normal"/>
    <w:link w:val="Heading5Char"/>
    <w:qFormat/>
    <w:rsid w:val="00D85165"/>
    <w:pPr>
      <w:spacing w:before="240" w:after="60" w:line="360" w:lineRule="auto"/>
      <w:jc w:val="both"/>
      <w:outlineLvl w:val="4"/>
    </w:pPr>
    <w:rPr>
      <w:rFonts w:ascii="Calibri" w:hAnsi="Calibri"/>
      <w:b/>
      <w:bCs/>
      <w:iCs/>
      <w:color w:val="808080"/>
      <w:szCs w:val="26"/>
    </w:rPr>
  </w:style>
  <w:style w:type="paragraph" w:styleId="Heading6">
    <w:name w:val="heading 6"/>
    <w:aliases w:val="Sol_virsraksts6"/>
    <w:basedOn w:val="Normal"/>
    <w:next w:val="Normal"/>
    <w:link w:val="Heading6Char"/>
    <w:qFormat/>
    <w:rsid w:val="00EB695B"/>
    <w:pPr>
      <w:spacing w:before="240" w:after="60"/>
      <w:outlineLvl w:val="5"/>
    </w:pPr>
    <w:rPr>
      <w:b/>
      <w:bCs/>
      <w:sz w:val="22"/>
      <w:szCs w:val="22"/>
    </w:rPr>
  </w:style>
  <w:style w:type="paragraph" w:styleId="Heading7">
    <w:name w:val="heading 7"/>
    <w:aliases w:val="Sol_virsraksts7"/>
    <w:basedOn w:val="Normal"/>
    <w:next w:val="Normal"/>
    <w:link w:val="Heading7Char"/>
    <w:qFormat/>
    <w:rsid w:val="00D85165"/>
    <w:pPr>
      <w:spacing w:before="240" w:after="60" w:line="360" w:lineRule="auto"/>
      <w:jc w:val="both"/>
      <w:outlineLvl w:val="6"/>
    </w:pPr>
    <w:rPr>
      <w:rFonts w:ascii="Calibri" w:hAnsi="Calibri"/>
      <w:sz w:val="18"/>
    </w:rPr>
  </w:style>
  <w:style w:type="paragraph" w:styleId="Heading8">
    <w:name w:val="heading 8"/>
    <w:aliases w:val="Sol_virsraksts8"/>
    <w:basedOn w:val="Normal"/>
    <w:next w:val="Normal"/>
    <w:link w:val="Heading8Char"/>
    <w:qFormat/>
    <w:rsid w:val="00D85165"/>
    <w:pPr>
      <w:spacing w:before="240" w:after="60" w:line="360" w:lineRule="auto"/>
      <w:jc w:val="both"/>
      <w:outlineLvl w:val="7"/>
    </w:pPr>
    <w:rPr>
      <w:rFonts w:ascii="Calibri" w:hAnsi="Calibri"/>
      <w:i/>
      <w:iCs/>
      <w:sz w:val="18"/>
    </w:rPr>
  </w:style>
  <w:style w:type="paragraph" w:styleId="Heading9">
    <w:name w:val="heading 9"/>
    <w:basedOn w:val="Normal"/>
    <w:next w:val="Normal"/>
    <w:link w:val="Heading9Char"/>
    <w:qFormat/>
    <w:rsid w:val="00EB695B"/>
    <w:pPr>
      <w:keepNext/>
      <w:widowControl w:val="0"/>
      <w:autoSpaceDE w:val="0"/>
      <w:autoSpaceDN w:val="0"/>
      <w:jc w:val="center"/>
      <w:outlineLvl w:val="8"/>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H21 Char,Antraste 2 Char,Reset numbering Char,B_Kapittel Char,HD2 Char,Heading 2 Sol Char"/>
    <w:link w:val="Heading2"/>
    <w:uiPriority w:val="9"/>
    <w:locked/>
    <w:rsid w:val="00EB695B"/>
    <w:rPr>
      <w:b/>
      <w:bCs/>
      <w:sz w:val="24"/>
      <w:szCs w:val="28"/>
      <w:lang w:val="lv-LV" w:eastAsia="en-US" w:bidi="ar-SA"/>
    </w:rPr>
  </w:style>
  <w:style w:type="character" w:customStyle="1" w:styleId="Heading6Char">
    <w:name w:val="Heading 6 Char"/>
    <w:aliases w:val="Sol_virsraksts6 Char"/>
    <w:link w:val="Heading6"/>
    <w:locked/>
    <w:rsid w:val="00EB695B"/>
    <w:rPr>
      <w:b/>
      <w:bCs/>
      <w:sz w:val="22"/>
      <w:szCs w:val="22"/>
      <w:lang w:val="lv-LV" w:eastAsia="en-US" w:bidi="ar-SA"/>
    </w:rPr>
  </w:style>
  <w:style w:type="character" w:customStyle="1" w:styleId="Heading9Char">
    <w:name w:val="Heading 9 Char"/>
    <w:link w:val="Heading9"/>
    <w:rsid w:val="00EB695B"/>
    <w:rPr>
      <w:sz w:val="28"/>
      <w:szCs w:val="28"/>
      <w:lang w:val="lv-LV" w:eastAsia="en-US" w:bidi="ar-SA"/>
    </w:rPr>
  </w:style>
  <w:style w:type="character" w:styleId="Hyperlink">
    <w:name w:val="Hyperlink"/>
    <w:uiPriority w:val="99"/>
    <w:rsid w:val="00EB695B"/>
    <w:rPr>
      <w:color w:val="0000FF"/>
      <w:u w:val="single"/>
    </w:rPr>
  </w:style>
  <w:style w:type="paragraph" w:styleId="BodyText">
    <w:name w:val="Body Text"/>
    <w:aliases w:val="b,uvlaka 3, uvlaka 3,plain,plain Char,b1,uvlaka 31, uvlaka 31"/>
    <w:basedOn w:val="Normal"/>
    <w:link w:val="BodyTextChar"/>
    <w:uiPriority w:val="99"/>
    <w:rsid w:val="00EB695B"/>
    <w:pPr>
      <w:widowControl w:val="0"/>
      <w:spacing w:after="120"/>
    </w:pPr>
    <w:rPr>
      <w:rFonts w:ascii="RimTimes" w:hAnsi="RimTimes"/>
      <w:szCs w:val="20"/>
      <w:lang w:val="en-US"/>
    </w:rPr>
  </w:style>
  <w:style w:type="character" w:customStyle="1" w:styleId="BodyTextChar">
    <w:name w:val="Body Text Char"/>
    <w:aliases w:val="b Char,uvlaka 3 Char, uvlaka 3 Char,plain Char1,plain Char Char,b1 Char,uvlaka 31 Char, uvlaka 31 Char"/>
    <w:link w:val="BodyText"/>
    <w:uiPriority w:val="99"/>
    <w:rsid w:val="00EB695B"/>
    <w:rPr>
      <w:rFonts w:ascii="RimTimes" w:hAnsi="RimTimes"/>
      <w:sz w:val="24"/>
      <w:lang w:val="en-US" w:eastAsia="en-US" w:bidi="ar-SA"/>
    </w:rPr>
  </w:style>
  <w:style w:type="paragraph" w:styleId="NormalWeb">
    <w:name w:val="Normal (Web)"/>
    <w:basedOn w:val="Normal"/>
    <w:uiPriority w:val="99"/>
    <w:rsid w:val="00EB695B"/>
    <w:pPr>
      <w:spacing w:before="100" w:beforeAutospacing="1" w:after="100" w:afterAutospacing="1"/>
    </w:pPr>
    <w:rPr>
      <w:lang w:val="en-GB"/>
    </w:rPr>
  </w:style>
  <w:style w:type="paragraph" w:styleId="ListParagraph">
    <w:name w:val="List Paragraph"/>
    <w:aliases w:val="2,Normal bullet 2,Bullet list,Saistīto dokumentu saraksts,Syle 1,Numurets,PPS_Bullet,Virsraksti,H&amp;P List Paragraph,Strip,Colorful List - Accent 12,List Paragraph1,List Paragraph11,Akapit z listą BS,Numbered Para 1,Dot pt,No Spacing1"/>
    <w:basedOn w:val="Normal"/>
    <w:link w:val="ListParagraphChar"/>
    <w:uiPriority w:val="34"/>
    <w:qFormat/>
    <w:rsid w:val="00EB695B"/>
    <w:pPr>
      <w:spacing w:after="200" w:line="276" w:lineRule="auto"/>
      <w:ind w:left="720"/>
      <w:contextualSpacing/>
    </w:pPr>
    <w:rPr>
      <w:rFonts w:ascii="Calibri" w:hAnsi="Calibri"/>
      <w:sz w:val="22"/>
      <w:szCs w:val="22"/>
    </w:rPr>
  </w:style>
  <w:style w:type="paragraph" w:styleId="BlockText">
    <w:name w:val="Block Text"/>
    <w:basedOn w:val="Normal"/>
    <w:link w:val="BlockTextChar"/>
    <w:rsid w:val="00EB695B"/>
    <w:pPr>
      <w:spacing w:after="120"/>
      <w:ind w:left="1440" w:right="1440" w:firstLine="567"/>
    </w:pPr>
    <w:rPr>
      <w:rFonts w:eastAsia="Calibri"/>
      <w:sz w:val="20"/>
      <w:szCs w:val="20"/>
    </w:rPr>
  </w:style>
  <w:style w:type="character" w:customStyle="1" w:styleId="BlockTextChar">
    <w:name w:val="Block Text Char"/>
    <w:link w:val="BlockText"/>
    <w:locked/>
    <w:rsid w:val="00EB695B"/>
    <w:rPr>
      <w:rFonts w:eastAsia="Calibri"/>
      <w:lang w:val="lv-LV" w:eastAsia="en-US" w:bidi="ar-SA"/>
    </w:rPr>
  </w:style>
  <w:style w:type="paragraph" w:customStyle="1" w:styleId="Default">
    <w:name w:val="Default"/>
    <w:rsid w:val="00EB695B"/>
    <w:pPr>
      <w:numPr>
        <w:numId w:val="2"/>
      </w:numPr>
      <w:tabs>
        <w:tab w:val="clear" w:pos="851"/>
      </w:tabs>
      <w:autoSpaceDE w:val="0"/>
      <w:autoSpaceDN w:val="0"/>
      <w:adjustRightInd w:val="0"/>
      <w:ind w:left="0" w:firstLine="0"/>
    </w:pPr>
    <w:rPr>
      <w:rFonts w:ascii="Book Antiqua" w:hAnsi="Book Antiqua" w:cs="Book Antiqua"/>
      <w:color w:val="000000"/>
      <w:sz w:val="24"/>
      <w:szCs w:val="24"/>
    </w:rPr>
  </w:style>
  <w:style w:type="paragraph" w:customStyle="1" w:styleId="Title1">
    <w:name w:val="Title1"/>
    <w:basedOn w:val="Normal"/>
    <w:rsid w:val="00EB695B"/>
    <w:pPr>
      <w:numPr>
        <w:ilvl w:val="1"/>
        <w:numId w:val="2"/>
      </w:numPr>
      <w:tabs>
        <w:tab w:val="clear" w:pos="851"/>
      </w:tabs>
      <w:ind w:left="0" w:firstLine="0"/>
    </w:pPr>
    <w:rPr>
      <w:rFonts w:ascii="Arial" w:hAnsi="Arial"/>
      <w:b/>
      <w:sz w:val="20"/>
      <w:szCs w:val="20"/>
      <w:lang w:val="en-GB"/>
    </w:rPr>
  </w:style>
  <w:style w:type="paragraph" w:customStyle="1" w:styleId="Punkts">
    <w:name w:val="Punkts"/>
    <w:basedOn w:val="Normal"/>
    <w:next w:val="Apakpunkts"/>
    <w:rsid w:val="00EB695B"/>
    <w:pPr>
      <w:numPr>
        <w:ilvl w:val="2"/>
        <w:numId w:val="2"/>
      </w:numPr>
    </w:pPr>
    <w:rPr>
      <w:rFonts w:ascii="Arial" w:hAnsi="Arial"/>
      <w:b/>
      <w:sz w:val="20"/>
      <w:lang w:eastAsia="lv-LV"/>
    </w:rPr>
  </w:style>
  <w:style w:type="paragraph" w:customStyle="1" w:styleId="Apakpunkts">
    <w:name w:val="Apakšpunkts"/>
    <w:basedOn w:val="Normal"/>
    <w:rsid w:val="00EB695B"/>
    <w:pPr>
      <w:numPr>
        <w:ilvl w:val="1"/>
        <w:numId w:val="1"/>
      </w:numPr>
    </w:pPr>
    <w:rPr>
      <w:rFonts w:ascii="Arial" w:hAnsi="Arial"/>
      <w:b/>
      <w:sz w:val="20"/>
      <w:lang w:eastAsia="lv-LV"/>
    </w:rPr>
  </w:style>
  <w:style w:type="paragraph" w:customStyle="1" w:styleId="Rindkopa">
    <w:name w:val="Rindkopa"/>
    <w:basedOn w:val="Normal"/>
    <w:next w:val="Punkts"/>
    <w:rsid w:val="00EB695B"/>
    <w:pPr>
      <w:ind w:left="851"/>
      <w:jc w:val="both"/>
    </w:pPr>
    <w:rPr>
      <w:rFonts w:ascii="Arial" w:hAnsi="Arial"/>
      <w:sz w:val="20"/>
      <w:lang w:eastAsia="lv-LV"/>
    </w:rPr>
  </w:style>
  <w:style w:type="paragraph" w:customStyle="1" w:styleId="naisf">
    <w:name w:val="naisf"/>
    <w:basedOn w:val="Normal"/>
    <w:rsid w:val="00EB695B"/>
    <w:pPr>
      <w:spacing w:before="100" w:beforeAutospacing="1" w:after="100" w:afterAutospacing="1"/>
      <w:ind w:firstLine="567"/>
      <w:jc w:val="both"/>
    </w:pPr>
    <w:rPr>
      <w:lang w:val="en-GB"/>
    </w:rPr>
  </w:style>
  <w:style w:type="paragraph" w:customStyle="1" w:styleId="Normal14pt">
    <w:name w:val="Normal + 14 pt"/>
    <w:aliases w:val="Justified"/>
    <w:basedOn w:val="Normal"/>
    <w:rsid w:val="00EB695B"/>
    <w:pPr>
      <w:tabs>
        <w:tab w:val="left" w:pos="327"/>
        <w:tab w:val="left" w:pos="851"/>
      </w:tabs>
      <w:jc w:val="both"/>
    </w:pPr>
    <w:rPr>
      <w:b/>
      <w:sz w:val="28"/>
      <w:szCs w:val="28"/>
    </w:rPr>
  </w:style>
  <w:style w:type="paragraph" w:styleId="BodyText3">
    <w:name w:val="Body Text 3"/>
    <w:basedOn w:val="Normal"/>
    <w:link w:val="BodyText3Char"/>
    <w:uiPriority w:val="99"/>
    <w:rsid w:val="00EB695B"/>
    <w:pPr>
      <w:spacing w:after="120"/>
    </w:pPr>
    <w:rPr>
      <w:rFonts w:eastAsia="Calibri"/>
      <w:sz w:val="16"/>
      <w:szCs w:val="16"/>
    </w:rPr>
  </w:style>
  <w:style w:type="character" w:customStyle="1" w:styleId="BodyText3Char">
    <w:name w:val="Body Text 3 Char"/>
    <w:link w:val="BodyText3"/>
    <w:uiPriority w:val="99"/>
    <w:rsid w:val="00EB695B"/>
    <w:rPr>
      <w:rFonts w:eastAsia="Calibri"/>
      <w:sz w:val="16"/>
      <w:szCs w:val="16"/>
      <w:lang w:val="lv-LV" w:eastAsia="en-US" w:bidi="ar-SA"/>
    </w:rPr>
  </w:style>
  <w:style w:type="character" w:customStyle="1" w:styleId="Style11ptBold">
    <w:name w:val="Style 11 pt Bold"/>
    <w:rsid w:val="00EB695B"/>
    <w:rPr>
      <w:rFonts w:cs="Times New Roman"/>
      <w:b/>
      <w:bCs/>
      <w:sz w:val="22"/>
      <w:szCs w:val="22"/>
    </w:rPr>
  </w:style>
  <w:style w:type="paragraph" w:customStyle="1" w:styleId="h3body1">
    <w:name w:val="h3_body_1"/>
    <w:autoRedefine/>
    <w:uiPriority w:val="99"/>
    <w:qFormat/>
    <w:rsid w:val="003B5A63"/>
    <w:pPr>
      <w:spacing w:line="276" w:lineRule="auto"/>
      <w:ind w:left="36" w:firstLine="54"/>
      <w:jc w:val="both"/>
    </w:pPr>
    <w:rPr>
      <w:bCs/>
      <w:color w:val="000000" w:themeColor="text1"/>
      <w:sz w:val="24"/>
      <w:szCs w:val="24"/>
      <w:lang w:eastAsia="en-US"/>
    </w:rPr>
  </w:style>
  <w:style w:type="paragraph" w:styleId="FootnoteText">
    <w:name w:val="footnote text"/>
    <w:aliases w:val="Footnote,Fußnote,Fußnote Char Char,Fußnote Char Char Char Char Char Char,Footnote Text Char Char,Footnote Text Char1 Char Char,Footnote Text Char Char Char Char,Footnote Text Char1 Char Char1 Char Char,Footnote Text Char1 Char Char1 Char,f"/>
    <w:basedOn w:val="Normal"/>
    <w:link w:val="FootnoteTextChar"/>
    <w:uiPriority w:val="99"/>
    <w:qFormat/>
    <w:rsid w:val="00C558E6"/>
    <w:rPr>
      <w:szCs w:val="20"/>
    </w:rPr>
  </w:style>
  <w:style w:type="character" w:customStyle="1" w:styleId="FootnoteTextChar">
    <w:name w:val="Footnote Text Char"/>
    <w:aliases w:val="Footnote Char,Fußnote Char,Fußnote Char Char Char,Fußnote Char Char Char Char Char Char Char,Footnote Text Char Char Char,Footnote Text Char1 Char Char Char,Footnote Text Char Char Char Char Char,f Char"/>
    <w:link w:val="FootnoteText"/>
    <w:uiPriority w:val="99"/>
    <w:qFormat/>
    <w:rsid w:val="00C558E6"/>
    <w:rPr>
      <w:sz w:val="24"/>
      <w:lang w:eastAsia="en-US"/>
    </w:rPr>
  </w:style>
  <w:style w:type="character" w:styleId="CommentReference">
    <w:name w:val="annotation reference"/>
    <w:uiPriority w:val="99"/>
    <w:rsid w:val="0075084B"/>
    <w:rPr>
      <w:sz w:val="16"/>
      <w:szCs w:val="16"/>
    </w:rPr>
  </w:style>
  <w:style w:type="paragraph" w:styleId="CommentText">
    <w:name w:val="annotation text"/>
    <w:basedOn w:val="Normal"/>
    <w:link w:val="CommentTextChar"/>
    <w:uiPriority w:val="99"/>
    <w:rsid w:val="0075084B"/>
    <w:rPr>
      <w:sz w:val="20"/>
      <w:szCs w:val="20"/>
    </w:rPr>
  </w:style>
  <w:style w:type="character" w:customStyle="1" w:styleId="CommentTextChar">
    <w:name w:val="Comment Text Char"/>
    <w:link w:val="CommentText"/>
    <w:uiPriority w:val="99"/>
    <w:rsid w:val="0075084B"/>
    <w:rPr>
      <w:lang w:eastAsia="en-US"/>
    </w:rPr>
  </w:style>
  <w:style w:type="paragraph" w:styleId="CommentSubject">
    <w:name w:val="annotation subject"/>
    <w:basedOn w:val="CommentText"/>
    <w:next w:val="CommentText"/>
    <w:link w:val="CommentSubjectChar"/>
    <w:uiPriority w:val="99"/>
    <w:rsid w:val="0075084B"/>
    <w:rPr>
      <w:b/>
      <w:bCs/>
    </w:rPr>
  </w:style>
  <w:style w:type="character" w:customStyle="1" w:styleId="CommentSubjectChar">
    <w:name w:val="Comment Subject Char"/>
    <w:link w:val="CommentSubject"/>
    <w:uiPriority w:val="99"/>
    <w:rsid w:val="0075084B"/>
    <w:rPr>
      <w:b/>
      <w:bCs/>
      <w:lang w:eastAsia="en-US"/>
    </w:rPr>
  </w:style>
  <w:style w:type="paragraph" w:styleId="BalloonText">
    <w:name w:val="Balloon Text"/>
    <w:basedOn w:val="Normal"/>
    <w:link w:val="BalloonTextChar"/>
    <w:uiPriority w:val="99"/>
    <w:rsid w:val="0075084B"/>
    <w:rPr>
      <w:rFonts w:ascii="Tahoma" w:hAnsi="Tahoma"/>
      <w:sz w:val="16"/>
      <w:szCs w:val="16"/>
    </w:rPr>
  </w:style>
  <w:style w:type="character" w:customStyle="1" w:styleId="BalloonTextChar">
    <w:name w:val="Balloon Text Char"/>
    <w:link w:val="BalloonText"/>
    <w:uiPriority w:val="99"/>
    <w:rsid w:val="0075084B"/>
    <w:rPr>
      <w:rFonts w:ascii="Tahoma" w:hAnsi="Tahoma" w:cs="Tahoma"/>
      <w:sz w:val="16"/>
      <w:szCs w:val="16"/>
      <w:lang w:eastAsia="en-US"/>
    </w:rPr>
  </w:style>
  <w:style w:type="table" w:styleId="TableGrid">
    <w:name w:val="Table Grid"/>
    <w:basedOn w:val="TableNormal"/>
    <w:uiPriority w:val="59"/>
    <w:rsid w:val="001F77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 symbol,Footnote Reference Number,SUPERS,Footnote Reference Superscript,Footnote Refernece,ftref,Odwołanie przypisu,BVI fnr,Footnotes refss,Ref,de nota al pie,-E Fußnotenzeichen,Footnote reference number,Times 10 Point,E,E FNZ"/>
    <w:link w:val="FootnotesymbolCharChar"/>
    <w:uiPriority w:val="99"/>
    <w:qFormat/>
    <w:rsid w:val="00CC4BD7"/>
    <w:rPr>
      <w:vertAlign w:val="superscript"/>
    </w:rPr>
  </w:style>
  <w:style w:type="paragraph" w:styleId="Caption">
    <w:name w:val="caption"/>
    <w:aliases w:val="Table Name Sol"/>
    <w:basedOn w:val="Normal"/>
    <w:uiPriority w:val="35"/>
    <w:qFormat/>
    <w:rsid w:val="00BE47DB"/>
    <w:rPr>
      <w:b/>
      <w:bCs/>
      <w:sz w:val="20"/>
      <w:szCs w:val="20"/>
      <w:lang w:eastAsia="lv-LV"/>
    </w:rPr>
  </w:style>
  <w:style w:type="paragraph" w:styleId="BodyTextIndent">
    <w:name w:val="Body Text Indent"/>
    <w:basedOn w:val="Normal"/>
    <w:link w:val="BodyTextIndentChar"/>
    <w:rsid w:val="007714EE"/>
    <w:pPr>
      <w:spacing w:after="120"/>
      <w:ind w:left="283"/>
    </w:pPr>
  </w:style>
  <w:style w:type="character" w:customStyle="1" w:styleId="BodyTextIndentChar">
    <w:name w:val="Body Text Indent Char"/>
    <w:link w:val="BodyTextIndent"/>
    <w:rsid w:val="007714EE"/>
    <w:rPr>
      <w:sz w:val="24"/>
      <w:szCs w:val="24"/>
      <w:lang w:eastAsia="en-US"/>
    </w:rPr>
  </w:style>
  <w:style w:type="paragraph" w:customStyle="1" w:styleId="txt1">
    <w:name w:val="txt1"/>
    <w:rsid w:val="007714EE"/>
    <w:pPr>
      <w:widowControl w:val="0"/>
      <w:tabs>
        <w:tab w:val="num" w:pos="435"/>
        <w:tab w:val="left" w:pos="794"/>
        <w:tab w:val="left" w:pos="1191"/>
        <w:tab w:val="left" w:pos="1588"/>
        <w:tab w:val="left" w:pos="1985"/>
        <w:tab w:val="left" w:pos="2382"/>
        <w:tab w:val="left" w:pos="2779"/>
        <w:tab w:val="left" w:pos="3176"/>
        <w:tab w:val="left" w:pos="3573"/>
        <w:tab w:val="left" w:pos="3970"/>
        <w:tab w:val="left" w:pos="4367"/>
        <w:tab w:val="left" w:pos="4764"/>
      </w:tabs>
      <w:ind w:left="435" w:hanging="435"/>
      <w:jc w:val="both"/>
    </w:pPr>
    <w:rPr>
      <w:rFonts w:ascii="!Neo'w Arial" w:hAnsi="!Neo'w Arial"/>
      <w:snapToGrid w:val="0"/>
      <w:color w:val="000000"/>
      <w:lang w:val="en-US"/>
    </w:rPr>
  </w:style>
  <w:style w:type="paragraph" w:customStyle="1" w:styleId="I">
    <w:name w:val="I"/>
    <w:basedOn w:val="Normal"/>
    <w:rsid w:val="007714EE"/>
    <w:pPr>
      <w:overflowPunct w:val="0"/>
      <w:adjustRightInd w:val="0"/>
      <w:jc w:val="both"/>
    </w:pPr>
    <w:rPr>
      <w:b/>
      <w:sz w:val="22"/>
      <w:szCs w:val="20"/>
      <w:lang w:eastAsia="lv-LV"/>
    </w:rPr>
  </w:style>
  <w:style w:type="paragraph" w:styleId="Subtitle">
    <w:name w:val="Subtitle"/>
    <w:basedOn w:val="Normal"/>
    <w:link w:val="SubtitleChar"/>
    <w:qFormat/>
    <w:rsid w:val="007714EE"/>
    <w:pPr>
      <w:jc w:val="center"/>
    </w:pPr>
    <w:rPr>
      <w:b/>
      <w:szCs w:val="20"/>
    </w:rPr>
  </w:style>
  <w:style w:type="character" w:customStyle="1" w:styleId="SubtitleChar">
    <w:name w:val="Subtitle Char"/>
    <w:link w:val="Subtitle"/>
    <w:rsid w:val="007714EE"/>
    <w:rPr>
      <w:b/>
      <w:sz w:val="24"/>
    </w:rPr>
  </w:style>
  <w:style w:type="character" w:customStyle="1" w:styleId="colora">
    <w:name w:val="colora"/>
    <w:basedOn w:val="DefaultParagraphFont"/>
    <w:rsid w:val="007714EE"/>
  </w:style>
  <w:style w:type="paragraph" w:styleId="BodyTextIndent2">
    <w:name w:val="Body Text Indent 2"/>
    <w:basedOn w:val="Normal"/>
    <w:link w:val="BodyTextIndent2Char"/>
    <w:uiPriority w:val="99"/>
    <w:rsid w:val="001E6184"/>
    <w:pPr>
      <w:spacing w:after="120" w:line="480" w:lineRule="auto"/>
      <w:ind w:left="283"/>
    </w:pPr>
  </w:style>
  <w:style w:type="character" w:customStyle="1" w:styleId="BodyTextIndent2Char">
    <w:name w:val="Body Text Indent 2 Char"/>
    <w:link w:val="BodyTextIndent2"/>
    <w:uiPriority w:val="99"/>
    <w:rsid w:val="001E6184"/>
    <w:rPr>
      <w:sz w:val="24"/>
      <w:szCs w:val="24"/>
      <w:lang w:eastAsia="en-US"/>
    </w:rPr>
  </w:style>
  <w:style w:type="character" w:customStyle="1" w:styleId="Heading4Char">
    <w:name w:val="Heading 4 Char"/>
    <w:aliases w:val="Heading 4 Sol Char"/>
    <w:link w:val="Heading4"/>
    <w:rsid w:val="00D85165"/>
    <w:rPr>
      <w:rFonts w:ascii="Calibri" w:eastAsia="Times New Roman" w:hAnsi="Calibri" w:cs="Times New Roman"/>
      <w:b/>
      <w:bCs/>
      <w:color w:val="808080"/>
      <w:sz w:val="26"/>
      <w:szCs w:val="28"/>
      <w:lang w:eastAsia="en-US"/>
    </w:rPr>
  </w:style>
  <w:style w:type="character" w:customStyle="1" w:styleId="Heading5Char">
    <w:name w:val="Heading 5 Char"/>
    <w:aliases w:val="Heading 5 Sol Char"/>
    <w:link w:val="Heading5"/>
    <w:rsid w:val="00D85165"/>
    <w:rPr>
      <w:rFonts w:ascii="Calibri" w:eastAsia="Times New Roman" w:hAnsi="Calibri" w:cs="Times New Roman"/>
      <w:b/>
      <w:bCs/>
      <w:iCs/>
      <w:color w:val="808080"/>
      <w:sz w:val="24"/>
      <w:szCs w:val="26"/>
      <w:lang w:eastAsia="en-US"/>
    </w:rPr>
  </w:style>
  <w:style w:type="character" w:customStyle="1" w:styleId="Heading7Char">
    <w:name w:val="Heading 7 Char"/>
    <w:aliases w:val="Sol_virsraksts7 Char"/>
    <w:link w:val="Heading7"/>
    <w:rsid w:val="00D85165"/>
    <w:rPr>
      <w:rFonts w:ascii="Calibri" w:eastAsia="Times New Roman" w:hAnsi="Calibri" w:cs="Times New Roman"/>
      <w:sz w:val="18"/>
      <w:szCs w:val="24"/>
      <w:lang w:eastAsia="en-US"/>
    </w:rPr>
  </w:style>
  <w:style w:type="character" w:customStyle="1" w:styleId="Heading8Char">
    <w:name w:val="Heading 8 Char"/>
    <w:aliases w:val="Sol_virsraksts8 Char"/>
    <w:link w:val="Heading8"/>
    <w:rsid w:val="00D85165"/>
    <w:rPr>
      <w:rFonts w:ascii="Calibri" w:eastAsia="Times New Roman" w:hAnsi="Calibri" w:cs="Times New Roman"/>
      <w:i/>
      <w:iCs/>
      <w:sz w:val="18"/>
      <w:szCs w:val="24"/>
      <w:lang w:eastAsia="en-US"/>
    </w:rPr>
  </w:style>
  <w:style w:type="character" w:customStyle="1" w:styleId="Heading1Char">
    <w:name w:val="Heading 1 Char"/>
    <w:aliases w:val="Heading 1 Sol Char,heading1 Char,CS_virsraksts_l Char"/>
    <w:link w:val="Heading1"/>
    <w:uiPriority w:val="99"/>
    <w:rsid w:val="00D85165"/>
    <w:rPr>
      <w:rFonts w:ascii="Arial" w:hAnsi="Arial" w:cs="Arial"/>
      <w:b/>
      <w:bCs/>
      <w:kern w:val="32"/>
      <w:sz w:val="32"/>
      <w:szCs w:val="32"/>
      <w:lang w:eastAsia="en-US"/>
    </w:rPr>
  </w:style>
  <w:style w:type="character" w:customStyle="1" w:styleId="Heading3Char">
    <w:name w:val="Heading 3 Char"/>
    <w:aliases w:val="Heading 3 Sol Char"/>
    <w:link w:val="Heading3"/>
    <w:rsid w:val="00D85165"/>
    <w:rPr>
      <w:b/>
      <w:caps/>
      <w:sz w:val="26"/>
      <w:szCs w:val="26"/>
      <w:lang w:eastAsia="en-US"/>
    </w:rPr>
  </w:style>
  <w:style w:type="paragraph" w:customStyle="1" w:styleId="TitleDocTypeSol">
    <w:name w:val="Title Doc Type Sol"/>
    <w:basedOn w:val="Normal"/>
    <w:autoRedefine/>
    <w:uiPriority w:val="16"/>
    <w:qFormat/>
    <w:rsid w:val="00D85165"/>
    <w:pPr>
      <w:spacing w:line="360" w:lineRule="auto"/>
      <w:jc w:val="center"/>
    </w:pPr>
    <w:rPr>
      <w:rFonts w:ascii="Calibri" w:hAnsi="Calibri"/>
      <w:b/>
      <w:caps/>
      <w:color w:val="808080"/>
      <w:sz w:val="40"/>
    </w:rPr>
  </w:style>
  <w:style w:type="paragraph" w:styleId="TOC4">
    <w:name w:val="toc 4"/>
    <w:basedOn w:val="Normal"/>
    <w:next w:val="Normal"/>
    <w:autoRedefine/>
    <w:rsid w:val="00D85165"/>
    <w:pPr>
      <w:spacing w:after="100" w:line="360" w:lineRule="auto"/>
      <w:ind w:left="600"/>
      <w:jc w:val="both"/>
    </w:pPr>
    <w:rPr>
      <w:rFonts w:ascii="Calibri" w:hAnsi="Calibri"/>
      <w:sz w:val="18"/>
    </w:rPr>
  </w:style>
  <w:style w:type="paragraph" w:styleId="TOC5">
    <w:name w:val="toc 5"/>
    <w:basedOn w:val="Normal"/>
    <w:next w:val="Normal"/>
    <w:autoRedefine/>
    <w:rsid w:val="00D85165"/>
    <w:pPr>
      <w:spacing w:after="100" w:line="360" w:lineRule="auto"/>
      <w:ind w:left="800"/>
      <w:jc w:val="both"/>
    </w:pPr>
    <w:rPr>
      <w:rFonts w:ascii="Calibri" w:hAnsi="Calibri"/>
      <w:sz w:val="18"/>
    </w:rPr>
  </w:style>
  <w:style w:type="paragraph" w:styleId="TOC6">
    <w:name w:val="toc 6"/>
    <w:basedOn w:val="Normal"/>
    <w:next w:val="Normal"/>
    <w:autoRedefine/>
    <w:rsid w:val="00D85165"/>
    <w:pPr>
      <w:spacing w:after="100" w:line="360" w:lineRule="auto"/>
      <w:ind w:left="1000"/>
      <w:jc w:val="both"/>
    </w:pPr>
    <w:rPr>
      <w:rFonts w:ascii="Calibri" w:hAnsi="Calibri"/>
      <w:sz w:val="18"/>
    </w:rPr>
  </w:style>
  <w:style w:type="paragraph" w:styleId="TOC7">
    <w:name w:val="toc 7"/>
    <w:basedOn w:val="Normal"/>
    <w:next w:val="Normal"/>
    <w:autoRedefine/>
    <w:rsid w:val="00D85165"/>
    <w:pPr>
      <w:spacing w:after="100" w:line="360" w:lineRule="auto"/>
      <w:ind w:left="1200"/>
      <w:jc w:val="both"/>
    </w:pPr>
    <w:rPr>
      <w:rFonts w:ascii="Calibri" w:hAnsi="Calibri"/>
      <w:sz w:val="18"/>
    </w:rPr>
  </w:style>
  <w:style w:type="paragraph" w:customStyle="1" w:styleId="TableBullet1Sol">
    <w:name w:val="Table Bullet 1 Sol"/>
    <w:basedOn w:val="Normal"/>
    <w:autoRedefine/>
    <w:uiPriority w:val="14"/>
    <w:rsid w:val="00D85165"/>
    <w:pPr>
      <w:numPr>
        <w:numId w:val="8"/>
      </w:numPr>
      <w:spacing w:before="40" w:after="40"/>
    </w:pPr>
    <w:rPr>
      <w:rFonts w:ascii="Calibri" w:hAnsi="Calibri"/>
      <w:sz w:val="18"/>
    </w:rPr>
  </w:style>
  <w:style w:type="paragraph" w:customStyle="1" w:styleId="TableBullet2Sol">
    <w:name w:val="Table Bullet 2 Sol"/>
    <w:basedOn w:val="Normal"/>
    <w:uiPriority w:val="15"/>
    <w:rsid w:val="00D85165"/>
    <w:pPr>
      <w:numPr>
        <w:numId w:val="9"/>
      </w:numPr>
    </w:pPr>
    <w:rPr>
      <w:rFonts w:ascii="Calibri" w:hAnsi="Calibri"/>
      <w:sz w:val="18"/>
    </w:rPr>
  </w:style>
  <w:style w:type="paragraph" w:customStyle="1" w:styleId="DiagramNrSol">
    <w:name w:val="Diagram Nr Sol"/>
    <w:basedOn w:val="Normal"/>
    <w:uiPriority w:val="13"/>
    <w:rsid w:val="00D85165"/>
    <w:pPr>
      <w:spacing w:after="120"/>
      <w:jc w:val="center"/>
    </w:pPr>
    <w:rPr>
      <w:rFonts w:ascii="Calibri" w:hAnsi="Calibri"/>
      <w:b/>
      <w:bCs/>
      <w:color w:val="808080"/>
      <w:sz w:val="18"/>
      <w:szCs w:val="18"/>
    </w:rPr>
  </w:style>
  <w:style w:type="paragraph" w:customStyle="1" w:styleId="ToCHeadingSol">
    <w:name w:val="ToC Heading Sol"/>
    <w:basedOn w:val="BODYTEXTSol"/>
    <w:next w:val="BODYTEXTSol"/>
    <w:uiPriority w:val="19"/>
    <w:rsid w:val="00D85165"/>
    <w:rPr>
      <w:b/>
      <w:caps/>
      <w:color w:val="808080"/>
      <w:sz w:val="32"/>
    </w:rPr>
  </w:style>
  <w:style w:type="paragraph" w:styleId="ListBullet2">
    <w:name w:val="List Bullet 2"/>
    <w:basedOn w:val="Normal"/>
    <w:uiPriority w:val="99"/>
    <w:unhideWhenUsed/>
    <w:rsid w:val="00D85165"/>
    <w:pPr>
      <w:numPr>
        <w:numId w:val="3"/>
      </w:numPr>
      <w:spacing w:line="360" w:lineRule="auto"/>
      <w:contextualSpacing/>
      <w:jc w:val="both"/>
    </w:pPr>
    <w:rPr>
      <w:rFonts w:ascii="Calibri" w:hAnsi="Calibri"/>
      <w:sz w:val="18"/>
    </w:rPr>
  </w:style>
  <w:style w:type="paragraph" w:customStyle="1" w:styleId="BODYTEXTSol">
    <w:name w:val="BODY TEXT Sol"/>
    <w:basedOn w:val="Normal"/>
    <w:uiPriority w:val="5"/>
    <w:rsid w:val="00D85165"/>
    <w:pPr>
      <w:spacing w:before="60" w:after="60" w:line="360" w:lineRule="auto"/>
      <w:jc w:val="both"/>
    </w:pPr>
    <w:rPr>
      <w:rFonts w:ascii="Calibri" w:hAnsi="Calibri"/>
      <w:sz w:val="20"/>
    </w:rPr>
  </w:style>
  <w:style w:type="paragraph" w:styleId="ListBullet3">
    <w:name w:val="List Bullet 3"/>
    <w:basedOn w:val="Normal"/>
    <w:uiPriority w:val="99"/>
    <w:unhideWhenUsed/>
    <w:rsid w:val="00D85165"/>
    <w:pPr>
      <w:numPr>
        <w:numId w:val="4"/>
      </w:numPr>
      <w:spacing w:line="360" w:lineRule="auto"/>
      <w:contextualSpacing/>
      <w:jc w:val="both"/>
    </w:pPr>
    <w:rPr>
      <w:rFonts w:ascii="Calibri" w:hAnsi="Calibri"/>
      <w:sz w:val="18"/>
    </w:rPr>
  </w:style>
  <w:style w:type="paragraph" w:customStyle="1" w:styleId="MessageSol">
    <w:name w:val="Message Sol"/>
    <w:uiPriority w:val="6"/>
    <w:rsid w:val="00D85165"/>
    <w:pPr>
      <w:spacing w:before="120" w:after="120"/>
    </w:pPr>
    <w:rPr>
      <w:rFonts w:ascii="Calibri" w:hAnsi="Calibri"/>
      <w:b/>
      <w:i/>
      <w:sz w:val="22"/>
      <w:szCs w:val="24"/>
      <w:lang w:eastAsia="en-US"/>
    </w:rPr>
  </w:style>
  <w:style w:type="paragraph" w:styleId="ListBullet4">
    <w:name w:val="List Bullet 4"/>
    <w:basedOn w:val="Normal"/>
    <w:unhideWhenUsed/>
    <w:rsid w:val="00D85165"/>
    <w:pPr>
      <w:numPr>
        <w:numId w:val="5"/>
      </w:numPr>
      <w:spacing w:line="360" w:lineRule="auto"/>
      <w:contextualSpacing/>
      <w:jc w:val="both"/>
    </w:pPr>
    <w:rPr>
      <w:rFonts w:ascii="Calibri" w:hAnsi="Calibri"/>
      <w:sz w:val="18"/>
    </w:rPr>
  </w:style>
  <w:style w:type="paragraph" w:customStyle="1" w:styleId="TitleClientNameSol">
    <w:name w:val="Title Client Name Sol"/>
    <w:basedOn w:val="BODYTEXTSol"/>
    <w:next w:val="BODYTEXTSol"/>
    <w:autoRedefine/>
    <w:uiPriority w:val="17"/>
    <w:rsid w:val="00D85165"/>
    <w:pPr>
      <w:jc w:val="center"/>
    </w:pPr>
    <w:rPr>
      <w:color w:val="808080"/>
      <w:sz w:val="28"/>
    </w:rPr>
  </w:style>
  <w:style w:type="paragraph" w:customStyle="1" w:styleId="MessageBoldSol">
    <w:name w:val="Message Bold Sol"/>
    <w:next w:val="BODYTEXTSol"/>
    <w:uiPriority w:val="8"/>
    <w:rsid w:val="00D85165"/>
    <w:rPr>
      <w:rFonts w:ascii="Calibri" w:hAnsi="Calibri"/>
      <w:b/>
      <w:bCs/>
      <w:szCs w:val="24"/>
      <w:lang w:eastAsia="en-US"/>
    </w:rPr>
  </w:style>
  <w:style w:type="paragraph" w:styleId="TOCHeading">
    <w:name w:val="TOC Heading"/>
    <w:basedOn w:val="Heading1"/>
    <w:next w:val="Normal"/>
    <w:uiPriority w:val="39"/>
    <w:unhideWhenUsed/>
    <w:qFormat/>
    <w:rsid w:val="00D85165"/>
    <w:pPr>
      <w:pageBreakBefore/>
      <w:shd w:val="clear" w:color="auto" w:fill="808080"/>
      <w:spacing w:before="120" w:after="120" w:line="276" w:lineRule="auto"/>
      <w:ind w:left="357" w:hanging="357"/>
      <w:jc w:val="both"/>
      <w:outlineLvl w:val="9"/>
    </w:pPr>
    <w:rPr>
      <w:rFonts w:ascii="Calibri" w:hAnsi="Calibri"/>
      <w:caps/>
      <w:color w:val="FFFFFF"/>
      <w:sz w:val="36"/>
    </w:rPr>
  </w:style>
  <w:style w:type="table" w:styleId="LightList-Accent3">
    <w:name w:val="Light List Accent 3"/>
    <w:aliases w:val="Serv_tabula"/>
    <w:basedOn w:val="TableNormal"/>
    <w:uiPriority w:val="61"/>
    <w:rsid w:val="00D85165"/>
    <w:rPr>
      <w:rFonts w:ascii="Tahoma" w:eastAsia="Times" w:hAnsi="Tahoma"/>
    </w:rPr>
    <w:tblPr>
      <w:tblStyleRowBandSize w:val="1"/>
      <w:tblStyleColBandSize w:val="1"/>
    </w:tblPr>
    <w:tblStylePr w:type="firstRow">
      <w:pPr>
        <w:spacing w:before="0" w:after="0" w:line="240" w:lineRule="auto"/>
      </w:pPr>
      <w:rPr>
        <w:rFonts w:ascii="Tahoma" w:hAnsi="Tahoma"/>
        <w:b/>
        <w:bCs/>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6CB33F"/>
      </w:tcPr>
    </w:tblStylePr>
    <w:tblStylePr w:type="lastRow">
      <w:pPr>
        <w:spacing w:before="0" w:after="0" w:line="240" w:lineRule="auto"/>
      </w:pPr>
      <w:rPr>
        <w:rFonts w:ascii="Tahoma" w:hAnsi="Tahoma"/>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rFonts w:ascii="Tahoma" w:hAnsi="Tahoma"/>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ascii="Tahoma" w:hAnsi="Tahoma"/>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rPr>
        <w:rFonts w:ascii="Tahoma" w:hAnsi="Tahoma"/>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band2Vert">
      <w:rPr>
        <w:rFonts w:ascii="Tahoma" w:hAnsi="Tahoma"/>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rPr>
        <w:rFonts w:ascii="Tahoma" w:hAnsi="Tahoma"/>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rPr>
        <w:rFonts w:ascii="Tahoma" w:hAnsi="Tahoma"/>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neCell">
      <w:rPr>
        <w:rFonts w:ascii="Tahoma" w:hAnsi="Tahoma"/>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nwCell">
      <w:rPr>
        <w:rFonts w:ascii="Tahoma" w:hAnsi="Tahoma"/>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itleIDNoSol">
    <w:name w:val="Title ID No Sol"/>
    <w:basedOn w:val="BODYTEXTSol"/>
    <w:next w:val="BODYTEXTSol"/>
    <w:uiPriority w:val="18"/>
    <w:rsid w:val="00D85165"/>
    <w:pPr>
      <w:jc w:val="center"/>
    </w:pPr>
    <w:rPr>
      <w:color w:val="4D4D4D"/>
    </w:rPr>
  </w:style>
  <w:style w:type="paragraph" w:customStyle="1" w:styleId="TitleDateSole">
    <w:name w:val="Title Date Sole"/>
    <w:basedOn w:val="BODYTEXTSol"/>
    <w:next w:val="BODYTEXTSol"/>
    <w:autoRedefine/>
    <w:uiPriority w:val="19"/>
    <w:rsid w:val="00D85165"/>
    <w:pPr>
      <w:jc w:val="center"/>
    </w:pPr>
    <w:rPr>
      <w:smallCaps/>
      <w:color w:val="4D4D4D"/>
    </w:rPr>
  </w:style>
  <w:style w:type="paragraph" w:customStyle="1" w:styleId="TitleProjectNameSol">
    <w:name w:val="Title Project Name Sol"/>
    <w:basedOn w:val="Normal"/>
    <w:uiPriority w:val="17"/>
    <w:rsid w:val="00D85165"/>
    <w:pPr>
      <w:spacing w:line="360" w:lineRule="auto"/>
      <w:jc w:val="center"/>
    </w:pPr>
    <w:rPr>
      <w:rFonts w:ascii="Calibri" w:hAnsi="Calibri"/>
      <w:b/>
      <w:smallCaps/>
      <w:color w:val="595959"/>
      <w:sz w:val="36"/>
      <w:lang w:val="en-US"/>
    </w:rPr>
  </w:style>
  <w:style w:type="paragraph" w:customStyle="1" w:styleId="MessageItalicSol">
    <w:name w:val="Message Italic Sol"/>
    <w:basedOn w:val="Normal"/>
    <w:uiPriority w:val="9"/>
    <w:rsid w:val="00D85165"/>
    <w:pPr>
      <w:spacing w:before="120" w:after="120" w:line="360" w:lineRule="auto"/>
      <w:jc w:val="both"/>
    </w:pPr>
    <w:rPr>
      <w:rFonts w:ascii="Calibri" w:hAnsi="Calibri"/>
      <w:i/>
      <w:color w:val="7F7F7F"/>
      <w:sz w:val="18"/>
    </w:rPr>
  </w:style>
  <w:style w:type="numbering" w:customStyle="1" w:styleId="Style1">
    <w:name w:val="Style1"/>
    <w:uiPriority w:val="99"/>
    <w:rsid w:val="00D85165"/>
    <w:pPr>
      <w:numPr>
        <w:numId w:val="6"/>
      </w:numPr>
    </w:pPr>
  </w:style>
  <w:style w:type="paragraph" w:customStyle="1" w:styleId="Bullet1Sol">
    <w:name w:val="Bullet 1 Sol"/>
    <w:basedOn w:val="Normal"/>
    <w:link w:val="Bullet1SolChar"/>
    <w:autoRedefine/>
    <w:uiPriority w:val="10"/>
    <w:qFormat/>
    <w:rsid w:val="00D85165"/>
    <w:pPr>
      <w:numPr>
        <w:numId w:val="10"/>
      </w:numPr>
      <w:tabs>
        <w:tab w:val="left" w:pos="144"/>
      </w:tabs>
      <w:spacing w:before="60" w:after="60" w:line="360" w:lineRule="auto"/>
      <w:jc w:val="both"/>
    </w:pPr>
    <w:rPr>
      <w:rFonts w:ascii="Calibri" w:hAnsi="Calibri"/>
      <w:sz w:val="20"/>
    </w:rPr>
  </w:style>
  <w:style w:type="paragraph" w:customStyle="1" w:styleId="Bullet2Sol">
    <w:name w:val="Bullet 2 Sol"/>
    <w:basedOn w:val="Normal"/>
    <w:link w:val="Bullet2SolChar"/>
    <w:autoRedefine/>
    <w:uiPriority w:val="10"/>
    <w:qFormat/>
    <w:rsid w:val="00D85165"/>
    <w:pPr>
      <w:numPr>
        <w:ilvl w:val="1"/>
        <w:numId w:val="7"/>
      </w:numPr>
      <w:tabs>
        <w:tab w:val="left" w:pos="810"/>
      </w:tabs>
      <w:spacing w:before="60" w:after="60"/>
      <w:jc w:val="both"/>
    </w:pPr>
    <w:rPr>
      <w:rFonts w:ascii="Calibri" w:hAnsi="Calibri"/>
      <w:sz w:val="20"/>
    </w:rPr>
  </w:style>
  <w:style w:type="character" w:customStyle="1" w:styleId="Bullet1SolChar">
    <w:name w:val="Bullet 1 Sol Char"/>
    <w:link w:val="Bullet1Sol"/>
    <w:uiPriority w:val="10"/>
    <w:rsid w:val="00D85165"/>
    <w:rPr>
      <w:rFonts w:ascii="Calibri" w:hAnsi="Calibri"/>
      <w:szCs w:val="24"/>
      <w:lang w:eastAsia="en-US"/>
    </w:rPr>
  </w:style>
  <w:style w:type="paragraph" w:customStyle="1" w:styleId="Bullet3Sol">
    <w:name w:val="Bullet 3 Sol"/>
    <w:basedOn w:val="Normal"/>
    <w:link w:val="Bullet3SolChar"/>
    <w:uiPriority w:val="11"/>
    <w:qFormat/>
    <w:rsid w:val="00D85165"/>
    <w:pPr>
      <w:numPr>
        <w:ilvl w:val="2"/>
        <w:numId w:val="7"/>
      </w:numPr>
      <w:tabs>
        <w:tab w:val="left" w:pos="1418"/>
      </w:tabs>
      <w:spacing w:before="40" w:after="40"/>
      <w:contextualSpacing/>
      <w:jc w:val="both"/>
    </w:pPr>
    <w:rPr>
      <w:rFonts w:ascii="Calibri" w:hAnsi="Calibri"/>
      <w:sz w:val="20"/>
    </w:rPr>
  </w:style>
  <w:style w:type="character" w:customStyle="1" w:styleId="Bullet2SolChar">
    <w:name w:val="Bullet 2 Sol Char"/>
    <w:link w:val="Bullet2Sol"/>
    <w:uiPriority w:val="10"/>
    <w:rsid w:val="00D85165"/>
    <w:rPr>
      <w:rFonts w:ascii="Calibri" w:hAnsi="Calibri"/>
      <w:szCs w:val="24"/>
      <w:lang w:eastAsia="en-US"/>
    </w:rPr>
  </w:style>
  <w:style w:type="paragraph" w:customStyle="1" w:styleId="Bullet4Sol">
    <w:name w:val="Bullet 4 Sol"/>
    <w:basedOn w:val="Normal"/>
    <w:link w:val="Bullet4SolChar"/>
    <w:uiPriority w:val="12"/>
    <w:qFormat/>
    <w:rsid w:val="00D85165"/>
    <w:pPr>
      <w:numPr>
        <w:ilvl w:val="3"/>
        <w:numId w:val="7"/>
      </w:numPr>
      <w:tabs>
        <w:tab w:val="left" w:pos="1701"/>
      </w:tabs>
      <w:spacing w:before="40" w:after="40"/>
      <w:jc w:val="both"/>
    </w:pPr>
    <w:rPr>
      <w:rFonts w:ascii="Calibri" w:hAnsi="Calibri"/>
      <w:sz w:val="18"/>
    </w:rPr>
  </w:style>
  <w:style w:type="character" w:customStyle="1" w:styleId="Bullet3SolChar">
    <w:name w:val="Bullet 3 Sol Char"/>
    <w:link w:val="Bullet3Sol"/>
    <w:uiPriority w:val="11"/>
    <w:rsid w:val="00D85165"/>
    <w:rPr>
      <w:rFonts w:ascii="Calibri" w:hAnsi="Calibri"/>
      <w:szCs w:val="24"/>
      <w:lang w:eastAsia="en-US"/>
    </w:rPr>
  </w:style>
  <w:style w:type="character" w:customStyle="1" w:styleId="Bullet4SolChar">
    <w:name w:val="Bullet 4 Sol Char"/>
    <w:link w:val="Bullet4Sol"/>
    <w:uiPriority w:val="12"/>
    <w:rsid w:val="00D85165"/>
    <w:rPr>
      <w:rFonts w:ascii="Calibri" w:hAnsi="Calibri"/>
      <w:sz w:val="18"/>
      <w:szCs w:val="24"/>
      <w:lang w:eastAsia="en-US"/>
    </w:rPr>
  </w:style>
  <w:style w:type="table" w:customStyle="1" w:styleId="LightShading1">
    <w:name w:val="Light Shading1"/>
    <w:basedOn w:val="TableNormal"/>
    <w:uiPriority w:val="60"/>
    <w:rsid w:val="00D85165"/>
    <w:rPr>
      <w:rFonts w:ascii="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1">
    <w:name w:val="Light List1"/>
    <w:basedOn w:val="TableNormal"/>
    <w:uiPriority w:val="61"/>
    <w:rsid w:val="00D85165"/>
    <w:rPr>
      <w:rFonts w:ascii="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rFonts w:ascii="Cambria" w:hAnsi="Cambria"/>
        <w:b/>
        <w:bCs/>
        <w:caps/>
        <w:smallCaps w:val="0"/>
        <w:strike w:val="0"/>
        <w:dstrike w:val="0"/>
        <w:vanish w:val="0"/>
        <w:color w:val="FFFFFF"/>
        <w:sz w:val="20"/>
        <w:vertAlign w:val="baseline"/>
      </w:rPr>
      <w:tblPr/>
      <w:tcPr>
        <w:shd w:val="clear" w:color="auto" w:fill="7F7F7F"/>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TOC1">
    <w:name w:val="toc 1"/>
    <w:basedOn w:val="Normal"/>
    <w:next w:val="Normal"/>
    <w:autoRedefine/>
    <w:rsid w:val="00D85165"/>
    <w:pPr>
      <w:tabs>
        <w:tab w:val="left" w:pos="432"/>
        <w:tab w:val="left" w:pos="990"/>
        <w:tab w:val="right" w:leader="dot" w:pos="8640"/>
      </w:tabs>
      <w:spacing w:after="100" w:line="360" w:lineRule="auto"/>
      <w:ind w:left="450" w:hanging="450"/>
      <w:jc w:val="both"/>
    </w:pPr>
    <w:rPr>
      <w:rFonts w:ascii="Calibri" w:hAnsi="Calibri"/>
      <w:b/>
      <w:sz w:val="22"/>
    </w:rPr>
  </w:style>
  <w:style w:type="paragraph" w:styleId="TOC2">
    <w:name w:val="toc 2"/>
    <w:basedOn w:val="Normal"/>
    <w:next w:val="Normal"/>
    <w:autoRedefine/>
    <w:rsid w:val="00D85165"/>
    <w:pPr>
      <w:tabs>
        <w:tab w:val="left" w:pos="1000"/>
        <w:tab w:val="right" w:leader="dot" w:pos="8640"/>
      </w:tabs>
      <w:spacing w:after="100" w:line="360" w:lineRule="auto"/>
      <w:ind w:left="900" w:hanging="468"/>
    </w:pPr>
    <w:rPr>
      <w:rFonts w:ascii="Calibri" w:hAnsi="Calibri"/>
      <w:sz w:val="20"/>
    </w:rPr>
  </w:style>
  <w:style w:type="paragraph" w:styleId="TOC3">
    <w:name w:val="toc 3"/>
    <w:basedOn w:val="Normal"/>
    <w:next w:val="Normal"/>
    <w:autoRedefine/>
    <w:rsid w:val="00D85165"/>
    <w:pPr>
      <w:tabs>
        <w:tab w:val="right" w:leader="dot" w:pos="1296"/>
        <w:tab w:val="right" w:leader="dot" w:pos="8640"/>
      </w:tabs>
      <w:spacing w:after="100" w:line="360" w:lineRule="auto"/>
      <w:ind w:left="900"/>
      <w:jc w:val="both"/>
    </w:pPr>
    <w:rPr>
      <w:rFonts w:ascii="Calibri" w:hAnsi="Calibri"/>
      <w:sz w:val="18"/>
    </w:rPr>
  </w:style>
  <w:style w:type="paragraph" w:styleId="Footer">
    <w:name w:val="footer"/>
    <w:aliases w:val=" Char5 Char"/>
    <w:basedOn w:val="Normal"/>
    <w:link w:val="FooterChar"/>
    <w:rsid w:val="00D85165"/>
    <w:pPr>
      <w:tabs>
        <w:tab w:val="center" w:pos="4153"/>
        <w:tab w:val="right" w:pos="8306"/>
      </w:tabs>
      <w:jc w:val="both"/>
    </w:pPr>
    <w:rPr>
      <w:rFonts w:ascii="Calibri" w:hAnsi="Calibri"/>
      <w:sz w:val="18"/>
    </w:rPr>
  </w:style>
  <w:style w:type="character" w:customStyle="1" w:styleId="FooterChar">
    <w:name w:val="Footer Char"/>
    <w:aliases w:val=" Char5 Char Char"/>
    <w:link w:val="Footer"/>
    <w:rsid w:val="00D85165"/>
    <w:rPr>
      <w:rFonts w:ascii="Calibri" w:eastAsia="Times New Roman" w:hAnsi="Calibri"/>
      <w:sz w:val="18"/>
      <w:szCs w:val="24"/>
      <w:lang w:eastAsia="en-US"/>
    </w:rPr>
  </w:style>
  <w:style w:type="character" w:styleId="PlaceholderText">
    <w:name w:val="Placeholder Text"/>
    <w:uiPriority w:val="99"/>
    <w:semiHidden/>
    <w:rsid w:val="00D85165"/>
    <w:rPr>
      <w:color w:val="808080"/>
    </w:rPr>
  </w:style>
  <w:style w:type="paragraph" w:styleId="TOC8">
    <w:name w:val="toc 8"/>
    <w:basedOn w:val="Normal"/>
    <w:next w:val="Normal"/>
    <w:autoRedefine/>
    <w:rsid w:val="00D85165"/>
    <w:pPr>
      <w:spacing w:after="100" w:line="360" w:lineRule="auto"/>
      <w:ind w:left="1400"/>
      <w:jc w:val="both"/>
    </w:pPr>
    <w:rPr>
      <w:rFonts w:ascii="Calibri" w:hAnsi="Calibri"/>
      <w:sz w:val="18"/>
    </w:rPr>
  </w:style>
  <w:style w:type="paragraph" w:styleId="Header">
    <w:name w:val="header"/>
    <w:basedOn w:val="Normal"/>
    <w:link w:val="HeaderChar"/>
    <w:uiPriority w:val="99"/>
    <w:rsid w:val="00D85165"/>
    <w:pPr>
      <w:tabs>
        <w:tab w:val="center" w:pos="4513"/>
        <w:tab w:val="right" w:pos="9026"/>
      </w:tabs>
      <w:jc w:val="both"/>
    </w:pPr>
    <w:rPr>
      <w:rFonts w:ascii="Calibri" w:hAnsi="Calibri"/>
      <w:sz w:val="18"/>
    </w:rPr>
  </w:style>
  <w:style w:type="character" w:customStyle="1" w:styleId="HeaderChar">
    <w:name w:val="Header Char"/>
    <w:link w:val="Header"/>
    <w:uiPriority w:val="99"/>
    <w:rsid w:val="00D85165"/>
    <w:rPr>
      <w:rFonts w:ascii="Calibri" w:eastAsia="Times New Roman" w:hAnsi="Calibri"/>
      <w:sz w:val="18"/>
      <w:szCs w:val="24"/>
      <w:lang w:eastAsia="en-US"/>
    </w:rPr>
  </w:style>
  <w:style w:type="paragraph" w:styleId="Revision">
    <w:name w:val="Revision"/>
    <w:hidden/>
    <w:uiPriority w:val="99"/>
    <w:semiHidden/>
    <w:rsid w:val="00D85165"/>
    <w:rPr>
      <w:rFonts w:ascii="Calibri" w:hAnsi="Calibri"/>
      <w:sz w:val="18"/>
      <w:szCs w:val="24"/>
      <w:lang w:eastAsia="en-US"/>
    </w:rPr>
  </w:style>
  <w:style w:type="paragraph" w:customStyle="1" w:styleId="BodyIndentSol">
    <w:name w:val="Body Indent Sol"/>
    <w:basedOn w:val="BODYTEXTSol"/>
    <w:uiPriority w:val="6"/>
    <w:rsid w:val="00D85165"/>
    <w:pPr>
      <w:tabs>
        <w:tab w:val="left" w:pos="331"/>
      </w:tabs>
      <w:ind w:left="504"/>
    </w:pPr>
  </w:style>
  <w:style w:type="paragraph" w:customStyle="1" w:styleId="Heading3NoNumberSol">
    <w:name w:val="Heading 3 No Number Sol"/>
    <w:basedOn w:val="Heading3"/>
    <w:next w:val="BODYTEXTSol"/>
    <w:uiPriority w:val="3"/>
    <w:rsid w:val="00D85165"/>
    <w:pPr>
      <w:tabs>
        <w:tab w:val="clear" w:pos="2340"/>
        <w:tab w:val="left" w:pos="1134"/>
      </w:tabs>
      <w:spacing w:before="240" w:after="60" w:line="360" w:lineRule="auto"/>
      <w:ind w:left="0"/>
      <w:jc w:val="both"/>
    </w:pPr>
    <w:rPr>
      <w:rFonts w:ascii="Calibri" w:hAnsi="Calibri"/>
      <w:bCs/>
      <w:caps w:val="0"/>
      <w:color w:val="808080"/>
      <w:sz w:val="28"/>
    </w:rPr>
  </w:style>
  <w:style w:type="paragraph" w:customStyle="1" w:styleId="Heading4NoNumberSol">
    <w:name w:val="Heading 4 No Number Sol"/>
    <w:basedOn w:val="Heading4"/>
    <w:next w:val="BODYTEXTSol"/>
    <w:uiPriority w:val="4"/>
    <w:rsid w:val="00D85165"/>
  </w:style>
  <w:style w:type="paragraph" w:customStyle="1" w:styleId="Heading0">
    <w:name w:val="Heading 0"/>
    <w:basedOn w:val="TitleDocTypeSol"/>
    <w:next w:val="BODYTEXTSol"/>
    <w:autoRedefine/>
    <w:rsid w:val="00D85165"/>
    <w:pPr>
      <w:spacing w:before="4400"/>
    </w:pPr>
    <w:rPr>
      <w:sz w:val="48"/>
    </w:rPr>
  </w:style>
  <w:style w:type="paragraph" w:styleId="ListBullet">
    <w:name w:val="List Bullet"/>
    <w:basedOn w:val="Normal"/>
    <w:autoRedefine/>
    <w:uiPriority w:val="99"/>
    <w:rsid w:val="006E10CB"/>
    <w:pPr>
      <w:tabs>
        <w:tab w:val="num" w:pos="360"/>
      </w:tabs>
      <w:ind w:left="360" w:hanging="360"/>
    </w:pPr>
    <w:rPr>
      <w:lang w:eastAsia="lv-LV"/>
    </w:rPr>
  </w:style>
  <w:style w:type="paragraph" w:styleId="BodyTextIndent3">
    <w:name w:val="Body Text Indent 3"/>
    <w:basedOn w:val="Normal"/>
    <w:link w:val="BodyTextIndent3Char"/>
    <w:rsid w:val="006E10CB"/>
    <w:pPr>
      <w:widowControl w:val="0"/>
      <w:ind w:firstLine="426"/>
      <w:jc w:val="both"/>
    </w:pPr>
  </w:style>
  <w:style w:type="character" w:customStyle="1" w:styleId="BodyTextIndent3Char">
    <w:name w:val="Body Text Indent 3 Char"/>
    <w:link w:val="BodyTextIndent3"/>
    <w:rsid w:val="006E10CB"/>
    <w:rPr>
      <w:sz w:val="24"/>
      <w:szCs w:val="24"/>
      <w:lang w:eastAsia="en-US"/>
    </w:rPr>
  </w:style>
  <w:style w:type="paragraph" w:styleId="HTMLPreformatted">
    <w:name w:val="HTML Preformatted"/>
    <w:basedOn w:val="Normal"/>
    <w:link w:val="HTMLPreformattedChar"/>
    <w:rsid w:val="006E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PreformattedChar">
    <w:name w:val="HTML Preformatted Char"/>
    <w:link w:val="HTMLPreformatted"/>
    <w:rsid w:val="006E10CB"/>
    <w:rPr>
      <w:sz w:val="24"/>
      <w:szCs w:val="24"/>
      <w:lang w:eastAsia="en-US"/>
    </w:rPr>
  </w:style>
  <w:style w:type="paragraph" w:customStyle="1" w:styleId="Sadaas">
    <w:name w:val="Sadaļas"/>
    <w:basedOn w:val="Normal"/>
    <w:rsid w:val="006E10CB"/>
    <w:pPr>
      <w:spacing w:before="480" w:after="360"/>
    </w:pPr>
    <w:rPr>
      <w:b/>
      <w:bCs/>
      <w:kern w:val="32"/>
      <w:szCs w:val="20"/>
      <w:lang w:eastAsia="lv-LV"/>
    </w:rPr>
  </w:style>
  <w:style w:type="character" w:styleId="PageNumber">
    <w:name w:val="page number"/>
    <w:basedOn w:val="DefaultParagraphFont"/>
    <w:rsid w:val="006E10CB"/>
  </w:style>
  <w:style w:type="character" w:styleId="FollowedHyperlink">
    <w:name w:val="FollowedHyperlink"/>
    <w:rsid w:val="006E10CB"/>
    <w:rPr>
      <w:color w:val="800080"/>
      <w:u w:val="single"/>
    </w:rPr>
  </w:style>
  <w:style w:type="paragraph" w:styleId="BodyText2">
    <w:name w:val="Body Text 2"/>
    <w:basedOn w:val="Normal"/>
    <w:link w:val="BodyText2Char"/>
    <w:uiPriority w:val="99"/>
    <w:rsid w:val="006E10CB"/>
    <w:pPr>
      <w:ind w:right="425"/>
      <w:jc w:val="both"/>
    </w:pPr>
  </w:style>
  <w:style w:type="character" w:customStyle="1" w:styleId="BodyText2Char">
    <w:name w:val="Body Text 2 Char"/>
    <w:link w:val="BodyText2"/>
    <w:uiPriority w:val="99"/>
    <w:rsid w:val="006E10CB"/>
    <w:rPr>
      <w:sz w:val="24"/>
      <w:szCs w:val="24"/>
    </w:rPr>
  </w:style>
  <w:style w:type="paragraph" w:customStyle="1" w:styleId="Level1">
    <w:name w:val="Level 1"/>
    <w:basedOn w:val="Normal"/>
    <w:rsid w:val="006E10CB"/>
    <w:pPr>
      <w:widowControl w:val="0"/>
      <w:numPr>
        <w:numId w:val="11"/>
      </w:numPr>
      <w:outlineLvl w:val="0"/>
    </w:pPr>
    <w:rPr>
      <w:snapToGrid w:val="0"/>
    </w:rPr>
  </w:style>
  <w:style w:type="paragraph" w:customStyle="1" w:styleId="Level3">
    <w:name w:val="Level 3"/>
    <w:basedOn w:val="Normal"/>
    <w:rsid w:val="006E10CB"/>
    <w:pPr>
      <w:widowControl w:val="0"/>
      <w:numPr>
        <w:ilvl w:val="2"/>
        <w:numId w:val="11"/>
      </w:numPr>
      <w:outlineLvl w:val="2"/>
    </w:pPr>
    <w:rPr>
      <w:snapToGrid w:val="0"/>
    </w:rPr>
  </w:style>
  <w:style w:type="paragraph" w:customStyle="1" w:styleId="Level4">
    <w:name w:val="Level 4"/>
    <w:basedOn w:val="Normal"/>
    <w:rsid w:val="006E10CB"/>
    <w:pPr>
      <w:widowControl w:val="0"/>
      <w:numPr>
        <w:ilvl w:val="3"/>
        <w:numId w:val="11"/>
      </w:numPr>
      <w:outlineLvl w:val="3"/>
    </w:pPr>
    <w:rPr>
      <w:snapToGrid w:val="0"/>
    </w:rPr>
  </w:style>
  <w:style w:type="paragraph" w:customStyle="1" w:styleId="Level5">
    <w:name w:val="Level 5"/>
    <w:basedOn w:val="Normal"/>
    <w:rsid w:val="006E10CB"/>
    <w:pPr>
      <w:widowControl w:val="0"/>
      <w:numPr>
        <w:ilvl w:val="4"/>
        <w:numId w:val="11"/>
      </w:numPr>
      <w:outlineLvl w:val="4"/>
    </w:pPr>
    <w:rPr>
      <w:snapToGrid w:val="0"/>
    </w:rPr>
  </w:style>
  <w:style w:type="paragraph" w:customStyle="1" w:styleId="Level7">
    <w:name w:val="Level 7"/>
    <w:basedOn w:val="Normal"/>
    <w:rsid w:val="006E10CB"/>
    <w:pPr>
      <w:widowControl w:val="0"/>
      <w:numPr>
        <w:ilvl w:val="6"/>
        <w:numId w:val="11"/>
      </w:numPr>
      <w:outlineLvl w:val="6"/>
    </w:pPr>
    <w:rPr>
      <w:snapToGrid w:val="0"/>
    </w:rPr>
  </w:style>
  <w:style w:type="paragraph" w:customStyle="1" w:styleId="xl28">
    <w:name w:val="xl28"/>
    <w:basedOn w:val="Normal"/>
    <w:rsid w:val="006E10CB"/>
    <w:pPr>
      <w:pBdr>
        <w:bottom w:val="single" w:sz="4" w:space="0" w:color="auto"/>
        <w:right w:val="single" w:sz="4" w:space="0" w:color="auto"/>
      </w:pBdr>
      <w:spacing w:before="100" w:beforeAutospacing="1" w:after="100" w:afterAutospacing="1"/>
      <w:jc w:val="center"/>
      <w:textAlignment w:val="top"/>
    </w:pPr>
    <w:rPr>
      <w:rFonts w:ascii="Arial" w:hAnsi="Arial" w:cs="Arial"/>
      <w:b/>
      <w:bCs/>
      <w:sz w:val="22"/>
      <w:szCs w:val="22"/>
      <w:lang w:val="en-US"/>
    </w:rPr>
  </w:style>
  <w:style w:type="paragraph" w:styleId="PlainText">
    <w:name w:val="Plain Text"/>
    <w:basedOn w:val="Normal"/>
    <w:link w:val="PlainTextChar"/>
    <w:rsid w:val="006E10CB"/>
    <w:rPr>
      <w:rFonts w:ascii="Courier New" w:hAnsi="Courier New"/>
      <w:lang w:val="en-GB"/>
    </w:rPr>
  </w:style>
  <w:style w:type="character" w:customStyle="1" w:styleId="PlainTextChar">
    <w:name w:val="Plain Text Char"/>
    <w:link w:val="PlainText"/>
    <w:rsid w:val="006E10CB"/>
    <w:rPr>
      <w:rFonts w:ascii="Courier New" w:hAnsi="Courier New"/>
      <w:sz w:val="24"/>
      <w:szCs w:val="24"/>
      <w:lang w:val="en-GB" w:eastAsia="en-US"/>
    </w:rPr>
  </w:style>
  <w:style w:type="paragraph" w:styleId="DocumentMap">
    <w:name w:val="Document Map"/>
    <w:basedOn w:val="Normal"/>
    <w:link w:val="DocumentMapChar"/>
    <w:uiPriority w:val="99"/>
    <w:rsid w:val="006E10CB"/>
    <w:pPr>
      <w:shd w:val="clear" w:color="auto" w:fill="000080"/>
    </w:pPr>
    <w:rPr>
      <w:rFonts w:ascii="Tahoma" w:hAnsi="Tahoma"/>
    </w:rPr>
  </w:style>
  <w:style w:type="character" w:customStyle="1" w:styleId="DocumentMapChar">
    <w:name w:val="Document Map Char"/>
    <w:link w:val="DocumentMap"/>
    <w:uiPriority w:val="99"/>
    <w:rsid w:val="006E10CB"/>
    <w:rPr>
      <w:rFonts w:ascii="Tahoma" w:hAnsi="Tahoma"/>
      <w:sz w:val="24"/>
      <w:szCs w:val="24"/>
      <w:shd w:val="clear" w:color="auto" w:fill="000080"/>
    </w:rPr>
  </w:style>
  <w:style w:type="character" w:customStyle="1" w:styleId="small1">
    <w:name w:val="small1"/>
    <w:rsid w:val="006E10CB"/>
    <w:rPr>
      <w:rFonts w:ascii="Verdana" w:hAnsi="Verdana" w:hint="default"/>
      <w:sz w:val="17"/>
      <w:szCs w:val="17"/>
    </w:rPr>
  </w:style>
  <w:style w:type="paragraph" w:customStyle="1" w:styleId="reqBodyText">
    <w:name w:val="req Body Text"/>
    <w:basedOn w:val="Normal"/>
    <w:rsid w:val="006E10CB"/>
    <w:pPr>
      <w:spacing w:before="80" w:after="80"/>
      <w:jc w:val="both"/>
    </w:pPr>
  </w:style>
  <w:style w:type="paragraph" w:customStyle="1" w:styleId="Normal1">
    <w:name w:val="Normal1"/>
    <w:basedOn w:val="Normal"/>
    <w:rsid w:val="006E10CB"/>
    <w:pPr>
      <w:ind w:firstLine="170"/>
      <w:jc w:val="both"/>
    </w:pPr>
    <w:rPr>
      <w:lang w:val="en-GB"/>
    </w:rPr>
  </w:style>
  <w:style w:type="paragraph" w:customStyle="1" w:styleId="Norma">
    <w:name w:val="Norma"/>
    <w:basedOn w:val="Heading2"/>
    <w:rsid w:val="006E10CB"/>
    <w:pPr>
      <w:widowControl/>
      <w:autoSpaceDE/>
      <w:autoSpaceDN/>
      <w:spacing w:before="240" w:after="60"/>
      <w:jc w:val="left"/>
    </w:pPr>
    <w:rPr>
      <w:rFonts w:ascii="Arial" w:hAnsi="Arial" w:cs="Arial"/>
      <w:i/>
      <w:iCs/>
      <w:sz w:val="28"/>
      <w:lang w:eastAsia="lv-LV"/>
    </w:rPr>
  </w:style>
  <w:style w:type="character" w:styleId="Strong">
    <w:name w:val="Strong"/>
    <w:qFormat/>
    <w:rsid w:val="006E10CB"/>
    <w:rPr>
      <w:b/>
      <w:bCs/>
    </w:rPr>
  </w:style>
  <w:style w:type="character" w:customStyle="1" w:styleId="teksts1">
    <w:name w:val="teksts1"/>
    <w:rsid w:val="006E10CB"/>
    <w:rPr>
      <w:rFonts w:ascii="Arial" w:hAnsi="Arial" w:cs="Arial" w:hint="default"/>
      <w:sz w:val="19"/>
      <w:szCs w:val="19"/>
    </w:rPr>
  </w:style>
  <w:style w:type="paragraph" w:customStyle="1" w:styleId="buleti1">
    <w:name w:val="buleti1"/>
    <w:basedOn w:val="Normal"/>
    <w:rsid w:val="006E10CB"/>
    <w:pPr>
      <w:spacing w:before="100" w:beforeAutospacing="1" w:after="100" w:afterAutospacing="1"/>
    </w:pPr>
    <w:rPr>
      <w:lang w:eastAsia="lv-LV"/>
    </w:rPr>
  </w:style>
  <w:style w:type="paragraph" w:customStyle="1" w:styleId="Tabulasrinda">
    <w:name w:val="Tabulas rinda"/>
    <w:basedOn w:val="Normal"/>
    <w:rsid w:val="006E10CB"/>
    <w:pPr>
      <w:jc w:val="both"/>
    </w:pPr>
    <w:rPr>
      <w:rFonts w:ascii="Arial" w:hAnsi="Arial"/>
      <w:lang w:val="en-GB"/>
    </w:rPr>
  </w:style>
  <w:style w:type="paragraph" w:customStyle="1" w:styleId="reqID">
    <w:name w:val="req ID"/>
    <w:basedOn w:val="Normal"/>
    <w:next w:val="reqBodyText"/>
    <w:rsid w:val="006E10CB"/>
    <w:pPr>
      <w:keepNext/>
      <w:tabs>
        <w:tab w:val="left" w:pos="2835"/>
      </w:tabs>
      <w:spacing w:before="360" w:after="120"/>
    </w:pPr>
    <w:rPr>
      <w:b/>
    </w:rPr>
  </w:style>
  <w:style w:type="paragraph" w:customStyle="1" w:styleId="reqPriority">
    <w:name w:val="req Priority"/>
    <w:basedOn w:val="Normal"/>
    <w:next w:val="reqID"/>
    <w:rsid w:val="006E10CB"/>
    <w:pPr>
      <w:spacing w:before="120" w:after="360"/>
    </w:pPr>
  </w:style>
  <w:style w:type="paragraph" w:customStyle="1" w:styleId="Sarakstarindkopa1">
    <w:name w:val="Saraksta rindkopa1"/>
    <w:basedOn w:val="Normal"/>
    <w:uiPriority w:val="34"/>
    <w:qFormat/>
    <w:rsid w:val="006E10CB"/>
    <w:pPr>
      <w:ind w:left="720"/>
      <w:contextualSpacing/>
    </w:pPr>
    <w:rPr>
      <w:lang w:eastAsia="lv-LV"/>
    </w:rPr>
  </w:style>
  <w:style w:type="paragraph" w:customStyle="1" w:styleId="msolistparagraph0">
    <w:name w:val="msolistparagraph"/>
    <w:basedOn w:val="Normal"/>
    <w:rsid w:val="006E10CB"/>
    <w:pPr>
      <w:ind w:left="720"/>
    </w:pPr>
    <w:rPr>
      <w:lang w:val="en-US"/>
    </w:rPr>
  </w:style>
  <w:style w:type="paragraph" w:customStyle="1" w:styleId="head1wonumbering">
    <w:name w:val="head1_wo_numbering"/>
    <w:autoRedefine/>
    <w:qFormat/>
    <w:rsid w:val="006E10CB"/>
    <w:pPr>
      <w:spacing w:before="240" w:after="120"/>
    </w:pPr>
    <w:rPr>
      <w:b/>
      <w:bCs/>
      <w:kern w:val="32"/>
      <w:sz w:val="24"/>
      <w:szCs w:val="24"/>
      <w:lang w:eastAsia="en-US"/>
    </w:rPr>
  </w:style>
  <w:style w:type="paragraph" w:customStyle="1" w:styleId="h4body2">
    <w:name w:val="h4_body_2"/>
    <w:autoRedefine/>
    <w:qFormat/>
    <w:rsid w:val="006E10CB"/>
    <w:pPr>
      <w:tabs>
        <w:tab w:val="left" w:pos="900"/>
      </w:tabs>
      <w:spacing w:beforeLines="60"/>
      <w:ind w:left="992"/>
      <w:jc w:val="both"/>
    </w:pPr>
    <w:rPr>
      <w:bCs/>
      <w:sz w:val="24"/>
      <w:szCs w:val="24"/>
      <w:lang w:eastAsia="en-US"/>
    </w:rPr>
  </w:style>
  <w:style w:type="paragraph" w:customStyle="1" w:styleId="Numeracija">
    <w:name w:val="Numeracija"/>
    <w:basedOn w:val="Normal"/>
    <w:rsid w:val="006E10CB"/>
    <w:pPr>
      <w:numPr>
        <w:numId w:val="12"/>
      </w:numPr>
      <w:jc w:val="both"/>
    </w:pPr>
    <w:rPr>
      <w:sz w:val="26"/>
    </w:rPr>
  </w:style>
  <w:style w:type="paragraph" w:customStyle="1" w:styleId="Pielikums">
    <w:name w:val="Pielikums"/>
    <w:autoRedefine/>
    <w:qFormat/>
    <w:rsid w:val="006E10CB"/>
    <w:pPr>
      <w:jc w:val="right"/>
    </w:pPr>
    <w:rPr>
      <w:b/>
      <w:bCs/>
      <w:kern w:val="32"/>
      <w:sz w:val="24"/>
      <w:szCs w:val="24"/>
      <w:lang w:eastAsia="en-US"/>
    </w:rPr>
  </w:style>
  <w:style w:type="paragraph" w:customStyle="1" w:styleId="default0">
    <w:name w:val="default"/>
    <w:basedOn w:val="Normal"/>
    <w:rsid w:val="006E10CB"/>
    <w:pPr>
      <w:autoSpaceDE w:val="0"/>
      <w:autoSpaceDN w:val="0"/>
    </w:pPr>
    <w:rPr>
      <w:rFonts w:ascii="Calibri" w:hAnsi="Calibri"/>
      <w:color w:val="000000"/>
      <w:lang w:val="en-US"/>
    </w:rPr>
  </w:style>
  <w:style w:type="character" w:styleId="Emphasis">
    <w:name w:val="Emphasis"/>
    <w:uiPriority w:val="20"/>
    <w:qFormat/>
    <w:rsid w:val="006E10CB"/>
    <w:rPr>
      <w:i/>
      <w:iCs/>
    </w:rPr>
  </w:style>
  <w:style w:type="paragraph" w:customStyle="1" w:styleId="Sarakstarindkopa11">
    <w:name w:val="Saraksta rindkopa11"/>
    <w:basedOn w:val="Normal"/>
    <w:uiPriority w:val="34"/>
    <w:qFormat/>
    <w:rsid w:val="006E10CB"/>
    <w:pPr>
      <w:ind w:left="720"/>
      <w:contextualSpacing/>
    </w:pPr>
    <w:rPr>
      <w:lang w:eastAsia="lv-LV"/>
    </w:rPr>
  </w:style>
  <w:style w:type="paragraph" w:customStyle="1" w:styleId="Sadaa">
    <w:name w:val="Sadaļa"/>
    <w:basedOn w:val="Normal"/>
    <w:rsid w:val="006E10CB"/>
    <w:pPr>
      <w:spacing w:before="480" w:after="360"/>
    </w:pPr>
    <w:rPr>
      <w:b/>
      <w:bCs/>
      <w:kern w:val="32"/>
      <w:lang w:eastAsia="lv-LV"/>
    </w:rPr>
  </w:style>
  <w:style w:type="paragraph" w:customStyle="1" w:styleId="Style200">
    <w:name w:val="Style200"/>
    <w:basedOn w:val="Normal"/>
    <w:rsid w:val="006E10CB"/>
    <w:pPr>
      <w:keepNext/>
      <w:numPr>
        <w:numId w:val="13"/>
      </w:numPr>
      <w:spacing w:before="480" w:after="360"/>
      <w:outlineLvl w:val="0"/>
    </w:pPr>
    <w:rPr>
      <w:b/>
      <w:bCs/>
      <w:kern w:val="32"/>
    </w:rPr>
  </w:style>
  <w:style w:type="paragraph" w:styleId="TOC9">
    <w:name w:val="toc 9"/>
    <w:basedOn w:val="Normal"/>
    <w:next w:val="Normal"/>
    <w:autoRedefine/>
    <w:rsid w:val="006E10CB"/>
    <w:pPr>
      <w:ind w:left="1920"/>
    </w:pPr>
    <w:rPr>
      <w:lang w:eastAsia="lv-LV"/>
    </w:rPr>
  </w:style>
  <w:style w:type="character" w:customStyle="1" w:styleId="st">
    <w:name w:val="st"/>
    <w:basedOn w:val="DefaultParagraphFont"/>
    <w:rsid w:val="006E10CB"/>
  </w:style>
  <w:style w:type="paragraph" w:customStyle="1" w:styleId="CharCharCharCharCharChar">
    <w:name w:val="Char Char Char Char Char Char"/>
    <w:basedOn w:val="Normal"/>
    <w:rsid w:val="0028331F"/>
    <w:pPr>
      <w:spacing w:before="120" w:after="160" w:line="240" w:lineRule="exact"/>
      <w:ind w:firstLine="720"/>
      <w:jc w:val="both"/>
    </w:pPr>
    <w:rPr>
      <w:rFonts w:ascii="Verdana" w:hAnsi="Verdana"/>
      <w:sz w:val="20"/>
      <w:szCs w:val="20"/>
      <w:lang w:val="en-US"/>
    </w:rPr>
  </w:style>
  <w:style w:type="paragraph" w:customStyle="1" w:styleId="TabR17">
    <w:name w:val="TabR(17)"/>
    <w:basedOn w:val="Normal"/>
    <w:rsid w:val="0028331F"/>
    <w:pPr>
      <w:tabs>
        <w:tab w:val="right" w:pos="9639"/>
      </w:tabs>
      <w:autoSpaceDE w:val="0"/>
      <w:autoSpaceDN w:val="0"/>
      <w:spacing w:after="120"/>
    </w:pPr>
    <w:rPr>
      <w:lang w:val="ru-RU"/>
    </w:rPr>
  </w:style>
  <w:style w:type="paragraph" w:customStyle="1" w:styleId="SpaceAfter0">
    <w:name w:val="SpaceAfter0"/>
    <w:next w:val="Normal"/>
    <w:rsid w:val="0028331F"/>
    <w:pPr>
      <w:autoSpaceDE w:val="0"/>
      <w:autoSpaceDN w:val="0"/>
    </w:pPr>
    <w:rPr>
      <w:noProof/>
      <w:sz w:val="24"/>
      <w:szCs w:val="24"/>
      <w:lang w:val="en-US" w:eastAsia="en-US"/>
    </w:rPr>
  </w:style>
  <w:style w:type="character" w:customStyle="1" w:styleId="ListParagraphChar">
    <w:name w:val="List Paragraph Char"/>
    <w:aliases w:val="2 Char,Normal bullet 2 Char,Bullet list Char,Saistīto dokumentu saraksts Char,Syle 1 Char,Numurets Char,PPS_Bullet Char,Virsraksti Char,H&amp;P List Paragraph Char,Strip Char,Colorful List - Accent 12 Char,List Paragraph1 Char"/>
    <w:link w:val="ListParagraph"/>
    <w:uiPriority w:val="34"/>
    <w:qFormat/>
    <w:locked/>
    <w:rsid w:val="00477B60"/>
    <w:rPr>
      <w:rFonts w:ascii="Calibri" w:hAnsi="Calibri"/>
      <w:sz w:val="22"/>
      <w:szCs w:val="22"/>
      <w:lang w:eastAsia="en-US"/>
    </w:rPr>
  </w:style>
  <w:style w:type="table" w:customStyle="1" w:styleId="TableGrid1">
    <w:name w:val="Table Grid1"/>
    <w:basedOn w:val="TableNormal"/>
    <w:next w:val="TableGrid"/>
    <w:rsid w:val="004636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1">
    <w:name w:val="L1"/>
    <w:basedOn w:val="Normal"/>
    <w:qFormat/>
    <w:rsid w:val="00053BE6"/>
    <w:pPr>
      <w:keepNext/>
      <w:numPr>
        <w:numId w:val="14"/>
      </w:numPr>
      <w:spacing w:before="240" w:after="120"/>
    </w:pPr>
    <w:rPr>
      <w:b/>
      <w:bCs/>
      <w:sz w:val="20"/>
      <w:lang w:val="x-none" w:eastAsia="x-none"/>
    </w:rPr>
  </w:style>
  <w:style w:type="character" w:customStyle="1" w:styleId="L2Char">
    <w:name w:val="L2 Char"/>
    <w:link w:val="L2"/>
    <w:locked/>
    <w:rsid w:val="00053BE6"/>
    <w:rPr>
      <w:bCs/>
      <w:szCs w:val="24"/>
    </w:rPr>
  </w:style>
  <w:style w:type="paragraph" w:customStyle="1" w:styleId="L2">
    <w:name w:val="L2"/>
    <w:basedOn w:val="Normal"/>
    <w:link w:val="L2Char"/>
    <w:qFormat/>
    <w:rsid w:val="00053BE6"/>
    <w:pPr>
      <w:numPr>
        <w:ilvl w:val="1"/>
        <w:numId w:val="14"/>
      </w:numPr>
      <w:tabs>
        <w:tab w:val="left" w:pos="-7296"/>
        <w:tab w:val="decimal" w:pos="-7206"/>
      </w:tabs>
      <w:spacing w:before="240" w:after="120"/>
      <w:jc w:val="both"/>
    </w:pPr>
    <w:rPr>
      <w:bCs/>
      <w:sz w:val="20"/>
      <w:lang w:eastAsia="lv-LV"/>
    </w:rPr>
  </w:style>
  <w:style w:type="paragraph" w:customStyle="1" w:styleId="L3">
    <w:name w:val="L3"/>
    <w:basedOn w:val="Normal"/>
    <w:qFormat/>
    <w:rsid w:val="00053BE6"/>
    <w:pPr>
      <w:numPr>
        <w:ilvl w:val="2"/>
        <w:numId w:val="14"/>
      </w:numPr>
      <w:tabs>
        <w:tab w:val="left" w:pos="-7296"/>
        <w:tab w:val="decimal" w:pos="-7206"/>
      </w:tabs>
      <w:spacing w:before="60"/>
      <w:ind w:left="1418" w:hanging="698"/>
      <w:jc w:val="both"/>
    </w:pPr>
    <w:rPr>
      <w:bCs/>
      <w:sz w:val="20"/>
      <w:lang w:val="x-none" w:eastAsia="x-none"/>
    </w:rPr>
  </w:style>
  <w:style w:type="character" w:customStyle="1" w:styleId="fontstyle01">
    <w:name w:val="fontstyle01"/>
    <w:basedOn w:val="DefaultParagraphFont"/>
    <w:rsid w:val="00885F31"/>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885F31"/>
    <w:rPr>
      <w:rFonts w:ascii="TimesNewRomanPS-ItalicMT" w:hAnsi="TimesNewRomanPS-ItalicMT" w:hint="default"/>
      <w:b w:val="0"/>
      <w:bCs w:val="0"/>
      <w:i/>
      <w:iCs/>
      <w:color w:val="000000"/>
      <w:sz w:val="24"/>
      <w:szCs w:val="24"/>
    </w:rPr>
  </w:style>
  <w:style w:type="character" w:customStyle="1" w:styleId="highlight">
    <w:name w:val="highlight"/>
    <w:basedOn w:val="DefaultParagraphFont"/>
    <w:rsid w:val="00A50B18"/>
  </w:style>
  <w:style w:type="paragraph" w:styleId="NoSpacing">
    <w:name w:val="No Spacing"/>
    <w:uiPriority w:val="1"/>
    <w:qFormat/>
    <w:rsid w:val="003E2DC6"/>
    <w:pPr>
      <w:pBdr>
        <w:top w:val="nil"/>
        <w:left w:val="nil"/>
        <w:bottom w:val="nil"/>
        <w:right w:val="nil"/>
        <w:between w:val="nil"/>
      </w:pBdr>
    </w:pPr>
    <w:rPr>
      <w:rFonts w:ascii="Calibri" w:eastAsia="Calibri" w:hAnsi="Calibri" w:cs="Calibri"/>
      <w:color w:val="000000"/>
      <w:sz w:val="22"/>
      <w:szCs w:val="22"/>
    </w:rPr>
  </w:style>
  <w:style w:type="paragraph" w:customStyle="1" w:styleId="VIRSRAKSTS">
    <w:name w:val="VIRSRAKSTS"/>
    <w:basedOn w:val="Normal"/>
    <w:qFormat/>
    <w:rsid w:val="005C5627"/>
    <w:pPr>
      <w:numPr>
        <w:numId w:val="22"/>
      </w:numPr>
      <w:spacing w:before="120" w:after="120"/>
      <w:jc w:val="center"/>
      <w:outlineLvl w:val="0"/>
    </w:pPr>
    <w:rPr>
      <w:rFonts w:eastAsia="Calibri"/>
      <w:b/>
      <w:bCs/>
      <w:lang w:val="x-none" w:eastAsia="x-none"/>
    </w:rPr>
  </w:style>
  <w:style w:type="paragraph" w:customStyle="1" w:styleId="11LIMENIS">
    <w:name w:val="1.1. LIMENIS"/>
    <w:basedOn w:val="ListParagraph"/>
    <w:link w:val="11LIMENISChar"/>
    <w:qFormat/>
    <w:rsid w:val="005C5627"/>
    <w:pPr>
      <w:numPr>
        <w:ilvl w:val="1"/>
        <w:numId w:val="22"/>
      </w:numPr>
      <w:spacing w:after="0" w:line="240" w:lineRule="auto"/>
      <w:jc w:val="both"/>
    </w:pPr>
    <w:rPr>
      <w:rFonts w:ascii="Times New Roman" w:hAnsi="Times New Roman"/>
      <w:b/>
      <w:sz w:val="24"/>
      <w:szCs w:val="24"/>
      <w:lang w:val="x-none" w:eastAsia="x-none"/>
    </w:rPr>
  </w:style>
  <w:style w:type="paragraph" w:customStyle="1" w:styleId="111LIMENIS">
    <w:name w:val="1.1.1.LIMENIS"/>
    <w:basedOn w:val="ListParagraph"/>
    <w:link w:val="111LIMENISChar"/>
    <w:qFormat/>
    <w:rsid w:val="005C5627"/>
    <w:pPr>
      <w:numPr>
        <w:ilvl w:val="2"/>
        <w:numId w:val="22"/>
      </w:numPr>
      <w:spacing w:after="0" w:line="240" w:lineRule="auto"/>
      <w:jc w:val="both"/>
    </w:pPr>
    <w:rPr>
      <w:rFonts w:ascii="Times New Roman" w:hAnsi="Times New Roman"/>
      <w:sz w:val="24"/>
      <w:szCs w:val="24"/>
      <w:lang w:val="x-none" w:eastAsia="x-none"/>
    </w:rPr>
  </w:style>
  <w:style w:type="character" w:customStyle="1" w:styleId="11LIMENISChar">
    <w:name w:val="1.1. LIMENIS Char"/>
    <w:link w:val="11LIMENIS"/>
    <w:rsid w:val="005C5627"/>
    <w:rPr>
      <w:b/>
      <w:sz w:val="24"/>
      <w:szCs w:val="24"/>
      <w:lang w:val="x-none" w:eastAsia="x-none"/>
    </w:rPr>
  </w:style>
  <w:style w:type="character" w:customStyle="1" w:styleId="111LIMENISChar">
    <w:name w:val="1.1.1.LIMENIS Char"/>
    <w:link w:val="111LIMENIS"/>
    <w:rsid w:val="005C5627"/>
    <w:rPr>
      <w:sz w:val="24"/>
      <w:szCs w:val="24"/>
      <w:lang w:val="x-none" w:eastAsia="x-none"/>
    </w:rPr>
  </w:style>
  <w:style w:type="paragraph" w:customStyle="1" w:styleId="1111LIMENIS">
    <w:name w:val="1.1.1.1.LIMENIS"/>
    <w:basedOn w:val="ListParagraph"/>
    <w:link w:val="1111LIMENISChar"/>
    <w:qFormat/>
    <w:rsid w:val="005C5627"/>
    <w:pPr>
      <w:numPr>
        <w:ilvl w:val="3"/>
        <w:numId w:val="22"/>
      </w:numPr>
      <w:spacing w:after="0" w:line="240" w:lineRule="auto"/>
      <w:jc w:val="both"/>
    </w:pPr>
    <w:rPr>
      <w:rFonts w:ascii="Times New Roman" w:eastAsia="Calibri" w:hAnsi="Times New Roman"/>
      <w:sz w:val="24"/>
      <w:szCs w:val="20"/>
      <w:lang w:val="x-none" w:eastAsia="x-none"/>
    </w:rPr>
  </w:style>
  <w:style w:type="paragraph" w:customStyle="1" w:styleId="TABULAI">
    <w:name w:val="TABULAI"/>
    <w:basedOn w:val="Normal"/>
    <w:qFormat/>
    <w:rsid w:val="005C5627"/>
    <w:pPr>
      <w:numPr>
        <w:ilvl w:val="3"/>
        <w:numId w:val="23"/>
      </w:numPr>
      <w:jc w:val="both"/>
    </w:pPr>
    <w:rPr>
      <w:rFonts w:eastAsia="Calibri"/>
      <w:szCs w:val="22"/>
      <w:lang w:val="x-none"/>
    </w:rPr>
  </w:style>
  <w:style w:type="character" w:customStyle="1" w:styleId="1111LIMENISChar">
    <w:name w:val="1.1.1.1.LIMENIS Char"/>
    <w:link w:val="1111LIMENIS"/>
    <w:rsid w:val="005C5627"/>
    <w:rPr>
      <w:rFonts w:eastAsia="Calibri"/>
      <w:sz w:val="24"/>
      <w:lang w:val="x-none" w:eastAsia="x-none"/>
    </w:rPr>
  </w:style>
  <w:style w:type="paragraph" w:customStyle="1" w:styleId="EYTableText">
    <w:name w:val="EY Table Text"/>
    <w:basedOn w:val="Normal"/>
    <w:rsid w:val="00275D41"/>
    <w:pPr>
      <w:spacing w:before="20" w:after="20"/>
    </w:pPr>
    <w:rPr>
      <w:rFonts w:ascii="EYInterstate Light" w:hAnsi="EYInterstate Light"/>
      <w:b/>
      <w:sz w:val="16"/>
    </w:rPr>
  </w:style>
  <w:style w:type="paragraph" w:customStyle="1" w:styleId="tv213">
    <w:name w:val="tv213"/>
    <w:basedOn w:val="Normal"/>
    <w:rsid w:val="00CD1077"/>
    <w:pPr>
      <w:spacing w:before="100" w:beforeAutospacing="1" w:after="100" w:afterAutospacing="1"/>
    </w:pPr>
    <w:rPr>
      <w:lang w:eastAsia="lv-LV"/>
    </w:rPr>
  </w:style>
  <w:style w:type="paragraph" w:customStyle="1" w:styleId="FootnotesymbolCharChar">
    <w:name w:val="Footnote symbol Char Char"/>
    <w:aliases w:val="Footnote Reference Number Char Char,Footnote Reference Superscript Char Char,Footnote Refernece Char Char,ftref Char Char,Odwołanie przypisu Char Char,BVI fnr Char Char,Footnotes refss Char Char,Ref Char Char"/>
    <w:basedOn w:val="Normal"/>
    <w:next w:val="Normal"/>
    <w:link w:val="FootnoteReference"/>
    <w:uiPriority w:val="99"/>
    <w:rsid w:val="00977B6A"/>
    <w:pPr>
      <w:spacing w:after="160" w:line="240" w:lineRule="exact"/>
      <w:jc w:val="both"/>
    </w:pPr>
    <w:rPr>
      <w:sz w:val="20"/>
      <w:szCs w:val="20"/>
      <w:vertAlign w:val="superscript"/>
      <w:lang w:eastAsia="lv-LV"/>
    </w:rPr>
  </w:style>
  <w:style w:type="character" w:customStyle="1" w:styleId="svno">
    <w:name w:val="sv_no"/>
    <w:basedOn w:val="DefaultParagraphFont"/>
    <w:rsid w:val="00C72EC2"/>
  </w:style>
  <w:style w:type="character" w:customStyle="1" w:styleId="Vresenkurs">
    <w:name w:val="Vēres enkurs"/>
    <w:rsid w:val="00AB5FB8"/>
    <w:rPr>
      <w:vertAlign w:val="superscript"/>
    </w:rPr>
  </w:style>
  <w:style w:type="character" w:customStyle="1" w:styleId="Vresrakstzmes">
    <w:name w:val="Vēres rakstzīmes"/>
    <w:qFormat/>
    <w:rsid w:val="00AB5F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9817">
      <w:bodyDiv w:val="1"/>
      <w:marLeft w:val="0"/>
      <w:marRight w:val="0"/>
      <w:marTop w:val="0"/>
      <w:marBottom w:val="0"/>
      <w:divBdr>
        <w:top w:val="none" w:sz="0" w:space="0" w:color="auto"/>
        <w:left w:val="none" w:sz="0" w:space="0" w:color="auto"/>
        <w:bottom w:val="none" w:sz="0" w:space="0" w:color="auto"/>
        <w:right w:val="none" w:sz="0" w:space="0" w:color="auto"/>
      </w:divBdr>
    </w:div>
    <w:div w:id="51926492">
      <w:bodyDiv w:val="1"/>
      <w:marLeft w:val="0"/>
      <w:marRight w:val="0"/>
      <w:marTop w:val="0"/>
      <w:marBottom w:val="0"/>
      <w:divBdr>
        <w:top w:val="none" w:sz="0" w:space="0" w:color="auto"/>
        <w:left w:val="none" w:sz="0" w:space="0" w:color="auto"/>
        <w:bottom w:val="none" w:sz="0" w:space="0" w:color="auto"/>
        <w:right w:val="none" w:sz="0" w:space="0" w:color="auto"/>
      </w:divBdr>
    </w:div>
    <w:div w:id="434907456">
      <w:bodyDiv w:val="1"/>
      <w:marLeft w:val="0"/>
      <w:marRight w:val="0"/>
      <w:marTop w:val="0"/>
      <w:marBottom w:val="0"/>
      <w:divBdr>
        <w:top w:val="none" w:sz="0" w:space="0" w:color="auto"/>
        <w:left w:val="none" w:sz="0" w:space="0" w:color="auto"/>
        <w:bottom w:val="none" w:sz="0" w:space="0" w:color="auto"/>
        <w:right w:val="none" w:sz="0" w:space="0" w:color="auto"/>
      </w:divBdr>
    </w:div>
    <w:div w:id="504169314">
      <w:bodyDiv w:val="1"/>
      <w:marLeft w:val="0"/>
      <w:marRight w:val="0"/>
      <w:marTop w:val="0"/>
      <w:marBottom w:val="0"/>
      <w:divBdr>
        <w:top w:val="none" w:sz="0" w:space="0" w:color="auto"/>
        <w:left w:val="none" w:sz="0" w:space="0" w:color="auto"/>
        <w:bottom w:val="none" w:sz="0" w:space="0" w:color="auto"/>
        <w:right w:val="none" w:sz="0" w:space="0" w:color="auto"/>
      </w:divBdr>
    </w:div>
    <w:div w:id="508059209">
      <w:bodyDiv w:val="1"/>
      <w:marLeft w:val="0"/>
      <w:marRight w:val="0"/>
      <w:marTop w:val="0"/>
      <w:marBottom w:val="0"/>
      <w:divBdr>
        <w:top w:val="none" w:sz="0" w:space="0" w:color="auto"/>
        <w:left w:val="none" w:sz="0" w:space="0" w:color="auto"/>
        <w:bottom w:val="none" w:sz="0" w:space="0" w:color="auto"/>
        <w:right w:val="none" w:sz="0" w:space="0" w:color="auto"/>
      </w:divBdr>
    </w:div>
    <w:div w:id="534973758">
      <w:bodyDiv w:val="1"/>
      <w:marLeft w:val="0"/>
      <w:marRight w:val="0"/>
      <w:marTop w:val="0"/>
      <w:marBottom w:val="0"/>
      <w:divBdr>
        <w:top w:val="none" w:sz="0" w:space="0" w:color="auto"/>
        <w:left w:val="none" w:sz="0" w:space="0" w:color="auto"/>
        <w:bottom w:val="none" w:sz="0" w:space="0" w:color="auto"/>
        <w:right w:val="none" w:sz="0" w:space="0" w:color="auto"/>
      </w:divBdr>
    </w:div>
    <w:div w:id="672800323">
      <w:bodyDiv w:val="1"/>
      <w:marLeft w:val="0"/>
      <w:marRight w:val="0"/>
      <w:marTop w:val="0"/>
      <w:marBottom w:val="0"/>
      <w:divBdr>
        <w:top w:val="none" w:sz="0" w:space="0" w:color="auto"/>
        <w:left w:val="none" w:sz="0" w:space="0" w:color="auto"/>
        <w:bottom w:val="none" w:sz="0" w:space="0" w:color="auto"/>
        <w:right w:val="none" w:sz="0" w:space="0" w:color="auto"/>
      </w:divBdr>
    </w:div>
    <w:div w:id="873663046">
      <w:bodyDiv w:val="1"/>
      <w:marLeft w:val="0"/>
      <w:marRight w:val="0"/>
      <w:marTop w:val="0"/>
      <w:marBottom w:val="0"/>
      <w:divBdr>
        <w:top w:val="none" w:sz="0" w:space="0" w:color="auto"/>
        <w:left w:val="none" w:sz="0" w:space="0" w:color="auto"/>
        <w:bottom w:val="none" w:sz="0" w:space="0" w:color="auto"/>
        <w:right w:val="none" w:sz="0" w:space="0" w:color="auto"/>
      </w:divBdr>
      <w:divsChild>
        <w:div w:id="522936775">
          <w:marLeft w:val="1109"/>
          <w:marRight w:val="0"/>
          <w:marTop w:val="115"/>
          <w:marBottom w:val="0"/>
          <w:divBdr>
            <w:top w:val="none" w:sz="0" w:space="0" w:color="auto"/>
            <w:left w:val="none" w:sz="0" w:space="0" w:color="auto"/>
            <w:bottom w:val="none" w:sz="0" w:space="0" w:color="auto"/>
            <w:right w:val="none" w:sz="0" w:space="0" w:color="auto"/>
          </w:divBdr>
        </w:div>
      </w:divsChild>
    </w:div>
    <w:div w:id="1104107321">
      <w:bodyDiv w:val="1"/>
      <w:marLeft w:val="0"/>
      <w:marRight w:val="0"/>
      <w:marTop w:val="0"/>
      <w:marBottom w:val="0"/>
      <w:divBdr>
        <w:top w:val="none" w:sz="0" w:space="0" w:color="auto"/>
        <w:left w:val="none" w:sz="0" w:space="0" w:color="auto"/>
        <w:bottom w:val="none" w:sz="0" w:space="0" w:color="auto"/>
        <w:right w:val="none" w:sz="0" w:space="0" w:color="auto"/>
      </w:divBdr>
    </w:div>
    <w:div w:id="1408574280">
      <w:bodyDiv w:val="1"/>
      <w:marLeft w:val="0"/>
      <w:marRight w:val="0"/>
      <w:marTop w:val="0"/>
      <w:marBottom w:val="0"/>
      <w:divBdr>
        <w:top w:val="none" w:sz="0" w:space="0" w:color="auto"/>
        <w:left w:val="none" w:sz="0" w:space="0" w:color="auto"/>
        <w:bottom w:val="none" w:sz="0" w:space="0" w:color="auto"/>
        <w:right w:val="none" w:sz="0" w:space="0" w:color="auto"/>
      </w:divBdr>
    </w:div>
    <w:div w:id="1479373398">
      <w:bodyDiv w:val="1"/>
      <w:marLeft w:val="0"/>
      <w:marRight w:val="0"/>
      <w:marTop w:val="0"/>
      <w:marBottom w:val="0"/>
      <w:divBdr>
        <w:top w:val="none" w:sz="0" w:space="0" w:color="auto"/>
        <w:left w:val="none" w:sz="0" w:space="0" w:color="auto"/>
        <w:bottom w:val="none" w:sz="0" w:space="0" w:color="auto"/>
        <w:right w:val="none" w:sz="0" w:space="0" w:color="auto"/>
      </w:divBdr>
    </w:div>
    <w:div w:id="1530484354">
      <w:bodyDiv w:val="1"/>
      <w:marLeft w:val="0"/>
      <w:marRight w:val="0"/>
      <w:marTop w:val="0"/>
      <w:marBottom w:val="0"/>
      <w:divBdr>
        <w:top w:val="none" w:sz="0" w:space="0" w:color="auto"/>
        <w:left w:val="none" w:sz="0" w:space="0" w:color="auto"/>
        <w:bottom w:val="none" w:sz="0" w:space="0" w:color="auto"/>
        <w:right w:val="none" w:sz="0" w:space="0" w:color="auto"/>
      </w:divBdr>
    </w:div>
    <w:div w:id="1668939805">
      <w:bodyDiv w:val="1"/>
      <w:marLeft w:val="0"/>
      <w:marRight w:val="0"/>
      <w:marTop w:val="0"/>
      <w:marBottom w:val="0"/>
      <w:divBdr>
        <w:top w:val="none" w:sz="0" w:space="0" w:color="auto"/>
        <w:left w:val="none" w:sz="0" w:space="0" w:color="auto"/>
        <w:bottom w:val="none" w:sz="0" w:space="0" w:color="auto"/>
        <w:right w:val="none" w:sz="0" w:space="0" w:color="auto"/>
      </w:divBdr>
    </w:div>
    <w:div w:id="1924948104">
      <w:bodyDiv w:val="1"/>
      <w:marLeft w:val="0"/>
      <w:marRight w:val="0"/>
      <w:marTop w:val="0"/>
      <w:marBottom w:val="0"/>
      <w:divBdr>
        <w:top w:val="none" w:sz="0" w:space="0" w:color="auto"/>
        <w:left w:val="none" w:sz="0" w:space="0" w:color="auto"/>
        <w:bottom w:val="none" w:sz="0" w:space="0" w:color="auto"/>
        <w:right w:val="none" w:sz="0" w:space="0" w:color="auto"/>
      </w:divBdr>
    </w:div>
    <w:div w:id="1987666930">
      <w:bodyDiv w:val="1"/>
      <w:marLeft w:val="0"/>
      <w:marRight w:val="0"/>
      <w:marTop w:val="0"/>
      <w:marBottom w:val="0"/>
      <w:divBdr>
        <w:top w:val="none" w:sz="0" w:space="0" w:color="auto"/>
        <w:left w:val="none" w:sz="0" w:space="0" w:color="auto"/>
        <w:bottom w:val="none" w:sz="0" w:space="0" w:color="auto"/>
        <w:right w:val="none" w:sz="0" w:space="0" w:color="auto"/>
      </w:divBdr>
    </w:div>
    <w:div w:id="211166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spars.veldre@izm.gov.lv"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is.gov.lv/EKEIS/Supplier/Organizer/489"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spd.eis.gov.lv" TargetMode="External"/><Relationship Id="rId2" Type="http://schemas.openxmlformats.org/officeDocument/2006/relationships/hyperlink" Target="https://www.eis.gov.lv/EIS/Publications/PublicationView.aspx?PublicationId=883" TargetMode="External"/><Relationship Id="rId1" Type="http://schemas.openxmlformats.org/officeDocument/2006/relationships/hyperlink" Target="https://www.eis.gov.lv/EIS/Publications/PublicationView.aspx?PublicationId=4&amp;systemCode=COR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9072AB-3157-4420-AD9D-D23006F7B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5837</Words>
  <Characters>33273</Characters>
  <Application>Microsoft Office Word</Application>
  <DocSecurity>0</DocSecurity>
  <Lines>277</Lines>
  <Paragraphs>78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LinksUpToDate>false</LinksUpToDate>
  <CharactersWithSpaces>39032</CharactersWithSpaces>
  <SharedDoc>false</SharedDoc>
  <HLinks>
    <vt:vector size="54" baseType="variant">
      <vt:variant>
        <vt:i4>7995516</vt:i4>
      </vt:variant>
      <vt:variant>
        <vt:i4>42</vt:i4>
      </vt:variant>
      <vt:variant>
        <vt:i4>0</vt:i4>
      </vt:variant>
      <vt:variant>
        <vt:i4>5</vt:i4>
      </vt:variant>
      <vt:variant>
        <vt:lpwstr>http://likumi.lv/doc.php?id=133536</vt:lpwstr>
      </vt:variant>
      <vt:variant>
        <vt:lpwstr/>
      </vt:variant>
      <vt:variant>
        <vt:i4>7995516</vt:i4>
      </vt:variant>
      <vt:variant>
        <vt:i4>39</vt:i4>
      </vt:variant>
      <vt:variant>
        <vt:i4>0</vt:i4>
      </vt:variant>
      <vt:variant>
        <vt:i4>5</vt:i4>
      </vt:variant>
      <vt:variant>
        <vt:lpwstr>http://likumi.lv/doc.php?id=133536</vt:lpwstr>
      </vt:variant>
      <vt:variant>
        <vt:lpwstr/>
      </vt:variant>
      <vt:variant>
        <vt:i4>7995516</vt:i4>
      </vt:variant>
      <vt:variant>
        <vt:i4>36</vt:i4>
      </vt:variant>
      <vt:variant>
        <vt:i4>0</vt:i4>
      </vt:variant>
      <vt:variant>
        <vt:i4>5</vt:i4>
      </vt:variant>
      <vt:variant>
        <vt:lpwstr>http://likumi.lv/doc.php?id=133536</vt:lpwstr>
      </vt:variant>
      <vt:variant>
        <vt:lpwstr/>
      </vt:variant>
      <vt:variant>
        <vt:i4>7995516</vt:i4>
      </vt:variant>
      <vt:variant>
        <vt:i4>33</vt:i4>
      </vt:variant>
      <vt:variant>
        <vt:i4>0</vt:i4>
      </vt:variant>
      <vt:variant>
        <vt:i4>5</vt:i4>
      </vt:variant>
      <vt:variant>
        <vt:lpwstr>http://likumi.lv/doc.php?id=133536</vt:lpwstr>
      </vt:variant>
      <vt:variant>
        <vt:lpwstr/>
      </vt:variant>
      <vt:variant>
        <vt:i4>4587521</vt:i4>
      </vt:variant>
      <vt:variant>
        <vt:i4>30</vt:i4>
      </vt:variant>
      <vt:variant>
        <vt:i4>0</vt:i4>
      </vt:variant>
      <vt:variant>
        <vt:i4>5</vt:i4>
      </vt:variant>
      <vt:variant>
        <vt:lpwstr>http://www.spec.org/cpu2006/results/rint2006.html</vt:lpwstr>
      </vt:variant>
      <vt:variant>
        <vt:lpwstr/>
      </vt:variant>
      <vt:variant>
        <vt:i4>3080308</vt:i4>
      </vt:variant>
      <vt:variant>
        <vt:i4>21</vt:i4>
      </vt:variant>
      <vt:variant>
        <vt:i4>0</vt:i4>
      </vt:variant>
      <vt:variant>
        <vt:i4>5</vt:i4>
      </vt:variant>
      <vt:variant>
        <vt:lpwstr>http://www.likumi.lv/doc.php?id=232561&amp;from=off</vt:lpwstr>
      </vt:variant>
      <vt:variant>
        <vt:lpwstr/>
      </vt:variant>
      <vt:variant>
        <vt:i4>4784140</vt:i4>
      </vt:variant>
      <vt:variant>
        <vt:i4>6</vt:i4>
      </vt:variant>
      <vt:variant>
        <vt:i4>0</vt:i4>
      </vt:variant>
      <vt:variant>
        <vt:i4>5</vt:i4>
      </vt:variant>
      <vt:variant>
        <vt:lpwstr>http://likumi.lv/doc.php?id=133536</vt:lpwstr>
      </vt:variant>
      <vt:variant>
        <vt:lpwstr>p39</vt:lpwstr>
      </vt:variant>
      <vt:variant>
        <vt:i4>4784140</vt:i4>
      </vt:variant>
      <vt:variant>
        <vt:i4>3</vt:i4>
      </vt:variant>
      <vt:variant>
        <vt:i4>0</vt:i4>
      </vt:variant>
      <vt:variant>
        <vt:i4>5</vt:i4>
      </vt:variant>
      <vt:variant>
        <vt:lpwstr>http://likumi.lv/doc.php?id=133536</vt:lpwstr>
      </vt:variant>
      <vt:variant>
        <vt:lpwstr>p39</vt:lpwstr>
      </vt:variant>
      <vt:variant>
        <vt:i4>8192051</vt:i4>
      </vt:variant>
      <vt:variant>
        <vt:i4>0</vt:i4>
      </vt:variant>
      <vt:variant>
        <vt:i4>0</vt:i4>
      </vt:variant>
      <vt:variant>
        <vt:i4>5</vt:i4>
      </vt:variant>
      <vt:variant>
        <vt:lpwstr>http://www.izm.gov.lv/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2021-07-27T08:00:00Z</dcterms:created>
  <dcterms:modified xsi:type="dcterms:W3CDTF">2021-08-20T12:35:00Z</dcterms:modified>
</cp:coreProperties>
</file>