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C8A0E" w14:textId="6AE61AE4" w:rsidR="007E5CD2" w:rsidRPr="000A2250" w:rsidRDefault="007E5CD2" w:rsidP="00C645A9">
      <w:pPr>
        <w:pStyle w:val="Para"/>
        <w:spacing w:before="0" w:after="0"/>
        <w:ind w:left="0" w:right="-29"/>
        <w:jc w:val="center"/>
        <w:rPr>
          <w:rFonts w:asciiTheme="minorHAnsi" w:hAnsiTheme="minorHAnsi"/>
          <w:b/>
          <w:szCs w:val="22"/>
        </w:rPr>
      </w:pPr>
      <w:r w:rsidRPr="000A2250">
        <w:rPr>
          <w:rFonts w:asciiTheme="minorHAnsi" w:hAnsiTheme="minorHAnsi"/>
          <w:b/>
          <w:szCs w:val="22"/>
        </w:rPr>
        <w:t>Latvijas izglītības un prasmju stratēģijas attīstība</w:t>
      </w:r>
    </w:p>
    <w:p w14:paraId="77CD89FD" w14:textId="2C2E03CF" w:rsidR="007E5CD2" w:rsidRDefault="007E5CD2" w:rsidP="00C645A9">
      <w:pPr>
        <w:pStyle w:val="Para"/>
        <w:spacing w:before="0" w:after="0"/>
        <w:ind w:left="426" w:right="-29"/>
        <w:jc w:val="center"/>
        <w:rPr>
          <w:rFonts w:asciiTheme="minorHAnsi" w:hAnsiTheme="minorHAnsi"/>
          <w:b/>
          <w:szCs w:val="22"/>
        </w:rPr>
      </w:pPr>
      <w:r w:rsidRPr="000A2250">
        <w:rPr>
          <w:rFonts w:asciiTheme="minorHAnsi" w:hAnsiTheme="minorHAnsi"/>
          <w:b/>
          <w:szCs w:val="22"/>
        </w:rPr>
        <w:t>Labas prakses piemēru seminārs</w:t>
      </w:r>
    </w:p>
    <w:p w14:paraId="3CC50FB7" w14:textId="77777777" w:rsidR="007E5CD2" w:rsidRPr="000A2250" w:rsidRDefault="007E5CD2" w:rsidP="00C645A9">
      <w:pPr>
        <w:pStyle w:val="Para"/>
        <w:spacing w:before="0" w:after="0"/>
        <w:ind w:left="426" w:right="-29"/>
        <w:jc w:val="center"/>
        <w:rPr>
          <w:rFonts w:asciiTheme="minorHAnsi" w:hAnsiTheme="minorHAnsi"/>
          <w:b/>
          <w:szCs w:val="22"/>
        </w:rPr>
      </w:pPr>
    </w:p>
    <w:p w14:paraId="08AEA481" w14:textId="18A293BE" w:rsidR="00552B85" w:rsidRPr="00930BF2" w:rsidRDefault="007E5CD2" w:rsidP="00C645A9">
      <w:pPr>
        <w:pStyle w:val="Para"/>
        <w:spacing w:before="0" w:after="0"/>
        <w:ind w:left="426" w:right="-29"/>
        <w:jc w:val="center"/>
      </w:pPr>
      <w:r w:rsidRPr="000A2250">
        <w:rPr>
          <w:rFonts w:asciiTheme="minorHAnsi" w:hAnsiTheme="minorHAnsi"/>
          <w:b/>
          <w:szCs w:val="22"/>
        </w:rPr>
        <w:t>Informatīvs materiāls</w:t>
      </w:r>
      <w:r>
        <w:t xml:space="preserve"> </w:t>
      </w:r>
    </w:p>
    <w:p w14:paraId="6FC85D61" w14:textId="77777777" w:rsidR="00552B85" w:rsidRDefault="00552B85" w:rsidP="006A2BF8">
      <w:pPr>
        <w:pStyle w:val="Para"/>
        <w:ind w:left="426"/>
        <w:rPr>
          <w:rFonts w:asciiTheme="minorHAnsi" w:hAnsiTheme="minorHAnsi"/>
          <w:b/>
          <w:szCs w:val="22"/>
        </w:rPr>
      </w:pPr>
    </w:p>
    <w:p w14:paraId="060DD9D0" w14:textId="0B55A5DA" w:rsidR="006A2BF8" w:rsidRPr="00D73AB5" w:rsidRDefault="006A2BF8" w:rsidP="006A2BF8">
      <w:pPr>
        <w:pStyle w:val="Para"/>
        <w:ind w:left="42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Kas ir OECD Prasmju stratēģijas projekts Latvijā?</w:t>
      </w:r>
    </w:p>
    <w:p w14:paraId="5C69A786" w14:textId="186F40F6" w:rsidR="006A2BF8" w:rsidRDefault="00026FE1" w:rsidP="00581EF3">
      <w:pPr>
        <w:pStyle w:val="Para"/>
        <w:ind w:left="810" w:hanging="45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OECD </w:t>
      </w:r>
      <w:r w:rsidR="00F20EC1">
        <w:rPr>
          <w:rFonts w:asciiTheme="minorHAnsi" w:hAnsiTheme="minorHAnsi"/>
          <w:szCs w:val="22"/>
        </w:rPr>
        <w:t>sniedz</w:t>
      </w:r>
      <w:r>
        <w:rPr>
          <w:rFonts w:asciiTheme="minorHAnsi" w:hAnsiTheme="minorHAnsi"/>
          <w:szCs w:val="22"/>
        </w:rPr>
        <w:t xml:space="preserve"> Latvijai</w:t>
      </w:r>
      <w:r w:rsidR="00F20EC1">
        <w:rPr>
          <w:rFonts w:asciiTheme="minorHAnsi" w:hAnsiTheme="minorHAnsi"/>
          <w:szCs w:val="22"/>
        </w:rPr>
        <w:t xml:space="preserve"> atbalstu</w:t>
      </w:r>
      <w:r>
        <w:rPr>
          <w:rFonts w:asciiTheme="minorHAnsi" w:hAnsiTheme="minorHAnsi"/>
          <w:szCs w:val="22"/>
        </w:rPr>
        <w:t xml:space="preserve"> tās reformu </w:t>
      </w:r>
      <w:r w:rsidR="00F20EC1">
        <w:rPr>
          <w:rFonts w:asciiTheme="minorHAnsi" w:hAnsiTheme="minorHAnsi"/>
          <w:szCs w:val="22"/>
        </w:rPr>
        <w:t>plāna īstenošanā</w:t>
      </w:r>
      <w:r>
        <w:rPr>
          <w:rFonts w:asciiTheme="minorHAnsi" w:hAnsiTheme="minorHAnsi"/>
          <w:szCs w:val="22"/>
        </w:rPr>
        <w:t xml:space="preserve"> </w:t>
      </w:r>
      <w:r w:rsidR="00F20EC1">
        <w:rPr>
          <w:rFonts w:asciiTheme="minorHAnsi" w:hAnsiTheme="minorHAnsi"/>
          <w:szCs w:val="22"/>
        </w:rPr>
        <w:t>ar sadarbībā balstītu un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b/>
          <w:color w:val="1F497D" w:themeColor="text2"/>
        </w:rPr>
        <w:t>pielāgotu OECD Prasmju stratēģijas sadarbības projektu</w:t>
      </w:r>
      <w:r>
        <w:rPr>
          <w:rFonts w:asciiTheme="minorHAnsi" w:hAnsiTheme="minorHAnsi"/>
          <w:szCs w:val="22"/>
        </w:rPr>
        <w:t xml:space="preserve">, lai izstrādātu stratēģisku pieeju prasmēm un sniegtu Latvijai </w:t>
      </w:r>
      <w:r w:rsidR="00961087">
        <w:rPr>
          <w:rFonts w:asciiTheme="minorHAnsi" w:hAnsiTheme="minorHAnsi"/>
          <w:szCs w:val="22"/>
        </w:rPr>
        <w:t xml:space="preserve">ieteikumus </w:t>
      </w:r>
      <w:r>
        <w:rPr>
          <w:rFonts w:asciiTheme="minorHAnsi" w:hAnsiTheme="minorHAnsi"/>
          <w:szCs w:val="22"/>
        </w:rPr>
        <w:t>turpmākai rīcībai.</w:t>
      </w:r>
      <w:r w:rsidR="001E4F42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Projekt</w:t>
      </w:r>
      <w:r w:rsidR="00F20EC1">
        <w:rPr>
          <w:rFonts w:asciiTheme="minorHAnsi" w:hAnsiTheme="minorHAnsi"/>
          <w:szCs w:val="22"/>
        </w:rPr>
        <w:t xml:space="preserve">s </w:t>
      </w:r>
      <w:proofErr w:type="spellStart"/>
      <w:r w:rsidR="00F20EC1">
        <w:rPr>
          <w:rFonts w:asciiTheme="minorHAnsi" w:hAnsiTheme="minorHAnsi"/>
          <w:szCs w:val="22"/>
        </w:rPr>
        <w:t>balstās</w:t>
      </w:r>
      <w:r w:rsidR="00036A72">
        <w:rPr>
          <w:rFonts w:asciiTheme="minorHAnsi" w:hAnsiTheme="minorHAnsi"/>
          <w:szCs w:val="22"/>
        </w:rPr>
        <w:t>plašā</w:t>
      </w:r>
      <w:proofErr w:type="spellEnd"/>
      <w:r w:rsidR="00036A72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prasm</w:t>
      </w:r>
      <w:r w:rsidR="00F20EC1">
        <w:rPr>
          <w:rFonts w:asciiTheme="minorHAnsi" w:hAnsiTheme="minorHAnsi"/>
          <w:szCs w:val="22"/>
        </w:rPr>
        <w:t>ju tvērum</w:t>
      </w:r>
      <w:r w:rsidR="00036A72">
        <w:rPr>
          <w:rFonts w:asciiTheme="minorHAnsi" w:hAnsiTheme="minorHAnsi"/>
          <w:szCs w:val="22"/>
        </w:rPr>
        <w:t>ā</w:t>
      </w:r>
      <w:r w:rsidR="00F20EC1">
        <w:rPr>
          <w:rFonts w:asciiTheme="minorHAnsi" w:hAnsiTheme="minorHAnsi"/>
          <w:szCs w:val="22"/>
        </w:rPr>
        <w:t xml:space="preserve"> un </w:t>
      </w:r>
      <w:r>
        <w:rPr>
          <w:rFonts w:asciiTheme="minorHAnsi" w:hAnsiTheme="minorHAnsi"/>
          <w:szCs w:val="22"/>
        </w:rPr>
        <w:t xml:space="preserve"> ietver </w:t>
      </w:r>
      <w:r w:rsidR="00886039">
        <w:rPr>
          <w:rFonts w:asciiTheme="minorHAnsi" w:hAnsiTheme="minorHAnsi"/>
          <w:szCs w:val="22"/>
        </w:rPr>
        <w:t>D</w:t>
      </w:r>
      <w:r>
        <w:rPr>
          <w:rFonts w:asciiTheme="minorHAnsi" w:hAnsiTheme="minorHAnsi"/>
          <w:szCs w:val="22"/>
        </w:rPr>
        <w:t xml:space="preserve">iagnostikas un </w:t>
      </w:r>
      <w:r w:rsidR="00886039">
        <w:rPr>
          <w:rFonts w:asciiTheme="minorHAnsi" w:hAnsiTheme="minorHAnsi"/>
          <w:szCs w:val="22"/>
        </w:rPr>
        <w:t>R</w:t>
      </w:r>
      <w:r>
        <w:rPr>
          <w:rFonts w:asciiTheme="minorHAnsi" w:hAnsiTheme="minorHAnsi"/>
          <w:szCs w:val="22"/>
        </w:rPr>
        <w:t xml:space="preserve">īcības posmu. Tas </w:t>
      </w:r>
      <w:r w:rsidR="00036A72">
        <w:rPr>
          <w:rFonts w:asciiTheme="minorHAnsi" w:hAnsiTheme="minorHAnsi"/>
          <w:szCs w:val="22"/>
        </w:rPr>
        <w:t>nodrošinās</w:t>
      </w:r>
      <w:r>
        <w:rPr>
          <w:rFonts w:asciiTheme="minorHAnsi" w:hAnsiTheme="minorHAnsi"/>
          <w:szCs w:val="22"/>
        </w:rPr>
        <w:t xml:space="preserve"> </w:t>
      </w:r>
      <w:r w:rsidR="00036A72">
        <w:rPr>
          <w:rFonts w:asciiTheme="minorHAnsi" w:hAnsiTheme="minorHAnsi"/>
          <w:szCs w:val="22"/>
        </w:rPr>
        <w:t xml:space="preserve">nozīmīgu </w:t>
      </w:r>
      <w:r>
        <w:rPr>
          <w:rFonts w:asciiTheme="minorHAnsi" w:hAnsiTheme="minorHAnsi"/>
          <w:szCs w:val="22"/>
        </w:rPr>
        <w:t>pierādījumu bāzi un ieguldījumu Latvijas nākamā</w:t>
      </w:r>
      <w:r w:rsidR="00CA71C1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 xml:space="preserve"> vidēja termiņa Izglītības un prasmju stratēģij</w:t>
      </w:r>
      <w:r w:rsidR="00CA71C1">
        <w:rPr>
          <w:rFonts w:asciiTheme="minorHAnsi" w:hAnsiTheme="minorHAnsi"/>
          <w:szCs w:val="22"/>
        </w:rPr>
        <w:t>as</w:t>
      </w:r>
      <w:r>
        <w:rPr>
          <w:rFonts w:asciiTheme="minorHAnsi" w:hAnsiTheme="minorHAnsi"/>
          <w:szCs w:val="22"/>
        </w:rPr>
        <w:t xml:space="preserve"> 2021.–2027. gadam</w:t>
      </w:r>
      <w:r w:rsidR="00CA71C1">
        <w:rPr>
          <w:rFonts w:asciiTheme="minorHAnsi" w:hAnsiTheme="minorHAnsi"/>
          <w:szCs w:val="22"/>
        </w:rPr>
        <w:t xml:space="preserve"> sagatavošanai</w:t>
      </w:r>
      <w:r>
        <w:rPr>
          <w:rFonts w:asciiTheme="minorHAnsi" w:hAnsiTheme="minorHAnsi"/>
          <w:szCs w:val="22"/>
        </w:rPr>
        <w:t xml:space="preserve">. </w:t>
      </w:r>
    </w:p>
    <w:p w14:paraId="462E650D" w14:textId="77777777" w:rsidR="00770DC0" w:rsidRPr="00473F40" w:rsidRDefault="00770DC0" w:rsidP="00581EF3">
      <w:pPr>
        <w:pStyle w:val="Para"/>
        <w:ind w:left="810" w:hanging="45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Kādi ir Latvijas Nacionālā prasmju stratēģijas projekta galvenie mērķi?</w:t>
      </w:r>
    </w:p>
    <w:p w14:paraId="7CE78A39" w14:textId="154061FE" w:rsidR="00770DC0" w:rsidRPr="00473F40" w:rsidRDefault="00770DC0" w:rsidP="00581EF3">
      <w:pPr>
        <w:pStyle w:val="BulletedList"/>
        <w:ind w:left="810" w:hanging="45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Sniegt </w:t>
      </w:r>
      <w:r w:rsidR="00036A72">
        <w:rPr>
          <w:rFonts w:asciiTheme="minorHAnsi" w:hAnsiTheme="minorHAnsi"/>
        </w:rPr>
        <w:t xml:space="preserve">nepieciešamo </w:t>
      </w:r>
      <w:r>
        <w:rPr>
          <w:rFonts w:asciiTheme="minorHAnsi" w:hAnsiTheme="minorHAnsi"/>
        </w:rPr>
        <w:t xml:space="preserve">ieguldījumu Latvijas </w:t>
      </w:r>
      <w:r>
        <w:rPr>
          <w:rFonts w:asciiTheme="minorHAnsi" w:hAnsiTheme="minorHAnsi"/>
          <w:b/>
          <w:color w:val="1F497D" w:themeColor="text2"/>
        </w:rPr>
        <w:t>vidēja termiņa Izglītības un prasmju stratēģij</w:t>
      </w:r>
      <w:r w:rsidR="00036A72">
        <w:rPr>
          <w:rFonts w:asciiTheme="minorHAnsi" w:hAnsiTheme="minorHAnsi"/>
          <w:b/>
          <w:color w:val="1F497D" w:themeColor="text2"/>
        </w:rPr>
        <w:t>as</w:t>
      </w:r>
      <w:r>
        <w:rPr>
          <w:rFonts w:asciiTheme="minorHAnsi" w:hAnsiTheme="minorHAnsi"/>
          <w:b/>
          <w:color w:val="1F497D" w:themeColor="text2"/>
        </w:rPr>
        <w:t xml:space="preserve"> 2021.–2027. gadam</w:t>
      </w:r>
      <w:r w:rsidR="00036A72">
        <w:rPr>
          <w:rFonts w:asciiTheme="minorHAnsi" w:hAnsiTheme="minorHAnsi"/>
          <w:b/>
          <w:color w:val="1F497D" w:themeColor="text2"/>
        </w:rPr>
        <w:t xml:space="preserve"> sagatavošanai</w:t>
      </w:r>
      <w:r>
        <w:rPr>
          <w:rFonts w:asciiTheme="minorHAnsi" w:hAnsiTheme="minorHAnsi"/>
          <w:b/>
          <w:color w:val="1F497D" w:themeColor="text2"/>
        </w:rPr>
        <w:t>.</w:t>
      </w:r>
      <w:r>
        <w:rPr>
          <w:rFonts w:asciiTheme="minorHAnsi" w:hAnsiTheme="minorHAnsi"/>
        </w:rPr>
        <w:t xml:space="preserve"> OECD arī </w:t>
      </w:r>
      <w:r w:rsidR="00036A72">
        <w:rPr>
          <w:rFonts w:asciiTheme="minorHAnsi" w:hAnsiTheme="minorHAnsi"/>
        </w:rPr>
        <w:t>sniegs atbalstu</w:t>
      </w:r>
      <w:r>
        <w:rPr>
          <w:rFonts w:asciiTheme="minorHAnsi" w:hAnsiTheme="minorHAnsi"/>
        </w:rPr>
        <w:t xml:space="preserve"> stratēģijas apstiprināšanas procesā</w:t>
      </w:r>
      <w:r w:rsidR="00036A72" w:rsidRPr="00036A72">
        <w:rPr>
          <w:rFonts w:asciiTheme="minorHAnsi" w:hAnsiTheme="minorHAnsi"/>
        </w:rPr>
        <w:t xml:space="preserve"> </w:t>
      </w:r>
      <w:r w:rsidR="00036A72">
        <w:rPr>
          <w:rFonts w:asciiTheme="minorHAnsi" w:hAnsiTheme="minorHAnsi"/>
        </w:rPr>
        <w:t>Latvijas valdībā</w:t>
      </w:r>
      <w:r>
        <w:rPr>
          <w:rFonts w:asciiTheme="minorHAnsi" w:hAnsiTheme="minorHAnsi"/>
        </w:rPr>
        <w:t>.</w:t>
      </w:r>
    </w:p>
    <w:p w14:paraId="59AE9921" w14:textId="1FF9E648" w:rsidR="00770DC0" w:rsidRPr="00473F40" w:rsidRDefault="00770DC0" w:rsidP="00581EF3">
      <w:pPr>
        <w:pStyle w:val="BulletedList"/>
        <w:ind w:left="810" w:hanging="45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Noteikt </w:t>
      </w:r>
      <w:r w:rsidR="00036A72">
        <w:rPr>
          <w:rFonts w:asciiTheme="minorHAnsi" w:hAnsiTheme="minorHAnsi"/>
          <w:b/>
          <w:color w:val="1F497D" w:themeColor="text2"/>
        </w:rPr>
        <w:t>lomas</w:t>
      </w:r>
      <w:r>
        <w:rPr>
          <w:rFonts w:asciiTheme="minorHAnsi" w:hAnsiTheme="minorHAnsi"/>
          <w:b/>
          <w:color w:val="1F497D" w:themeColor="text2"/>
        </w:rPr>
        <w:t xml:space="preserve"> un pienākumus</w:t>
      </w:r>
      <w:r>
        <w:rPr>
          <w:rFonts w:asciiTheme="minorHAnsi" w:hAnsiTheme="minorHAnsi"/>
        </w:rPr>
        <w:t xml:space="preserve"> četrās prioritārajās jomās, lai labāk izprastu visas iesaistītās puses, kas ietekmē Latvijas prasmju </w:t>
      </w:r>
      <w:r w:rsidR="00036A72">
        <w:rPr>
          <w:rFonts w:asciiTheme="minorHAnsi" w:hAnsiTheme="minorHAnsi"/>
        </w:rPr>
        <w:t>sniegumu</w:t>
      </w:r>
      <w:r>
        <w:rPr>
          <w:rFonts w:asciiTheme="minorHAnsi" w:hAnsiTheme="minorHAnsi"/>
        </w:rPr>
        <w:t>.</w:t>
      </w:r>
    </w:p>
    <w:p w14:paraId="1A355A89" w14:textId="77777777" w:rsidR="00770DC0" w:rsidRPr="00473F40" w:rsidRDefault="00770DC0" w:rsidP="00581EF3">
      <w:pPr>
        <w:pStyle w:val="BulletedList"/>
        <w:ind w:left="810" w:hanging="45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Izvērtēt Latvijas snieguma pašreizējās </w:t>
      </w:r>
      <w:r>
        <w:rPr>
          <w:rFonts w:asciiTheme="minorHAnsi" w:hAnsiTheme="minorHAnsi"/>
          <w:b/>
          <w:color w:val="1F497D" w:themeColor="text2"/>
        </w:rPr>
        <w:t>stiprās un vājās puses</w:t>
      </w:r>
      <w:r>
        <w:rPr>
          <w:rFonts w:asciiTheme="minorHAnsi" w:hAnsiTheme="minorHAnsi"/>
        </w:rPr>
        <w:t xml:space="preserve"> četrās prioritārajās jomās, ņemot vērā nacionālos un starptautiskos pierādījumus.</w:t>
      </w:r>
    </w:p>
    <w:p w14:paraId="0BDF018E" w14:textId="24364C67" w:rsidR="00770DC0" w:rsidRPr="00473F40" w:rsidRDefault="00770DC0" w:rsidP="00581EF3">
      <w:pPr>
        <w:pStyle w:val="BulletedList"/>
        <w:ind w:left="810" w:hanging="45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Sniegt </w:t>
      </w:r>
      <w:r>
        <w:rPr>
          <w:rFonts w:asciiTheme="minorHAnsi" w:hAnsiTheme="minorHAnsi"/>
          <w:b/>
          <w:color w:val="1F497D" w:themeColor="text2"/>
        </w:rPr>
        <w:t>konkrētus ieteikumus</w:t>
      </w:r>
      <w:r>
        <w:rPr>
          <w:rFonts w:asciiTheme="minorHAnsi" w:hAnsiTheme="minorHAnsi"/>
        </w:rPr>
        <w:t xml:space="preserve"> gan valdībai, gan ieinteresētajām pusēm četrās prioritārajās darbības jomās, </w:t>
      </w:r>
      <w:r w:rsidR="007E409B">
        <w:rPr>
          <w:rFonts w:asciiTheme="minorHAnsi" w:hAnsiTheme="minorHAnsi"/>
        </w:rPr>
        <w:t>izvērtējot</w:t>
      </w:r>
      <w:r>
        <w:rPr>
          <w:rFonts w:asciiTheme="minorHAnsi" w:hAnsiTheme="minorHAnsi"/>
        </w:rPr>
        <w:t xml:space="preserve"> šķēršļus, kas varētu traucēt ieviest uzlabojumus, kā arī labas prakses piemērus vietējā un starptautiskā līmenī.</w:t>
      </w:r>
    </w:p>
    <w:p w14:paraId="054B5884" w14:textId="4FC6BCCF" w:rsidR="00770DC0" w:rsidRDefault="00770DC0" w:rsidP="00581EF3">
      <w:pPr>
        <w:pStyle w:val="BulletedList"/>
        <w:ind w:left="810" w:hanging="450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1F497D" w:themeColor="text2"/>
        </w:rPr>
        <w:t>Informēt un iesaistīt ieinteresētās puses</w:t>
      </w:r>
      <w:r w:rsidR="00714CCD">
        <w:rPr>
          <w:rFonts w:asciiTheme="minorHAnsi" w:hAnsiTheme="minorHAnsi"/>
        </w:rPr>
        <w:t xml:space="preserve"> organizējot</w:t>
      </w:r>
      <w:r w:rsidR="00123974">
        <w:rPr>
          <w:rFonts w:asciiTheme="minorHAnsi" w:hAnsiTheme="minorHAnsi"/>
        </w:rPr>
        <w:t xml:space="preserve"> </w:t>
      </w:r>
      <w:proofErr w:type="spellStart"/>
      <w:r w:rsidR="00123974" w:rsidRPr="000A2250">
        <w:rPr>
          <w:rFonts w:asciiTheme="minorHAnsi" w:hAnsiTheme="minorHAnsi"/>
        </w:rPr>
        <w:t>rīcīborientētus</w:t>
      </w:r>
      <w:proofErr w:type="spellEnd"/>
      <w:r w:rsidR="00123974" w:rsidRPr="000A2250">
        <w:rPr>
          <w:rFonts w:asciiTheme="minorHAnsi" w:hAnsiTheme="minorHAnsi"/>
        </w:rPr>
        <w:t>,</w:t>
      </w:r>
      <w:r w:rsidR="007E5CD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interaktīv</w:t>
      </w:r>
      <w:r w:rsidR="007E409B">
        <w:rPr>
          <w:rFonts w:asciiTheme="minorHAnsi" w:hAnsiTheme="minorHAnsi"/>
        </w:rPr>
        <w:t>u</w:t>
      </w:r>
      <w:r w:rsidR="00714CCD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seminār</w:t>
      </w:r>
      <w:r w:rsidR="007E409B">
        <w:rPr>
          <w:rFonts w:asciiTheme="minorHAnsi" w:hAnsiTheme="minorHAnsi"/>
        </w:rPr>
        <w:t>u</w:t>
      </w:r>
      <w:r w:rsidR="00714CCD">
        <w:rPr>
          <w:rFonts w:asciiTheme="minorHAnsi" w:hAnsiTheme="minorHAnsi"/>
        </w:rPr>
        <w:t>s</w:t>
      </w:r>
      <w:r w:rsidR="007E40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un </w:t>
      </w:r>
      <w:r w:rsidR="00714CCD">
        <w:rPr>
          <w:rFonts w:asciiTheme="minorHAnsi" w:hAnsiTheme="minorHAnsi"/>
        </w:rPr>
        <w:t xml:space="preserve">virzot </w:t>
      </w:r>
      <w:r>
        <w:rPr>
          <w:rFonts w:asciiTheme="minorHAnsi" w:hAnsiTheme="minorHAnsi"/>
        </w:rPr>
        <w:t>starpnozaru dialog</w:t>
      </w:r>
      <w:r w:rsidR="00714CCD">
        <w:rPr>
          <w:rFonts w:asciiTheme="minorHAnsi" w:hAnsiTheme="minorHAnsi"/>
        </w:rPr>
        <w:t>u</w:t>
      </w:r>
      <w:r>
        <w:rPr>
          <w:rFonts w:asciiTheme="minorHAnsi" w:hAnsiTheme="minorHAnsi"/>
        </w:rPr>
        <w:t>.</w:t>
      </w:r>
      <w:bookmarkStart w:id="0" w:name="_GoBack"/>
      <w:bookmarkEnd w:id="0"/>
    </w:p>
    <w:p w14:paraId="11844FB1" w14:textId="77777777" w:rsidR="00F63C5D" w:rsidRPr="003F7C51" w:rsidRDefault="00F63C5D" w:rsidP="00F63C5D">
      <w:pPr>
        <w:pStyle w:val="BulletedList"/>
        <w:numPr>
          <w:ilvl w:val="0"/>
          <w:numId w:val="0"/>
        </w:numPr>
        <w:ind w:left="810"/>
        <w:rPr>
          <w:rFonts w:asciiTheme="minorHAnsi" w:hAnsiTheme="minorHAnsi" w:cstheme="minorHAnsi"/>
        </w:rPr>
      </w:pPr>
    </w:p>
    <w:p w14:paraId="786A8BE8" w14:textId="16463921" w:rsidR="00770DC0" w:rsidRPr="00073CF7" w:rsidRDefault="00770DC0" w:rsidP="00770DC0">
      <w:pPr>
        <w:pStyle w:val="Para"/>
        <w:ind w:left="42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Kāds ir </w:t>
      </w:r>
      <w:r w:rsidR="00886039">
        <w:rPr>
          <w:rFonts w:asciiTheme="minorHAnsi" w:hAnsiTheme="minorHAnsi"/>
          <w:b/>
          <w:szCs w:val="22"/>
        </w:rPr>
        <w:t>D</w:t>
      </w:r>
      <w:r>
        <w:rPr>
          <w:rFonts w:asciiTheme="minorHAnsi" w:hAnsiTheme="minorHAnsi"/>
          <w:b/>
          <w:szCs w:val="22"/>
        </w:rPr>
        <w:t>iagnostikas posma grafiks?</w:t>
      </w:r>
    </w:p>
    <w:tbl>
      <w:tblPr>
        <w:tblStyle w:val="GridTable4-Accent3"/>
        <w:tblW w:w="0" w:type="auto"/>
        <w:jc w:val="center"/>
        <w:tblLook w:val="04A0" w:firstRow="1" w:lastRow="0" w:firstColumn="1" w:lastColumn="0" w:noHBand="0" w:noVBand="1"/>
      </w:tblPr>
      <w:tblGrid>
        <w:gridCol w:w="8222"/>
      </w:tblGrid>
      <w:tr w:rsidR="00770DC0" w:rsidRPr="00073CF7" w14:paraId="7AFD479E" w14:textId="77777777" w:rsidTr="00DB1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2A863DCA" w14:textId="77777777" w:rsidR="00770DC0" w:rsidRPr="00073CF7" w:rsidRDefault="00770DC0" w:rsidP="00773169">
            <w:pPr>
              <w:pStyle w:val="Para"/>
              <w:ind w:left="425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Cs w:val="22"/>
              </w:rPr>
              <w:t>Aktivitātes</w:t>
            </w:r>
          </w:p>
        </w:tc>
      </w:tr>
      <w:tr w:rsidR="00770DC0" w:rsidRPr="00073CF7" w14:paraId="725807A6" w14:textId="77777777" w:rsidTr="00DB1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61B18569" w14:textId="77777777" w:rsidR="00770DC0" w:rsidRPr="00073CF7" w:rsidRDefault="00770DC0" w:rsidP="00773169">
            <w:pPr>
              <w:pStyle w:val="Para"/>
              <w:numPr>
                <w:ilvl w:val="0"/>
                <w:numId w:val="4"/>
              </w:numPr>
              <w:ind w:left="425" w:hanging="357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Cs w:val="22"/>
              </w:rPr>
              <w:t>2018. gada 13. septembris</w:t>
            </w:r>
            <w:r>
              <w:rPr>
                <w:rFonts w:asciiTheme="minorHAnsi" w:hAnsiTheme="minorHAnsi"/>
                <w:szCs w:val="22"/>
              </w:rPr>
              <w:t xml:space="preserve"> — Prasmju stratēģijas seminārs (projekta atklāšana)</w:t>
            </w:r>
          </w:p>
        </w:tc>
      </w:tr>
      <w:tr w:rsidR="00770DC0" w:rsidRPr="00073CF7" w14:paraId="14514D37" w14:textId="77777777" w:rsidTr="00DB12E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362A6AD5" w14:textId="58C4975D" w:rsidR="00770DC0" w:rsidRPr="00073CF7" w:rsidRDefault="00805BAC" w:rsidP="00805BAC">
            <w:pPr>
              <w:pStyle w:val="Para"/>
              <w:numPr>
                <w:ilvl w:val="0"/>
                <w:numId w:val="4"/>
              </w:numPr>
              <w:ind w:left="425" w:right="78" w:hanging="357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Cs w:val="22"/>
              </w:rPr>
              <w:t>2019. gada 12.–15. februāris</w:t>
            </w:r>
            <w:r>
              <w:rPr>
                <w:rFonts w:asciiTheme="minorHAnsi" w:hAnsiTheme="minorHAnsi"/>
                <w:szCs w:val="22"/>
              </w:rPr>
              <w:t xml:space="preserve"> — Diagnostikas misija un darbseminārs</w:t>
            </w:r>
          </w:p>
        </w:tc>
      </w:tr>
      <w:tr w:rsidR="00770DC0" w14:paraId="7C02E718" w14:textId="77777777" w:rsidTr="00DB1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0E0BF6AC" w14:textId="3856ED86" w:rsidR="00770DC0" w:rsidRPr="00073CF7" w:rsidRDefault="00805BAC" w:rsidP="00805BAC">
            <w:pPr>
              <w:pStyle w:val="Para"/>
              <w:numPr>
                <w:ilvl w:val="0"/>
                <w:numId w:val="4"/>
              </w:numPr>
              <w:ind w:left="425" w:hanging="357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Cs w:val="22"/>
              </w:rPr>
              <w:t xml:space="preserve">2019. gada 14.–17. maijs </w:t>
            </w:r>
            <w:r>
              <w:rPr>
                <w:rFonts w:asciiTheme="minorHAnsi" w:hAnsiTheme="minorHAnsi"/>
                <w:szCs w:val="22"/>
              </w:rPr>
              <w:t xml:space="preserve">— Labas prakses misija un </w:t>
            </w:r>
            <w:r w:rsidR="007E5CD2">
              <w:rPr>
                <w:rFonts w:asciiTheme="minorHAnsi" w:hAnsiTheme="minorHAnsi"/>
                <w:szCs w:val="22"/>
              </w:rPr>
              <w:t>darb</w:t>
            </w:r>
            <w:r>
              <w:rPr>
                <w:rFonts w:asciiTheme="minorHAnsi" w:hAnsiTheme="minorHAnsi"/>
                <w:szCs w:val="22"/>
              </w:rPr>
              <w:t>seminārs</w:t>
            </w:r>
          </w:p>
        </w:tc>
      </w:tr>
      <w:tr w:rsidR="00770DC0" w14:paraId="3F9A48F0" w14:textId="77777777" w:rsidTr="00DB12E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16686FEB" w14:textId="1F0A57FE" w:rsidR="00770DC0" w:rsidRPr="003C5B6A" w:rsidRDefault="00770DC0" w:rsidP="00773169">
            <w:pPr>
              <w:pStyle w:val="Para"/>
              <w:numPr>
                <w:ilvl w:val="0"/>
                <w:numId w:val="4"/>
              </w:numPr>
              <w:ind w:left="425" w:hanging="357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Cs w:val="22"/>
              </w:rPr>
              <w:t xml:space="preserve">2019. gada 4. ceturksnis </w:t>
            </w:r>
            <w:r>
              <w:rPr>
                <w:rFonts w:asciiTheme="minorHAnsi" w:hAnsiTheme="minorHAnsi"/>
                <w:szCs w:val="22"/>
              </w:rPr>
              <w:t xml:space="preserve">— OECD Prasmju stratēģijas Latvijas </w:t>
            </w:r>
            <w:r w:rsidR="00886039">
              <w:rPr>
                <w:rFonts w:asciiTheme="minorHAnsi" w:hAnsiTheme="minorHAnsi"/>
                <w:szCs w:val="22"/>
              </w:rPr>
              <w:t>D</w:t>
            </w:r>
            <w:r>
              <w:rPr>
                <w:rFonts w:asciiTheme="minorHAnsi" w:hAnsiTheme="minorHAnsi"/>
                <w:szCs w:val="22"/>
              </w:rPr>
              <w:t>iagnostikas ziņojuma sagatavošana</w:t>
            </w:r>
          </w:p>
        </w:tc>
      </w:tr>
    </w:tbl>
    <w:p w14:paraId="39EC71EB" w14:textId="77777777" w:rsidR="00E950D6" w:rsidRDefault="00770DC0" w:rsidP="00E950D6">
      <w:pPr>
        <w:tabs>
          <w:tab w:val="clear" w:pos="850"/>
          <w:tab w:val="clear" w:pos="1191"/>
          <w:tab w:val="clear" w:pos="1531"/>
        </w:tabs>
        <w:jc w:val="left"/>
        <w:rPr>
          <w:rFonts w:asciiTheme="minorHAnsi" w:hAnsiTheme="minorHAnsi" w:cstheme="minorHAnsi"/>
        </w:rPr>
      </w:pPr>
      <w:r>
        <w:br w:type="page"/>
      </w:r>
    </w:p>
    <w:p w14:paraId="5220A33B" w14:textId="77777777" w:rsidR="00E950D6" w:rsidRDefault="00E950D6" w:rsidP="00E950D6">
      <w:pPr>
        <w:tabs>
          <w:tab w:val="clear" w:pos="850"/>
          <w:tab w:val="clear" w:pos="1191"/>
          <w:tab w:val="clear" w:pos="1531"/>
        </w:tabs>
        <w:jc w:val="left"/>
        <w:rPr>
          <w:rFonts w:asciiTheme="minorHAnsi" w:hAnsiTheme="minorHAnsi" w:cstheme="minorHAnsi"/>
        </w:rPr>
      </w:pPr>
    </w:p>
    <w:p w14:paraId="3CF308D3" w14:textId="77777777" w:rsidR="00E950D6" w:rsidRDefault="00E950D6" w:rsidP="00E950D6">
      <w:pPr>
        <w:tabs>
          <w:tab w:val="clear" w:pos="850"/>
          <w:tab w:val="clear" w:pos="1191"/>
          <w:tab w:val="clear" w:pos="1531"/>
        </w:tabs>
        <w:jc w:val="left"/>
        <w:rPr>
          <w:rFonts w:asciiTheme="minorHAnsi" w:hAnsiTheme="minorHAnsi" w:cstheme="minorHAnsi"/>
        </w:rPr>
      </w:pPr>
    </w:p>
    <w:p w14:paraId="5C4CAAE7" w14:textId="388117A6" w:rsidR="006A2BF8" w:rsidRDefault="00E950D6" w:rsidP="000A2250">
      <w:pPr>
        <w:tabs>
          <w:tab w:val="clear" w:pos="850"/>
          <w:tab w:val="clear" w:pos="1191"/>
          <w:tab w:val="clear" w:pos="1531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Projekta </w:t>
      </w:r>
      <w:r w:rsidR="00886039">
        <w:rPr>
          <w:rFonts w:asciiTheme="minorHAnsi" w:hAnsiTheme="minorHAnsi"/>
          <w:b/>
        </w:rPr>
        <w:t>D</w:t>
      </w:r>
      <w:r>
        <w:rPr>
          <w:rFonts w:asciiTheme="minorHAnsi" w:hAnsiTheme="minorHAnsi"/>
          <w:b/>
        </w:rPr>
        <w:t>iagnostikas posms</w:t>
      </w:r>
      <w:r>
        <w:rPr>
          <w:rFonts w:asciiTheme="minorHAnsi" w:hAnsiTheme="minorHAnsi"/>
        </w:rPr>
        <w:t xml:space="preserve"> tika uzsākts Prasmju seminārā, kas norisinājās 2018. gada 13. septembrī Rīgā un kurā piedalījās četru ministriju, sociālo partneru, </w:t>
      </w:r>
      <w:r w:rsidR="007E5CD2">
        <w:rPr>
          <w:rFonts w:asciiTheme="minorHAnsi" w:hAnsiTheme="minorHAnsi"/>
        </w:rPr>
        <w:t xml:space="preserve">Pārresoru </w:t>
      </w:r>
      <w:r>
        <w:rPr>
          <w:rFonts w:asciiTheme="minorHAnsi" w:hAnsiTheme="minorHAnsi"/>
        </w:rPr>
        <w:t>koordinācijas centra un Eiropas Komisijas pārstāvji. Pēc projekta uzsākšanas ir plānotas divas misijas</w:t>
      </w:r>
      <w:r w:rsidR="00886039">
        <w:rPr>
          <w:rFonts w:asciiTheme="minorHAnsi" w:hAnsiTheme="minorHAnsi"/>
        </w:rPr>
        <w:t>, kas ietvers</w:t>
      </w:r>
      <w:r>
        <w:rPr>
          <w:rFonts w:asciiTheme="minorHAnsi" w:hAnsiTheme="minorHAnsi"/>
        </w:rPr>
        <w:t xml:space="preserve"> darbseminār</w:t>
      </w:r>
      <w:r w:rsidR="00886039">
        <w:rPr>
          <w:rFonts w:asciiTheme="minorHAnsi" w:hAnsiTheme="minorHAnsi"/>
        </w:rPr>
        <w:t>us</w:t>
      </w:r>
      <w:r>
        <w:rPr>
          <w:rFonts w:asciiTheme="minorHAnsi" w:hAnsiTheme="minorHAnsi"/>
        </w:rPr>
        <w:t>, fokusa grupas un divpusējas tikšanās</w:t>
      </w:r>
      <w:r w:rsidR="0088603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886039">
        <w:rPr>
          <w:rFonts w:asciiTheme="minorHAnsi" w:hAnsiTheme="minorHAnsi"/>
        </w:rPr>
        <w:t>G</w:t>
      </w:r>
      <w:r>
        <w:rPr>
          <w:rFonts w:asciiTheme="minorHAnsi" w:hAnsiTheme="minorHAnsi"/>
        </w:rPr>
        <w:t xml:space="preserve">alveno darba rezultātu — Diagnostikas ziņojumu ar prasmju sistēmas izvērtējumu un konkrētiem ieteikumiem — ir plānots publiskot 2019. gada 4. ceturksnī. Prasmju seminārā tika apstiprinātas un saskaņotas šādas OECD noteiktās </w:t>
      </w:r>
      <w:r>
        <w:rPr>
          <w:rFonts w:asciiTheme="minorHAnsi" w:hAnsiTheme="minorHAnsi"/>
          <w:b/>
          <w:color w:val="1F497D" w:themeColor="text2"/>
        </w:rPr>
        <w:t>četras prioritārās jomas</w:t>
      </w:r>
      <w:r>
        <w:rPr>
          <w:rFonts w:asciiTheme="minorHAnsi" w:hAnsiTheme="minorHAnsi"/>
        </w:rPr>
        <w:t xml:space="preserve">: </w:t>
      </w:r>
    </w:p>
    <w:p w14:paraId="1DE02BCC" w14:textId="77777777" w:rsidR="00E950D6" w:rsidRPr="00473F40" w:rsidRDefault="00E950D6" w:rsidP="00E950D6">
      <w:pPr>
        <w:tabs>
          <w:tab w:val="clear" w:pos="850"/>
          <w:tab w:val="clear" w:pos="1191"/>
          <w:tab w:val="clear" w:pos="1531"/>
        </w:tabs>
        <w:jc w:val="left"/>
        <w:rPr>
          <w:rFonts w:asciiTheme="minorHAnsi" w:hAnsiTheme="minorHAnsi"/>
        </w:rPr>
      </w:pPr>
    </w:p>
    <w:p w14:paraId="044536FD" w14:textId="219AAFAC" w:rsidR="006A2BF8" w:rsidRPr="00473F40" w:rsidRDefault="006A2BF8" w:rsidP="003A5687">
      <w:pPr>
        <w:pStyle w:val="Bulleted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1F497D" w:themeColor="text2"/>
        </w:rPr>
        <w:t>Izglītojamo prasmju</w:t>
      </w:r>
      <w:r>
        <w:rPr>
          <w:rFonts w:asciiTheme="minorHAnsi" w:hAnsiTheme="minorHAnsi"/>
        </w:rPr>
        <w:t xml:space="preserve"> uzlabošana</w:t>
      </w:r>
      <w:r w:rsidR="001E4F42">
        <w:rPr>
          <w:rFonts w:asciiTheme="minorHAnsi" w:hAnsiTheme="minorHAnsi"/>
        </w:rPr>
        <w:t>;</w:t>
      </w:r>
    </w:p>
    <w:p w14:paraId="6E5B3DEE" w14:textId="46522CBB" w:rsidR="006A2BF8" w:rsidRPr="00E71B58" w:rsidRDefault="006A2BF8" w:rsidP="003A5687">
      <w:pPr>
        <w:pStyle w:val="BulletedList"/>
        <w:numPr>
          <w:ilvl w:val="0"/>
          <w:numId w:val="7"/>
        </w:numPr>
        <w:rPr>
          <w:rFonts w:asciiTheme="minorHAnsi" w:hAnsiTheme="minorHAnsi" w:cstheme="minorHAnsi"/>
          <w:b/>
          <w:color w:val="1F497D" w:themeColor="text2"/>
        </w:rPr>
      </w:pPr>
      <w:r>
        <w:rPr>
          <w:rFonts w:asciiTheme="minorHAnsi" w:hAnsiTheme="minorHAnsi"/>
          <w:b/>
          <w:color w:val="1F497D" w:themeColor="text2"/>
        </w:rPr>
        <w:t>Mūžizglītības kultūras</w:t>
      </w:r>
      <w:r>
        <w:rPr>
          <w:rFonts w:asciiTheme="minorHAnsi" w:hAnsiTheme="minorHAnsi"/>
        </w:rPr>
        <w:t xml:space="preserve"> veicināšana</w:t>
      </w:r>
      <w:r w:rsidR="001E4F42">
        <w:rPr>
          <w:rFonts w:asciiTheme="minorHAnsi" w:hAnsiTheme="minorHAnsi"/>
        </w:rPr>
        <w:t>;</w:t>
      </w:r>
    </w:p>
    <w:p w14:paraId="3D63D23D" w14:textId="30AC91FD" w:rsidR="006A2BF8" w:rsidRPr="00473F40" w:rsidRDefault="006A2BF8" w:rsidP="003A5687">
      <w:pPr>
        <w:pStyle w:val="Bulleted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1F497D" w:themeColor="text2"/>
        </w:rPr>
        <w:t>Prasmju atbilstības</w:t>
      </w:r>
      <w:r w:rsidR="001E4F42">
        <w:rPr>
          <w:rFonts w:asciiTheme="minorHAnsi" w:hAnsiTheme="minorHAnsi"/>
        </w:rPr>
        <w:t xml:space="preserve"> uzlabošana darba tirgū;</w:t>
      </w:r>
    </w:p>
    <w:p w14:paraId="398554E3" w14:textId="3DFBB9AA" w:rsidR="006A2BF8" w:rsidRDefault="006A2BF8" w:rsidP="003A5687">
      <w:pPr>
        <w:pStyle w:val="Bulleted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Prasmju sistēmas </w:t>
      </w:r>
      <w:r>
        <w:rPr>
          <w:rFonts w:asciiTheme="minorHAnsi" w:hAnsiTheme="minorHAnsi"/>
          <w:b/>
          <w:color w:val="1F497D" w:themeColor="text2"/>
        </w:rPr>
        <w:t>pārvaldības</w:t>
      </w:r>
      <w:r>
        <w:rPr>
          <w:rFonts w:asciiTheme="minorHAnsi" w:hAnsiTheme="minorHAnsi"/>
        </w:rPr>
        <w:t xml:space="preserve"> stiprināšana</w:t>
      </w:r>
      <w:r w:rsidR="001E4F42">
        <w:rPr>
          <w:rFonts w:asciiTheme="minorHAnsi" w:hAnsiTheme="minorHAnsi"/>
        </w:rPr>
        <w:t>.</w:t>
      </w:r>
    </w:p>
    <w:p w14:paraId="52164F9C" w14:textId="7DC5B646" w:rsidR="00770DC0" w:rsidRDefault="00770DC0" w:rsidP="00E950D6">
      <w:pPr>
        <w:pStyle w:val="BulletedLis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01DBF82" w14:textId="1BA4CEBC" w:rsidR="00512E14" w:rsidRDefault="00770DC0" w:rsidP="001E4F42">
      <w:pPr>
        <w:pStyle w:val="BulletedList"/>
        <w:numPr>
          <w:ilvl w:val="0"/>
          <w:numId w:val="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Pēc atklāšanas pasākuma OECD Diagnostikas misijas Latvijā ietvaros 2019. gada 14. februārī tika organizēts </w:t>
      </w:r>
      <w:r w:rsidR="007E5CD2">
        <w:rPr>
          <w:rFonts w:asciiTheme="minorHAnsi" w:hAnsiTheme="minorHAnsi"/>
        </w:rPr>
        <w:t xml:space="preserve">Diagnostikas </w:t>
      </w:r>
      <w:r>
        <w:rPr>
          <w:rFonts w:asciiTheme="minorHAnsi" w:hAnsiTheme="minorHAnsi"/>
        </w:rPr>
        <w:t xml:space="preserve">darbseminārs, lai </w:t>
      </w:r>
      <w:bookmarkStart w:id="1" w:name="_Toc532840798"/>
      <w:r w:rsidR="00714CCD">
        <w:rPr>
          <w:rFonts w:asciiTheme="minorHAnsi" w:hAnsiTheme="minorHAnsi"/>
        </w:rPr>
        <w:t xml:space="preserve">izvērtētu </w:t>
      </w:r>
      <w:r>
        <w:rPr>
          <w:rFonts w:asciiTheme="minorHAnsi" w:hAnsiTheme="minorHAnsi"/>
          <w:szCs w:val="22"/>
        </w:rPr>
        <w:t xml:space="preserve">dažādu ieinteresēto pušu skatījumu uz </w:t>
      </w:r>
      <w:r w:rsidR="00714CCD">
        <w:rPr>
          <w:rFonts w:asciiTheme="minorHAnsi" w:hAnsiTheme="minorHAnsi"/>
          <w:szCs w:val="22"/>
        </w:rPr>
        <w:t xml:space="preserve">būtiskākajām </w:t>
      </w:r>
      <w:r>
        <w:rPr>
          <w:rFonts w:asciiTheme="minorHAnsi" w:hAnsiTheme="minorHAnsi"/>
          <w:szCs w:val="22"/>
        </w:rPr>
        <w:t>ar prasmēm saistītajām problēmām Latvijā, rīkot</w:t>
      </w:r>
      <w:r w:rsidR="00714CCD">
        <w:rPr>
          <w:rFonts w:asciiTheme="minorHAnsi" w:hAnsiTheme="minorHAnsi"/>
          <w:szCs w:val="22"/>
        </w:rPr>
        <w:t>u</w:t>
      </w:r>
      <w:r>
        <w:rPr>
          <w:rFonts w:asciiTheme="minorHAnsi" w:hAnsiTheme="minorHAnsi"/>
          <w:szCs w:val="22"/>
        </w:rPr>
        <w:t xml:space="preserve"> padziļinātas diskusijas ar konkrētu politikas jomu speciālistiem un izstrādāt</w:t>
      </w:r>
      <w:r w:rsidR="00714CCD">
        <w:rPr>
          <w:rFonts w:asciiTheme="minorHAnsi" w:hAnsiTheme="minorHAnsi"/>
          <w:szCs w:val="22"/>
        </w:rPr>
        <w:t>u</w:t>
      </w:r>
      <w:r>
        <w:rPr>
          <w:rFonts w:asciiTheme="minorHAnsi" w:hAnsiTheme="minorHAnsi"/>
          <w:szCs w:val="22"/>
        </w:rPr>
        <w:t xml:space="preserve"> provizoriskus ieteikumus katrai no četrām prioritārajām jomām. Diagnostikas darbseminārs ļāva </w:t>
      </w:r>
      <w:r w:rsidR="00886039">
        <w:rPr>
          <w:rFonts w:asciiTheme="minorHAnsi" w:hAnsiTheme="minorHAnsi"/>
          <w:szCs w:val="22"/>
        </w:rPr>
        <w:t>detalizētāk</w:t>
      </w:r>
      <w:r w:rsidR="007E5CD2">
        <w:rPr>
          <w:rFonts w:asciiTheme="minorHAnsi" w:hAnsiTheme="minorHAnsi"/>
          <w:szCs w:val="22"/>
        </w:rPr>
        <w:t xml:space="preserve"> </w:t>
      </w:r>
      <w:r w:rsidR="00714CCD">
        <w:rPr>
          <w:rFonts w:asciiTheme="minorHAnsi" w:hAnsiTheme="minorHAnsi"/>
          <w:szCs w:val="22"/>
        </w:rPr>
        <w:t xml:space="preserve">apspriest </w:t>
      </w:r>
      <w:r>
        <w:rPr>
          <w:rFonts w:asciiTheme="minorHAnsi" w:hAnsiTheme="minorHAnsi"/>
          <w:szCs w:val="22"/>
        </w:rPr>
        <w:t xml:space="preserve">pieņēmumus par prasmju </w:t>
      </w:r>
      <w:r w:rsidR="00714CCD">
        <w:rPr>
          <w:rFonts w:asciiTheme="minorHAnsi" w:hAnsiTheme="minorHAnsi"/>
          <w:szCs w:val="22"/>
        </w:rPr>
        <w:t xml:space="preserve">izaicinājumiem </w:t>
      </w:r>
      <w:r>
        <w:rPr>
          <w:rFonts w:asciiTheme="minorHAnsi" w:hAnsiTheme="minorHAnsi"/>
          <w:szCs w:val="22"/>
        </w:rPr>
        <w:t>Latvijā un veicināja vispārēj</w:t>
      </w:r>
      <w:r w:rsidR="00886039">
        <w:rPr>
          <w:rFonts w:asciiTheme="minorHAnsi" w:hAnsiTheme="minorHAnsi"/>
          <w:szCs w:val="22"/>
        </w:rPr>
        <w:t>u</w:t>
      </w:r>
      <w:r>
        <w:rPr>
          <w:rFonts w:asciiTheme="minorHAnsi" w:hAnsiTheme="minorHAnsi"/>
          <w:szCs w:val="22"/>
        </w:rPr>
        <w:t xml:space="preserve"> vienprātīb</w:t>
      </w:r>
      <w:r w:rsidR="00886039">
        <w:rPr>
          <w:rFonts w:asciiTheme="minorHAnsi" w:hAnsiTheme="minorHAnsi"/>
          <w:szCs w:val="22"/>
        </w:rPr>
        <w:t>u</w:t>
      </w:r>
      <w:r>
        <w:rPr>
          <w:rFonts w:asciiTheme="minorHAnsi" w:hAnsiTheme="minorHAnsi"/>
          <w:szCs w:val="22"/>
        </w:rPr>
        <w:t xml:space="preserve"> par Latvijas prasmju politikas virzību nākamajos 7</w:t>
      </w:r>
      <w:r w:rsidR="001E4F42">
        <w:rPr>
          <w:rFonts w:asciiTheme="minorHAnsi" w:hAnsiTheme="minorHAnsi"/>
          <w:szCs w:val="22"/>
        </w:rPr>
        <w:t> </w:t>
      </w:r>
      <w:r>
        <w:rPr>
          <w:rFonts w:asciiTheme="minorHAnsi" w:hAnsiTheme="minorHAnsi"/>
          <w:szCs w:val="22"/>
        </w:rPr>
        <w:t>gados.</w:t>
      </w:r>
    </w:p>
    <w:p w14:paraId="25947DC5" w14:textId="77777777" w:rsidR="008940DE" w:rsidRDefault="008940DE" w:rsidP="00E950D6">
      <w:pPr>
        <w:pStyle w:val="BulletedList"/>
        <w:numPr>
          <w:ilvl w:val="0"/>
          <w:numId w:val="0"/>
        </w:numPr>
        <w:rPr>
          <w:rFonts w:asciiTheme="majorHAnsi" w:hAnsiTheme="majorHAnsi"/>
          <w:b/>
          <w:sz w:val="24"/>
          <w:szCs w:val="24"/>
        </w:rPr>
      </w:pPr>
    </w:p>
    <w:p w14:paraId="514FF2F6" w14:textId="7BF4A4B7" w:rsidR="00E950D6" w:rsidRPr="00E950D6" w:rsidRDefault="00E950D6" w:rsidP="00E950D6">
      <w:pPr>
        <w:pStyle w:val="BulletedList"/>
        <w:numPr>
          <w:ilvl w:val="0"/>
          <w:numId w:val="0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Labas prakses </w:t>
      </w:r>
      <w:r w:rsidR="007E5CD2">
        <w:rPr>
          <w:rFonts w:asciiTheme="majorHAnsi" w:hAnsiTheme="majorHAnsi"/>
          <w:b/>
          <w:sz w:val="24"/>
          <w:szCs w:val="24"/>
        </w:rPr>
        <w:t xml:space="preserve">piemēru </w:t>
      </w:r>
      <w:r>
        <w:rPr>
          <w:rFonts w:asciiTheme="majorHAnsi" w:hAnsiTheme="majorHAnsi"/>
          <w:b/>
          <w:sz w:val="24"/>
          <w:szCs w:val="24"/>
        </w:rPr>
        <w:t>darbseminārs</w:t>
      </w:r>
      <w:bookmarkEnd w:id="1"/>
    </w:p>
    <w:p w14:paraId="0328A51B" w14:textId="77A907BB" w:rsidR="00E950D6" w:rsidRDefault="00E950D6" w:rsidP="00375F33">
      <w:pPr>
        <w:pStyle w:val="Para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Labas prakses </w:t>
      </w:r>
      <w:r w:rsidR="007E5CD2">
        <w:rPr>
          <w:rFonts w:asciiTheme="minorHAnsi" w:hAnsiTheme="minorHAnsi"/>
          <w:szCs w:val="22"/>
        </w:rPr>
        <w:t xml:space="preserve">piemēru </w:t>
      </w:r>
      <w:r>
        <w:rPr>
          <w:rFonts w:asciiTheme="minorHAnsi" w:hAnsiTheme="minorHAnsi"/>
          <w:szCs w:val="22"/>
        </w:rPr>
        <w:t xml:space="preserve">darbseminārs norisināsies </w:t>
      </w:r>
      <w:r>
        <w:rPr>
          <w:rFonts w:asciiTheme="minorHAnsi" w:hAnsiTheme="minorHAnsi"/>
          <w:b/>
          <w:color w:val="1F497D" w:themeColor="text2"/>
          <w:szCs w:val="22"/>
        </w:rPr>
        <w:t xml:space="preserve">2019. gada 16. maijā </w:t>
      </w:r>
      <w:r>
        <w:rPr>
          <w:rFonts w:asciiTheme="minorHAnsi" w:hAnsiTheme="minorHAnsi"/>
          <w:szCs w:val="22"/>
        </w:rPr>
        <w:t xml:space="preserve">OECD Labas prakses misijas Latvijā ietvaros, lai </w:t>
      </w:r>
      <w:r w:rsidR="00886039">
        <w:rPr>
          <w:rFonts w:asciiTheme="minorHAnsi" w:hAnsiTheme="minorHAnsi"/>
          <w:szCs w:val="22"/>
        </w:rPr>
        <w:t>aplūkotu</w:t>
      </w:r>
      <w:r>
        <w:rPr>
          <w:rFonts w:asciiTheme="minorHAnsi" w:hAnsiTheme="minorHAnsi"/>
          <w:szCs w:val="22"/>
        </w:rPr>
        <w:t xml:space="preserve"> starptautiskos labas prakses piemērus prasmju politikas īstenošanā un apspriestu to nozīmi Latvijā ar plašu ieinteresēto pušu loku. Seminārā tiks aplūkoti arī nacionālās politikas piemēri, kas būtu </w:t>
      </w:r>
      <w:r w:rsidR="00AC4472">
        <w:rPr>
          <w:rFonts w:asciiTheme="minorHAnsi" w:hAnsiTheme="minorHAnsi"/>
          <w:szCs w:val="22"/>
        </w:rPr>
        <w:t xml:space="preserve">jāturpina </w:t>
      </w:r>
      <w:r>
        <w:rPr>
          <w:rFonts w:asciiTheme="minorHAnsi" w:hAnsiTheme="minorHAnsi"/>
          <w:szCs w:val="22"/>
        </w:rPr>
        <w:t xml:space="preserve">un jāstiprina. Labas prakses </w:t>
      </w:r>
      <w:r w:rsidR="007E5CD2">
        <w:rPr>
          <w:rFonts w:asciiTheme="minorHAnsi" w:hAnsiTheme="minorHAnsi"/>
          <w:szCs w:val="22"/>
        </w:rPr>
        <w:t xml:space="preserve">piemēru </w:t>
      </w:r>
      <w:r>
        <w:rPr>
          <w:rFonts w:asciiTheme="minorHAnsi" w:hAnsiTheme="minorHAnsi"/>
          <w:szCs w:val="22"/>
        </w:rPr>
        <w:t>darbseminār</w:t>
      </w:r>
      <w:r w:rsidR="00AC4472">
        <w:rPr>
          <w:rFonts w:asciiTheme="minorHAnsi" w:hAnsiTheme="minorHAnsi"/>
          <w:szCs w:val="22"/>
        </w:rPr>
        <w:t>s tiks strukturēts saskaņā ar</w:t>
      </w:r>
      <w:r w:rsidR="00422CF9">
        <w:rPr>
          <w:rFonts w:asciiTheme="minorHAnsi" w:hAnsiTheme="minorHAnsi"/>
          <w:szCs w:val="22"/>
        </w:rPr>
        <w:t xml:space="preserve"> sākotnēji izvirzītajām</w:t>
      </w:r>
      <w:r>
        <w:rPr>
          <w:rFonts w:asciiTheme="minorHAnsi" w:hAnsiTheme="minorHAnsi"/>
          <w:szCs w:val="22"/>
        </w:rPr>
        <w:t xml:space="preserve"> četrām prioritātēm</w:t>
      </w:r>
      <w:r w:rsidR="00AC4472">
        <w:rPr>
          <w:rFonts w:asciiTheme="minorHAnsi" w:hAnsiTheme="minorHAnsi"/>
          <w:szCs w:val="22"/>
        </w:rPr>
        <w:t xml:space="preserve">. </w:t>
      </w:r>
      <w:r w:rsidR="007E5CD2">
        <w:rPr>
          <w:rFonts w:asciiTheme="minorHAnsi" w:hAnsiTheme="minorHAnsi"/>
          <w:szCs w:val="22"/>
        </w:rPr>
        <w:t>T</w:t>
      </w:r>
      <w:r w:rsidR="00422CF9">
        <w:rPr>
          <w:rFonts w:asciiTheme="minorHAnsi" w:hAnsiTheme="minorHAnsi"/>
          <w:szCs w:val="22"/>
        </w:rPr>
        <w:t>as</w:t>
      </w:r>
      <w:r>
        <w:rPr>
          <w:rFonts w:asciiTheme="minorHAnsi" w:hAnsiTheme="minorHAnsi"/>
          <w:szCs w:val="22"/>
        </w:rPr>
        <w:t xml:space="preserve"> koncentrēsies uz atbilstošajiem provizoriskajiem ieteikumiem, kas izstrādāti Diagnostikas darbseminārā. Labas prakses darbseminārs aptvers gan Latvijas, gan citu valstu gadījumus, lai </w:t>
      </w:r>
      <w:r w:rsidR="00AC4472">
        <w:rPr>
          <w:rFonts w:asciiTheme="minorHAnsi" w:hAnsiTheme="minorHAnsi"/>
          <w:szCs w:val="22"/>
        </w:rPr>
        <w:t xml:space="preserve">identificētu </w:t>
      </w:r>
      <w:r>
        <w:rPr>
          <w:rFonts w:asciiTheme="minorHAnsi" w:hAnsiTheme="minorHAnsi"/>
          <w:szCs w:val="22"/>
        </w:rPr>
        <w:t xml:space="preserve">līdzības un izaicinājumus to īstenošanai Latvijas kontekstā, un </w:t>
      </w:r>
      <w:r w:rsidR="00422CF9">
        <w:rPr>
          <w:rFonts w:asciiTheme="minorHAnsi" w:hAnsiTheme="minorHAnsi"/>
          <w:szCs w:val="22"/>
        </w:rPr>
        <w:t xml:space="preserve">tā gaitā </w:t>
      </w:r>
      <w:r>
        <w:rPr>
          <w:rFonts w:asciiTheme="minorHAnsi" w:hAnsiTheme="minorHAnsi"/>
          <w:szCs w:val="22"/>
        </w:rPr>
        <w:t xml:space="preserve">tiks izstrādāts konkrētu, </w:t>
      </w:r>
      <w:r w:rsidR="00422CF9">
        <w:rPr>
          <w:rFonts w:asciiTheme="minorHAnsi" w:hAnsiTheme="minorHAnsi"/>
          <w:szCs w:val="22"/>
        </w:rPr>
        <w:t xml:space="preserve">Latvijai </w:t>
      </w:r>
      <w:r>
        <w:rPr>
          <w:rFonts w:asciiTheme="minorHAnsi" w:hAnsiTheme="minorHAnsi"/>
          <w:szCs w:val="22"/>
        </w:rPr>
        <w:t>pielāgotu ieteikumu kopums.</w:t>
      </w:r>
    </w:p>
    <w:p w14:paraId="4952B933" w14:textId="058DA706" w:rsidR="00E950D6" w:rsidRPr="00073CF7" w:rsidRDefault="00AC4472" w:rsidP="00375F33">
      <w:pPr>
        <w:pStyle w:val="Para"/>
        <w:ind w:left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Nozīmīga</w:t>
      </w:r>
      <w:r w:rsidR="00E950D6">
        <w:rPr>
          <w:rFonts w:asciiTheme="minorHAnsi" w:hAnsiTheme="minorHAnsi"/>
          <w:szCs w:val="22"/>
        </w:rPr>
        <w:t xml:space="preserve"> darbsemināra</w:t>
      </w:r>
      <w:r>
        <w:rPr>
          <w:rFonts w:asciiTheme="minorHAnsi" w:hAnsiTheme="minorHAnsi"/>
          <w:szCs w:val="22"/>
        </w:rPr>
        <w:t xml:space="preserve"> daļa tiks </w:t>
      </w:r>
      <w:proofErr w:type="spellStart"/>
      <w:r>
        <w:rPr>
          <w:rFonts w:asciiTheme="minorHAnsi" w:hAnsiTheme="minorHAnsi"/>
          <w:szCs w:val="22"/>
        </w:rPr>
        <w:t>veltīta</w:t>
      </w:r>
      <w:r w:rsidR="00E950D6">
        <w:rPr>
          <w:rFonts w:asciiTheme="minorHAnsi" w:hAnsiTheme="minorHAnsi"/>
          <w:szCs w:val="22"/>
        </w:rPr>
        <w:t>grupu</w:t>
      </w:r>
      <w:proofErr w:type="spellEnd"/>
      <w:r w:rsidR="00E950D6">
        <w:rPr>
          <w:rFonts w:asciiTheme="minorHAnsi" w:hAnsiTheme="minorHAnsi"/>
          <w:szCs w:val="22"/>
        </w:rPr>
        <w:t xml:space="preserve"> diskusij</w:t>
      </w:r>
      <w:r>
        <w:rPr>
          <w:rFonts w:asciiTheme="minorHAnsi" w:hAnsiTheme="minorHAnsi"/>
          <w:szCs w:val="22"/>
        </w:rPr>
        <w:t>ām</w:t>
      </w:r>
      <w:r w:rsidR="00E950D6">
        <w:rPr>
          <w:rFonts w:asciiTheme="minorHAnsi" w:hAnsiTheme="minorHAnsi"/>
          <w:szCs w:val="22"/>
        </w:rPr>
        <w:t xml:space="preserve"> par konkrētu prioritāro jomu, prezentējot nacionālos un starptautiskos labas prakses piemērus. </w:t>
      </w:r>
      <w:r>
        <w:rPr>
          <w:rFonts w:asciiTheme="minorHAnsi" w:hAnsiTheme="minorHAnsi"/>
          <w:szCs w:val="22"/>
        </w:rPr>
        <w:t xml:space="preserve">Diskusiju </w:t>
      </w:r>
      <w:r w:rsidR="00E950D6">
        <w:rPr>
          <w:rFonts w:asciiTheme="minorHAnsi" w:hAnsiTheme="minorHAnsi"/>
          <w:szCs w:val="22"/>
        </w:rPr>
        <w:t xml:space="preserve">grupas sagatavos secinājumus un ieteikumus katrai prioritārajai jomai. Diskusiju rezultāti tiks prezentēti visiem dalībniekiem plenārsēdē pirms darbsemināra noslēguma. </w:t>
      </w:r>
    </w:p>
    <w:p w14:paraId="0052085F" w14:textId="5A0D3823" w:rsidR="00CD7C16" w:rsidRDefault="00CD7C16" w:rsidP="00073CF7">
      <w:pPr>
        <w:pStyle w:val="BulletedLis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Labas prakses </w:t>
      </w:r>
      <w:r w:rsidR="007E5CD2">
        <w:rPr>
          <w:rFonts w:asciiTheme="minorHAnsi" w:hAnsiTheme="minorHAnsi"/>
        </w:rPr>
        <w:t xml:space="preserve">piemēru </w:t>
      </w:r>
      <w:r>
        <w:rPr>
          <w:rFonts w:asciiTheme="minorHAnsi" w:hAnsiTheme="minorHAnsi"/>
        </w:rPr>
        <w:t xml:space="preserve">darbsemināra rezultātā tiks </w:t>
      </w:r>
      <w:r w:rsidR="00901524">
        <w:rPr>
          <w:rFonts w:asciiTheme="minorHAnsi" w:hAnsiTheme="minorHAnsi"/>
        </w:rPr>
        <w:t>pilnveidoti</w:t>
      </w:r>
      <w:r>
        <w:rPr>
          <w:rFonts w:asciiTheme="minorHAnsi" w:hAnsiTheme="minorHAnsi"/>
        </w:rPr>
        <w:t xml:space="preserve">, uz Latvijas situāciju attiecināmi ieteikumi, ņemot vērā starptautisko labo praksi. Šie ieteikumi būs pamats jaunā politikas satvara un ieguldījumu instrumentu izstrādei projekta </w:t>
      </w:r>
      <w:r w:rsidR="00901524">
        <w:rPr>
          <w:rFonts w:asciiTheme="minorHAnsi" w:hAnsiTheme="minorHAnsi"/>
        </w:rPr>
        <w:t>R</w:t>
      </w:r>
      <w:r>
        <w:rPr>
          <w:rFonts w:asciiTheme="minorHAnsi" w:hAnsiTheme="minorHAnsi"/>
        </w:rPr>
        <w:t>īcības posmā.</w:t>
      </w:r>
    </w:p>
    <w:sectPr w:rsidR="00CD7C16" w:rsidSect="003A5687">
      <w:headerReference w:type="default" r:id="rId7"/>
      <w:footerReference w:type="default" r:id="rId8"/>
      <w:pgSz w:w="11907" w:h="16840" w:code="9"/>
      <w:pgMar w:top="1985" w:right="1247" w:bottom="1814" w:left="1191" w:header="426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1BF12" w14:textId="77777777" w:rsidR="00980917" w:rsidRDefault="00980917">
      <w:r>
        <w:separator/>
      </w:r>
    </w:p>
  </w:endnote>
  <w:endnote w:type="continuationSeparator" w:id="0">
    <w:p w14:paraId="27437AE8" w14:textId="77777777" w:rsidR="00980917" w:rsidRDefault="0098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36428"/>
      <w:docPartObj>
        <w:docPartGallery w:val="Page Numbers (Bottom of Page)"/>
        <w:docPartUnique/>
      </w:docPartObj>
    </w:sdtPr>
    <w:sdtEndPr/>
    <w:sdtContent>
      <w:p w14:paraId="3A1A4EFF" w14:textId="59641B27" w:rsidR="00DA24E6" w:rsidRDefault="00DA24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2EC">
          <w:rPr>
            <w:noProof/>
          </w:rPr>
          <w:t>2</w:t>
        </w:r>
        <w:r>
          <w:fldChar w:fldCharType="end"/>
        </w:r>
      </w:p>
    </w:sdtContent>
  </w:sdt>
  <w:p w14:paraId="1E55662E" w14:textId="77777777" w:rsidR="00DA24E6" w:rsidRDefault="00DA2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0CAD9" w14:textId="77777777" w:rsidR="00980917" w:rsidRDefault="00980917">
      <w:r>
        <w:separator/>
      </w:r>
    </w:p>
  </w:footnote>
  <w:footnote w:type="continuationSeparator" w:id="0">
    <w:p w14:paraId="7BD5E654" w14:textId="77777777" w:rsidR="00980917" w:rsidRDefault="00980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7"/>
      <w:gridCol w:w="8364"/>
    </w:tblGrid>
    <w:tr w:rsidR="00505F99" w14:paraId="47A23CD6" w14:textId="77777777" w:rsidTr="00C645A9">
      <w:trPr>
        <w:trHeight w:val="1139"/>
      </w:trPr>
      <w:tc>
        <w:tcPr>
          <w:tcW w:w="1877" w:type="dxa"/>
        </w:tcPr>
        <w:p w14:paraId="73EA2A6A" w14:textId="77777777" w:rsidR="00505F99" w:rsidRDefault="00505F99">
          <w:pPr>
            <w:pStyle w:val="Header"/>
          </w:pPr>
          <w:r>
            <w:rPr>
              <w:noProof/>
              <w:lang w:eastAsia="lv-LV"/>
            </w:rPr>
            <w:drawing>
              <wp:inline distT="0" distB="0" distL="0" distR="0" wp14:anchorId="47444B2C" wp14:editId="7B83413B">
                <wp:extent cx="1042035" cy="6762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YMBOL_20c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03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</w:tcPr>
        <w:p w14:paraId="796A1A25" w14:textId="77777777" w:rsidR="00505F99" w:rsidRPr="00154725" w:rsidRDefault="00505F99" w:rsidP="00505F99">
          <w:pPr>
            <w:pStyle w:val="Header"/>
            <w:jc w:val="center"/>
            <w:rPr>
              <w:rFonts w:ascii="Calibri" w:hAnsi="Calibri" w:cs="Calibri"/>
              <w:b/>
              <w:color w:val="1D1B11" w:themeColor="background2" w:themeShade="1A"/>
              <w:sz w:val="28"/>
              <w:szCs w:val="32"/>
            </w:rPr>
          </w:pPr>
        </w:p>
        <w:p w14:paraId="7679F519" w14:textId="77777777" w:rsidR="00505F99" w:rsidRPr="00F12771" w:rsidRDefault="00505F99" w:rsidP="00505F99">
          <w:pPr>
            <w:pStyle w:val="Header"/>
            <w:jc w:val="center"/>
            <w:rPr>
              <w:rFonts w:ascii="Calibri" w:hAnsi="Calibri" w:cs="Calibri"/>
              <w:b/>
              <w:color w:val="1D1B11" w:themeColor="background2" w:themeShade="1A"/>
              <w:sz w:val="36"/>
              <w:szCs w:val="32"/>
            </w:rPr>
          </w:pPr>
          <w:r>
            <w:rPr>
              <w:rFonts w:ascii="Calibri" w:hAnsi="Calibri"/>
              <w:b/>
              <w:color w:val="1D1B11" w:themeColor="background2" w:themeShade="1A"/>
              <w:sz w:val="36"/>
              <w:szCs w:val="32"/>
            </w:rPr>
            <w:t>OECD Prasmju stratēģija LATVIJĀ</w:t>
          </w:r>
        </w:p>
        <w:p w14:paraId="3FBCC36F" w14:textId="77777777" w:rsidR="00505F99" w:rsidRDefault="00505F99">
          <w:pPr>
            <w:pStyle w:val="Header"/>
          </w:pPr>
        </w:p>
      </w:tc>
    </w:tr>
  </w:tbl>
  <w:p w14:paraId="3604AA78" w14:textId="77777777" w:rsidR="00F12771" w:rsidRDefault="00C53500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06053" wp14:editId="0E7C298C">
              <wp:simplePos x="0" y="0"/>
              <wp:positionH relativeFrom="column">
                <wp:posOffset>-756285</wp:posOffset>
              </wp:positionH>
              <wp:positionV relativeFrom="paragraph">
                <wp:posOffset>80010</wp:posOffset>
              </wp:positionV>
              <wp:extent cx="7548880" cy="0"/>
              <wp:effectExtent l="28575" t="35560" r="33020" b="31115"/>
              <wp:wrapNone/>
              <wp:docPr id="4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8880" cy="0"/>
                      </a:xfrm>
                      <a:prstGeom prst="straightConnector1">
                        <a:avLst/>
                      </a:prstGeom>
                      <a:noFill/>
                      <a:ln w="57150" cmpd="sng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34363D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9.55pt;margin-top:6.3pt;width:59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" strokecolor="#7f7f7f [1612]" strokeweight="4.5pt"/>
          </w:pict>
        </mc:Fallback>
      </mc:AlternateContent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5287B9" wp14:editId="152D8FF6">
              <wp:simplePos x="0" y="0"/>
              <wp:positionH relativeFrom="column">
                <wp:posOffset>-756285</wp:posOffset>
              </wp:positionH>
              <wp:positionV relativeFrom="paragraph">
                <wp:posOffset>-770890</wp:posOffset>
              </wp:positionV>
              <wp:extent cx="7548880" cy="818515"/>
              <wp:effectExtent l="0" t="3810" r="4445" b="0"/>
              <wp:wrapNone/>
              <wp:docPr id="4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8880" cy="81851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3">
                              <a:lumMod val="100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3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rect w14:anchorId="66190C11" id="Rectangle 2" o:spid="_x0000_s1026" style="position:absolute;margin-left:-59.55pt;margin-top:-60.7pt;width:594.4pt;height:6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" fillcolor="#eaf1dd [662]" stroked="f">
              <v:fill color2="#9bbb59 [3206]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C0DC0"/>
    <w:multiLevelType w:val="hybridMultilevel"/>
    <w:tmpl w:val="56B86D24"/>
    <w:lvl w:ilvl="0" w:tplc="DFF2FB02">
      <w:start w:val="1"/>
      <w:numFmt w:val="bullet"/>
      <w:lvlText w:val="●"/>
      <w:lvlJc w:val="left"/>
      <w:pPr>
        <w:ind w:left="1146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BA65434"/>
    <w:multiLevelType w:val="multilevel"/>
    <w:tmpl w:val="2190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20B75"/>
    <w:multiLevelType w:val="multilevel"/>
    <w:tmpl w:val="9EACAC7E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  <w:color w:val="FFFFFF" w:themeColor="background1"/>
        <w:sz w:val="4"/>
        <w:szCs w:val="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upperRoman"/>
      <w:lvlRestart w:val="0"/>
      <w:suff w:val="space"/>
      <w:lvlText w:val="Part 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Annex 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6"/>
      <w:suff w:val="space"/>
      <w:lvlText w:val="Annex %6.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1"/>
      <w:suff w:val="space"/>
      <w:lvlText w:val="Annex %1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176726A"/>
    <w:multiLevelType w:val="hybridMultilevel"/>
    <w:tmpl w:val="80140844"/>
    <w:lvl w:ilvl="0" w:tplc="4DD6949A">
      <w:start w:val="1"/>
      <w:numFmt w:val="bullet"/>
      <w:pStyle w:val="BulletedList"/>
      <w:lvlText w:val=""/>
      <w:lvlJc w:val="left"/>
      <w:pPr>
        <w:tabs>
          <w:tab w:val="num" w:pos="340"/>
        </w:tabs>
        <w:ind w:left="1361" w:hanging="340"/>
      </w:pPr>
      <w:rPr>
        <w:rFonts w:ascii="Symbol" w:hAnsi="Symbol" w:hint="default"/>
      </w:rPr>
    </w:lvl>
    <w:lvl w:ilvl="1" w:tplc="0254B86C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2" w:tplc="3FCCEC2E">
      <w:start w:val="1"/>
      <w:numFmt w:val="bullet"/>
      <w:lvlText w:val="‒"/>
      <w:lvlJc w:val="left"/>
      <w:pPr>
        <w:tabs>
          <w:tab w:val="num" w:pos="340"/>
        </w:tabs>
        <w:ind w:left="2041" w:hanging="340"/>
      </w:pPr>
      <w:rPr>
        <w:rFonts w:ascii="Calibri" w:hAnsi="Calibri" w:hint="default"/>
      </w:rPr>
    </w:lvl>
    <w:lvl w:ilvl="3" w:tplc="1B2CDE76">
      <w:start w:val="1"/>
      <w:numFmt w:val="bullet"/>
      <w:lvlText w:val="‒"/>
      <w:lvlJc w:val="left"/>
      <w:pPr>
        <w:tabs>
          <w:tab w:val="num" w:pos="340"/>
        </w:tabs>
        <w:ind w:left="2381" w:hanging="340"/>
      </w:pPr>
      <w:rPr>
        <w:rFonts w:ascii="Calibri" w:hAnsi="Calibri" w:hint="default"/>
      </w:rPr>
    </w:lvl>
    <w:lvl w:ilvl="4" w:tplc="EB20ACEC">
      <w:start w:val="1"/>
      <w:numFmt w:val="bullet"/>
      <w:lvlText w:val="‒"/>
      <w:lvlJc w:val="left"/>
      <w:pPr>
        <w:tabs>
          <w:tab w:val="num" w:pos="340"/>
        </w:tabs>
        <w:ind w:left="2722" w:hanging="341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6C27614B"/>
    <w:multiLevelType w:val="hybridMultilevel"/>
    <w:tmpl w:val="C1F8BE76"/>
    <w:lvl w:ilvl="0" w:tplc="703AF8FE">
      <w:start w:val="1"/>
      <w:numFmt w:val="decimal"/>
      <w:lvlText w:val="%1."/>
      <w:lvlJc w:val="left"/>
      <w:pPr>
        <w:tabs>
          <w:tab w:val="num" w:pos="340"/>
        </w:tabs>
        <w:ind w:left="1361" w:hanging="340"/>
      </w:pPr>
      <w:rPr>
        <w:rFonts w:hint="default"/>
        <w:b w:val="0"/>
        <w:color w:val="auto"/>
      </w:rPr>
    </w:lvl>
    <w:lvl w:ilvl="1" w:tplc="0254B86C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2" w:tplc="3FCCEC2E">
      <w:start w:val="1"/>
      <w:numFmt w:val="bullet"/>
      <w:lvlText w:val="‒"/>
      <w:lvlJc w:val="left"/>
      <w:pPr>
        <w:tabs>
          <w:tab w:val="num" w:pos="340"/>
        </w:tabs>
        <w:ind w:left="2041" w:hanging="340"/>
      </w:pPr>
      <w:rPr>
        <w:rFonts w:ascii="Calibri" w:hAnsi="Calibri" w:hint="default"/>
      </w:rPr>
    </w:lvl>
    <w:lvl w:ilvl="3" w:tplc="1B2CDE76">
      <w:start w:val="1"/>
      <w:numFmt w:val="bullet"/>
      <w:lvlText w:val="‒"/>
      <w:lvlJc w:val="left"/>
      <w:pPr>
        <w:tabs>
          <w:tab w:val="num" w:pos="340"/>
        </w:tabs>
        <w:ind w:left="2381" w:hanging="340"/>
      </w:pPr>
      <w:rPr>
        <w:rFonts w:ascii="Calibri" w:hAnsi="Calibri" w:hint="default"/>
      </w:rPr>
    </w:lvl>
    <w:lvl w:ilvl="4" w:tplc="EB20ACEC">
      <w:start w:val="1"/>
      <w:numFmt w:val="bullet"/>
      <w:lvlText w:val="‒"/>
      <w:lvlJc w:val="left"/>
      <w:pPr>
        <w:tabs>
          <w:tab w:val="num" w:pos="340"/>
        </w:tabs>
        <w:ind w:left="2722" w:hanging="341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71"/>
    <w:rsid w:val="00000C3A"/>
    <w:rsid w:val="000154AA"/>
    <w:rsid w:val="00015ECB"/>
    <w:rsid w:val="00026FE1"/>
    <w:rsid w:val="00034E8C"/>
    <w:rsid w:val="00034F1B"/>
    <w:rsid w:val="00036A72"/>
    <w:rsid w:val="00073CF7"/>
    <w:rsid w:val="00080D21"/>
    <w:rsid w:val="0008593B"/>
    <w:rsid w:val="000A2250"/>
    <w:rsid w:val="000B61CA"/>
    <w:rsid w:val="000D4A63"/>
    <w:rsid w:val="000D648B"/>
    <w:rsid w:val="001077D5"/>
    <w:rsid w:val="00123974"/>
    <w:rsid w:val="00140CD0"/>
    <w:rsid w:val="00142BD1"/>
    <w:rsid w:val="00154725"/>
    <w:rsid w:val="00160F6B"/>
    <w:rsid w:val="001D707B"/>
    <w:rsid w:val="001E4F42"/>
    <w:rsid w:val="001F2139"/>
    <w:rsid w:val="002121AD"/>
    <w:rsid w:val="00227701"/>
    <w:rsid w:val="00261926"/>
    <w:rsid w:val="00262577"/>
    <w:rsid w:val="00284C2E"/>
    <w:rsid w:val="0029646F"/>
    <w:rsid w:val="002D2446"/>
    <w:rsid w:val="002E547F"/>
    <w:rsid w:val="003021B0"/>
    <w:rsid w:val="00306A69"/>
    <w:rsid w:val="003505FC"/>
    <w:rsid w:val="00352CB2"/>
    <w:rsid w:val="00375F33"/>
    <w:rsid w:val="003978FB"/>
    <w:rsid w:val="003A5687"/>
    <w:rsid w:val="003B0F4B"/>
    <w:rsid w:val="003C5B6A"/>
    <w:rsid w:val="003D59D5"/>
    <w:rsid w:val="003E5468"/>
    <w:rsid w:val="003E65FF"/>
    <w:rsid w:val="003F7C51"/>
    <w:rsid w:val="00422CF9"/>
    <w:rsid w:val="00450F55"/>
    <w:rsid w:val="00461FF8"/>
    <w:rsid w:val="00463667"/>
    <w:rsid w:val="004809CE"/>
    <w:rsid w:val="00484B45"/>
    <w:rsid w:val="00485714"/>
    <w:rsid w:val="004C6C32"/>
    <w:rsid w:val="004D0DCB"/>
    <w:rsid w:val="004E39B1"/>
    <w:rsid w:val="004F578E"/>
    <w:rsid w:val="00505F99"/>
    <w:rsid w:val="00512E14"/>
    <w:rsid w:val="00534E78"/>
    <w:rsid w:val="00552B85"/>
    <w:rsid w:val="00553E81"/>
    <w:rsid w:val="00567E91"/>
    <w:rsid w:val="005713D1"/>
    <w:rsid w:val="00581EF3"/>
    <w:rsid w:val="00587EA9"/>
    <w:rsid w:val="005A6BC0"/>
    <w:rsid w:val="005D730C"/>
    <w:rsid w:val="005E7FAE"/>
    <w:rsid w:val="0060290B"/>
    <w:rsid w:val="00607D79"/>
    <w:rsid w:val="00612837"/>
    <w:rsid w:val="00646F4B"/>
    <w:rsid w:val="00662512"/>
    <w:rsid w:val="006A2BF8"/>
    <w:rsid w:val="006C1C84"/>
    <w:rsid w:val="006D25C6"/>
    <w:rsid w:val="006D6039"/>
    <w:rsid w:val="006F524D"/>
    <w:rsid w:val="007108AB"/>
    <w:rsid w:val="00714CCD"/>
    <w:rsid w:val="00716613"/>
    <w:rsid w:val="00721792"/>
    <w:rsid w:val="00722E65"/>
    <w:rsid w:val="007470CC"/>
    <w:rsid w:val="00767165"/>
    <w:rsid w:val="00770DC0"/>
    <w:rsid w:val="007748B0"/>
    <w:rsid w:val="00777E14"/>
    <w:rsid w:val="007D0053"/>
    <w:rsid w:val="007D5186"/>
    <w:rsid w:val="007E409B"/>
    <w:rsid w:val="007E5CD2"/>
    <w:rsid w:val="00805BAC"/>
    <w:rsid w:val="00845334"/>
    <w:rsid w:val="00856650"/>
    <w:rsid w:val="00886039"/>
    <w:rsid w:val="0089356C"/>
    <w:rsid w:val="008940DE"/>
    <w:rsid w:val="008B3A5E"/>
    <w:rsid w:val="008C7DC0"/>
    <w:rsid w:val="00901524"/>
    <w:rsid w:val="0090412E"/>
    <w:rsid w:val="009146D3"/>
    <w:rsid w:val="00925934"/>
    <w:rsid w:val="0095354A"/>
    <w:rsid w:val="00961087"/>
    <w:rsid w:val="00961C2E"/>
    <w:rsid w:val="00966229"/>
    <w:rsid w:val="00980917"/>
    <w:rsid w:val="009C7D8B"/>
    <w:rsid w:val="009E0967"/>
    <w:rsid w:val="009E4166"/>
    <w:rsid w:val="009F73B4"/>
    <w:rsid w:val="00A21275"/>
    <w:rsid w:val="00A4378B"/>
    <w:rsid w:val="00A6516F"/>
    <w:rsid w:val="00A7411B"/>
    <w:rsid w:val="00AA101B"/>
    <w:rsid w:val="00AC4472"/>
    <w:rsid w:val="00AF35A9"/>
    <w:rsid w:val="00B35252"/>
    <w:rsid w:val="00B37E4D"/>
    <w:rsid w:val="00B4135D"/>
    <w:rsid w:val="00B86030"/>
    <w:rsid w:val="00BA382E"/>
    <w:rsid w:val="00BE7B35"/>
    <w:rsid w:val="00C33B29"/>
    <w:rsid w:val="00C53500"/>
    <w:rsid w:val="00C645A9"/>
    <w:rsid w:val="00C70068"/>
    <w:rsid w:val="00C7180B"/>
    <w:rsid w:val="00C875A3"/>
    <w:rsid w:val="00CA71C1"/>
    <w:rsid w:val="00CD7C16"/>
    <w:rsid w:val="00CF0085"/>
    <w:rsid w:val="00CF1551"/>
    <w:rsid w:val="00CF5291"/>
    <w:rsid w:val="00D21506"/>
    <w:rsid w:val="00D31093"/>
    <w:rsid w:val="00D36E6D"/>
    <w:rsid w:val="00D45CA1"/>
    <w:rsid w:val="00D633E3"/>
    <w:rsid w:val="00D83542"/>
    <w:rsid w:val="00DA24E6"/>
    <w:rsid w:val="00DB12EC"/>
    <w:rsid w:val="00DC5A3D"/>
    <w:rsid w:val="00DD52A9"/>
    <w:rsid w:val="00E1516E"/>
    <w:rsid w:val="00E44295"/>
    <w:rsid w:val="00E71862"/>
    <w:rsid w:val="00E92540"/>
    <w:rsid w:val="00E950D6"/>
    <w:rsid w:val="00EA408F"/>
    <w:rsid w:val="00ED2EE4"/>
    <w:rsid w:val="00EE1FE9"/>
    <w:rsid w:val="00EE46B2"/>
    <w:rsid w:val="00F12771"/>
    <w:rsid w:val="00F20EC1"/>
    <w:rsid w:val="00F63C5D"/>
    <w:rsid w:val="00F72A2B"/>
    <w:rsid w:val="00F756AF"/>
    <w:rsid w:val="00F97DA4"/>
    <w:rsid w:val="00FA621E"/>
    <w:rsid w:val="00FC468E"/>
    <w:rsid w:val="00FD2F6E"/>
    <w:rsid w:val="00FE6A4E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6181F9"/>
  <w15:chartTrackingRefBased/>
  <w15:docId w15:val="{74386BB7-621E-4FB1-B82B-C99396AB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A9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DD52A9"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DD52A9"/>
    <w:pPr>
      <w:keepNext/>
      <w:spacing w:before="240" w:after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D52A9"/>
    <w:pPr>
      <w:keepNext/>
      <w:spacing w:before="240" w:after="24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DD52A9"/>
    <w:pPr>
      <w:keepNext/>
      <w:spacing w:before="240" w:after="2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DD52A9"/>
    <w:pPr>
      <w:spacing w:before="240" w:after="24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D52A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D52A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2A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D52A9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52A9"/>
    <w:rPr>
      <w:b/>
      <w:bCs/>
      <w:caps/>
      <w:kern w:val="28"/>
      <w:sz w:val="22"/>
      <w:szCs w:val="22"/>
      <w:lang w:val="lv-LV" w:eastAsia="zh-CN"/>
    </w:rPr>
  </w:style>
  <w:style w:type="character" w:customStyle="1" w:styleId="Heading2Char">
    <w:name w:val="Heading 2 Char"/>
    <w:basedOn w:val="DefaultParagraphFont"/>
    <w:link w:val="Heading2"/>
    <w:rsid w:val="00DD52A9"/>
    <w:rPr>
      <w:b/>
      <w:bCs/>
      <w:sz w:val="22"/>
      <w:szCs w:val="22"/>
      <w:lang w:val="lv-LV" w:eastAsia="zh-CN"/>
    </w:rPr>
  </w:style>
  <w:style w:type="character" w:customStyle="1" w:styleId="Heading3Char">
    <w:name w:val="Heading 3 Char"/>
    <w:basedOn w:val="DefaultParagraphFont"/>
    <w:link w:val="Heading3"/>
    <w:rsid w:val="00DD52A9"/>
    <w:rPr>
      <w:b/>
      <w:bCs/>
      <w:i/>
      <w:iCs/>
      <w:sz w:val="22"/>
      <w:szCs w:val="22"/>
      <w:lang w:val="lv-LV" w:eastAsia="zh-CN"/>
    </w:rPr>
  </w:style>
  <w:style w:type="character" w:customStyle="1" w:styleId="Heading4Char">
    <w:name w:val="Heading 4 Char"/>
    <w:basedOn w:val="DefaultParagraphFont"/>
    <w:link w:val="Heading4"/>
    <w:rsid w:val="00DD52A9"/>
    <w:rPr>
      <w:i/>
      <w:iCs/>
      <w:sz w:val="22"/>
      <w:szCs w:val="22"/>
      <w:lang w:val="lv-LV" w:eastAsia="zh-CN"/>
    </w:rPr>
  </w:style>
  <w:style w:type="character" w:customStyle="1" w:styleId="Heading5Char">
    <w:name w:val="Heading 5 Char"/>
    <w:basedOn w:val="DefaultParagraphFont"/>
    <w:link w:val="Heading5"/>
    <w:rsid w:val="00DD52A9"/>
    <w:rPr>
      <w:sz w:val="22"/>
      <w:szCs w:val="22"/>
      <w:lang w:val="lv-LV" w:eastAsia="zh-CN"/>
    </w:rPr>
  </w:style>
  <w:style w:type="character" w:customStyle="1" w:styleId="Heading6Char">
    <w:name w:val="Heading 6 Char"/>
    <w:basedOn w:val="DefaultParagraphFont"/>
    <w:link w:val="Heading6"/>
    <w:rsid w:val="00DD52A9"/>
    <w:rPr>
      <w:b/>
      <w:bCs/>
      <w:sz w:val="22"/>
      <w:szCs w:val="22"/>
      <w:lang w:val="lv-LV" w:eastAsia="zh-CN"/>
    </w:rPr>
  </w:style>
  <w:style w:type="character" w:customStyle="1" w:styleId="Heading7Char">
    <w:name w:val="Heading 7 Char"/>
    <w:basedOn w:val="DefaultParagraphFont"/>
    <w:link w:val="Heading7"/>
    <w:rsid w:val="00DD52A9"/>
    <w:rPr>
      <w:sz w:val="24"/>
      <w:szCs w:val="24"/>
      <w:lang w:val="lv-LV" w:eastAsia="zh-CN"/>
    </w:rPr>
  </w:style>
  <w:style w:type="character" w:customStyle="1" w:styleId="Heading8Char">
    <w:name w:val="Heading 8 Char"/>
    <w:basedOn w:val="DefaultParagraphFont"/>
    <w:link w:val="Heading8"/>
    <w:rsid w:val="00DD52A9"/>
    <w:rPr>
      <w:i/>
      <w:iCs/>
      <w:sz w:val="24"/>
      <w:szCs w:val="24"/>
      <w:lang w:val="lv-LV" w:eastAsia="zh-CN"/>
    </w:rPr>
  </w:style>
  <w:style w:type="character" w:customStyle="1" w:styleId="Heading9Char">
    <w:name w:val="Heading 9 Char"/>
    <w:basedOn w:val="DefaultParagraphFont"/>
    <w:link w:val="Heading9"/>
    <w:rsid w:val="00DD52A9"/>
    <w:rPr>
      <w:rFonts w:ascii="Arial" w:hAnsi="Arial" w:cs="Arial"/>
      <w:sz w:val="22"/>
      <w:szCs w:val="22"/>
      <w:lang w:val="lv-LV" w:eastAsia="zh-CN"/>
    </w:rPr>
  </w:style>
  <w:style w:type="paragraph" w:styleId="TOC1">
    <w:name w:val="toc 1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spacing w:before="120" w:after="120"/>
    </w:pPr>
    <w:rPr>
      <w:caps/>
    </w:rPr>
  </w:style>
  <w:style w:type="paragraph" w:styleId="TOC2">
    <w:name w:val="toc 2"/>
    <w:basedOn w:val="Normal"/>
    <w:next w:val="Normal"/>
    <w:uiPriority w:val="39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198"/>
    </w:pPr>
  </w:style>
  <w:style w:type="paragraph" w:styleId="TOC3">
    <w:name w:val="toc 3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397"/>
    </w:pPr>
  </w:style>
  <w:style w:type="paragraph" w:styleId="TOC4">
    <w:name w:val="toc 4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595"/>
    </w:pPr>
    <w:rPr>
      <w:noProof/>
    </w:rPr>
  </w:style>
  <w:style w:type="paragraph" w:styleId="TOC5">
    <w:name w:val="toc 5"/>
    <w:basedOn w:val="Normal"/>
    <w:next w:val="Normal"/>
    <w:qFormat/>
    <w:rsid w:val="00DD52A9"/>
    <w:pPr>
      <w:tabs>
        <w:tab w:val="clear" w:pos="850"/>
        <w:tab w:val="clear" w:pos="1191"/>
        <w:tab w:val="clear" w:pos="1531"/>
        <w:tab w:val="right" w:leader="dot" w:pos="6803"/>
      </w:tabs>
      <w:ind w:left="794"/>
    </w:pPr>
    <w:rPr>
      <w:noProof/>
    </w:rPr>
  </w:style>
  <w:style w:type="paragraph" w:styleId="TOC6">
    <w:name w:val="toc 6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100"/>
    </w:pPr>
  </w:style>
  <w:style w:type="paragraph" w:styleId="TOC7">
    <w:name w:val="toc 7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320"/>
    </w:pPr>
  </w:style>
  <w:style w:type="paragraph" w:styleId="TOC8">
    <w:name w:val="toc 8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540"/>
    </w:pPr>
  </w:style>
  <w:style w:type="paragraph" w:styleId="TOC9">
    <w:name w:val="toc 9"/>
    <w:basedOn w:val="Normal"/>
    <w:next w:val="Normal"/>
    <w:qFormat/>
    <w:rsid w:val="00DD52A9"/>
    <w:pPr>
      <w:tabs>
        <w:tab w:val="clear" w:pos="850"/>
        <w:tab w:val="clear" w:pos="1191"/>
        <w:tab w:val="clear" w:pos="1531"/>
      </w:tabs>
      <w:ind w:left="1760"/>
    </w:pPr>
  </w:style>
  <w:style w:type="paragraph" w:styleId="Caption">
    <w:name w:val="caption"/>
    <w:basedOn w:val="Normal"/>
    <w:next w:val="Normal"/>
    <w:uiPriority w:val="35"/>
    <w:qFormat/>
    <w:rsid w:val="00DD52A9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DD52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D52A9"/>
    <w:rPr>
      <w:rFonts w:ascii="Arial" w:hAnsi="Arial" w:cs="Arial"/>
      <w:b/>
      <w:bCs/>
      <w:kern w:val="28"/>
      <w:sz w:val="32"/>
      <w:szCs w:val="32"/>
      <w:lang w:val="lv-LV" w:eastAsia="zh-CN"/>
    </w:rPr>
  </w:style>
  <w:style w:type="paragraph" w:styleId="Subtitle">
    <w:name w:val="Subtitle"/>
    <w:basedOn w:val="Normal"/>
    <w:link w:val="SubtitleChar"/>
    <w:qFormat/>
    <w:rsid w:val="00DD52A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D52A9"/>
    <w:rPr>
      <w:rFonts w:ascii="Arial" w:hAnsi="Arial" w:cs="Arial"/>
      <w:sz w:val="24"/>
      <w:szCs w:val="24"/>
      <w:lang w:val="lv-LV" w:eastAsia="zh-CN"/>
    </w:rPr>
  </w:style>
  <w:style w:type="paragraph" w:styleId="Header">
    <w:name w:val="header"/>
    <w:basedOn w:val="Normal"/>
    <w:link w:val="Header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039"/>
    <w:rPr>
      <w:sz w:val="22"/>
      <w:szCs w:val="22"/>
      <w:lang w:val="lv-LV" w:eastAsia="zh-CN"/>
    </w:rPr>
  </w:style>
  <w:style w:type="paragraph" w:styleId="Footer">
    <w:name w:val="footer"/>
    <w:basedOn w:val="Normal"/>
    <w:link w:val="FooterChar"/>
    <w:uiPriority w:val="99"/>
    <w:unhideWhenUsed/>
    <w:rsid w:val="006D6039"/>
    <w:pPr>
      <w:tabs>
        <w:tab w:val="clear" w:pos="850"/>
        <w:tab w:val="clear" w:pos="1191"/>
        <w:tab w:val="clear" w:pos="1531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039"/>
    <w:rPr>
      <w:sz w:val="22"/>
      <w:szCs w:val="22"/>
      <w:lang w:val="lv-LV" w:eastAsia="zh-CN"/>
    </w:rPr>
  </w:style>
  <w:style w:type="table" w:styleId="TableGrid">
    <w:name w:val="Table Grid"/>
    <w:basedOn w:val="TableNormal"/>
    <w:uiPriority w:val="59"/>
    <w:rsid w:val="0050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uiPriority w:val="3"/>
    <w:qFormat/>
    <w:rsid w:val="006A2BF8"/>
    <w:pPr>
      <w:tabs>
        <w:tab w:val="clear" w:pos="850"/>
        <w:tab w:val="clear" w:pos="1191"/>
        <w:tab w:val="clear" w:pos="1531"/>
      </w:tabs>
      <w:spacing w:before="120" w:after="120"/>
      <w:ind w:left="680" w:right="680"/>
    </w:pPr>
    <w:rPr>
      <w:rFonts w:eastAsia="SimSun"/>
      <w:szCs w:val="20"/>
      <w:lang w:eastAsia="en-US"/>
    </w:rPr>
  </w:style>
  <w:style w:type="paragraph" w:customStyle="1" w:styleId="BulletedList">
    <w:name w:val="Bulleted List"/>
    <w:basedOn w:val="ListParagraph"/>
    <w:uiPriority w:val="6"/>
    <w:qFormat/>
    <w:rsid w:val="006A2BF8"/>
    <w:pPr>
      <w:numPr>
        <w:numId w:val="1"/>
      </w:numPr>
      <w:tabs>
        <w:tab w:val="clear" w:pos="850"/>
        <w:tab w:val="clear" w:pos="1191"/>
        <w:tab w:val="clear" w:pos="1531"/>
      </w:tabs>
      <w:spacing w:after="120"/>
      <w:ind w:right="680"/>
    </w:pPr>
    <w:rPr>
      <w:rFonts w:eastAsia="SimSun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A2BF8"/>
    <w:pPr>
      <w:ind w:left="720"/>
      <w:contextualSpacing/>
    </w:pPr>
  </w:style>
  <w:style w:type="paragraph" w:customStyle="1" w:styleId="Title3">
    <w:name w:val="Title 3"/>
    <w:basedOn w:val="Normal"/>
    <w:next w:val="Para"/>
    <w:qFormat/>
    <w:rsid w:val="003C5B6A"/>
    <w:pPr>
      <w:keepNext/>
      <w:keepLines/>
      <w:spacing w:before="240" w:after="120"/>
      <w:ind w:left="680" w:right="680"/>
      <w:jc w:val="left"/>
      <w:outlineLvl w:val="2"/>
    </w:pPr>
    <w:rPr>
      <w:rFonts w:eastAsia="Batang"/>
      <w:b/>
      <w:i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qFormat/>
    <w:rsid w:val="00D633E3"/>
    <w:pPr>
      <w:tabs>
        <w:tab w:val="clear" w:pos="850"/>
        <w:tab w:val="clear" w:pos="1191"/>
        <w:tab w:val="clear" w:pos="1531"/>
      </w:tabs>
      <w:ind w:firstLine="442"/>
    </w:pPr>
    <w:rPr>
      <w:rFonts w:eastAsia="SimSu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33E3"/>
    <w:rPr>
      <w:rFonts w:eastAsia="SimSun"/>
      <w:sz w:val="22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D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DCB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DCB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CB"/>
    <w:rPr>
      <w:rFonts w:ascii="Segoe UI" w:hAnsi="Segoe UI" w:cs="Segoe UI"/>
      <w:sz w:val="18"/>
      <w:szCs w:val="18"/>
      <w:lang w:val="lv-LV" w:eastAsia="zh-CN"/>
    </w:rPr>
  </w:style>
  <w:style w:type="table" w:styleId="ListTable3-Accent1">
    <w:name w:val="List Table 3 Accent 1"/>
    <w:basedOn w:val="TableNormal"/>
    <w:uiPriority w:val="48"/>
    <w:rsid w:val="004D0DC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4D0D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A2127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551"/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551"/>
    <w:rPr>
      <w:b/>
      <w:bCs/>
      <w:lang w:val="lv-L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2964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REBOLLEDO-GÓMEZ Cuauhtemoc, SKC/NSS</dc:creator>
  <cp:keywords/>
  <dc:description/>
  <cp:lastModifiedBy>Jeļena Muhina</cp:lastModifiedBy>
  <cp:revision>6</cp:revision>
  <dcterms:created xsi:type="dcterms:W3CDTF">2019-05-10T10:39:00Z</dcterms:created>
  <dcterms:modified xsi:type="dcterms:W3CDTF">2019-05-13T07:09:00Z</dcterms:modified>
</cp:coreProperties>
</file>