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DD9" w:rsidRPr="0071776D" w:rsidRDefault="000B3DD9" w:rsidP="000B3DD9">
      <w:pPr>
        <w:pStyle w:val="naisnod"/>
        <w:spacing w:before="0" w:after="0" w:line="276" w:lineRule="auto"/>
        <w:rPr>
          <w:sz w:val="28"/>
        </w:rPr>
      </w:pPr>
      <w:r w:rsidRPr="0071776D">
        <w:rPr>
          <w:sz w:val="28"/>
        </w:rPr>
        <w:t>CENU APTAUJAS</w:t>
      </w:r>
    </w:p>
    <w:p w:rsidR="000B3DD9" w:rsidRPr="0071776D" w:rsidRDefault="000B3DD9" w:rsidP="000B3DD9">
      <w:pPr>
        <w:pStyle w:val="naisnod"/>
        <w:spacing w:before="0" w:after="0" w:line="276" w:lineRule="auto"/>
        <w:rPr>
          <w:sz w:val="28"/>
        </w:rPr>
      </w:pPr>
      <w:r w:rsidRPr="0071776D">
        <w:rPr>
          <w:sz w:val="28"/>
        </w:rPr>
        <w:t>TEHNISKĀ SPECIFIKĀCIJA</w:t>
      </w:r>
    </w:p>
    <w:p w:rsidR="000B3DD9" w:rsidRPr="0071776D" w:rsidRDefault="00235364" w:rsidP="000B3DD9">
      <w:pPr>
        <w:pStyle w:val="naisnod"/>
        <w:spacing w:before="0" w:after="0" w:line="276" w:lineRule="auto"/>
        <w:rPr>
          <w:sz w:val="28"/>
        </w:rPr>
      </w:pPr>
      <w:r w:rsidRPr="0071776D">
        <w:t>Podkāstu</w:t>
      </w:r>
      <w:r w:rsidRPr="00944438">
        <w:t xml:space="preserve"> </w:t>
      </w:r>
      <w:r w:rsidR="00A423A4" w:rsidRPr="00944438">
        <w:t xml:space="preserve">jeb raidierakstu </w:t>
      </w:r>
      <w:r w:rsidR="00D67DE1" w:rsidRPr="0071776D">
        <w:t>cikla</w:t>
      </w:r>
      <w:r w:rsidRPr="0071776D">
        <w:t xml:space="preserve"> par starptautiskajiem izglītības pētījumiem izveide</w:t>
      </w:r>
      <w:r w:rsidR="00012EF5">
        <w:t xml:space="preserve"> un publicēšana digitālajā vidē </w:t>
      </w:r>
    </w:p>
    <w:p w:rsidR="000B3DD9" w:rsidRPr="0071776D" w:rsidRDefault="000B3DD9" w:rsidP="0012565F">
      <w:pPr>
        <w:tabs>
          <w:tab w:val="left" w:pos="480"/>
        </w:tabs>
        <w:spacing w:before="120"/>
        <w:jc w:val="both"/>
        <w:rPr>
          <w:b/>
          <w:lang w:val="lv-LV"/>
        </w:rPr>
      </w:pPr>
      <w:r w:rsidRPr="0071776D">
        <w:rPr>
          <w:b/>
          <w:lang w:val="lv-LV"/>
        </w:rPr>
        <w:t>IESNIEDZA</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6101"/>
      </w:tblGrid>
      <w:tr w:rsidR="000B3DD9" w:rsidRPr="0071776D" w:rsidTr="00530286">
        <w:tc>
          <w:tcPr>
            <w:tcW w:w="2984" w:type="dxa"/>
            <w:shd w:val="clear" w:color="auto" w:fill="auto"/>
          </w:tcPr>
          <w:p w:rsidR="000B3DD9" w:rsidRPr="0071776D" w:rsidRDefault="000B3DD9" w:rsidP="0097244C">
            <w:pPr>
              <w:tabs>
                <w:tab w:val="left" w:pos="480"/>
              </w:tabs>
              <w:spacing w:before="120" w:after="120" w:line="276" w:lineRule="auto"/>
              <w:jc w:val="both"/>
              <w:rPr>
                <w:bCs/>
                <w:lang w:val="lv-LV"/>
              </w:rPr>
            </w:pPr>
            <w:r w:rsidRPr="0071776D">
              <w:rPr>
                <w:bCs/>
                <w:lang w:val="lv-LV"/>
              </w:rPr>
              <w:t>Pretendenta nosaukums:</w:t>
            </w:r>
          </w:p>
        </w:tc>
        <w:tc>
          <w:tcPr>
            <w:tcW w:w="6101" w:type="dxa"/>
            <w:shd w:val="clear" w:color="auto" w:fill="auto"/>
          </w:tcPr>
          <w:p w:rsidR="000B3DD9" w:rsidRPr="0071776D" w:rsidRDefault="000B3DD9" w:rsidP="0097244C">
            <w:pPr>
              <w:tabs>
                <w:tab w:val="left" w:pos="480"/>
              </w:tabs>
              <w:spacing w:before="120" w:after="120" w:line="276" w:lineRule="auto"/>
              <w:jc w:val="both"/>
              <w:rPr>
                <w:bCs/>
                <w:lang w:val="lv-LV"/>
              </w:rPr>
            </w:pPr>
          </w:p>
        </w:tc>
      </w:tr>
      <w:tr w:rsidR="000B3DD9" w:rsidRPr="0071776D" w:rsidTr="00530286">
        <w:tc>
          <w:tcPr>
            <w:tcW w:w="2984" w:type="dxa"/>
            <w:shd w:val="clear" w:color="auto" w:fill="auto"/>
          </w:tcPr>
          <w:p w:rsidR="000B3DD9" w:rsidRPr="0071776D" w:rsidRDefault="000B3DD9" w:rsidP="0097244C">
            <w:pPr>
              <w:tabs>
                <w:tab w:val="left" w:pos="480"/>
              </w:tabs>
              <w:spacing w:before="120" w:after="120" w:line="276" w:lineRule="auto"/>
              <w:jc w:val="both"/>
              <w:rPr>
                <w:bCs/>
                <w:lang w:val="lv-LV"/>
              </w:rPr>
            </w:pPr>
            <w:r w:rsidRPr="0071776D">
              <w:rPr>
                <w:bCs/>
                <w:lang w:val="lv-LV"/>
              </w:rPr>
              <w:t>Reģistrācijas nr.:</w:t>
            </w:r>
          </w:p>
        </w:tc>
        <w:tc>
          <w:tcPr>
            <w:tcW w:w="6101" w:type="dxa"/>
            <w:shd w:val="clear" w:color="auto" w:fill="auto"/>
          </w:tcPr>
          <w:p w:rsidR="000B3DD9" w:rsidRPr="0071776D" w:rsidRDefault="000B3DD9" w:rsidP="0097244C">
            <w:pPr>
              <w:tabs>
                <w:tab w:val="left" w:pos="480"/>
              </w:tabs>
              <w:spacing w:before="120" w:after="120" w:line="276" w:lineRule="auto"/>
              <w:jc w:val="both"/>
              <w:rPr>
                <w:bCs/>
                <w:lang w:val="lv-LV"/>
              </w:rPr>
            </w:pPr>
          </w:p>
        </w:tc>
      </w:tr>
      <w:tr w:rsidR="000B3DD9" w:rsidRPr="0071776D" w:rsidTr="00530286">
        <w:tc>
          <w:tcPr>
            <w:tcW w:w="2984" w:type="dxa"/>
            <w:shd w:val="clear" w:color="auto" w:fill="auto"/>
          </w:tcPr>
          <w:p w:rsidR="000B3DD9" w:rsidRPr="0071776D" w:rsidRDefault="000B3DD9" w:rsidP="0097244C">
            <w:pPr>
              <w:tabs>
                <w:tab w:val="left" w:pos="480"/>
              </w:tabs>
              <w:spacing w:before="120" w:after="120" w:line="276" w:lineRule="auto"/>
              <w:jc w:val="both"/>
              <w:rPr>
                <w:bCs/>
                <w:lang w:val="lv-LV"/>
              </w:rPr>
            </w:pPr>
            <w:r w:rsidRPr="0071776D">
              <w:rPr>
                <w:bCs/>
                <w:lang w:val="lv-LV"/>
              </w:rPr>
              <w:t>Juridiskā adrese:</w:t>
            </w:r>
          </w:p>
        </w:tc>
        <w:tc>
          <w:tcPr>
            <w:tcW w:w="6101" w:type="dxa"/>
            <w:shd w:val="clear" w:color="auto" w:fill="auto"/>
          </w:tcPr>
          <w:p w:rsidR="000B3DD9" w:rsidRPr="0071776D" w:rsidRDefault="000B3DD9" w:rsidP="0097244C">
            <w:pPr>
              <w:tabs>
                <w:tab w:val="left" w:pos="480"/>
              </w:tabs>
              <w:spacing w:before="120" w:after="120" w:line="276" w:lineRule="auto"/>
              <w:jc w:val="both"/>
              <w:rPr>
                <w:bCs/>
                <w:lang w:val="lv-LV"/>
              </w:rPr>
            </w:pPr>
          </w:p>
        </w:tc>
      </w:tr>
      <w:tr w:rsidR="000B3DD9" w:rsidRPr="0071776D" w:rsidTr="00530286">
        <w:tc>
          <w:tcPr>
            <w:tcW w:w="2984" w:type="dxa"/>
            <w:shd w:val="clear" w:color="auto" w:fill="auto"/>
          </w:tcPr>
          <w:p w:rsidR="000B3DD9" w:rsidRPr="0071776D" w:rsidRDefault="000B3DD9" w:rsidP="0097244C">
            <w:pPr>
              <w:tabs>
                <w:tab w:val="left" w:pos="480"/>
              </w:tabs>
              <w:spacing w:before="120" w:after="120" w:line="276" w:lineRule="auto"/>
              <w:jc w:val="both"/>
              <w:rPr>
                <w:bCs/>
                <w:lang w:val="lv-LV"/>
              </w:rPr>
            </w:pPr>
            <w:r w:rsidRPr="0071776D">
              <w:rPr>
                <w:bCs/>
                <w:lang w:val="lv-LV"/>
              </w:rPr>
              <w:t>Faktiskā adrese:</w:t>
            </w:r>
          </w:p>
        </w:tc>
        <w:tc>
          <w:tcPr>
            <w:tcW w:w="6101" w:type="dxa"/>
            <w:shd w:val="clear" w:color="auto" w:fill="auto"/>
          </w:tcPr>
          <w:p w:rsidR="000B3DD9" w:rsidRPr="0071776D" w:rsidRDefault="000B3DD9" w:rsidP="0097244C">
            <w:pPr>
              <w:tabs>
                <w:tab w:val="left" w:pos="480"/>
              </w:tabs>
              <w:spacing w:before="120" w:after="120" w:line="276" w:lineRule="auto"/>
              <w:jc w:val="both"/>
              <w:rPr>
                <w:bCs/>
                <w:lang w:val="lv-LV"/>
              </w:rPr>
            </w:pPr>
          </w:p>
        </w:tc>
      </w:tr>
      <w:tr w:rsidR="000B3DD9" w:rsidRPr="0071776D" w:rsidTr="00530286">
        <w:tc>
          <w:tcPr>
            <w:tcW w:w="2984" w:type="dxa"/>
            <w:shd w:val="clear" w:color="auto" w:fill="auto"/>
          </w:tcPr>
          <w:p w:rsidR="000B3DD9" w:rsidRPr="0071776D" w:rsidRDefault="000B3DD9" w:rsidP="0097244C">
            <w:pPr>
              <w:tabs>
                <w:tab w:val="left" w:pos="480"/>
              </w:tabs>
              <w:spacing w:before="120" w:after="120" w:line="276" w:lineRule="auto"/>
              <w:jc w:val="both"/>
              <w:rPr>
                <w:bCs/>
                <w:lang w:val="lv-LV"/>
              </w:rPr>
            </w:pPr>
            <w:r w:rsidRPr="0071776D">
              <w:rPr>
                <w:bCs/>
                <w:lang w:val="lv-LV"/>
              </w:rPr>
              <w:t>E-pasta adrese:</w:t>
            </w:r>
          </w:p>
        </w:tc>
        <w:tc>
          <w:tcPr>
            <w:tcW w:w="6101" w:type="dxa"/>
            <w:shd w:val="clear" w:color="auto" w:fill="auto"/>
          </w:tcPr>
          <w:p w:rsidR="000B3DD9" w:rsidRPr="0071776D" w:rsidRDefault="000B3DD9" w:rsidP="0097244C">
            <w:pPr>
              <w:tabs>
                <w:tab w:val="left" w:pos="480"/>
              </w:tabs>
              <w:spacing w:before="120" w:after="120" w:line="276" w:lineRule="auto"/>
              <w:jc w:val="both"/>
              <w:rPr>
                <w:bCs/>
                <w:lang w:val="lv-LV"/>
              </w:rPr>
            </w:pPr>
          </w:p>
        </w:tc>
      </w:tr>
      <w:tr w:rsidR="000B3DD9" w:rsidRPr="0071776D" w:rsidTr="00530286">
        <w:tc>
          <w:tcPr>
            <w:tcW w:w="2984" w:type="dxa"/>
            <w:shd w:val="clear" w:color="auto" w:fill="auto"/>
          </w:tcPr>
          <w:p w:rsidR="000B3DD9" w:rsidRPr="0071776D" w:rsidRDefault="000B3DD9" w:rsidP="0097244C">
            <w:pPr>
              <w:tabs>
                <w:tab w:val="left" w:pos="480"/>
              </w:tabs>
              <w:spacing w:before="120" w:after="120" w:line="276" w:lineRule="auto"/>
              <w:jc w:val="both"/>
              <w:rPr>
                <w:bCs/>
                <w:lang w:val="lv-LV"/>
              </w:rPr>
            </w:pPr>
            <w:r w:rsidRPr="0071776D">
              <w:rPr>
                <w:bCs/>
                <w:lang w:val="lv-LV"/>
              </w:rPr>
              <w:t>Tālrunis:</w:t>
            </w:r>
          </w:p>
        </w:tc>
        <w:tc>
          <w:tcPr>
            <w:tcW w:w="6101" w:type="dxa"/>
            <w:shd w:val="clear" w:color="auto" w:fill="auto"/>
          </w:tcPr>
          <w:p w:rsidR="000B3DD9" w:rsidRPr="0071776D" w:rsidRDefault="000B3DD9" w:rsidP="0097244C">
            <w:pPr>
              <w:tabs>
                <w:tab w:val="left" w:pos="480"/>
              </w:tabs>
              <w:spacing w:before="120" w:after="120" w:line="276" w:lineRule="auto"/>
              <w:jc w:val="both"/>
              <w:rPr>
                <w:bCs/>
                <w:lang w:val="lv-LV"/>
              </w:rPr>
            </w:pPr>
          </w:p>
        </w:tc>
      </w:tr>
      <w:tr w:rsidR="000B3DD9" w:rsidRPr="0071776D" w:rsidTr="00530286">
        <w:tc>
          <w:tcPr>
            <w:tcW w:w="2984" w:type="dxa"/>
            <w:shd w:val="clear" w:color="auto" w:fill="auto"/>
          </w:tcPr>
          <w:p w:rsidR="000B3DD9" w:rsidRPr="0071776D" w:rsidRDefault="000B3DD9" w:rsidP="0097244C">
            <w:pPr>
              <w:tabs>
                <w:tab w:val="left" w:pos="480"/>
              </w:tabs>
              <w:spacing w:before="120" w:after="120" w:line="276" w:lineRule="auto"/>
              <w:jc w:val="both"/>
              <w:rPr>
                <w:bCs/>
                <w:lang w:val="lv-LV"/>
              </w:rPr>
            </w:pPr>
            <w:r w:rsidRPr="0071776D">
              <w:rPr>
                <w:lang w:val="lv-LV"/>
              </w:rPr>
              <w:t xml:space="preserve">Banka, Kods, Konts: </w:t>
            </w:r>
          </w:p>
        </w:tc>
        <w:tc>
          <w:tcPr>
            <w:tcW w:w="6101" w:type="dxa"/>
            <w:shd w:val="clear" w:color="auto" w:fill="auto"/>
          </w:tcPr>
          <w:p w:rsidR="000B3DD9" w:rsidRPr="0071776D" w:rsidRDefault="000B3DD9" w:rsidP="0097244C">
            <w:pPr>
              <w:tabs>
                <w:tab w:val="left" w:pos="480"/>
              </w:tabs>
              <w:spacing w:before="120" w:after="120" w:line="276" w:lineRule="auto"/>
              <w:rPr>
                <w:bCs/>
                <w:lang w:val="lv-LV"/>
              </w:rPr>
            </w:pPr>
          </w:p>
        </w:tc>
      </w:tr>
    </w:tbl>
    <w:p w:rsidR="000B3DD9" w:rsidRPr="0071776D" w:rsidRDefault="000B3DD9" w:rsidP="000B3DD9">
      <w:pPr>
        <w:spacing w:after="120" w:line="276" w:lineRule="auto"/>
        <w:jc w:val="both"/>
        <w:rPr>
          <w:lang w:val="lv-LV"/>
        </w:rPr>
      </w:pPr>
    </w:p>
    <w:p w:rsidR="000B3DD9" w:rsidRPr="0071776D" w:rsidRDefault="000B3DD9" w:rsidP="000B3DD9">
      <w:pPr>
        <w:keepNext/>
        <w:tabs>
          <w:tab w:val="left" w:pos="480"/>
        </w:tabs>
        <w:spacing w:line="276" w:lineRule="auto"/>
        <w:jc w:val="both"/>
        <w:outlineLvl w:val="0"/>
        <w:rPr>
          <w:b/>
          <w:lang w:val="lv-LV"/>
        </w:rPr>
      </w:pPr>
      <w:r w:rsidRPr="0071776D">
        <w:rPr>
          <w:b/>
          <w:lang w:val="lv-LV"/>
        </w:rPr>
        <w:t>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0B3DD9" w:rsidRPr="0071776D" w:rsidTr="00530286">
        <w:tc>
          <w:tcPr>
            <w:tcW w:w="2990" w:type="dxa"/>
            <w:shd w:val="clear" w:color="auto" w:fill="auto"/>
          </w:tcPr>
          <w:p w:rsidR="000B3DD9" w:rsidRPr="0071776D" w:rsidRDefault="000B3DD9" w:rsidP="0097244C">
            <w:pPr>
              <w:spacing w:before="120" w:after="120" w:line="276" w:lineRule="auto"/>
              <w:rPr>
                <w:lang w:val="lv-LV"/>
              </w:rPr>
            </w:pPr>
            <w:r w:rsidRPr="0071776D">
              <w:rPr>
                <w:lang w:val="lv-LV"/>
              </w:rPr>
              <w:t>Vārds, uzvārds:</w:t>
            </w:r>
          </w:p>
        </w:tc>
        <w:tc>
          <w:tcPr>
            <w:tcW w:w="6077" w:type="dxa"/>
            <w:shd w:val="clear" w:color="auto" w:fill="auto"/>
          </w:tcPr>
          <w:p w:rsidR="000B3DD9" w:rsidRPr="0071776D" w:rsidRDefault="000B3DD9" w:rsidP="0097244C">
            <w:pPr>
              <w:spacing w:before="120" w:after="120" w:line="276" w:lineRule="auto"/>
              <w:rPr>
                <w:lang w:val="lv-LV"/>
              </w:rPr>
            </w:pPr>
          </w:p>
        </w:tc>
      </w:tr>
      <w:tr w:rsidR="000B3DD9" w:rsidRPr="0071776D" w:rsidTr="00530286">
        <w:tc>
          <w:tcPr>
            <w:tcW w:w="2990" w:type="dxa"/>
            <w:shd w:val="clear" w:color="auto" w:fill="auto"/>
          </w:tcPr>
          <w:p w:rsidR="000B3DD9" w:rsidRPr="0071776D" w:rsidRDefault="000B3DD9" w:rsidP="0097244C">
            <w:pPr>
              <w:spacing w:before="120" w:after="120" w:line="276" w:lineRule="auto"/>
              <w:rPr>
                <w:lang w:val="lv-LV"/>
              </w:rPr>
            </w:pPr>
            <w:r w:rsidRPr="0071776D">
              <w:rPr>
                <w:lang w:val="lv-LV"/>
              </w:rPr>
              <w:t>Ieņemamais amats:</w:t>
            </w:r>
          </w:p>
        </w:tc>
        <w:tc>
          <w:tcPr>
            <w:tcW w:w="6077" w:type="dxa"/>
            <w:shd w:val="clear" w:color="auto" w:fill="auto"/>
          </w:tcPr>
          <w:p w:rsidR="000B3DD9" w:rsidRPr="0071776D" w:rsidRDefault="000B3DD9" w:rsidP="0097244C">
            <w:pPr>
              <w:spacing w:before="120" w:after="120" w:line="276" w:lineRule="auto"/>
              <w:rPr>
                <w:lang w:val="lv-LV"/>
              </w:rPr>
            </w:pPr>
          </w:p>
        </w:tc>
      </w:tr>
      <w:tr w:rsidR="000B3DD9" w:rsidRPr="0071776D" w:rsidTr="00530286">
        <w:tc>
          <w:tcPr>
            <w:tcW w:w="2990" w:type="dxa"/>
            <w:shd w:val="clear" w:color="auto" w:fill="auto"/>
          </w:tcPr>
          <w:p w:rsidR="000B3DD9" w:rsidRPr="0071776D" w:rsidRDefault="000B3DD9" w:rsidP="0097244C">
            <w:pPr>
              <w:spacing w:before="120" w:after="120" w:line="276" w:lineRule="auto"/>
              <w:rPr>
                <w:lang w:val="lv-LV"/>
              </w:rPr>
            </w:pPr>
            <w:r w:rsidRPr="0071776D">
              <w:rPr>
                <w:lang w:val="lv-LV"/>
              </w:rPr>
              <w:t xml:space="preserve">Tālrunis: </w:t>
            </w:r>
          </w:p>
        </w:tc>
        <w:tc>
          <w:tcPr>
            <w:tcW w:w="6077" w:type="dxa"/>
            <w:shd w:val="clear" w:color="auto" w:fill="auto"/>
          </w:tcPr>
          <w:p w:rsidR="000B3DD9" w:rsidRPr="0071776D" w:rsidRDefault="000B3DD9" w:rsidP="0097244C">
            <w:pPr>
              <w:spacing w:before="120" w:after="120" w:line="276" w:lineRule="auto"/>
              <w:rPr>
                <w:lang w:val="lv-LV"/>
              </w:rPr>
            </w:pPr>
          </w:p>
        </w:tc>
      </w:tr>
      <w:tr w:rsidR="000B3DD9" w:rsidRPr="0071776D" w:rsidTr="00530286">
        <w:tc>
          <w:tcPr>
            <w:tcW w:w="2990" w:type="dxa"/>
            <w:shd w:val="clear" w:color="auto" w:fill="auto"/>
          </w:tcPr>
          <w:p w:rsidR="000B3DD9" w:rsidRPr="0071776D" w:rsidRDefault="000B3DD9" w:rsidP="0097244C">
            <w:pPr>
              <w:spacing w:before="120" w:after="120" w:line="276" w:lineRule="auto"/>
              <w:rPr>
                <w:lang w:val="lv-LV"/>
              </w:rPr>
            </w:pPr>
            <w:r w:rsidRPr="0071776D">
              <w:rPr>
                <w:bCs/>
                <w:lang w:val="lv-LV"/>
              </w:rPr>
              <w:t>E-pasta adrese:</w:t>
            </w:r>
          </w:p>
        </w:tc>
        <w:tc>
          <w:tcPr>
            <w:tcW w:w="6077" w:type="dxa"/>
            <w:shd w:val="clear" w:color="auto" w:fill="auto"/>
          </w:tcPr>
          <w:p w:rsidR="000B3DD9" w:rsidRPr="0071776D" w:rsidRDefault="000B3DD9" w:rsidP="0097244C">
            <w:pPr>
              <w:spacing w:before="120" w:after="120" w:line="276" w:lineRule="auto"/>
              <w:rPr>
                <w:lang w:val="lv-LV"/>
              </w:rPr>
            </w:pPr>
          </w:p>
        </w:tc>
      </w:tr>
    </w:tbl>
    <w:p w:rsidR="000B3DD9" w:rsidRPr="0071776D" w:rsidRDefault="000B3DD9" w:rsidP="000B3DD9">
      <w:pPr>
        <w:pStyle w:val="naisnod"/>
        <w:spacing w:before="0" w:after="0" w:line="276" w:lineRule="auto"/>
        <w:rPr>
          <w:sz w:val="28"/>
        </w:rPr>
      </w:pPr>
    </w:p>
    <w:p w:rsidR="000B3DD9" w:rsidRPr="0071776D" w:rsidRDefault="000B3DD9" w:rsidP="000B3DD9">
      <w:pPr>
        <w:pStyle w:val="naisnod"/>
        <w:spacing w:before="0" w:after="0" w:line="276" w:lineRule="auto"/>
      </w:pPr>
    </w:p>
    <w:p w:rsidR="000B3DD9" w:rsidRPr="0071776D" w:rsidRDefault="00D67DE1" w:rsidP="000B3DD9">
      <w:pPr>
        <w:pStyle w:val="naisnod"/>
        <w:spacing w:before="0" w:after="0" w:line="276" w:lineRule="auto"/>
        <w:jc w:val="left"/>
      </w:pPr>
      <w:r w:rsidRPr="0071776D">
        <w:t xml:space="preserve">INFORMĀCIJA PAR PASŪTĪTĀJU </w:t>
      </w:r>
    </w:p>
    <w:tbl>
      <w:tblPr>
        <w:tblW w:w="9090" w:type="dxa"/>
        <w:tblInd w:w="-5" w:type="dxa"/>
        <w:tblLayout w:type="fixed"/>
        <w:tblLook w:val="0000" w:firstRow="0" w:lastRow="0" w:firstColumn="0" w:lastColumn="0" w:noHBand="0" w:noVBand="0"/>
      </w:tblPr>
      <w:tblGrid>
        <w:gridCol w:w="4261"/>
        <w:gridCol w:w="4829"/>
      </w:tblGrid>
      <w:tr w:rsidR="000B3DD9" w:rsidRPr="0071776D" w:rsidTr="00530286">
        <w:tc>
          <w:tcPr>
            <w:tcW w:w="4261" w:type="dxa"/>
            <w:tcBorders>
              <w:top w:val="single" w:sz="4" w:space="0" w:color="000000"/>
              <w:left w:val="single" w:sz="4" w:space="0" w:color="000000"/>
              <w:bottom w:val="single" w:sz="4" w:space="0" w:color="000000"/>
            </w:tcBorders>
            <w:shd w:val="clear" w:color="auto" w:fill="auto"/>
          </w:tcPr>
          <w:p w:rsidR="000B3DD9" w:rsidRPr="0071776D" w:rsidRDefault="000B3DD9" w:rsidP="0097244C">
            <w:pPr>
              <w:pStyle w:val="Heading1"/>
              <w:spacing w:line="276" w:lineRule="auto"/>
            </w:pPr>
            <w:r w:rsidRPr="0071776D">
              <w:t xml:space="preserve">Nosaukums </w:t>
            </w: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0B3DD9" w:rsidRPr="0071776D" w:rsidRDefault="000B3DD9" w:rsidP="0097244C">
            <w:pPr>
              <w:pStyle w:val="naisnod"/>
              <w:spacing w:before="0" w:after="0" w:line="276" w:lineRule="auto"/>
              <w:jc w:val="left"/>
              <w:rPr>
                <w:b w:val="0"/>
                <w:bCs w:val="0"/>
              </w:rPr>
            </w:pPr>
            <w:r w:rsidRPr="0071776D">
              <w:rPr>
                <w:b w:val="0"/>
                <w:bCs w:val="0"/>
              </w:rPr>
              <w:t>Izglītības un zinātnes ministrijas</w:t>
            </w:r>
          </w:p>
          <w:p w:rsidR="000B3DD9" w:rsidRPr="0071776D" w:rsidRDefault="000B3DD9" w:rsidP="0097244C">
            <w:pPr>
              <w:pStyle w:val="naisnod"/>
              <w:spacing w:before="0" w:after="0" w:line="276" w:lineRule="auto"/>
              <w:jc w:val="left"/>
              <w:rPr>
                <w:b w:val="0"/>
                <w:bCs w:val="0"/>
              </w:rPr>
            </w:pPr>
            <w:r w:rsidRPr="0071776D">
              <w:rPr>
                <w:b w:val="0"/>
                <w:bCs w:val="0"/>
              </w:rPr>
              <w:t>Politikas iniciatīvu un attīstības departaments</w:t>
            </w:r>
          </w:p>
        </w:tc>
      </w:tr>
      <w:tr w:rsidR="000B3DD9" w:rsidRPr="008E7DD3" w:rsidTr="00530286">
        <w:tc>
          <w:tcPr>
            <w:tcW w:w="4261" w:type="dxa"/>
            <w:tcBorders>
              <w:top w:val="single" w:sz="4" w:space="0" w:color="000000"/>
              <w:left w:val="single" w:sz="4" w:space="0" w:color="000000"/>
              <w:bottom w:val="single" w:sz="4" w:space="0" w:color="000000"/>
            </w:tcBorders>
            <w:shd w:val="clear" w:color="auto" w:fill="auto"/>
          </w:tcPr>
          <w:p w:rsidR="000B3DD9" w:rsidRPr="0071776D" w:rsidRDefault="000B3DD9" w:rsidP="0097244C">
            <w:pPr>
              <w:spacing w:line="276" w:lineRule="auto"/>
              <w:rPr>
                <w:lang w:val="lv-LV"/>
              </w:rPr>
            </w:pPr>
            <w:bookmarkStart w:id="0" w:name="_GoBack"/>
            <w:bookmarkEnd w:id="0"/>
            <w:r w:rsidRPr="0071776D">
              <w:rPr>
                <w:b/>
                <w:bCs/>
                <w:lang w:val="lv-LV"/>
              </w:rPr>
              <w:t>Kontaktinformācija</w:t>
            </w: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0B3DD9" w:rsidRPr="0071776D" w:rsidRDefault="000B3DD9" w:rsidP="0097244C">
            <w:pPr>
              <w:spacing w:line="276" w:lineRule="auto"/>
              <w:rPr>
                <w:lang w:val="lv-LV"/>
              </w:rPr>
            </w:pPr>
            <w:r w:rsidRPr="0071776D">
              <w:rPr>
                <w:lang w:val="lv-LV"/>
              </w:rPr>
              <w:t xml:space="preserve">67047925, aivis.majors@izm.gov.lv </w:t>
            </w:r>
          </w:p>
        </w:tc>
      </w:tr>
    </w:tbl>
    <w:p w:rsidR="000B3DD9" w:rsidRPr="0071776D" w:rsidRDefault="000B3DD9" w:rsidP="000B3DD9">
      <w:pPr>
        <w:pStyle w:val="naisnod"/>
        <w:spacing w:before="0" w:after="0"/>
        <w:jc w:val="left"/>
      </w:pPr>
    </w:p>
    <w:p w:rsidR="00EA3DF7" w:rsidRDefault="00EA3DF7">
      <w:pPr>
        <w:suppressAutoHyphens w:val="0"/>
        <w:spacing w:after="160" w:line="259" w:lineRule="auto"/>
        <w:rPr>
          <w:b/>
          <w:bCs/>
          <w:lang w:val="lv-LV"/>
        </w:rPr>
      </w:pPr>
      <w:r>
        <w:br w:type="page"/>
      </w:r>
    </w:p>
    <w:p w:rsidR="004654CD" w:rsidRPr="004654CD" w:rsidRDefault="000B3DD9" w:rsidP="00034E1C">
      <w:pPr>
        <w:pStyle w:val="Heading1"/>
        <w:numPr>
          <w:ilvl w:val="0"/>
          <w:numId w:val="2"/>
        </w:numPr>
        <w:spacing w:line="276" w:lineRule="auto"/>
      </w:pPr>
      <w:r w:rsidRPr="0071776D">
        <w:lastRenderedPageBreak/>
        <w:t xml:space="preserve">Informācija par cenu aptaujas priekšmetu: </w:t>
      </w:r>
    </w:p>
    <w:p w:rsidR="00235364" w:rsidRPr="0071776D" w:rsidRDefault="00235364" w:rsidP="00034E1C">
      <w:pPr>
        <w:spacing w:line="276" w:lineRule="auto"/>
        <w:ind w:left="360"/>
        <w:jc w:val="both"/>
        <w:rPr>
          <w:lang w:val="lv-LV"/>
        </w:rPr>
      </w:pPr>
      <w:r w:rsidRPr="0071776D">
        <w:rPr>
          <w:lang w:val="lv-LV"/>
        </w:rPr>
        <w:t xml:space="preserve">Podkāstu </w:t>
      </w:r>
      <w:r w:rsidR="00A423A4">
        <w:rPr>
          <w:lang w:val="lv-LV"/>
        </w:rPr>
        <w:t xml:space="preserve">jeb raidierakstu </w:t>
      </w:r>
      <w:r w:rsidRPr="0071776D">
        <w:rPr>
          <w:lang w:val="lv-LV"/>
        </w:rPr>
        <w:t>cikla par starptautiskajiem izglītības pētījumiem izveide</w:t>
      </w:r>
      <w:r w:rsidR="00514DED" w:rsidRPr="0071776D">
        <w:rPr>
          <w:lang w:val="lv-LV"/>
        </w:rPr>
        <w:t xml:space="preserve"> un publicēšana digitālajā vidē</w:t>
      </w:r>
      <w:r w:rsidR="00744941">
        <w:rPr>
          <w:lang w:val="lv-LV"/>
        </w:rPr>
        <w:t xml:space="preserve"> Eiropas Sociālā fonda projekta </w:t>
      </w:r>
      <w:r w:rsidR="00744941" w:rsidRPr="00744941">
        <w:rPr>
          <w:lang w:val="lv-LV"/>
        </w:rPr>
        <w:t xml:space="preserve">Nr. 8.3.6.1/16/I/001 </w:t>
      </w:r>
      <w:r w:rsidR="00744941">
        <w:rPr>
          <w:lang w:val="lv-LV"/>
        </w:rPr>
        <w:t>„</w:t>
      </w:r>
      <w:r w:rsidR="00744941" w:rsidRPr="00744941">
        <w:rPr>
          <w:lang w:val="lv-LV"/>
        </w:rPr>
        <w:t>Dalība starptautiskos izglītības pētījumos” ietvaros</w:t>
      </w:r>
      <w:r w:rsidRPr="0071776D">
        <w:rPr>
          <w:lang w:val="lv-LV"/>
        </w:rPr>
        <w:t xml:space="preserve">. </w:t>
      </w:r>
    </w:p>
    <w:p w:rsidR="00235364" w:rsidRPr="0071776D" w:rsidRDefault="00235364" w:rsidP="00235364">
      <w:pPr>
        <w:spacing w:line="276" w:lineRule="auto"/>
        <w:ind w:left="360"/>
        <w:rPr>
          <w:lang w:val="lv-LV"/>
        </w:rPr>
      </w:pPr>
    </w:p>
    <w:p w:rsidR="004654CD" w:rsidRPr="00744941" w:rsidRDefault="000B3DD9" w:rsidP="004654CD">
      <w:pPr>
        <w:numPr>
          <w:ilvl w:val="0"/>
          <w:numId w:val="2"/>
        </w:numPr>
        <w:spacing w:line="276" w:lineRule="auto"/>
        <w:jc w:val="both"/>
        <w:rPr>
          <w:lang w:val="lv-LV"/>
        </w:rPr>
      </w:pPr>
      <w:r w:rsidRPr="0071776D">
        <w:rPr>
          <w:b/>
          <w:lang w:val="lv-LV"/>
        </w:rPr>
        <w:t>Vispārīgie nosacījumi:</w:t>
      </w:r>
      <w:r w:rsidRPr="0071776D">
        <w:rPr>
          <w:lang w:val="lv-LV"/>
        </w:rPr>
        <w:t xml:space="preserve"> </w:t>
      </w:r>
    </w:p>
    <w:p w:rsidR="00046108" w:rsidRDefault="00046108" w:rsidP="00046108">
      <w:pPr>
        <w:spacing w:line="276" w:lineRule="auto"/>
        <w:ind w:left="360"/>
        <w:jc w:val="both"/>
        <w:rPr>
          <w:lang w:val="lv-LV"/>
        </w:rPr>
      </w:pPr>
      <w:r w:rsidRPr="00046108">
        <w:rPr>
          <w:lang w:val="lv-LV"/>
        </w:rPr>
        <w:t>Latvijas dalība starptautiskos izglītības pētījumos sniedz iespēju salīdzināt Latvijas izglītības kvalitāti ar citām valstīm, apzināt izglītības sistēmas stiprās un vājās puses, lai pēc tam varētu ieviest uzlabojumus, kas balstās starptautiski atzītos datos.</w:t>
      </w:r>
      <w:r>
        <w:rPr>
          <w:lang w:val="lv-LV"/>
        </w:rPr>
        <w:t xml:space="preserve"> </w:t>
      </w:r>
    </w:p>
    <w:p w:rsidR="00046108" w:rsidRDefault="00046108" w:rsidP="00046108">
      <w:pPr>
        <w:spacing w:line="276" w:lineRule="auto"/>
        <w:ind w:left="360"/>
        <w:jc w:val="both"/>
        <w:rPr>
          <w:lang w:val="lv-LV"/>
        </w:rPr>
      </w:pPr>
    </w:p>
    <w:p w:rsidR="00944438" w:rsidRPr="00944438" w:rsidRDefault="00A423A4" w:rsidP="00944438">
      <w:pPr>
        <w:pStyle w:val="ListParagraph"/>
        <w:numPr>
          <w:ilvl w:val="0"/>
          <w:numId w:val="3"/>
        </w:numPr>
        <w:jc w:val="both"/>
        <w:rPr>
          <w:rFonts w:ascii="Times New Roman" w:hAnsi="Times New Roman"/>
          <w:sz w:val="24"/>
          <w:szCs w:val="24"/>
        </w:rPr>
      </w:pPr>
      <w:r w:rsidRPr="00944438">
        <w:rPr>
          <w:rFonts w:ascii="Times New Roman" w:hAnsi="Times New Roman"/>
          <w:sz w:val="24"/>
          <w:szCs w:val="24"/>
        </w:rPr>
        <w:t>Ekonomiskās sadarbības un attīstības organizācijas (</w:t>
      </w:r>
      <w:r w:rsidR="00957A8C" w:rsidRPr="00944438">
        <w:rPr>
          <w:rFonts w:ascii="Times New Roman" w:hAnsi="Times New Roman"/>
          <w:sz w:val="24"/>
          <w:szCs w:val="24"/>
        </w:rPr>
        <w:t>OECD</w:t>
      </w:r>
      <w:r w:rsidRPr="00944438">
        <w:rPr>
          <w:rFonts w:ascii="Times New Roman" w:hAnsi="Times New Roman"/>
          <w:sz w:val="24"/>
          <w:szCs w:val="24"/>
        </w:rPr>
        <w:t>)</w:t>
      </w:r>
      <w:r w:rsidR="00957A8C" w:rsidRPr="00944438">
        <w:rPr>
          <w:rFonts w:ascii="Times New Roman" w:hAnsi="Times New Roman"/>
          <w:sz w:val="24"/>
          <w:szCs w:val="24"/>
        </w:rPr>
        <w:t xml:space="preserve"> </w:t>
      </w:r>
      <w:r w:rsidRPr="00944438">
        <w:rPr>
          <w:rFonts w:ascii="Times New Roman" w:hAnsi="Times New Roman"/>
          <w:sz w:val="24"/>
          <w:szCs w:val="24"/>
        </w:rPr>
        <w:t xml:space="preserve">Starptautiskās skolēnu novērtēšanas programmas </w:t>
      </w:r>
      <w:r w:rsidR="00957A8C" w:rsidRPr="00944438">
        <w:rPr>
          <w:rFonts w:ascii="Times New Roman" w:hAnsi="Times New Roman"/>
          <w:sz w:val="24"/>
          <w:szCs w:val="24"/>
        </w:rPr>
        <w:t>PISA pētījumi sniedz iespēju no</w:t>
      </w:r>
      <w:r w:rsidR="008E7DD3" w:rsidRPr="00944438">
        <w:rPr>
          <w:rFonts w:ascii="Times New Roman" w:hAnsi="Times New Roman"/>
          <w:sz w:val="24"/>
          <w:szCs w:val="24"/>
        </w:rPr>
        <w:t>vērtēt</w:t>
      </w:r>
      <w:r w:rsidR="00957A8C" w:rsidRPr="00944438">
        <w:rPr>
          <w:rFonts w:ascii="Times New Roman" w:hAnsi="Times New Roman"/>
          <w:sz w:val="24"/>
          <w:szCs w:val="24"/>
        </w:rPr>
        <w:t xml:space="preserve"> </w:t>
      </w:r>
      <w:r w:rsidR="00685A95" w:rsidRPr="00944438">
        <w:rPr>
          <w:rFonts w:ascii="Times New Roman" w:hAnsi="Times New Roman"/>
          <w:sz w:val="24"/>
          <w:szCs w:val="24"/>
        </w:rPr>
        <w:t xml:space="preserve">pamatskolas </w:t>
      </w:r>
      <w:r w:rsidRPr="00944438">
        <w:rPr>
          <w:rFonts w:ascii="Times New Roman" w:hAnsi="Times New Roman"/>
          <w:sz w:val="24"/>
          <w:szCs w:val="24"/>
        </w:rPr>
        <w:t xml:space="preserve">15 </w:t>
      </w:r>
      <w:r w:rsidR="00744941">
        <w:rPr>
          <w:rFonts w:ascii="Times New Roman" w:hAnsi="Times New Roman"/>
          <w:sz w:val="24"/>
          <w:szCs w:val="24"/>
        </w:rPr>
        <w:t xml:space="preserve">gadu vecu </w:t>
      </w:r>
      <w:r w:rsidR="00685A95" w:rsidRPr="00944438">
        <w:rPr>
          <w:rFonts w:ascii="Times New Roman" w:hAnsi="Times New Roman"/>
          <w:sz w:val="24"/>
          <w:szCs w:val="24"/>
        </w:rPr>
        <w:t xml:space="preserve">skolēnu </w:t>
      </w:r>
      <w:r w:rsidR="00957A8C" w:rsidRPr="00944438">
        <w:rPr>
          <w:rFonts w:ascii="Times New Roman" w:hAnsi="Times New Roman"/>
          <w:sz w:val="24"/>
          <w:szCs w:val="24"/>
        </w:rPr>
        <w:t xml:space="preserve">matemātikas, lasīšanas un dabaszinātņu </w:t>
      </w:r>
      <w:r w:rsidR="008E7DD3" w:rsidRPr="00944438">
        <w:rPr>
          <w:rFonts w:ascii="Times New Roman" w:hAnsi="Times New Roman"/>
          <w:sz w:val="24"/>
          <w:szCs w:val="24"/>
        </w:rPr>
        <w:t>kompetences</w:t>
      </w:r>
      <w:r w:rsidR="00481C9C" w:rsidRPr="00944438">
        <w:rPr>
          <w:rFonts w:ascii="Times New Roman" w:hAnsi="Times New Roman"/>
          <w:sz w:val="24"/>
          <w:szCs w:val="24"/>
        </w:rPr>
        <w:t xml:space="preserve">, kā arī faktorus, kas ietekmē skolēnu mācību sasniegumus (sociāli ekonomiskais statuss, skolas vide, </w:t>
      </w:r>
      <w:r w:rsidR="00944438">
        <w:rPr>
          <w:rFonts w:ascii="Times New Roman" w:hAnsi="Times New Roman"/>
          <w:sz w:val="24"/>
          <w:szCs w:val="24"/>
        </w:rPr>
        <w:t>emocionālā vide</w:t>
      </w:r>
      <w:r w:rsidR="00481C9C" w:rsidRPr="00944438">
        <w:rPr>
          <w:rFonts w:ascii="Times New Roman" w:hAnsi="Times New Roman"/>
          <w:sz w:val="24"/>
          <w:szCs w:val="24"/>
        </w:rPr>
        <w:t>)</w:t>
      </w:r>
      <w:r w:rsidR="00957A8C" w:rsidRPr="00944438">
        <w:rPr>
          <w:rFonts w:ascii="Times New Roman" w:hAnsi="Times New Roman"/>
          <w:sz w:val="24"/>
          <w:szCs w:val="24"/>
        </w:rPr>
        <w:t xml:space="preserve">. </w:t>
      </w:r>
    </w:p>
    <w:p w:rsidR="00944438" w:rsidRPr="00944438" w:rsidRDefault="00957A8C" w:rsidP="00944438">
      <w:pPr>
        <w:pStyle w:val="ListParagraph"/>
        <w:numPr>
          <w:ilvl w:val="0"/>
          <w:numId w:val="3"/>
        </w:numPr>
        <w:jc w:val="both"/>
        <w:rPr>
          <w:rFonts w:ascii="Times New Roman" w:hAnsi="Times New Roman"/>
          <w:sz w:val="24"/>
          <w:szCs w:val="24"/>
        </w:rPr>
      </w:pPr>
      <w:r w:rsidRPr="00944438">
        <w:rPr>
          <w:rFonts w:ascii="Times New Roman" w:hAnsi="Times New Roman"/>
          <w:sz w:val="24"/>
          <w:szCs w:val="24"/>
        </w:rPr>
        <w:t xml:space="preserve">OECD TALIS pētījums novērtē </w:t>
      </w:r>
      <w:r w:rsidR="008E7DD3" w:rsidRPr="00944438">
        <w:rPr>
          <w:rFonts w:ascii="Times New Roman" w:hAnsi="Times New Roman"/>
          <w:sz w:val="24"/>
          <w:szCs w:val="24"/>
        </w:rPr>
        <w:t xml:space="preserve">mācību </w:t>
      </w:r>
      <w:r w:rsidRPr="00944438">
        <w:rPr>
          <w:rFonts w:ascii="Times New Roman" w:hAnsi="Times New Roman"/>
          <w:sz w:val="24"/>
          <w:szCs w:val="24"/>
        </w:rPr>
        <w:t>vidi</w:t>
      </w:r>
      <w:r w:rsidR="008E7DD3" w:rsidRPr="00944438">
        <w:rPr>
          <w:rFonts w:ascii="Times New Roman" w:hAnsi="Times New Roman"/>
          <w:sz w:val="24"/>
          <w:szCs w:val="24"/>
        </w:rPr>
        <w:t xml:space="preserve"> skolās</w:t>
      </w:r>
      <w:r w:rsidRPr="00944438">
        <w:rPr>
          <w:rFonts w:ascii="Times New Roman" w:hAnsi="Times New Roman"/>
          <w:sz w:val="24"/>
          <w:szCs w:val="24"/>
        </w:rPr>
        <w:t xml:space="preserve">, skolotāju izglītību un profesionālo pilnveidi, kā arī skolu pārvaldību. </w:t>
      </w:r>
    </w:p>
    <w:p w:rsidR="00481C9C" w:rsidRPr="00944438" w:rsidRDefault="00957A8C" w:rsidP="00944438">
      <w:pPr>
        <w:pStyle w:val="ListParagraph"/>
        <w:numPr>
          <w:ilvl w:val="0"/>
          <w:numId w:val="3"/>
        </w:numPr>
        <w:jc w:val="both"/>
        <w:rPr>
          <w:rFonts w:ascii="Times New Roman" w:hAnsi="Times New Roman"/>
          <w:sz w:val="24"/>
          <w:szCs w:val="24"/>
        </w:rPr>
      </w:pPr>
      <w:r w:rsidRPr="00944438">
        <w:rPr>
          <w:rFonts w:ascii="Times New Roman" w:hAnsi="Times New Roman"/>
          <w:sz w:val="24"/>
          <w:szCs w:val="24"/>
        </w:rPr>
        <w:t xml:space="preserve">OECD INES </w:t>
      </w:r>
      <w:r w:rsidR="00744941">
        <w:rPr>
          <w:rFonts w:ascii="Times New Roman" w:hAnsi="Times New Roman"/>
          <w:sz w:val="24"/>
          <w:szCs w:val="24"/>
        </w:rPr>
        <w:t>ziņojuma „</w:t>
      </w:r>
      <w:r w:rsidR="00A423A4" w:rsidRPr="00944438">
        <w:rPr>
          <w:rFonts w:ascii="Times New Roman" w:hAnsi="Times New Roman"/>
          <w:sz w:val="24"/>
          <w:szCs w:val="24"/>
        </w:rPr>
        <w:t xml:space="preserve">Education at a Glance” </w:t>
      </w:r>
      <w:r w:rsidRPr="00944438">
        <w:rPr>
          <w:rFonts w:ascii="Times New Roman" w:hAnsi="Times New Roman"/>
          <w:sz w:val="24"/>
          <w:szCs w:val="24"/>
        </w:rPr>
        <w:t xml:space="preserve">izglītības indikatori </w:t>
      </w:r>
      <w:r w:rsidR="00481C9C" w:rsidRPr="00944438">
        <w:rPr>
          <w:rFonts w:ascii="Times New Roman" w:hAnsi="Times New Roman"/>
          <w:sz w:val="24"/>
          <w:szCs w:val="24"/>
        </w:rPr>
        <w:t xml:space="preserve">ļauj </w:t>
      </w:r>
      <w:r w:rsidRPr="00944438">
        <w:rPr>
          <w:rFonts w:ascii="Times New Roman" w:hAnsi="Times New Roman"/>
          <w:sz w:val="24"/>
          <w:szCs w:val="24"/>
        </w:rPr>
        <w:t xml:space="preserve">novērtēt skolēnu un skolu sasniegto, </w:t>
      </w:r>
      <w:r w:rsidR="00481C9C" w:rsidRPr="00944438">
        <w:rPr>
          <w:rFonts w:ascii="Times New Roman" w:hAnsi="Times New Roman"/>
          <w:sz w:val="24"/>
          <w:szCs w:val="24"/>
        </w:rPr>
        <w:t>salīdzināt valstu iedzīvotāju iegūtās izglītības pakāpi un tās ietekmi uz iedzīvotāju sociālajiem, ekonomiskaj</w:t>
      </w:r>
      <w:r w:rsidR="00744941">
        <w:rPr>
          <w:rFonts w:ascii="Times New Roman" w:hAnsi="Times New Roman"/>
          <w:sz w:val="24"/>
          <w:szCs w:val="24"/>
        </w:rPr>
        <w:t xml:space="preserve">iem un darba tirgus apstākļiem, </w:t>
      </w:r>
      <w:r w:rsidRPr="00944438">
        <w:rPr>
          <w:rFonts w:ascii="Times New Roman" w:hAnsi="Times New Roman"/>
          <w:sz w:val="24"/>
          <w:szCs w:val="24"/>
        </w:rPr>
        <w:t xml:space="preserve">uzraudzīt izglītības sistēmu darbu, resursu vadību un izglītības pakalpojumus. </w:t>
      </w:r>
    </w:p>
    <w:p w:rsidR="00481C9C" w:rsidRPr="00944438" w:rsidRDefault="00A423A4" w:rsidP="00944438">
      <w:pPr>
        <w:pStyle w:val="ListParagraph"/>
        <w:numPr>
          <w:ilvl w:val="0"/>
          <w:numId w:val="3"/>
        </w:numPr>
        <w:jc w:val="both"/>
        <w:rPr>
          <w:rFonts w:ascii="Times New Roman" w:hAnsi="Times New Roman"/>
          <w:sz w:val="24"/>
          <w:szCs w:val="24"/>
        </w:rPr>
      </w:pPr>
      <w:r w:rsidRPr="00944438">
        <w:rPr>
          <w:rFonts w:ascii="Times New Roman" w:hAnsi="Times New Roman"/>
          <w:sz w:val="24"/>
          <w:szCs w:val="24"/>
        </w:rPr>
        <w:t>Starptautiskās izglītības sasniegumu novērtēšanas asociācijas (</w:t>
      </w:r>
      <w:r w:rsidR="00957A8C" w:rsidRPr="00944438">
        <w:rPr>
          <w:rFonts w:ascii="Times New Roman" w:hAnsi="Times New Roman"/>
          <w:sz w:val="24"/>
          <w:szCs w:val="24"/>
        </w:rPr>
        <w:t>IEA</w:t>
      </w:r>
      <w:r w:rsidRPr="00944438">
        <w:rPr>
          <w:rFonts w:ascii="Times New Roman" w:hAnsi="Times New Roman"/>
          <w:sz w:val="24"/>
          <w:szCs w:val="24"/>
        </w:rPr>
        <w:t>)</w:t>
      </w:r>
      <w:r w:rsidR="00957A8C" w:rsidRPr="00944438">
        <w:rPr>
          <w:rFonts w:ascii="Times New Roman" w:hAnsi="Times New Roman"/>
          <w:sz w:val="24"/>
          <w:szCs w:val="24"/>
        </w:rPr>
        <w:t xml:space="preserve"> </w:t>
      </w:r>
      <w:r w:rsidRPr="00944438">
        <w:rPr>
          <w:rFonts w:ascii="Times New Roman" w:hAnsi="Times New Roman"/>
          <w:sz w:val="24"/>
          <w:szCs w:val="24"/>
        </w:rPr>
        <w:t xml:space="preserve">Starptautiskā lasītprasmes novērtēšanas pētījuma </w:t>
      </w:r>
      <w:r w:rsidR="00957A8C" w:rsidRPr="00944438">
        <w:rPr>
          <w:rFonts w:ascii="Times New Roman" w:hAnsi="Times New Roman"/>
          <w:sz w:val="24"/>
          <w:szCs w:val="24"/>
        </w:rPr>
        <w:t>PIRLS ietvaros starptautiskā mērogā tiek anal</w:t>
      </w:r>
      <w:r w:rsidRPr="00944438">
        <w:rPr>
          <w:rFonts w:ascii="Times New Roman" w:hAnsi="Times New Roman"/>
          <w:sz w:val="24"/>
          <w:szCs w:val="24"/>
        </w:rPr>
        <w:t>i</w:t>
      </w:r>
      <w:r w:rsidR="00957A8C" w:rsidRPr="00944438">
        <w:rPr>
          <w:rFonts w:ascii="Times New Roman" w:hAnsi="Times New Roman"/>
          <w:sz w:val="24"/>
          <w:szCs w:val="24"/>
        </w:rPr>
        <w:t>z</w:t>
      </w:r>
      <w:r w:rsidRPr="00944438">
        <w:rPr>
          <w:rFonts w:ascii="Times New Roman" w:hAnsi="Times New Roman"/>
          <w:sz w:val="24"/>
          <w:szCs w:val="24"/>
        </w:rPr>
        <w:t>ēti</w:t>
      </w:r>
      <w:r w:rsidR="00957A8C" w:rsidRPr="00944438">
        <w:rPr>
          <w:rFonts w:ascii="Times New Roman" w:hAnsi="Times New Roman"/>
          <w:sz w:val="24"/>
          <w:szCs w:val="24"/>
        </w:rPr>
        <w:t xml:space="preserve"> dati par </w:t>
      </w:r>
      <w:r w:rsidR="001250CA" w:rsidRPr="00944438">
        <w:rPr>
          <w:rFonts w:ascii="Times New Roman" w:hAnsi="Times New Roman"/>
          <w:sz w:val="24"/>
          <w:szCs w:val="24"/>
        </w:rPr>
        <w:t xml:space="preserve">skolēnu </w:t>
      </w:r>
      <w:r w:rsidR="00957A8C" w:rsidRPr="00944438">
        <w:rPr>
          <w:rFonts w:ascii="Times New Roman" w:hAnsi="Times New Roman"/>
          <w:sz w:val="24"/>
          <w:szCs w:val="24"/>
        </w:rPr>
        <w:t>la</w:t>
      </w:r>
      <w:r w:rsidR="00685A95" w:rsidRPr="00944438">
        <w:rPr>
          <w:rFonts w:ascii="Times New Roman" w:hAnsi="Times New Roman"/>
          <w:sz w:val="24"/>
          <w:szCs w:val="24"/>
        </w:rPr>
        <w:t>sītprasmi</w:t>
      </w:r>
      <w:r w:rsidR="001250CA" w:rsidRPr="00944438">
        <w:rPr>
          <w:rFonts w:ascii="Times New Roman" w:hAnsi="Times New Roman"/>
          <w:sz w:val="24"/>
          <w:szCs w:val="24"/>
        </w:rPr>
        <w:t xml:space="preserve"> 4. klasē</w:t>
      </w:r>
      <w:r w:rsidR="00744941">
        <w:rPr>
          <w:rFonts w:ascii="Times New Roman" w:hAnsi="Times New Roman"/>
          <w:sz w:val="24"/>
          <w:szCs w:val="24"/>
        </w:rPr>
        <w:t xml:space="preserve">. </w:t>
      </w:r>
    </w:p>
    <w:p w:rsidR="00481C9C" w:rsidRPr="00944438" w:rsidRDefault="00944438" w:rsidP="00944438">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IEA </w:t>
      </w:r>
      <w:r w:rsidR="00481C9C" w:rsidRPr="00944438">
        <w:rPr>
          <w:rFonts w:ascii="Times New Roman" w:hAnsi="Times New Roman"/>
          <w:sz w:val="24"/>
          <w:szCs w:val="24"/>
        </w:rPr>
        <w:t xml:space="preserve">Matemātikas un dabaszinātņu izglītības attīstības tendenču starptautiskais pētījums </w:t>
      </w:r>
      <w:r w:rsidR="00685A95" w:rsidRPr="00944438">
        <w:rPr>
          <w:rFonts w:ascii="Times New Roman" w:hAnsi="Times New Roman"/>
          <w:sz w:val="24"/>
          <w:szCs w:val="24"/>
        </w:rPr>
        <w:t>TIMSS pēta matemātikas un dabaszinātņu izglītības attīstības tendences sākumskol</w:t>
      </w:r>
      <w:r w:rsidR="001250CA" w:rsidRPr="00944438">
        <w:rPr>
          <w:rFonts w:ascii="Times New Roman" w:hAnsi="Times New Roman"/>
          <w:sz w:val="24"/>
          <w:szCs w:val="24"/>
        </w:rPr>
        <w:t>as 4. klasē</w:t>
      </w:r>
      <w:r w:rsidR="00685A95" w:rsidRPr="00944438">
        <w:rPr>
          <w:rFonts w:ascii="Times New Roman" w:hAnsi="Times New Roman"/>
          <w:sz w:val="24"/>
          <w:szCs w:val="24"/>
        </w:rPr>
        <w:t xml:space="preserve">. </w:t>
      </w:r>
    </w:p>
    <w:p w:rsidR="009C6F15" w:rsidRPr="00944438" w:rsidRDefault="00685A95" w:rsidP="00944438">
      <w:pPr>
        <w:pStyle w:val="ListParagraph"/>
        <w:numPr>
          <w:ilvl w:val="0"/>
          <w:numId w:val="3"/>
        </w:numPr>
        <w:jc w:val="both"/>
        <w:rPr>
          <w:rFonts w:ascii="Times New Roman" w:hAnsi="Times New Roman"/>
          <w:sz w:val="24"/>
          <w:szCs w:val="24"/>
        </w:rPr>
      </w:pPr>
      <w:r w:rsidRPr="00944438">
        <w:rPr>
          <w:rFonts w:ascii="Times New Roman" w:hAnsi="Times New Roman"/>
          <w:sz w:val="24"/>
          <w:szCs w:val="24"/>
        </w:rPr>
        <w:t xml:space="preserve">OECD </w:t>
      </w:r>
      <w:r w:rsidR="00481C9C" w:rsidRPr="00944438">
        <w:rPr>
          <w:rFonts w:ascii="Times New Roman" w:hAnsi="Times New Roman"/>
          <w:sz w:val="24"/>
          <w:szCs w:val="24"/>
        </w:rPr>
        <w:t xml:space="preserve">Izglītības pētniecības un inovāciju centrs </w:t>
      </w:r>
      <w:r w:rsidRPr="00944438">
        <w:rPr>
          <w:rFonts w:ascii="Times New Roman" w:hAnsi="Times New Roman"/>
          <w:sz w:val="24"/>
          <w:szCs w:val="24"/>
        </w:rPr>
        <w:t xml:space="preserve">CERI </w:t>
      </w:r>
      <w:r w:rsidR="00481C9C" w:rsidRPr="00944438">
        <w:rPr>
          <w:rFonts w:ascii="Times New Roman" w:hAnsi="Times New Roman"/>
          <w:sz w:val="24"/>
          <w:szCs w:val="24"/>
        </w:rPr>
        <w:t xml:space="preserve">apkopo </w:t>
      </w:r>
      <w:r w:rsidRPr="00944438">
        <w:rPr>
          <w:rFonts w:ascii="Times New Roman" w:hAnsi="Times New Roman"/>
          <w:sz w:val="24"/>
          <w:szCs w:val="24"/>
        </w:rPr>
        <w:t xml:space="preserve">aktuālo informāciju par inovācijām izglītības zinātnes jomā, īpaši fokusējoties uz izglītības saturu, metodēm un izglītojamo labklājību. </w:t>
      </w:r>
    </w:p>
    <w:p w:rsidR="001F1833" w:rsidRDefault="009C6F15" w:rsidP="00744941">
      <w:pPr>
        <w:spacing w:line="276" w:lineRule="auto"/>
        <w:ind w:left="360"/>
        <w:jc w:val="both"/>
        <w:rPr>
          <w:lang w:val="lv-LV"/>
        </w:rPr>
      </w:pPr>
      <w:r w:rsidRPr="00046108">
        <w:rPr>
          <w:lang w:val="lv-LV"/>
        </w:rPr>
        <w:t>Latvijas skolēnu, viņu vecāku, skolotāju un skolu vadītāju dalība starptautiskos pētījumos ir ieguldījums izglītības kvalitātes paaugstināšanā</w:t>
      </w:r>
      <w:r w:rsidR="001250CA">
        <w:rPr>
          <w:lang w:val="lv-LV"/>
        </w:rPr>
        <w:t>, jo palīdz novērtēt izglītības sistēmas dažādus aspektus un iegūt pētījumos balstītu informāciju par turpmākajiem soļiem kvalitātes paaugstināšanā</w:t>
      </w:r>
      <w:r w:rsidR="004C5BF3">
        <w:rPr>
          <w:lang w:val="lv-LV"/>
        </w:rPr>
        <w:t xml:space="preserve">. </w:t>
      </w:r>
    </w:p>
    <w:p w:rsidR="001F1833" w:rsidRDefault="001F1833" w:rsidP="00744941">
      <w:pPr>
        <w:spacing w:line="276" w:lineRule="auto"/>
        <w:ind w:left="360"/>
        <w:jc w:val="both"/>
        <w:rPr>
          <w:lang w:val="lv-LV"/>
        </w:rPr>
      </w:pPr>
    </w:p>
    <w:p w:rsidR="009C6F15" w:rsidRDefault="009C6F15" w:rsidP="00744941">
      <w:pPr>
        <w:spacing w:line="276" w:lineRule="auto"/>
        <w:ind w:left="360"/>
        <w:jc w:val="both"/>
        <w:rPr>
          <w:lang w:val="lv-LV"/>
        </w:rPr>
      </w:pPr>
      <w:r>
        <w:rPr>
          <w:lang w:val="lv-LV"/>
        </w:rPr>
        <w:t xml:space="preserve">Latvija </w:t>
      </w:r>
      <w:r w:rsidR="004C5BF3">
        <w:rPr>
          <w:lang w:val="lv-LV"/>
        </w:rPr>
        <w:t>turpina dalību</w:t>
      </w:r>
      <w:r>
        <w:rPr>
          <w:lang w:val="lv-LV"/>
        </w:rPr>
        <w:t xml:space="preserve"> vairākos starptautiskos izglītības pētījumos, tādēļ </w:t>
      </w:r>
      <w:r w:rsidR="001250CA">
        <w:rPr>
          <w:lang w:val="lv-LV"/>
        </w:rPr>
        <w:t xml:space="preserve">svarīgi </w:t>
      </w:r>
      <w:r>
        <w:rPr>
          <w:lang w:val="lv-LV"/>
        </w:rPr>
        <w:t xml:space="preserve">veicināt sabiedrības </w:t>
      </w:r>
      <w:r w:rsidRPr="0071776D">
        <w:rPr>
          <w:lang w:val="lv-LV"/>
        </w:rPr>
        <w:t>izpratn</w:t>
      </w:r>
      <w:r w:rsidR="001250CA">
        <w:rPr>
          <w:lang w:val="lv-LV"/>
        </w:rPr>
        <w:t>i</w:t>
      </w:r>
      <w:r w:rsidR="00944438">
        <w:rPr>
          <w:lang w:val="lv-LV"/>
        </w:rPr>
        <w:t xml:space="preserve"> </w:t>
      </w:r>
      <w:r w:rsidRPr="0071776D">
        <w:rPr>
          <w:lang w:val="lv-LV"/>
        </w:rPr>
        <w:t>par starptautisk</w:t>
      </w:r>
      <w:r w:rsidR="001250CA">
        <w:rPr>
          <w:lang w:val="lv-LV"/>
        </w:rPr>
        <w:t>o</w:t>
      </w:r>
      <w:r w:rsidRPr="0071776D">
        <w:rPr>
          <w:lang w:val="lv-LV"/>
        </w:rPr>
        <w:t xml:space="preserve"> izglītības pētījumu nozīmi, to rezultātiem un izmantošanu izglītības kvalitātes pilnveidē</w:t>
      </w:r>
      <w:r>
        <w:rPr>
          <w:lang w:val="lv-LV"/>
        </w:rPr>
        <w:t xml:space="preserve">. </w:t>
      </w:r>
    </w:p>
    <w:p w:rsidR="009404B8" w:rsidRDefault="009404B8" w:rsidP="00046108">
      <w:pPr>
        <w:spacing w:line="276" w:lineRule="auto"/>
        <w:ind w:left="360"/>
        <w:jc w:val="both"/>
        <w:rPr>
          <w:lang w:val="lv-LV"/>
        </w:rPr>
      </w:pPr>
    </w:p>
    <w:p w:rsidR="000B3DD9" w:rsidRDefault="000B3DD9" w:rsidP="000B3DD9">
      <w:pPr>
        <w:spacing w:line="276" w:lineRule="auto"/>
        <w:ind w:left="360"/>
        <w:jc w:val="both"/>
        <w:rPr>
          <w:lang w:val="lv-LV"/>
        </w:rPr>
      </w:pPr>
      <w:r w:rsidRPr="0071776D">
        <w:rPr>
          <w:lang w:val="lv-LV"/>
        </w:rPr>
        <w:t xml:space="preserve">Plašāka informācija par </w:t>
      </w:r>
      <w:r w:rsidR="00836556" w:rsidRPr="0071776D">
        <w:rPr>
          <w:lang w:val="lv-LV"/>
        </w:rPr>
        <w:t>starptautiskajiem izglītības pētījumiem</w:t>
      </w:r>
      <w:r w:rsidRPr="0071776D">
        <w:rPr>
          <w:lang w:val="lv-LV"/>
        </w:rPr>
        <w:t xml:space="preserve"> pieejama Izglītības un zinātnes ministrijas </w:t>
      </w:r>
      <w:hyperlink r:id="rId8" w:history="1">
        <w:r w:rsidRPr="009C6F15">
          <w:rPr>
            <w:rStyle w:val="Hyperlink"/>
            <w:lang w:val="lv-LV"/>
          </w:rPr>
          <w:t>tīmekļvietnē</w:t>
        </w:r>
      </w:hyperlink>
      <w:r w:rsidRPr="0071776D">
        <w:rPr>
          <w:lang w:val="lv-LV"/>
        </w:rPr>
        <w:t xml:space="preserve">.  </w:t>
      </w:r>
    </w:p>
    <w:p w:rsidR="001F1833" w:rsidRPr="0071776D" w:rsidRDefault="001F1833" w:rsidP="000B3DD9">
      <w:pPr>
        <w:spacing w:line="276" w:lineRule="auto"/>
        <w:ind w:left="360"/>
        <w:jc w:val="both"/>
        <w:rPr>
          <w:lang w:val="lv-LV"/>
        </w:rPr>
      </w:pPr>
    </w:p>
    <w:p w:rsidR="004654CD" w:rsidRPr="00744941" w:rsidRDefault="00EE2A27" w:rsidP="00744941">
      <w:pPr>
        <w:numPr>
          <w:ilvl w:val="0"/>
          <w:numId w:val="2"/>
        </w:numPr>
        <w:spacing w:line="276" w:lineRule="auto"/>
        <w:jc w:val="both"/>
        <w:rPr>
          <w:lang w:val="lv-LV"/>
        </w:rPr>
      </w:pPr>
      <w:r>
        <w:rPr>
          <w:b/>
          <w:lang w:val="lv-LV"/>
        </w:rPr>
        <w:lastRenderedPageBreak/>
        <w:t xml:space="preserve">Podkāstu </w:t>
      </w:r>
      <w:r w:rsidR="001250CA">
        <w:rPr>
          <w:b/>
          <w:lang w:val="lv-LV"/>
        </w:rPr>
        <w:t xml:space="preserve">jeb raidierakstu </w:t>
      </w:r>
      <w:r>
        <w:rPr>
          <w:b/>
          <w:lang w:val="lv-LV"/>
        </w:rPr>
        <w:t>cikla</w:t>
      </w:r>
      <w:r w:rsidR="000B3DD9" w:rsidRPr="0071776D">
        <w:rPr>
          <w:b/>
          <w:lang w:val="lv-LV"/>
        </w:rPr>
        <w:t xml:space="preserve"> mērķis: </w:t>
      </w:r>
    </w:p>
    <w:p w:rsidR="000B3DD9" w:rsidRPr="0071776D" w:rsidRDefault="000B3DD9" w:rsidP="000B3DD9">
      <w:pPr>
        <w:spacing w:line="276" w:lineRule="auto"/>
        <w:ind w:left="360"/>
        <w:jc w:val="both"/>
        <w:rPr>
          <w:lang w:val="lv-LV"/>
        </w:rPr>
      </w:pPr>
      <w:r w:rsidRPr="0071776D">
        <w:rPr>
          <w:lang w:val="lv-LV"/>
        </w:rPr>
        <w:t xml:space="preserve">Veicināt izglītības un zinātnes jomas ekspertu, pašvaldību, izglītības iestāžu, vecāku, izglītojamo un sabiedrības kopumā </w:t>
      </w:r>
      <w:r w:rsidR="001250CA">
        <w:rPr>
          <w:lang w:val="lv-LV"/>
        </w:rPr>
        <w:t>izpratni</w:t>
      </w:r>
      <w:r w:rsidRPr="0071776D">
        <w:rPr>
          <w:lang w:val="lv-LV"/>
        </w:rPr>
        <w:t xml:space="preserve"> par </w:t>
      </w:r>
      <w:r w:rsidR="00235364" w:rsidRPr="0071776D">
        <w:rPr>
          <w:lang w:val="lv-LV"/>
        </w:rPr>
        <w:t>starptautiskajiem izglītības pētījum</w:t>
      </w:r>
      <w:r w:rsidR="001250CA">
        <w:rPr>
          <w:lang w:val="lv-LV"/>
        </w:rPr>
        <w:t>iem</w:t>
      </w:r>
      <w:r w:rsidR="00235364" w:rsidRPr="0071776D">
        <w:rPr>
          <w:lang w:val="lv-LV"/>
        </w:rPr>
        <w:t xml:space="preserve">, to rezultātiem un izmantošanu </w:t>
      </w:r>
      <w:r w:rsidR="008D11E5" w:rsidRPr="0071776D">
        <w:rPr>
          <w:lang w:val="lv-LV"/>
        </w:rPr>
        <w:t>izglītības kvalitātes</w:t>
      </w:r>
      <w:r w:rsidR="00235364" w:rsidRPr="0071776D">
        <w:rPr>
          <w:lang w:val="lv-LV"/>
        </w:rPr>
        <w:t xml:space="preserve"> pilnveidē</w:t>
      </w:r>
      <w:r w:rsidR="00836556" w:rsidRPr="0071776D">
        <w:rPr>
          <w:lang w:val="lv-LV"/>
        </w:rPr>
        <w:t xml:space="preserve">. </w:t>
      </w:r>
    </w:p>
    <w:p w:rsidR="000B3DD9" w:rsidRPr="0071776D" w:rsidRDefault="000B3DD9" w:rsidP="000B3DD9">
      <w:pPr>
        <w:spacing w:line="276" w:lineRule="auto"/>
        <w:jc w:val="both"/>
        <w:rPr>
          <w:lang w:val="lv-LV"/>
        </w:rPr>
      </w:pPr>
    </w:p>
    <w:p w:rsidR="004654CD" w:rsidRPr="00744941" w:rsidRDefault="00EE2A27" w:rsidP="00744941">
      <w:pPr>
        <w:numPr>
          <w:ilvl w:val="0"/>
          <w:numId w:val="2"/>
        </w:numPr>
        <w:spacing w:line="276" w:lineRule="auto"/>
        <w:jc w:val="both"/>
        <w:rPr>
          <w:b/>
          <w:lang w:val="lv-LV"/>
        </w:rPr>
      </w:pPr>
      <w:r>
        <w:rPr>
          <w:b/>
          <w:lang w:val="lv-LV"/>
        </w:rPr>
        <w:t xml:space="preserve">Podkāstu </w:t>
      </w:r>
      <w:r w:rsidR="001250CA">
        <w:rPr>
          <w:b/>
          <w:lang w:val="lv-LV"/>
        </w:rPr>
        <w:t xml:space="preserve">jeb raidierakstu </w:t>
      </w:r>
      <w:r>
        <w:rPr>
          <w:b/>
          <w:lang w:val="lv-LV"/>
        </w:rPr>
        <w:t>cikla</w:t>
      </w:r>
      <w:r w:rsidR="000B3DD9" w:rsidRPr="0071776D">
        <w:rPr>
          <w:b/>
          <w:lang w:val="lv-LV"/>
        </w:rPr>
        <w:t xml:space="preserve"> mērķauditorija: </w:t>
      </w:r>
    </w:p>
    <w:p w:rsidR="000B3DD9" w:rsidRPr="0071776D" w:rsidRDefault="000B3DD9" w:rsidP="000B3DD9">
      <w:pPr>
        <w:spacing w:line="276" w:lineRule="auto"/>
        <w:ind w:left="360"/>
        <w:jc w:val="both"/>
        <w:rPr>
          <w:lang w:val="lv-LV"/>
        </w:rPr>
      </w:pPr>
      <w:r w:rsidRPr="0071776D">
        <w:rPr>
          <w:lang w:val="lv-LV"/>
        </w:rPr>
        <w:t xml:space="preserve">Informatīvo materiālu mērķauditorija ietver: </w:t>
      </w:r>
    </w:p>
    <w:p w:rsidR="000B3DD9" w:rsidRPr="0071776D" w:rsidRDefault="000B3DD9" w:rsidP="000B3DD9">
      <w:pPr>
        <w:numPr>
          <w:ilvl w:val="1"/>
          <w:numId w:val="2"/>
        </w:numPr>
        <w:spacing w:line="276" w:lineRule="auto"/>
        <w:jc w:val="both"/>
        <w:rPr>
          <w:lang w:val="lv-LV"/>
        </w:rPr>
      </w:pPr>
      <w:r w:rsidRPr="0071776D">
        <w:rPr>
          <w:lang w:val="lv-LV"/>
        </w:rPr>
        <w:t>Izglītības un zinātnes eksperti,</w:t>
      </w:r>
    </w:p>
    <w:p w:rsidR="000B3DD9" w:rsidRPr="0071776D" w:rsidRDefault="000B3DD9" w:rsidP="000B3DD9">
      <w:pPr>
        <w:numPr>
          <w:ilvl w:val="1"/>
          <w:numId w:val="2"/>
        </w:numPr>
        <w:spacing w:line="276" w:lineRule="auto"/>
        <w:jc w:val="both"/>
        <w:rPr>
          <w:lang w:val="lv-LV"/>
        </w:rPr>
      </w:pPr>
      <w:r w:rsidRPr="0071776D">
        <w:rPr>
          <w:lang w:val="lv-LV"/>
        </w:rPr>
        <w:t xml:space="preserve">Izglītības iestāžu dibinātāji, tostarp pašvaldības, </w:t>
      </w:r>
    </w:p>
    <w:p w:rsidR="000B3DD9" w:rsidRPr="0071776D" w:rsidRDefault="000B3DD9" w:rsidP="000B3DD9">
      <w:pPr>
        <w:numPr>
          <w:ilvl w:val="1"/>
          <w:numId w:val="2"/>
        </w:numPr>
        <w:spacing w:line="276" w:lineRule="auto"/>
        <w:jc w:val="both"/>
        <w:rPr>
          <w:lang w:val="lv-LV"/>
        </w:rPr>
      </w:pPr>
      <w:r w:rsidRPr="0071776D">
        <w:rPr>
          <w:lang w:val="lv-LV"/>
        </w:rPr>
        <w:t>Izglītības iestāžu vadītāji,</w:t>
      </w:r>
    </w:p>
    <w:p w:rsidR="000B3DD9" w:rsidRPr="0071776D" w:rsidRDefault="000B3DD9" w:rsidP="000B3DD9">
      <w:pPr>
        <w:numPr>
          <w:ilvl w:val="1"/>
          <w:numId w:val="2"/>
        </w:numPr>
        <w:spacing w:line="276" w:lineRule="auto"/>
        <w:jc w:val="both"/>
        <w:rPr>
          <w:lang w:val="lv-LV"/>
        </w:rPr>
      </w:pPr>
      <w:r w:rsidRPr="0071776D">
        <w:rPr>
          <w:lang w:val="lv-LV"/>
        </w:rPr>
        <w:t xml:space="preserve">Izglītības un zinātnes nozares sociālie un sadarbības partneri, </w:t>
      </w:r>
    </w:p>
    <w:p w:rsidR="000B3DD9" w:rsidRPr="0071776D" w:rsidRDefault="000B3DD9" w:rsidP="000B3DD9">
      <w:pPr>
        <w:numPr>
          <w:ilvl w:val="1"/>
          <w:numId w:val="2"/>
        </w:numPr>
        <w:spacing w:line="276" w:lineRule="auto"/>
        <w:jc w:val="both"/>
        <w:rPr>
          <w:lang w:val="lv-LV"/>
        </w:rPr>
      </w:pPr>
      <w:r w:rsidRPr="0071776D">
        <w:rPr>
          <w:lang w:val="lv-LV"/>
        </w:rPr>
        <w:t>Pedagogi,</w:t>
      </w:r>
    </w:p>
    <w:p w:rsidR="000B3DD9" w:rsidRPr="0071776D" w:rsidRDefault="000B3DD9" w:rsidP="000B3DD9">
      <w:pPr>
        <w:numPr>
          <w:ilvl w:val="1"/>
          <w:numId w:val="2"/>
        </w:numPr>
        <w:spacing w:line="276" w:lineRule="auto"/>
        <w:jc w:val="both"/>
        <w:rPr>
          <w:lang w:val="lv-LV"/>
        </w:rPr>
      </w:pPr>
      <w:r w:rsidRPr="0071776D">
        <w:rPr>
          <w:lang w:val="lv-LV"/>
        </w:rPr>
        <w:t>Vecāki</w:t>
      </w:r>
      <w:r w:rsidR="008D11E5" w:rsidRPr="0071776D">
        <w:rPr>
          <w:lang w:val="lv-LV"/>
        </w:rPr>
        <w:t xml:space="preserve">,  </w:t>
      </w:r>
    </w:p>
    <w:p w:rsidR="000B3DD9" w:rsidRDefault="000B3DD9" w:rsidP="000B3DD9">
      <w:pPr>
        <w:numPr>
          <w:ilvl w:val="1"/>
          <w:numId w:val="2"/>
        </w:numPr>
        <w:spacing w:line="276" w:lineRule="auto"/>
        <w:jc w:val="both"/>
        <w:rPr>
          <w:lang w:val="lv-LV"/>
        </w:rPr>
      </w:pPr>
      <w:r w:rsidRPr="0071776D">
        <w:rPr>
          <w:lang w:val="lv-LV"/>
        </w:rPr>
        <w:t>Izglītojamie (skolēni, studenti, profesionālās</w:t>
      </w:r>
      <w:r w:rsidR="00167762">
        <w:rPr>
          <w:lang w:val="lv-LV"/>
        </w:rPr>
        <w:t xml:space="preserve"> izglītības programmu audzēkņi), </w:t>
      </w:r>
    </w:p>
    <w:p w:rsidR="00167762" w:rsidRPr="00167762" w:rsidRDefault="00167762" w:rsidP="00167762">
      <w:pPr>
        <w:numPr>
          <w:ilvl w:val="1"/>
          <w:numId w:val="2"/>
        </w:numPr>
        <w:spacing w:line="276" w:lineRule="auto"/>
        <w:jc w:val="both"/>
        <w:rPr>
          <w:lang w:val="lv-LV"/>
        </w:rPr>
      </w:pPr>
      <w:r>
        <w:rPr>
          <w:lang w:val="lv-LV"/>
        </w:rPr>
        <w:t>Sabiedrība kopumā (</w:t>
      </w:r>
      <w:r w:rsidRPr="00860ADE">
        <w:rPr>
          <w:bCs/>
          <w:lang w:val="lv-LV"/>
        </w:rPr>
        <w:t>ekonomiski aktīv</w:t>
      </w:r>
      <w:r>
        <w:rPr>
          <w:bCs/>
          <w:lang w:val="lv-LV"/>
        </w:rPr>
        <w:t xml:space="preserve">ie Latvijas iedzīvotāji vecumā no 15 līdz 64 gadiem. </w:t>
      </w:r>
    </w:p>
    <w:p w:rsidR="00944438" w:rsidRDefault="00944438" w:rsidP="00944438">
      <w:pPr>
        <w:spacing w:line="276" w:lineRule="auto"/>
        <w:jc w:val="both"/>
        <w:rPr>
          <w:lang w:val="lv-LV"/>
        </w:rPr>
      </w:pPr>
    </w:p>
    <w:p w:rsidR="000B3DD9" w:rsidRPr="0071776D" w:rsidRDefault="000B3DD9" w:rsidP="000B3DD9">
      <w:pPr>
        <w:numPr>
          <w:ilvl w:val="0"/>
          <w:numId w:val="2"/>
        </w:numPr>
        <w:spacing w:line="276" w:lineRule="auto"/>
        <w:jc w:val="both"/>
        <w:rPr>
          <w:lang w:val="lv-LV"/>
        </w:rPr>
      </w:pPr>
      <w:r w:rsidRPr="0071776D">
        <w:rPr>
          <w:b/>
          <w:lang w:val="lv-LV"/>
        </w:rPr>
        <w:t xml:space="preserve">Izpildītāja uzdevumi un darbu apjoms: </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497"/>
        <w:gridCol w:w="1260"/>
        <w:gridCol w:w="4793"/>
      </w:tblGrid>
      <w:tr w:rsidR="000B3DD9" w:rsidRPr="0071776D" w:rsidTr="0008768B">
        <w:trPr>
          <w:trHeight w:val="675"/>
        </w:trPr>
        <w:tc>
          <w:tcPr>
            <w:tcW w:w="630" w:type="dxa"/>
            <w:shd w:val="clear" w:color="auto" w:fill="auto"/>
            <w:vAlign w:val="center"/>
          </w:tcPr>
          <w:p w:rsidR="000B3DD9" w:rsidRPr="0071776D" w:rsidRDefault="000B3DD9" w:rsidP="0097244C">
            <w:pPr>
              <w:spacing w:line="276" w:lineRule="auto"/>
              <w:jc w:val="center"/>
              <w:rPr>
                <w:lang w:val="lv-LV"/>
              </w:rPr>
            </w:pPr>
            <w:r w:rsidRPr="0071776D">
              <w:rPr>
                <w:b/>
                <w:lang w:val="lv-LV" w:eastAsia="lv-LV"/>
              </w:rPr>
              <w:t xml:space="preserve">Nr. </w:t>
            </w:r>
          </w:p>
        </w:tc>
        <w:tc>
          <w:tcPr>
            <w:tcW w:w="2497" w:type="dxa"/>
            <w:shd w:val="clear" w:color="auto" w:fill="auto"/>
            <w:vAlign w:val="center"/>
          </w:tcPr>
          <w:p w:rsidR="000B3DD9" w:rsidRPr="0071776D" w:rsidRDefault="000B3DD9" w:rsidP="0097244C">
            <w:pPr>
              <w:spacing w:line="276" w:lineRule="auto"/>
              <w:jc w:val="center"/>
              <w:rPr>
                <w:b/>
                <w:lang w:val="lv-LV"/>
              </w:rPr>
            </w:pPr>
            <w:r w:rsidRPr="0071776D">
              <w:rPr>
                <w:b/>
                <w:lang w:val="lv-LV"/>
              </w:rPr>
              <w:t>Uzdevums</w:t>
            </w:r>
          </w:p>
        </w:tc>
        <w:tc>
          <w:tcPr>
            <w:tcW w:w="1260" w:type="dxa"/>
            <w:vAlign w:val="center"/>
          </w:tcPr>
          <w:p w:rsidR="000B3DD9" w:rsidRPr="0071776D" w:rsidRDefault="000B3DD9" w:rsidP="0097244C">
            <w:pPr>
              <w:spacing w:line="276" w:lineRule="auto"/>
              <w:jc w:val="center"/>
              <w:rPr>
                <w:b/>
                <w:lang w:val="lv-LV" w:eastAsia="lv-LV"/>
              </w:rPr>
            </w:pPr>
            <w:r w:rsidRPr="0071776D">
              <w:rPr>
                <w:b/>
                <w:lang w:val="lv-LV" w:eastAsia="lv-LV"/>
              </w:rPr>
              <w:t>Apjoms</w:t>
            </w:r>
          </w:p>
        </w:tc>
        <w:tc>
          <w:tcPr>
            <w:tcW w:w="4793" w:type="dxa"/>
            <w:shd w:val="clear" w:color="auto" w:fill="auto"/>
            <w:vAlign w:val="center"/>
          </w:tcPr>
          <w:p w:rsidR="000B3DD9" w:rsidRPr="0071776D" w:rsidRDefault="000B3DD9" w:rsidP="0097244C">
            <w:pPr>
              <w:spacing w:line="276" w:lineRule="auto"/>
              <w:jc w:val="center"/>
              <w:rPr>
                <w:lang w:val="lv-LV"/>
              </w:rPr>
            </w:pPr>
            <w:r w:rsidRPr="0071776D">
              <w:rPr>
                <w:b/>
                <w:lang w:val="lv-LV" w:eastAsia="lv-LV"/>
              </w:rPr>
              <w:t>Apraksts</w:t>
            </w:r>
          </w:p>
        </w:tc>
      </w:tr>
      <w:tr w:rsidR="000B3DD9" w:rsidRPr="0071776D" w:rsidTr="0008768B">
        <w:trPr>
          <w:trHeight w:val="315"/>
        </w:trPr>
        <w:tc>
          <w:tcPr>
            <w:tcW w:w="630" w:type="dxa"/>
            <w:shd w:val="clear" w:color="auto" w:fill="auto"/>
            <w:vAlign w:val="center"/>
          </w:tcPr>
          <w:p w:rsidR="000B3DD9" w:rsidRPr="0071776D" w:rsidRDefault="000B3DD9" w:rsidP="0097244C">
            <w:pPr>
              <w:spacing w:line="276" w:lineRule="auto"/>
              <w:jc w:val="center"/>
              <w:rPr>
                <w:b/>
                <w:lang w:val="lv-LV"/>
              </w:rPr>
            </w:pPr>
            <w:r w:rsidRPr="0071776D">
              <w:rPr>
                <w:b/>
                <w:lang w:val="lv-LV"/>
              </w:rPr>
              <w:t>1.</w:t>
            </w:r>
          </w:p>
        </w:tc>
        <w:tc>
          <w:tcPr>
            <w:tcW w:w="2497" w:type="dxa"/>
            <w:shd w:val="clear" w:color="auto" w:fill="auto"/>
            <w:vAlign w:val="center"/>
          </w:tcPr>
          <w:p w:rsidR="000B3DD9" w:rsidRPr="0071776D" w:rsidRDefault="00AD3DC0" w:rsidP="0097244C">
            <w:pPr>
              <w:spacing w:line="276" w:lineRule="auto"/>
              <w:jc w:val="center"/>
              <w:rPr>
                <w:lang w:val="lv-LV"/>
              </w:rPr>
            </w:pPr>
            <w:r w:rsidRPr="00AD3DC0">
              <w:rPr>
                <w:lang w:val="lv-LV"/>
              </w:rPr>
              <w:t xml:space="preserve">Podkāstu </w:t>
            </w:r>
            <w:r w:rsidR="00477AB4">
              <w:rPr>
                <w:lang w:val="lv-LV"/>
              </w:rPr>
              <w:t xml:space="preserve">jeb raidierakstu </w:t>
            </w:r>
            <w:r w:rsidRPr="00AD3DC0">
              <w:rPr>
                <w:lang w:val="lv-LV"/>
              </w:rPr>
              <w:t>cikla par starptautiskajiem izglītības pētījumiem izveide un publicēšana digitālajā vidē</w:t>
            </w:r>
          </w:p>
        </w:tc>
        <w:tc>
          <w:tcPr>
            <w:tcW w:w="1260" w:type="dxa"/>
            <w:vAlign w:val="center"/>
          </w:tcPr>
          <w:p w:rsidR="000B3DD9" w:rsidRPr="0071776D" w:rsidRDefault="004F0C23" w:rsidP="009724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lang w:val="lv-LV"/>
              </w:rPr>
            </w:pPr>
            <w:r w:rsidRPr="0071776D">
              <w:rPr>
                <w:lang w:val="lv-LV"/>
              </w:rPr>
              <w:t>1</w:t>
            </w:r>
          </w:p>
        </w:tc>
        <w:tc>
          <w:tcPr>
            <w:tcW w:w="4793" w:type="dxa"/>
            <w:shd w:val="clear" w:color="auto" w:fill="auto"/>
            <w:vAlign w:val="center"/>
          </w:tcPr>
          <w:p w:rsidR="00917911" w:rsidRDefault="00917911" w:rsidP="00FB45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both"/>
              <w:rPr>
                <w:lang w:val="lv-LV"/>
              </w:rPr>
            </w:pPr>
          </w:p>
          <w:p w:rsidR="00783D44" w:rsidRDefault="00783D44" w:rsidP="003334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both"/>
              <w:rPr>
                <w:lang w:val="lv-LV"/>
              </w:rPr>
            </w:pPr>
            <w:r>
              <w:rPr>
                <w:lang w:val="lv-LV"/>
              </w:rPr>
              <w:t xml:space="preserve">Podkāstu </w:t>
            </w:r>
            <w:r w:rsidR="00477AB4">
              <w:rPr>
                <w:lang w:val="lv-LV"/>
              </w:rPr>
              <w:t xml:space="preserve">jeb raidierakstu </w:t>
            </w:r>
            <w:r w:rsidR="007F06C7">
              <w:rPr>
                <w:lang w:val="lv-LV"/>
              </w:rPr>
              <w:t>cikla izveidē</w:t>
            </w:r>
            <w:r>
              <w:rPr>
                <w:lang w:val="lv-LV"/>
              </w:rPr>
              <w:t xml:space="preserve"> un </w:t>
            </w:r>
            <w:r w:rsidR="00046108">
              <w:rPr>
                <w:lang w:val="lv-LV"/>
              </w:rPr>
              <w:t>publicēšan</w:t>
            </w:r>
            <w:r w:rsidR="007F06C7">
              <w:rPr>
                <w:lang w:val="lv-LV"/>
              </w:rPr>
              <w:t>ā</w:t>
            </w:r>
            <w:r>
              <w:rPr>
                <w:lang w:val="lv-LV"/>
              </w:rPr>
              <w:t xml:space="preserve"> </w:t>
            </w:r>
            <w:r w:rsidR="00854316">
              <w:rPr>
                <w:lang w:val="lv-LV"/>
              </w:rPr>
              <w:t xml:space="preserve">ietverta: </w:t>
            </w:r>
          </w:p>
          <w:p w:rsidR="00FB45D5" w:rsidRPr="00FB45D5" w:rsidRDefault="00FB45D5" w:rsidP="003334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both"/>
              <w:rPr>
                <w:lang w:val="lv-LV"/>
              </w:rPr>
            </w:pPr>
          </w:p>
          <w:p w:rsidR="003A4C63" w:rsidRPr="003A4C63" w:rsidRDefault="003A4C63" w:rsidP="003334FF">
            <w:pPr>
              <w:pStyle w:val="ListParagraph"/>
              <w:numPr>
                <w:ilvl w:val="0"/>
                <w:numId w:val="6"/>
              </w:numPr>
              <w:jc w:val="both"/>
              <w:rPr>
                <w:rFonts w:ascii="Times New Roman" w:hAnsi="Times New Roman"/>
                <w:sz w:val="24"/>
                <w:szCs w:val="24"/>
              </w:rPr>
            </w:pPr>
            <w:r>
              <w:rPr>
                <w:rFonts w:ascii="Times New Roman" w:hAnsi="Times New Roman"/>
                <w:sz w:val="24"/>
                <w:szCs w:val="24"/>
              </w:rPr>
              <w:t xml:space="preserve">podkāstu cikla īstenošanas plāna </w:t>
            </w:r>
            <w:r w:rsidRPr="003A4C63">
              <w:rPr>
                <w:rFonts w:ascii="Times New Roman" w:hAnsi="Times New Roman"/>
                <w:sz w:val="24"/>
                <w:szCs w:val="24"/>
              </w:rPr>
              <w:t>izveid</w:t>
            </w:r>
            <w:r>
              <w:rPr>
                <w:rFonts w:ascii="Times New Roman" w:hAnsi="Times New Roman"/>
                <w:sz w:val="24"/>
                <w:szCs w:val="24"/>
              </w:rPr>
              <w:t>e</w:t>
            </w:r>
            <w:r w:rsidRPr="003A4C63">
              <w:rPr>
                <w:rFonts w:ascii="Times New Roman" w:hAnsi="Times New Roman"/>
                <w:sz w:val="24"/>
                <w:szCs w:val="24"/>
              </w:rPr>
              <w:t>, precizē</w:t>
            </w:r>
            <w:r>
              <w:rPr>
                <w:rFonts w:ascii="Times New Roman" w:hAnsi="Times New Roman"/>
                <w:sz w:val="24"/>
                <w:szCs w:val="24"/>
              </w:rPr>
              <w:t xml:space="preserve">šana un saskaņošana ar Pasūtītāju pēc līguma abpusējas parakstīšanas,  </w:t>
            </w:r>
            <w:r w:rsidRPr="003A4C63">
              <w:rPr>
                <w:rFonts w:ascii="Times New Roman" w:hAnsi="Times New Roman"/>
                <w:sz w:val="24"/>
                <w:szCs w:val="24"/>
              </w:rPr>
              <w:t xml:space="preserve"> </w:t>
            </w:r>
          </w:p>
          <w:p w:rsidR="007F06C7" w:rsidRPr="007F06C7" w:rsidRDefault="00B2749D" w:rsidP="003334FF">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Times New Roman" w:hAnsi="Times New Roman"/>
                <w:sz w:val="24"/>
                <w:szCs w:val="24"/>
              </w:rPr>
            </w:pPr>
            <w:r>
              <w:rPr>
                <w:rFonts w:ascii="Times New Roman" w:hAnsi="Times New Roman"/>
                <w:sz w:val="24"/>
                <w:szCs w:val="24"/>
              </w:rPr>
              <w:t xml:space="preserve">podkāstu cikla tēmu, </w:t>
            </w:r>
            <w:r w:rsidR="007F06C7">
              <w:rPr>
                <w:rFonts w:ascii="Times New Roman" w:hAnsi="Times New Roman"/>
                <w:sz w:val="24"/>
                <w:szCs w:val="24"/>
              </w:rPr>
              <w:t>tostarp</w:t>
            </w:r>
            <w:r w:rsidR="00917911">
              <w:rPr>
                <w:rFonts w:ascii="Times New Roman" w:hAnsi="Times New Roman"/>
                <w:sz w:val="24"/>
                <w:szCs w:val="24"/>
              </w:rPr>
              <w:t xml:space="preserve"> </w:t>
            </w:r>
            <w:r>
              <w:rPr>
                <w:rFonts w:ascii="Times New Roman" w:hAnsi="Times New Roman"/>
                <w:sz w:val="24"/>
                <w:szCs w:val="24"/>
              </w:rPr>
              <w:t>satura un vēstījumu</w:t>
            </w:r>
            <w:r w:rsidR="00917911">
              <w:rPr>
                <w:rFonts w:ascii="Times New Roman" w:hAnsi="Times New Roman"/>
                <w:sz w:val="24"/>
                <w:szCs w:val="24"/>
              </w:rPr>
              <w:t>,</w:t>
            </w:r>
            <w:r>
              <w:rPr>
                <w:rFonts w:ascii="Times New Roman" w:hAnsi="Times New Roman"/>
                <w:sz w:val="24"/>
                <w:szCs w:val="24"/>
              </w:rPr>
              <w:t xml:space="preserve"> </w:t>
            </w:r>
            <w:r w:rsidR="00665734">
              <w:rPr>
                <w:rFonts w:ascii="Times New Roman" w:hAnsi="Times New Roman"/>
                <w:sz w:val="24"/>
                <w:szCs w:val="24"/>
              </w:rPr>
              <w:t>izpēte</w:t>
            </w:r>
            <w:r>
              <w:rPr>
                <w:rFonts w:ascii="Times New Roman" w:hAnsi="Times New Roman"/>
                <w:sz w:val="24"/>
                <w:szCs w:val="24"/>
              </w:rPr>
              <w:t xml:space="preserve"> un scenārija (dalībnieki, ievads</w:t>
            </w:r>
            <w:r w:rsidR="00917911">
              <w:rPr>
                <w:rFonts w:ascii="Times New Roman" w:hAnsi="Times New Roman"/>
                <w:sz w:val="24"/>
                <w:szCs w:val="24"/>
              </w:rPr>
              <w:t>, jautājumi</w:t>
            </w:r>
            <w:r>
              <w:rPr>
                <w:rFonts w:ascii="Times New Roman" w:hAnsi="Times New Roman"/>
                <w:sz w:val="24"/>
                <w:szCs w:val="24"/>
              </w:rPr>
              <w:t xml:space="preserve"> utml.) sagatavošan</w:t>
            </w:r>
            <w:r w:rsidR="00CC7E79">
              <w:rPr>
                <w:rFonts w:ascii="Times New Roman" w:hAnsi="Times New Roman"/>
                <w:sz w:val="24"/>
                <w:szCs w:val="24"/>
              </w:rPr>
              <w:t>a</w:t>
            </w:r>
            <w:r>
              <w:rPr>
                <w:rFonts w:ascii="Times New Roman" w:hAnsi="Times New Roman"/>
                <w:sz w:val="24"/>
                <w:szCs w:val="24"/>
              </w:rPr>
              <w:t xml:space="preserve">, kas tiek saskaņota ar Pasūtītāju, </w:t>
            </w:r>
          </w:p>
          <w:p w:rsidR="007F06C7" w:rsidRPr="007F06C7" w:rsidRDefault="00917911" w:rsidP="003334FF">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Times New Roman" w:hAnsi="Times New Roman"/>
                <w:sz w:val="24"/>
                <w:szCs w:val="24"/>
              </w:rPr>
            </w:pPr>
            <w:r>
              <w:rPr>
                <w:rFonts w:ascii="Times New Roman" w:hAnsi="Times New Roman"/>
                <w:sz w:val="24"/>
                <w:szCs w:val="24"/>
              </w:rPr>
              <w:t>podkāstu identitātes elementu</w:t>
            </w:r>
            <w:r w:rsidR="00665734">
              <w:rPr>
                <w:rFonts w:ascii="Times New Roman" w:hAnsi="Times New Roman"/>
                <w:sz w:val="24"/>
                <w:szCs w:val="24"/>
              </w:rPr>
              <w:t xml:space="preserve">, </w:t>
            </w:r>
            <w:r w:rsidR="007F06C7">
              <w:rPr>
                <w:rFonts w:ascii="Times New Roman" w:hAnsi="Times New Roman"/>
                <w:sz w:val="24"/>
                <w:szCs w:val="24"/>
              </w:rPr>
              <w:t xml:space="preserve">tostarp </w:t>
            </w:r>
            <w:r>
              <w:rPr>
                <w:rFonts w:ascii="Times New Roman" w:hAnsi="Times New Roman"/>
                <w:sz w:val="24"/>
                <w:szCs w:val="24"/>
              </w:rPr>
              <w:t xml:space="preserve">nosaukums, </w:t>
            </w:r>
            <w:r w:rsidR="007F06C7">
              <w:rPr>
                <w:rFonts w:ascii="Times New Roman" w:hAnsi="Times New Roman"/>
                <w:sz w:val="24"/>
                <w:szCs w:val="24"/>
              </w:rPr>
              <w:t xml:space="preserve">sauklis, </w:t>
            </w:r>
            <w:r>
              <w:rPr>
                <w:rFonts w:ascii="Times New Roman" w:hAnsi="Times New Roman"/>
                <w:sz w:val="24"/>
                <w:szCs w:val="24"/>
              </w:rPr>
              <w:t xml:space="preserve">krāsas un </w:t>
            </w:r>
            <w:r w:rsidR="007F06C7">
              <w:rPr>
                <w:rFonts w:ascii="Times New Roman" w:hAnsi="Times New Roman"/>
                <w:sz w:val="24"/>
                <w:szCs w:val="24"/>
              </w:rPr>
              <w:t xml:space="preserve">ikonas, </w:t>
            </w:r>
            <w:r w:rsidR="00665734">
              <w:rPr>
                <w:rFonts w:ascii="Times New Roman" w:hAnsi="Times New Roman"/>
                <w:sz w:val="24"/>
                <w:szCs w:val="24"/>
              </w:rPr>
              <w:t xml:space="preserve">izveide, </w:t>
            </w:r>
            <w:r w:rsidR="007F06C7">
              <w:rPr>
                <w:rFonts w:ascii="Times New Roman" w:hAnsi="Times New Roman"/>
                <w:sz w:val="24"/>
                <w:szCs w:val="24"/>
              </w:rPr>
              <w:t>kas tiek saskaņota</w:t>
            </w:r>
            <w:r>
              <w:rPr>
                <w:rFonts w:ascii="Times New Roman" w:hAnsi="Times New Roman"/>
                <w:sz w:val="24"/>
                <w:szCs w:val="24"/>
              </w:rPr>
              <w:t xml:space="preserve"> ar Pasūtītāju,  </w:t>
            </w:r>
          </w:p>
          <w:p w:rsidR="00283D6E" w:rsidRPr="00FB45D5" w:rsidRDefault="00783D44" w:rsidP="003334FF">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Times New Roman" w:hAnsi="Times New Roman"/>
                <w:sz w:val="24"/>
                <w:szCs w:val="24"/>
              </w:rPr>
            </w:pPr>
            <w:r w:rsidRPr="00FB45D5">
              <w:rPr>
                <w:rFonts w:ascii="Times New Roman" w:hAnsi="Times New Roman"/>
                <w:sz w:val="24"/>
                <w:szCs w:val="24"/>
              </w:rPr>
              <w:t xml:space="preserve">7 podkāstu epizožu </w:t>
            </w:r>
            <w:r w:rsidR="0092730D" w:rsidRPr="00FB45D5">
              <w:rPr>
                <w:rFonts w:ascii="Times New Roman" w:hAnsi="Times New Roman"/>
                <w:sz w:val="24"/>
                <w:szCs w:val="24"/>
              </w:rPr>
              <w:t xml:space="preserve">(katras epizodes garuma līdz 40 minūtēm) </w:t>
            </w:r>
            <w:r w:rsidR="00477AB4" w:rsidRPr="00FB45D5">
              <w:rPr>
                <w:rFonts w:ascii="Times New Roman" w:hAnsi="Times New Roman"/>
                <w:sz w:val="24"/>
                <w:szCs w:val="24"/>
              </w:rPr>
              <w:t xml:space="preserve">ierakstīšana </w:t>
            </w:r>
            <w:r w:rsidR="00B56311" w:rsidRPr="00FB45D5">
              <w:rPr>
                <w:rFonts w:ascii="Times New Roman" w:hAnsi="Times New Roman"/>
                <w:sz w:val="24"/>
                <w:szCs w:val="24"/>
              </w:rPr>
              <w:t xml:space="preserve">latviešu valodā </w:t>
            </w:r>
            <w:r w:rsidR="00477AB4" w:rsidRPr="00FB45D5">
              <w:rPr>
                <w:rFonts w:ascii="Times New Roman" w:hAnsi="Times New Roman"/>
                <w:sz w:val="24"/>
                <w:szCs w:val="24"/>
              </w:rPr>
              <w:t>un tehniskā</w:t>
            </w:r>
            <w:r w:rsidRPr="00FB45D5">
              <w:rPr>
                <w:rFonts w:ascii="Times New Roman" w:hAnsi="Times New Roman"/>
                <w:sz w:val="24"/>
                <w:szCs w:val="24"/>
              </w:rPr>
              <w:t xml:space="preserve"> apstrād</w:t>
            </w:r>
            <w:r w:rsidR="00477AB4" w:rsidRPr="00FB45D5">
              <w:rPr>
                <w:rFonts w:ascii="Times New Roman" w:hAnsi="Times New Roman"/>
                <w:sz w:val="24"/>
                <w:szCs w:val="24"/>
              </w:rPr>
              <w:t>e,</w:t>
            </w:r>
          </w:p>
          <w:p w:rsidR="00283D6E" w:rsidRPr="00FB45D5" w:rsidRDefault="00DE7015" w:rsidP="003334FF">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Times New Roman" w:hAnsi="Times New Roman"/>
                <w:sz w:val="24"/>
                <w:szCs w:val="24"/>
              </w:rPr>
            </w:pPr>
            <w:r>
              <w:rPr>
                <w:rFonts w:ascii="Times New Roman" w:hAnsi="Times New Roman"/>
                <w:sz w:val="24"/>
                <w:szCs w:val="24"/>
              </w:rPr>
              <w:t xml:space="preserve">podkāstu </w:t>
            </w:r>
            <w:r w:rsidR="00477AB4" w:rsidRPr="00FB45D5">
              <w:rPr>
                <w:rFonts w:ascii="Times New Roman" w:hAnsi="Times New Roman"/>
                <w:sz w:val="24"/>
                <w:szCs w:val="24"/>
              </w:rPr>
              <w:t xml:space="preserve">epizožu </w:t>
            </w:r>
            <w:r w:rsidR="00783D44" w:rsidRPr="00FB45D5">
              <w:rPr>
                <w:rFonts w:ascii="Times New Roman" w:hAnsi="Times New Roman"/>
                <w:sz w:val="24"/>
                <w:szCs w:val="24"/>
              </w:rPr>
              <w:t>publicēšan</w:t>
            </w:r>
            <w:r w:rsidR="00477AB4" w:rsidRPr="00FB45D5">
              <w:rPr>
                <w:rFonts w:ascii="Times New Roman" w:hAnsi="Times New Roman"/>
                <w:sz w:val="24"/>
                <w:szCs w:val="24"/>
              </w:rPr>
              <w:t>a</w:t>
            </w:r>
            <w:r w:rsidR="00783D44" w:rsidRPr="00FB45D5">
              <w:rPr>
                <w:rFonts w:ascii="Times New Roman" w:hAnsi="Times New Roman"/>
                <w:sz w:val="24"/>
                <w:szCs w:val="24"/>
              </w:rPr>
              <w:t xml:space="preserve"> tīmekļvietnē atbilstoši 6.</w:t>
            </w:r>
            <w:r w:rsidR="00FA2B7A" w:rsidRPr="00FB45D5">
              <w:rPr>
                <w:rFonts w:ascii="Times New Roman" w:hAnsi="Times New Roman"/>
                <w:sz w:val="24"/>
                <w:szCs w:val="24"/>
              </w:rPr>
              <w:t>3</w:t>
            </w:r>
            <w:r w:rsidR="00783D44" w:rsidRPr="00FB45D5">
              <w:rPr>
                <w:rFonts w:ascii="Times New Roman" w:hAnsi="Times New Roman"/>
                <w:sz w:val="24"/>
                <w:szCs w:val="24"/>
              </w:rPr>
              <w:t xml:space="preserve">. punktā </w:t>
            </w:r>
            <w:r w:rsidR="00046108" w:rsidRPr="00FB45D5">
              <w:rPr>
                <w:rFonts w:ascii="Times New Roman" w:hAnsi="Times New Roman"/>
                <w:sz w:val="24"/>
                <w:szCs w:val="24"/>
              </w:rPr>
              <w:t>norādītajam</w:t>
            </w:r>
            <w:r w:rsidR="00477AB4" w:rsidRPr="00FB45D5">
              <w:rPr>
                <w:rFonts w:ascii="Times New Roman" w:hAnsi="Times New Roman"/>
                <w:sz w:val="24"/>
                <w:szCs w:val="24"/>
              </w:rPr>
              <w:t>,</w:t>
            </w:r>
          </w:p>
          <w:p w:rsidR="00283D6E" w:rsidRPr="00FB45D5" w:rsidRDefault="00477AB4" w:rsidP="003334FF">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Times New Roman" w:hAnsi="Times New Roman"/>
                <w:sz w:val="24"/>
                <w:szCs w:val="24"/>
              </w:rPr>
            </w:pPr>
            <w:r w:rsidRPr="00FB45D5">
              <w:rPr>
                <w:rFonts w:ascii="Times New Roman" w:hAnsi="Times New Roman"/>
                <w:sz w:val="24"/>
                <w:szCs w:val="24"/>
              </w:rPr>
              <w:lastRenderedPageBreak/>
              <w:t xml:space="preserve">7 pavadrakstu, kas papildināti ar foto un infografikām, sagatavošana un publicēšana, </w:t>
            </w:r>
          </w:p>
          <w:p w:rsidR="00A46585" w:rsidRPr="00FB45D5" w:rsidRDefault="00477AB4" w:rsidP="003334FF">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Times New Roman" w:hAnsi="Times New Roman"/>
                <w:sz w:val="24"/>
                <w:szCs w:val="24"/>
              </w:rPr>
            </w:pPr>
            <w:r w:rsidRPr="00FB45D5">
              <w:rPr>
                <w:rFonts w:ascii="Times New Roman" w:hAnsi="Times New Roman"/>
                <w:sz w:val="24"/>
                <w:szCs w:val="24"/>
              </w:rPr>
              <w:t>podkāstu vadīt</w:t>
            </w:r>
            <w:r w:rsidR="00CC7E79">
              <w:rPr>
                <w:rFonts w:ascii="Times New Roman" w:hAnsi="Times New Roman"/>
                <w:sz w:val="24"/>
                <w:szCs w:val="24"/>
              </w:rPr>
              <w:t>āja (moderatora) nodrošināšana</w:t>
            </w:r>
            <w:r w:rsidR="00A46585" w:rsidRPr="00FB45D5">
              <w:rPr>
                <w:rFonts w:ascii="Times New Roman" w:hAnsi="Times New Roman"/>
                <w:sz w:val="24"/>
                <w:szCs w:val="24"/>
              </w:rPr>
              <w:t>,</w:t>
            </w:r>
            <w:r w:rsidR="00CC7E79">
              <w:rPr>
                <w:rFonts w:ascii="Times New Roman" w:hAnsi="Times New Roman"/>
                <w:sz w:val="24"/>
                <w:szCs w:val="24"/>
              </w:rPr>
              <w:t xml:space="preserve"> kas tiek saskaņota ar Pasūtītāju,</w:t>
            </w:r>
            <w:r w:rsidR="00355093">
              <w:rPr>
                <w:rFonts w:ascii="Times New Roman" w:hAnsi="Times New Roman"/>
                <w:sz w:val="24"/>
                <w:szCs w:val="24"/>
              </w:rPr>
              <w:t xml:space="preserve"> izstrādājot podkāstu cikla</w:t>
            </w:r>
            <w:r w:rsidR="00DE7015">
              <w:rPr>
                <w:rFonts w:ascii="Times New Roman" w:hAnsi="Times New Roman"/>
                <w:sz w:val="24"/>
                <w:szCs w:val="24"/>
              </w:rPr>
              <w:t xml:space="preserve"> </w:t>
            </w:r>
            <w:r w:rsidR="00854316">
              <w:rPr>
                <w:rFonts w:ascii="Times New Roman" w:hAnsi="Times New Roman"/>
                <w:sz w:val="24"/>
                <w:szCs w:val="24"/>
              </w:rPr>
              <w:t xml:space="preserve">īstenošanas plānu, </w:t>
            </w:r>
          </w:p>
          <w:p w:rsidR="00A46585" w:rsidRPr="00FB45D5" w:rsidRDefault="00A46585" w:rsidP="003334FF">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pPr>
            <w:r w:rsidRPr="00FB45D5">
              <w:rPr>
                <w:rFonts w:ascii="Times New Roman" w:hAnsi="Times New Roman"/>
                <w:sz w:val="24"/>
                <w:szCs w:val="24"/>
              </w:rPr>
              <w:t>veicamo uzdevumu koordinēšana sadarbībā ar Pasūtītāju.</w:t>
            </w:r>
            <w:r w:rsidRPr="00FB45D5">
              <w:t xml:space="preserve"> </w:t>
            </w:r>
          </w:p>
        </w:tc>
      </w:tr>
    </w:tbl>
    <w:p w:rsidR="000B3DD9" w:rsidRPr="0071776D" w:rsidRDefault="000B3DD9" w:rsidP="000B3DD9">
      <w:pPr>
        <w:spacing w:line="276" w:lineRule="auto"/>
        <w:ind w:left="360"/>
        <w:jc w:val="both"/>
        <w:rPr>
          <w:b/>
          <w:lang w:val="lv-LV"/>
        </w:rPr>
      </w:pPr>
    </w:p>
    <w:p w:rsidR="000B3DD9" w:rsidRPr="0071776D" w:rsidRDefault="000B3DD9" w:rsidP="000B3DD9">
      <w:pPr>
        <w:numPr>
          <w:ilvl w:val="0"/>
          <w:numId w:val="2"/>
        </w:numPr>
        <w:spacing w:line="276" w:lineRule="auto"/>
        <w:jc w:val="both"/>
        <w:rPr>
          <w:b/>
          <w:lang w:val="lv-LV"/>
        </w:rPr>
      </w:pPr>
      <w:r w:rsidRPr="0071776D">
        <w:rPr>
          <w:b/>
          <w:lang w:val="lv-LV"/>
        </w:rPr>
        <w:t xml:space="preserve">Vispārīgās prasības izpildītāja uzdevumiem: </w:t>
      </w:r>
    </w:p>
    <w:p w:rsidR="000B3DD9" w:rsidRDefault="000B3DD9" w:rsidP="000B3DD9">
      <w:pPr>
        <w:numPr>
          <w:ilvl w:val="1"/>
          <w:numId w:val="2"/>
        </w:numPr>
        <w:spacing w:line="276" w:lineRule="auto"/>
        <w:jc w:val="both"/>
        <w:rPr>
          <w:bCs/>
          <w:lang w:val="lv-LV"/>
        </w:rPr>
      </w:pPr>
      <w:r w:rsidRPr="0071776D">
        <w:rPr>
          <w:bCs/>
          <w:lang w:val="lv-LV"/>
        </w:rPr>
        <w:t>Izpildītājs nodrošina personāla piesaisti</w:t>
      </w:r>
      <w:r w:rsidR="00EE2A27">
        <w:rPr>
          <w:bCs/>
          <w:lang w:val="lv-LV"/>
        </w:rPr>
        <w:t xml:space="preserve"> (producents, </w:t>
      </w:r>
      <w:r w:rsidR="00944438">
        <w:rPr>
          <w:bCs/>
          <w:lang w:val="lv-LV"/>
        </w:rPr>
        <w:t xml:space="preserve">moderators, </w:t>
      </w:r>
      <w:r w:rsidR="00EE2A27">
        <w:rPr>
          <w:bCs/>
          <w:lang w:val="lv-LV"/>
        </w:rPr>
        <w:t>redaktors, dizainers</w:t>
      </w:r>
      <w:r w:rsidR="00547748">
        <w:rPr>
          <w:bCs/>
          <w:lang w:val="lv-LV"/>
        </w:rPr>
        <w:t xml:space="preserve"> u.c.</w:t>
      </w:r>
      <w:r w:rsidR="00EE2A27">
        <w:rPr>
          <w:bCs/>
          <w:lang w:val="lv-LV"/>
        </w:rPr>
        <w:t>)</w:t>
      </w:r>
      <w:r w:rsidRPr="0071776D">
        <w:rPr>
          <w:bCs/>
          <w:lang w:val="lv-LV"/>
        </w:rPr>
        <w:t>, nepieciešamos resursus un materiālus (profesionāla skaņas</w:t>
      </w:r>
      <w:r w:rsidR="00547748">
        <w:rPr>
          <w:bCs/>
          <w:lang w:val="lv-LV"/>
        </w:rPr>
        <w:t>, grafisko attēlo apstrādes</w:t>
      </w:r>
      <w:r w:rsidRPr="0071776D">
        <w:rPr>
          <w:bCs/>
          <w:lang w:val="lv-LV"/>
        </w:rPr>
        <w:t xml:space="preserve"> un cita nepieciešamā tehnika), lai nodrošinātu uzdevumu izstrādi augstā profesionālā kvalitātē, kā arī sedz izdevumus, kas nepieciešami autoratlīdzības un citu vajadzību segšanai. </w:t>
      </w:r>
    </w:p>
    <w:p w:rsidR="00FA2B7A" w:rsidRPr="00FA2B7A" w:rsidRDefault="005A49BA" w:rsidP="005A49BA">
      <w:pPr>
        <w:numPr>
          <w:ilvl w:val="1"/>
          <w:numId w:val="2"/>
        </w:numPr>
        <w:spacing w:line="276" w:lineRule="auto"/>
        <w:jc w:val="both"/>
        <w:rPr>
          <w:bCs/>
          <w:lang w:val="lv-LV"/>
        </w:rPr>
      </w:pPr>
      <w:r w:rsidRPr="005A49BA">
        <w:rPr>
          <w:bCs/>
          <w:lang w:val="lv-LV"/>
        </w:rPr>
        <w:t>Izpildītājs iep</w:t>
      </w:r>
      <w:r w:rsidR="00376ABB">
        <w:rPr>
          <w:bCs/>
          <w:lang w:val="lv-LV"/>
        </w:rPr>
        <w:t>riekšējo trīs</w:t>
      </w:r>
      <w:r w:rsidRPr="005A49BA">
        <w:rPr>
          <w:bCs/>
          <w:lang w:val="lv-LV"/>
        </w:rPr>
        <w:t xml:space="preserve"> gadu laikā (</w:t>
      </w:r>
      <w:r w:rsidR="00376ABB">
        <w:rPr>
          <w:bCs/>
          <w:lang w:val="lv-LV"/>
        </w:rPr>
        <w:t xml:space="preserve">2018., </w:t>
      </w:r>
      <w:r w:rsidRPr="005A49BA">
        <w:rPr>
          <w:bCs/>
          <w:lang w:val="lv-LV"/>
        </w:rPr>
        <w:t>2019., 2020. un 2021. gads līdz piedāvājumu iesniegša</w:t>
      </w:r>
      <w:r w:rsidR="00376ABB">
        <w:rPr>
          <w:bCs/>
          <w:lang w:val="lv-LV"/>
        </w:rPr>
        <w:t>nas dienai) izstrādājis vismaz 7</w:t>
      </w:r>
      <w:r w:rsidRPr="005A49BA">
        <w:rPr>
          <w:bCs/>
          <w:lang w:val="lv-LV"/>
        </w:rPr>
        <w:t xml:space="preserve"> podkāstu epizodes, </w:t>
      </w:r>
      <w:r w:rsidR="00B0244A">
        <w:rPr>
          <w:bCs/>
          <w:lang w:val="lv-LV"/>
        </w:rPr>
        <w:t xml:space="preserve">vismaz </w:t>
      </w:r>
      <w:r w:rsidR="00376ABB">
        <w:rPr>
          <w:bCs/>
          <w:lang w:val="lv-LV"/>
        </w:rPr>
        <w:t>7 pavadrakstus un vismaz 7</w:t>
      </w:r>
      <w:r w:rsidRPr="005A49BA">
        <w:rPr>
          <w:bCs/>
          <w:lang w:val="lv-LV"/>
        </w:rPr>
        <w:t xml:space="preserve"> infografikas.</w:t>
      </w:r>
      <w:r>
        <w:rPr>
          <w:bCs/>
          <w:lang w:val="lv-LV"/>
        </w:rPr>
        <w:t xml:space="preserve"> </w:t>
      </w:r>
    </w:p>
    <w:p w:rsidR="001A7947" w:rsidRPr="0071776D" w:rsidRDefault="001A7947" w:rsidP="001A7947">
      <w:pPr>
        <w:numPr>
          <w:ilvl w:val="1"/>
          <w:numId w:val="2"/>
        </w:numPr>
        <w:spacing w:line="276" w:lineRule="auto"/>
        <w:jc w:val="both"/>
        <w:rPr>
          <w:bCs/>
          <w:lang w:val="lv-LV"/>
        </w:rPr>
      </w:pPr>
      <w:r w:rsidRPr="0071776D">
        <w:rPr>
          <w:bCs/>
          <w:lang w:val="lv-LV"/>
        </w:rPr>
        <w:t>Izpildītājs nodrošina vizuālās tekstuālās un multimediālas i</w:t>
      </w:r>
      <w:r w:rsidR="00EE2A27">
        <w:rPr>
          <w:bCs/>
          <w:lang w:val="lv-LV"/>
        </w:rPr>
        <w:t>nformācijas izplatīšanu tīmekļvietnē</w:t>
      </w:r>
      <w:r w:rsidRPr="0071776D">
        <w:rPr>
          <w:bCs/>
          <w:lang w:val="lv-LV"/>
        </w:rPr>
        <w:t xml:space="preserve">, kas atbilst šādiem kritērijiem: </w:t>
      </w:r>
    </w:p>
    <w:p w:rsidR="00EE2A27" w:rsidRPr="00860ADE" w:rsidRDefault="0012000E" w:rsidP="00EE2A27">
      <w:pPr>
        <w:numPr>
          <w:ilvl w:val="2"/>
          <w:numId w:val="2"/>
        </w:numPr>
        <w:spacing w:line="276" w:lineRule="auto"/>
        <w:jc w:val="both"/>
        <w:rPr>
          <w:bCs/>
          <w:lang w:val="lv-LV"/>
        </w:rPr>
      </w:pPr>
      <w:r>
        <w:rPr>
          <w:bCs/>
          <w:lang w:val="lv-LV"/>
        </w:rPr>
        <w:t>Vidējā a</w:t>
      </w:r>
      <w:r w:rsidR="00EE2A27" w:rsidRPr="00860ADE">
        <w:rPr>
          <w:bCs/>
          <w:lang w:val="lv-LV"/>
        </w:rPr>
        <w:t>uditorija ir ekonomiski aktīv</w:t>
      </w:r>
      <w:r>
        <w:rPr>
          <w:bCs/>
          <w:lang w:val="lv-LV"/>
        </w:rPr>
        <w:t>ie Latvijas iedzīvotāji vecumā no 15 līdz 64 gadiem</w:t>
      </w:r>
      <w:r w:rsidR="00860ADE">
        <w:rPr>
          <w:bCs/>
          <w:lang w:val="lv-LV"/>
        </w:rPr>
        <w:t>.</w:t>
      </w:r>
    </w:p>
    <w:p w:rsidR="001A7947" w:rsidRPr="00FA2B7A" w:rsidRDefault="00860ADE" w:rsidP="001C49F3">
      <w:pPr>
        <w:numPr>
          <w:ilvl w:val="2"/>
          <w:numId w:val="2"/>
        </w:numPr>
        <w:spacing w:line="276" w:lineRule="auto"/>
        <w:jc w:val="both"/>
        <w:rPr>
          <w:bCs/>
          <w:lang w:val="lv-LV"/>
        </w:rPr>
      </w:pPr>
      <w:r w:rsidRPr="00C45820">
        <w:rPr>
          <w:bCs/>
          <w:lang w:val="lv-LV"/>
        </w:rPr>
        <w:t>U</w:t>
      </w:r>
      <w:r w:rsidR="001A7947" w:rsidRPr="00C45820">
        <w:rPr>
          <w:bCs/>
          <w:lang w:val="lv-LV"/>
        </w:rPr>
        <w:t>nikālo lasītāju (real users) skaits trīs mēnešus pēc kārta</w:t>
      </w:r>
      <w:r w:rsidRPr="00C45820">
        <w:rPr>
          <w:bCs/>
          <w:lang w:val="lv-LV"/>
        </w:rPr>
        <w:t>s</w:t>
      </w:r>
      <w:r w:rsidR="00C45820">
        <w:rPr>
          <w:bCs/>
          <w:lang w:val="lv-LV"/>
        </w:rPr>
        <w:t xml:space="preserve"> sasniedz vismaz 700</w:t>
      </w:r>
      <w:r w:rsidR="0027041F">
        <w:rPr>
          <w:bCs/>
          <w:lang w:val="lv-LV"/>
        </w:rPr>
        <w:t xml:space="preserve"> 000</w:t>
      </w:r>
      <w:r w:rsidR="00C45820" w:rsidRPr="00C45820">
        <w:rPr>
          <w:bCs/>
          <w:lang w:val="lv-LV"/>
        </w:rPr>
        <w:t xml:space="preserve">, </w:t>
      </w:r>
      <w:r w:rsidR="007A6095" w:rsidRPr="00C45820">
        <w:rPr>
          <w:bCs/>
          <w:lang w:val="lv-LV"/>
        </w:rPr>
        <w:t xml:space="preserve">vismaz </w:t>
      </w:r>
      <w:r w:rsidR="007A6095">
        <w:rPr>
          <w:bCs/>
          <w:lang w:val="lv-LV"/>
        </w:rPr>
        <w:t xml:space="preserve">900 000 </w:t>
      </w:r>
      <w:r w:rsidR="007A6095" w:rsidRPr="00C45820">
        <w:rPr>
          <w:bCs/>
          <w:lang w:val="lv-LV"/>
        </w:rPr>
        <w:t>lietotāju skatījumi trīs mēnešus pēc kārtas (page views)</w:t>
      </w:r>
      <w:r w:rsidR="00C45820" w:rsidRPr="00C45820">
        <w:rPr>
          <w:bCs/>
          <w:lang w:val="lv-LV"/>
        </w:rPr>
        <w:t xml:space="preserve">, </w:t>
      </w:r>
      <w:r w:rsidR="00C45820">
        <w:rPr>
          <w:bCs/>
          <w:lang w:val="lv-LV"/>
        </w:rPr>
        <w:t>v</w:t>
      </w:r>
      <w:r w:rsidR="001A7947" w:rsidRPr="00C45820">
        <w:rPr>
          <w:bCs/>
          <w:lang w:val="lv-LV"/>
        </w:rPr>
        <w:t xml:space="preserve">ismaz </w:t>
      </w:r>
      <w:r w:rsidR="00C45820">
        <w:rPr>
          <w:bCs/>
          <w:lang w:val="lv-LV"/>
        </w:rPr>
        <w:t>15</w:t>
      </w:r>
      <w:r w:rsidR="001A7947" w:rsidRPr="00C45820">
        <w:rPr>
          <w:bCs/>
          <w:lang w:val="lv-LV"/>
        </w:rPr>
        <w:t xml:space="preserve"> 000 000 </w:t>
      </w:r>
      <w:r w:rsidR="0071776D" w:rsidRPr="00C45820">
        <w:rPr>
          <w:bCs/>
          <w:lang w:val="lv-LV"/>
        </w:rPr>
        <w:t>lietotāju apmeklējumi</w:t>
      </w:r>
      <w:r w:rsidR="001A7947" w:rsidRPr="00C45820">
        <w:rPr>
          <w:bCs/>
          <w:lang w:val="lv-LV"/>
        </w:rPr>
        <w:t xml:space="preserve"> trīs mēnešus pēc k</w:t>
      </w:r>
      <w:r w:rsidRPr="00C45820">
        <w:rPr>
          <w:bCs/>
          <w:lang w:val="lv-LV"/>
        </w:rPr>
        <w:t>ārtas (page visits).</w:t>
      </w:r>
      <w:r w:rsidR="00C45820">
        <w:rPr>
          <w:bCs/>
          <w:lang w:val="lv-LV"/>
        </w:rPr>
        <w:t xml:space="preserve"> </w:t>
      </w:r>
    </w:p>
    <w:p w:rsidR="000B3DD9" w:rsidRPr="0071776D" w:rsidRDefault="000B3DD9" w:rsidP="000B3DD9">
      <w:pPr>
        <w:numPr>
          <w:ilvl w:val="1"/>
          <w:numId w:val="2"/>
        </w:numPr>
        <w:spacing w:line="276" w:lineRule="auto"/>
        <w:jc w:val="both"/>
        <w:rPr>
          <w:bCs/>
          <w:lang w:val="lv-LV"/>
        </w:rPr>
      </w:pPr>
      <w:r w:rsidRPr="0071776D">
        <w:rPr>
          <w:bCs/>
          <w:lang w:val="lv-LV"/>
        </w:rPr>
        <w:t>Izpildītājs no Pasūtītāja saņem informāciju, tai skaitā kontaktus</w:t>
      </w:r>
      <w:r w:rsidR="00EE2A27">
        <w:rPr>
          <w:bCs/>
          <w:lang w:val="lv-LV"/>
        </w:rPr>
        <w:t>, pētījumu pamatinformāciju</w:t>
      </w:r>
      <w:r w:rsidRPr="0071776D">
        <w:rPr>
          <w:bCs/>
          <w:lang w:val="lv-LV"/>
        </w:rPr>
        <w:t xml:space="preserve">, </w:t>
      </w:r>
      <w:r w:rsidR="00EE2A27">
        <w:rPr>
          <w:bCs/>
          <w:lang w:val="lv-LV"/>
        </w:rPr>
        <w:t>podkāstu cikla izveidei</w:t>
      </w:r>
      <w:r w:rsidRPr="0071776D">
        <w:rPr>
          <w:bCs/>
          <w:lang w:val="lv-LV"/>
        </w:rPr>
        <w:t>. Izpild</w:t>
      </w:r>
      <w:r w:rsidR="00EE2A27">
        <w:rPr>
          <w:bCs/>
          <w:lang w:val="lv-LV"/>
        </w:rPr>
        <w:t xml:space="preserve">ītājs piedāvā </w:t>
      </w:r>
      <w:r w:rsidR="00EC6C74">
        <w:rPr>
          <w:bCs/>
          <w:lang w:val="lv-LV"/>
        </w:rPr>
        <w:t>savu redzējumu podk</w:t>
      </w:r>
      <w:r w:rsidR="00F33EA5">
        <w:rPr>
          <w:bCs/>
          <w:lang w:val="lv-LV"/>
        </w:rPr>
        <w:t xml:space="preserve">āstu epizožu, pavadrakstu, infografiku </w:t>
      </w:r>
      <w:r w:rsidR="00EC6C74">
        <w:rPr>
          <w:bCs/>
          <w:lang w:val="lv-LV"/>
        </w:rPr>
        <w:t>realizācijai</w:t>
      </w:r>
      <w:r w:rsidRPr="0071776D">
        <w:rPr>
          <w:bCs/>
          <w:lang w:val="lv-LV"/>
        </w:rPr>
        <w:t xml:space="preserve">, ar Pasūtītāju saskaņo konceptu un veic nepieciešamos precizējumus. </w:t>
      </w:r>
    </w:p>
    <w:p w:rsidR="000B3DD9" w:rsidRPr="0071776D" w:rsidRDefault="000B3DD9" w:rsidP="000B3DD9">
      <w:pPr>
        <w:numPr>
          <w:ilvl w:val="1"/>
          <w:numId w:val="2"/>
        </w:numPr>
        <w:spacing w:line="276" w:lineRule="auto"/>
        <w:jc w:val="both"/>
        <w:rPr>
          <w:bCs/>
          <w:lang w:val="lv-LV"/>
        </w:rPr>
      </w:pPr>
      <w:r w:rsidRPr="0071776D">
        <w:rPr>
          <w:bCs/>
          <w:lang w:val="lv-LV"/>
        </w:rPr>
        <w:t xml:space="preserve">Izpildītājs nodrošina, ka pakalpojuma sniegšanas rezultātā iegūtie dati visos to formātos, kā arī autortiesību subjektu mantiskās tiesības uz līguma izpildes ietvaros radītiem darbiem, kas tiek nodoti Pasūtītājam, ir Pasūtītāja īpašums. </w:t>
      </w:r>
    </w:p>
    <w:p w:rsidR="000B3DD9" w:rsidRPr="0071776D" w:rsidRDefault="000B3DD9" w:rsidP="000B3DD9">
      <w:pPr>
        <w:numPr>
          <w:ilvl w:val="1"/>
          <w:numId w:val="2"/>
        </w:numPr>
        <w:spacing w:line="276" w:lineRule="auto"/>
        <w:jc w:val="both"/>
        <w:rPr>
          <w:b/>
          <w:lang w:val="lv-LV"/>
        </w:rPr>
      </w:pPr>
      <w:r w:rsidRPr="0071776D">
        <w:rPr>
          <w:bCs/>
          <w:lang w:val="lv-LV"/>
        </w:rPr>
        <w:t xml:space="preserve">Izpildītājs, veicot </w:t>
      </w:r>
      <w:r w:rsidR="001A7947" w:rsidRPr="0071776D">
        <w:rPr>
          <w:bCs/>
          <w:lang w:val="lv-LV"/>
        </w:rPr>
        <w:t>podkāstu cikla izveidi un publicēšanu</w:t>
      </w:r>
      <w:r w:rsidRPr="0071776D">
        <w:rPr>
          <w:bCs/>
          <w:lang w:val="lv-LV"/>
        </w:rPr>
        <w:t xml:space="preserve">, nodrošina atbilstību Izglītības un zinātnes ministrijas vizuālās identitātes vadlīnijām un valsts pārvaldes iestāžu vienotajai vizuālajai identitātei – grafiskajam standartam, kā arī ievēro Eiropas Sociālā fonda vizuālā ansambļa atainojumu saskaņā ar tā izmantošanas vadlīnijām. </w:t>
      </w:r>
    </w:p>
    <w:p w:rsidR="000B3DD9" w:rsidRPr="0071776D" w:rsidRDefault="000B3DD9" w:rsidP="000B3DD9">
      <w:pPr>
        <w:numPr>
          <w:ilvl w:val="1"/>
          <w:numId w:val="2"/>
        </w:numPr>
        <w:spacing w:line="276" w:lineRule="auto"/>
        <w:jc w:val="both"/>
        <w:rPr>
          <w:bCs/>
          <w:lang w:val="lv-LV"/>
        </w:rPr>
      </w:pPr>
      <w:r w:rsidRPr="0071776D">
        <w:rPr>
          <w:bCs/>
          <w:lang w:val="lv-LV"/>
        </w:rPr>
        <w:t xml:space="preserve">Visi </w:t>
      </w:r>
      <w:r w:rsidR="001A7947" w:rsidRPr="0071776D">
        <w:rPr>
          <w:bCs/>
          <w:lang w:val="lv-LV"/>
        </w:rPr>
        <w:t>podkāsta materiāli</w:t>
      </w:r>
      <w:r w:rsidRPr="0071776D">
        <w:rPr>
          <w:bCs/>
          <w:lang w:val="lv-LV"/>
        </w:rPr>
        <w:t xml:space="preserve"> – gala node</w:t>
      </w:r>
      <w:r w:rsidR="00EE2A27">
        <w:rPr>
          <w:bCs/>
          <w:lang w:val="lv-LV"/>
        </w:rPr>
        <w:t>vums – iesniedzami elektroniski.</w:t>
      </w:r>
      <w:r w:rsidRPr="0071776D">
        <w:rPr>
          <w:bCs/>
          <w:lang w:val="lv-LV"/>
        </w:rPr>
        <w:t xml:space="preserve"> </w:t>
      </w:r>
      <w:r w:rsidRPr="0071776D">
        <w:rPr>
          <w:lang w:val="lv-LV"/>
        </w:rPr>
        <w:t xml:space="preserve">Izpildītājs Pasūtītājam nodod visus materiālus, tai skaitā arī </w:t>
      </w:r>
      <w:r w:rsidR="00EE2A27">
        <w:rPr>
          <w:lang w:val="lv-LV"/>
        </w:rPr>
        <w:t>podkāstu epizodēm</w:t>
      </w:r>
      <w:r w:rsidRPr="0071776D">
        <w:rPr>
          <w:lang w:val="lv-LV"/>
        </w:rPr>
        <w:t xml:space="preserve"> neizmantotos </w:t>
      </w:r>
      <w:r w:rsidR="00EE2A27">
        <w:rPr>
          <w:lang w:val="lv-LV"/>
        </w:rPr>
        <w:t>materiālus</w:t>
      </w:r>
      <w:r w:rsidRPr="0071776D">
        <w:rPr>
          <w:lang w:val="lv-LV"/>
        </w:rPr>
        <w:t xml:space="preserve">. </w:t>
      </w:r>
    </w:p>
    <w:p w:rsidR="000B3DD9" w:rsidRDefault="000B3DD9" w:rsidP="000B3DD9">
      <w:pPr>
        <w:numPr>
          <w:ilvl w:val="1"/>
          <w:numId w:val="2"/>
        </w:numPr>
        <w:spacing w:line="276" w:lineRule="auto"/>
        <w:jc w:val="both"/>
        <w:rPr>
          <w:bCs/>
          <w:lang w:val="lv-LV"/>
        </w:rPr>
      </w:pPr>
      <w:r w:rsidRPr="0071776D">
        <w:rPr>
          <w:bCs/>
          <w:lang w:val="lv-LV"/>
        </w:rPr>
        <w:lastRenderedPageBreak/>
        <w:t xml:space="preserve">Izpildītājs iesniedz Pasūtītājam izveidotos materiālus elektroniskajā datu nesējā vai saitē, kur tie pieejami ne mazāk kā 3 (trīs) mēnešus pēc </w:t>
      </w:r>
      <w:r w:rsidRPr="0071776D">
        <w:rPr>
          <w:lang w:val="lv-LV"/>
        </w:rPr>
        <w:t>abpusējas pieņemšanas–nodošanas akta parakstīšanas</w:t>
      </w:r>
      <w:r w:rsidR="001A146E">
        <w:rPr>
          <w:bCs/>
          <w:lang w:val="lv-LV"/>
        </w:rPr>
        <w:t xml:space="preserve">, kā arī iesniedz </w:t>
      </w:r>
      <w:r w:rsidR="001A146E" w:rsidRPr="001A146E">
        <w:rPr>
          <w:bCs/>
          <w:lang w:val="lv-LV"/>
        </w:rPr>
        <w:t>atskaiti, kurā ietver informāciju par paveiktajām aktivitātēm un sasniegtajiem rezultātiem.</w:t>
      </w:r>
    </w:p>
    <w:p w:rsidR="00034E1C" w:rsidRPr="00085B39" w:rsidRDefault="00034E1C" w:rsidP="00034E1C">
      <w:pPr>
        <w:spacing w:line="276" w:lineRule="auto"/>
        <w:ind w:left="792"/>
        <w:jc w:val="both"/>
        <w:rPr>
          <w:bCs/>
          <w:lang w:val="lv-LV"/>
        </w:rPr>
      </w:pPr>
    </w:p>
    <w:p w:rsidR="000B3DD9" w:rsidRPr="0071776D" w:rsidRDefault="000B3DD9" w:rsidP="000B3DD9">
      <w:pPr>
        <w:numPr>
          <w:ilvl w:val="0"/>
          <w:numId w:val="2"/>
        </w:numPr>
        <w:spacing w:line="276" w:lineRule="auto"/>
        <w:jc w:val="both"/>
        <w:rPr>
          <w:b/>
          <w:lang w:val="lv-LV"/>
        </w:rPr>
      </w:pPr>
      <w:r w:rsidRPr="0071776D">
        <w:rPr>
          <w:b/>
          <w:lang w:val="lv-LV"/>
        </w:rPr>
        <w:t xml:space="preserve">Līguma izpildes termiņš un apmaksa:  </w:t>
      </w:r>
    </w:p>
    <w:p w:rsidR="000B3DD9" w:rsidRPr="0071776D" w:rsidRDefault="00FF32A1" w:rsidP="000B3DD9">
      <w:pPr>
        <w:numPr>
          <w:ilvl w:val="1"/>
          <w:numId w:val="2"/>
        </w:numPr>
        <w:spacing w:line="276" w:lineRule="auto"/>
        <w:jc w:val="both"/>
        <w:rPr>
          <w:lang w:val="lv-LV"/>
        </w:rPr>
      </w:pPr>
      <w:r>
        <w:rPr>
          <w:lang w:val="lv-LV"/>
        </w:rPr>
        <w:t xml:space="preserve">Līguma </w:t>
      </w:r>
      <w:r w:rsidR="005A6694">
        <w:rPr>
          <w:lang w:val="lv-LV"/>
        </w:rPr>
        <w:t>izpildes termiņš: 5 (piecu</w:t>
      </w:r>
      <w:r w:rsidR="000B3DD9" w:rsidRPr="0071776D">
        <w:rPr>
          <w:lang w:val="lv-LV"/>
        </w:rPr>
        <w:t xml:space="preserve">) mēnešu laikā pēc līguma abpusējas parakstīšanas.  </w:t>
      </w:r>
    </w:p>
    <w:p w:rsidR="000B3DD9" w:rsidRPr="0071776D" w:rsidRDefault="000B3DD9" w:rsidP="000B3DD9">
      <w:pPr>
        <w:numPr>
          <w:ilvl w:val="1"/>
          <w:numId w:val="2"/>
        </w:numPr>
        <w:spacing w:line="276" w:lineRule="auto"/>
        <w:jc w:val="both"/>
        <w:rPr>
          <w:lang w:val="lv-LV"/>
        </w:rPr>
      </w:pPr>
      <w:r w:rsidRPr="0071776D">
        <w:rPr>
          <w:lang w:val="lv-LV"/>
        </w:rPr>
        <w:t xml:space="preserve">Apmaksas kārtība: avansa maksājums 20% no kopējās līgumcenas tiek veikts 10 darba dienu laikā pēc līguma abpusējas parakstīšanas. Apmaksa 80% apmērā no kopējās līgumcenas tiek veikta 10 darba dienu laikā pēc </w:t>
      </w:r>
      <w:r w:rsidR="00AE4363">
        <w:rPr>
          <w:lang w:val="lv-LV"/>
        </w:rPr>
        <w:t xml:space="preserve">gala rēķina saņemšana un </w:t>
      </w:r>
      <w:r w:rsidRPr="0071776D">
        <w:rPr>
          <w:lang w:val="lv-LV"/>
        </w:rPr>
        <w:t>abpusēji parakstītu pieņemšanas–nodošanas aktu.</w:t>
      </w:r>
      <w:r w:rsidR="001A7947" w:rsidRPr="0071776D">
        <w:rPr>
          <w:lang w:val="lv-LV"/>
        </w:rPr>
        <w:t xml:space="preserve"> </w:t>
      </w:r>
    </w:p>
    <w:p w:rsidR="000B3DD9" w:rsidRPr="0071776D" w:rsidRDefault="000B3DD9" w:rsidP="000B3DD9">
      <w:pPr>
        <w:jc w:val="center"/>
        <w:rPr>
          <w:b/>
          <w:sz w:val="28"/>
          <w:lang w:val="lv-LV"/>
        </w:rPr>
      </w:pPr>
      <w:r w:rsidRPr="0071776D">
        <w:rPr>
          <w:b/>
          <w:sz w:val="28"/>
          <w:lang w:val="lv-LV"/>
        </w:rPr>
        <w:br w:type="page"/>
      </w:r>
      <w:r w:rsidRPr="0071776D">
        <w:rPr>
          <w:b/>
          <w:sz w:val="28"/>
          <w:lang w:val="lv-LV"/>
        </w:rPr>
        <w:lastRenderedPageBreak/>
        <w:t>PRETENDENTA PIEREDZES APRAKSTS</w:t>
      </w:r>
    </w:p>
    <w:p w:rsidR="000B3DD9" w:rsidRPr="0071776D" w:rsidRDefault="000B3DD9" w:rsidP="000B3DD9">
      <w:pPr>
        <w:jc w:val="center"/>
        <w:rPr>
          <w:b/>
          <w:sz w:val="28"/>
          <w:lang w:val="lv-LV"/>
        </w:rPr>
      </w:pPr>
    </w:p>
    <w:tbl>
      <w:tblPr>
        <w:tblW w:w="93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2634"/>
        <w:gridCol w:w="2700"/>
        <w:gridCol w:w="1890"/>
        <w:gridCol w:w="1530"/>
      </w:tblGrid>
      <w:tr w:rsidR="000B3DD9" w:rsidRPr="0071776D" w:rsidTr="006361F9">
        <w:tc>
          <w:tcPr>
            <w:tcW w:w="606" w:type="dxa"/>
            <w:shd w:val="clear" w:color="auto" w:fill="auto"/>
          </w:tcPr>
          <w:p w:rsidR="000B3DD9" w:rsidRPr="0071776D" w:rsidRDefault="000B3DD9" w:rsidP="0097244C">
            <w:pPr>
              <w:spacing w:line="276" w:lineRule="auto"/>
              <w:rPr>
                <w:b/>
                <w:lang w:val="lv-LV" w:eastAsia="lv-LV"/>
              </w:rPr>
            </w:pPr>
            <w:r w:rsidRPr="0071776D">
              <w:rPr>
                <w:b/>
                <w:lang w:val="lv-LV"/>
              </w:rPr>
              <w:t xml:space="preserve">Nr. </w:t>
            </w:r>
          </w:p>
        </w:tc>
        <w:tc>
          <w:tcPr>
            <w:tcW w:w="2634" w:type="dxa"/>
            <w:shd w:val="clear" w:color="auto" w:fill="auto"/>
          </w:tcPr>
          <w:p w:rsidR="000B3DD9" w:rsidRPr="0071776D" w:rsidRDefault="000B3DD9" w:rsidP="0097244C">
            <w:pPr>
              <w:spacing w:line="276" w:lineRule="auto"/>
              <w:rPr>
                <w:b/>
                <w:lang w:val="lv-LV"/>
              </w:rPr>
            </w:pPr>
            <w:r w:rsidRPr="0071776D">
              <w:rPr>
                <w:b/>
                <w:lang w:val="lv-LV"/>
              </w:rPr>
              <w:t xml:space="preserve">Pasūtītājs (nosaukums, adrese, kontaktpersona (e-pasts, tālruņa numurs)          </w:t>
            </w:r>
          </w:p>
        </w:tc>
        <w:tc>
          <w:tcPr>
            <w:tcW w:w="2700" w:type="dxa"/>
            <w:shd w:val="clear" w:color="auto" w:fill="auto"/>
          </w:tcPr>
          <w:p w:rsidR="000B3DD9" w:rsidRPr="0071776D" w:rsidRDefault="000B3DD9" w:rsidP="0097244C">
            <w:pPr>
              <w:spacing w:line="276" w:lineRule="auto"/>
              <w:rPr>
                <w:b/>
                <w:lang w:val="lv-LV"/>
              </w:rPr>
            </w:pPr>
            <w:r w:rsidRPr="0071776D">
              <w:rPr>
                <w:b/>
                <w:lang w:val="lv-LV"/>
              </w:rPr>
              <w:t>Materiālu apraksts (tai skaitā saite, kur materiāli aplūkojami)</w:t>
            </w:r>
          </w:p>
        </w:tc>
        <w:tc>
          <w:tcPr>
            <w:tcW w:w="1890" w:type="dxa"/>
            <w:shd w:val="clear" w:color="auto" w:fill="auto"/>
          </w:tcPr>
          <w:p w:rsidR="000B3DD9" w:rsidRPr="0071776D" w:rsidRDefault="000B3DD9" w:rsidP="0097244C">
            <w:pPr>
              <w:spacing w:line="276" w:lineRule="auto"/>
              <w:rPr>
                <w:b/>
                <w:lang w:val="lv-LV"/>
              </w:rPr>
            </w:pPr>
            <w:r w:rsidRPr="0071776D">
              <w:rPr>
                <w:b/>
                <w:lang w:val="lv-LV"/>
              </w:rPr>
              <w:t>Pakalpojuma sniegšanas laiks (no / līdz)</w:t>
            </w:r>
          </w:p>
        </w:tc>
        <w:tc>
          <w:tcPr>
            <w:tcW w:w="1530" w:type="dxa"/>
            <w:shd w:val="clear" w:color="auto" w:fill="auto"/>
          </w:tcPr>
          <w:p w:rsidR="000B3DD9" w:rsidRPr="0071776D" w:rsidRDefault="000B3DD9" w:rsidP="0097244C">
            <w:pPr>
              <w:spacing w:line="276" w:lineRule="auto"/>
              <w:rPr>
                <w:b/>
                <w:lang w:val="lv-LV"/>
              </w:rPr>
            </w:pPr>
            <w:r w:rsidRPr="0071776D">
              <w:rPr>
                <w:b/>
                <w:lang w:val="lv-LV"/>
              </w:rPr>
              <w:t>Izplatīšanas kanāli</w:t>
            </w:r>
          </w:p>
        </w:tc>
      </w:tr>
      <w:tr w:rsidR="000B3DD9" w:rsidRPr="0071776D" w:rsidTr="006361F9">
        <w:tc>
          <w:tcPr>
            <w:tcW w:w="606" w:type="dxa"/>
            <w:shd w:val="clear" w:color="auto" w:fill="auto"/>
          </w:tcPr>
          <w:p w:rsidR="000B3DD9" w:rsidRPr="0071776D" w:rsidRDefault="000B3DD9" w:rsidP="0097244C">
            <w:pPr>
              <w:spacing w:line="276" w:lineRule="auto"/>
              <w:jc w:val="center"/>
              <w:rPr>
                <w:b/>
                <w:lang w:val="lv-LV"/>
              </w:rPr>
            </w:pPr>
            <w:r w:rsidRPr="0071776D">
              <w:rPr>
                <w:lang w:val="lv-LV"/>
              </w:rPr>
              <w:t>1.</w:t>
            </w:r>
          </w:p>
        </w:tc>
        <w:tc>
          <w:tcPr>
            <w:tcW w:w="2634" w:type="dxa"/>
            <w:shd w:val="clear" w:color="auto" w:fill="auto"/>
          </w:tcPr>
          <w:p w:rsidR="000B3DD9" w:rsidRPr="0071776D" w:rsidRDefault="000B3DD9" w:rsidP="0097244C">
            <w:pPr>
              <w:shd w:val="clear" w:color="auto" w:fill="FFFFFF"/>
              <w:rPr>
                <w:b/>
                <w:lang w:val="lv-LV"/>
              </w:rPr>
            </w:pPr>
          </w:p>
        </w:tc>
        <w:tc>
          <w:tcPr>
            <w:tcW w:w="2700" w:type="dxa"/>
            <w:shd w:val="clear" w:color="auto" w:fill="auto"/>
          </w:tcPr>
          <w:p w:rsidR="000B3DD9" w:rsidRPr="0071776D" w:rsidRDefault="000B3DD9" w:rsidP="0097244C">
            <w:pPr>
              <w:spacing w:line="276" w:lineRule="auto"/>
              <w:rPr>
                <w:b/>
                <w:lang w:val="lv-LV"/>
              </w:rPr>
            </w:pPr>
          </w:p>
        </w:tc>
        <w:tc>
          <w:tcPr>
            <w:tcW w:w="1890" w:type="dxa"/>
            <w:shd w:val="clear" w:color="auto" w:fill="auto"/>
          </w:tcPr>
          <w:p w:rsidR="000B3DD9" w:rsidRPr="0071776D" w:rsidRDefault="000B3DD9" w:rsidP="0097244C">
            <w:pPr>
              <w:spacing w:line="276" w:lineRule="auto"/>
              <w:rPr>
                <w:b/>
                <w:lang w:val="lv-LV"/>
              </w:rPr>
            </w:pPr>
          </w:p>
        </w:tc>
        <w:tc>
          <w:tcPr>
            <w:tcW w:w="1530" w:type="dxa"/>
            <w:shd w:val="clear" w:color="auto" w:fill="auto"/>
          </w:tcPr>
          <w:p w:rsidR="000B3DD9" w:rsidRPr="0071776D" w:rsidRDefault="000B3DD9" w:rsidP="0097244C">
            <w:pPr>
              <w:spacing w:line="276" w:lineRule="auto"/>
              <w:rPr>
                <w:b/>
                <w:lang w:val="lv-LV"/>
              </w:rPr>
            </w:pPr>
          </w:p>
        </w:tc>
      </w:tr>
    </w:tbl>
    <w:p w:rsidR="000B3DD9" w:rsidRDefault="000B3DD9" w:rsidP="000B3DD9">
      <w:pPr>
        <w:jc w:val="both"/>
        <w:rPr>
          <w:lang w:val="lv-LV"/>
        </w:rPr>
      </w:pPr>
    </w:p>
    <w:p w:rsidR="007A6095" w:rsidRPr="0071776D" w:rsidRDefault="007A6095" w:rsidP="007A6095">
      <w:pPr>
        <w:jc w:val="center"/>
        <w:rPr>
          <w:b/>
          <w:sz w:val="28"/>
          <w:lang w:val="lv-LV"/>
        </w:rPr>
      </w:pPr>
      <w:r>
        <w:rPr>
          <w:b/>
          <w:sz w:val="28"/>
          <w:lang w:val="lv-LV"/>
        </w:rPr>
        <w:t>TĪMEKĻVIETNES</w:t>
      </w:r>
      <w:r w:rsidRPr="0071776D">
        <w:rPr>
          <w:b/>
          <w:sz w:val="28"/>
          <w:lang w:val="lv-LV"/>
        </w:rPr>
        <w:t xml:space="preserve"> APRAKSTS</w:t>
      </w:r>
    </w:p>
    <w:p w:rsidR="007A6095" w:rsidRPr="0071776D" w:rsidRDefault="007A6095" w:rsidP="007A6095">
      <w:pPr>
        <w:jc w:val="center"/>
        <w:rPr>
          <w:b/>
          <w:sz w:val="28"/>
          <w:lang w:val="lv-LV"/>
        </w:rPr>
      </w:pPr>
    </w:p>
    <w:tbl>
      <w:tblPr>
        <w:tblW w:w="93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3714"/>
        <w:gridCol w:w="5040"/>
      </w:tblGrid>
      <w:tr w:rsidR="007A6095" w:rsidRPr="0071776D" w:rsidTr="007A6095">
        <w:tc>
          <w:tcPr>
            <w:tcW w:w="606" w:type="dxa"/>
            <w:shd w:val="clear" w:color="auto" w:fill="auto"/>
          </w:tcPr>
          <w:p w:rsidR="007A6095" w:rsidRPr="0071776D" w:rsidRDefault="007A6095" w:rsidP="0097244C">
            <w:pPr>
              <w:spacing w:line="276" w:lineRule="auto"/>
              <w:rPr>
                <w:b/>
                <w:lang w:val="lv-LV" w:eastAsia="lv-LV"/>
              </w:rPr>
            </w:pPr>
            <w:r w:rsidRPr="0071776D">
              <w:rPr>
                <w:b/>
                <w:lang w:val="lv-LV"/>
              </w:rPr>
              <w:t xml:space="preserve">Nr. </w:t>
            </w:r>
          </w:p>
        </w:tc>
        <w:tc>
          <w:tcPr>
            <w:tcW w:w="3714" w:type="dxa"/>
            <w:shd w:val="clear" w:color="auto" w:fill="auto"/>
          </w:tcPr>
          <w:p w:rsidR="007A6095" w:rsidRPr="0071776D" w:rsidRDefault="007A6095" w:rsidP="0097244C">
            <w:pPr>
              <w:spacing w:line="276" w:lineRule="auto"/>
              <w:rPr>
                <w:b/>
                <w:lang w:val="lv-LV"/>
              </w:rPr>
            </w:pPr>
            <w:r>
              <w:rPr>
                <w:b/>
                <w:lang w:val="lv-LV"/>
              </w:rPr>
              <w:t>Izvirzītās tehniskās prasības</w:t>
            </w:r>
            <w:r w:rsidRPr="0071776D">
              <w:rPr>
                <w:b/>
                <w:lang w:val="lv-LV"/>
              </w:rPr>
              <w:t xml:space="preserve">       </w:t>
            </w:r>
          </w:p>
        </w:tc>
        <w:tc>
          <w:tcPr>
            <w:tcW w:w="5040" w:type="dxa"/>
            <w:shd w:val="clear" w:color="auto" w:fill="auto"/>
          </w:tcPr>
          <w:p w:rsidR="007A6095" w:rsidRPr="0071776D" w:rsidRDefault="007A6095" w:rsidP="0097244C">
            <w:pPr>
              <w:spacing w:line="276" w:lineRule="auto"/>
              <w:rPr>
                <w:b/>
                <w:lang w:val="lv-LV"/>
              </w:rPr>
            </w:pPr>
            <w:r>
              <w:rPr>
                <w:b/>
                <w:lang w:val="lv-LV"/>
              </w:rPr>
              <w:t xml:space="preserve">Tehniskais piedāvājums </w:t>
            </w:r>
          </w:p>
        </w:tc>
      </w:tr>
      <w:tr w:rsidR="007A6095" w:rsidRPr="0071776D" w:rsidTr="007A6095">
        <w:tc>
          <w:tcPr>
            <w:tcW w:w="606" w:type="dxa"/>
            <w:shd w:val="clear" w:color="auto" w:fill="auto"/>
          </w:tcPr>
          <w:p w:rsidR="007A6095" w:rsidRPr="0071776D" w:rsidRDefault="007A6095" w:rsidP="0097244C">
            <w:pPr>
              <w:spacing w:line="276" w:lineRule="auto"/>
              <w:jc w:val="center"/>
              <w:rPr>
                <w:b/>
                <w:lang w:val="lv-LV"/>
              </w:rPr>
            </w:pPr>
            <w:r w:rsidRPr="0071776D">
              <w:rPr>
                <w:lang w:val="lv-LV"/>
              </w:rPr>
              <w:t>1.</w:t>
            </w:r>
          </w:p>
        </w:tc>
        <w:tc>
          <w:tcPr>
            <w:tcW w:w="3714" w:type="dxa"/>
            <w:shd w:val="clear" w:color="auto" w:fill="auto"/>
          </w:tcPr>
          <w:p w:rsidR="007A6095" w:rsidRPr="0071776D" w:rsidRDefault="007A6095" w:rsidP="0097244C">
            <w:pPr>
              <w:shd w:val="clear" w:color="auto" w:fill="FFFFFF"/>
              <w:rPr>
                <w:b/>
                <w:lang w:val="lv-LV"/>
              </w:rPr>
            </w:pPr>
            <w:r w:rsidRPr="00C45820">
              <w:rPr>
                <w:bCs/>
                <w:lang w:val="lv-LV"/>
              </w:rPr>
              <w:t>Unikālo lasītāju (real users) skaits trīs mēnešus pēc kārtas</w:t>
            </w:r>
            <w:r>
              <w:rPr>
                <w:bCs/>
                <w:lang w:val="lv-LV"/>
              </w:rPr>
              <w:t xml:space="preserve"> sasniedz vismaz 700 000</w:t>
            </w:r>
          </w:p>
        </w:tc>
        <w:tc>
          <w:tcPr>
            <w:tcW w:w="5040" w:type="dxa"/>
            <w:shd w:val="clear" w:color="auto" w:fill="auto"/>
          </w:tcPr>
          <w:p w:rsidR="007A6095" w:rsidRPr="0071776D" w:rsidRDefault="007A6095" w:rsidP="0097244C">
            <w:pPr>
              <w:spacing w:line="276" w:lineRule="auto"/>
              <w:rPr>
                <w:b/>
                <w:lang w:val="lv-LV"/>
              </w:rPr>
            </w:pPr>
          </w:p>
        </w:tc>
      </w:tr>
      <w:tr w:rsidR="007A6095" w:rsidRPr="0071776D" w:rsidTr="007A6095">
        <w:tc>
          <w:tcPr>
            <w:tcW w:w="606" w:type="dxa"/>
            <w:shd w:val="clear" w:color="auto" w:fill="auto"/>
          </w:tcPr>
          <w:p w:rsidR="007A6095" w:rsidRPr="0071776D" w:rsidRDefault="007A6095" w:rsidP="0097244C">
            <w:pPr>
              <w:spacing w:line="276" w:lineRule="auto"/>
              <w:jc w:val="center"/>
              <w:rPr>
                <w:lang w:val="lv-LV"/>
              </w:rPr>
            </w:pPr>
            <w:r>
              <w:rPr>
                <w:lang w:val="lv-LV"/>
              </w:rPr>
              <w:t>2.</w:t>
            </w:r>
          </w:p>
        </w:tc>
        <w:tc>
          <w:tcPr>
            <w:tcW w:w="3714" w:type="dxa"/>
            <w:shd w:val="clear" w:color="auto" w:fill="auto"/>
          </w:tcPr>
          <w:p w:rsidR="007A6095" w:rsidRPr="00C45820" w:rsidRDefault="007A6095" w:rsidP="0097244C">
            <w:pPr>
              <w:shd w:val="clear" w:color="auto" w:fill="FFFFFF"/>
              <w:rPr>
                <w:bCs/>
                <w:lang w:val="lv-LV"/>
              </w:rPr>
            </w:pPr>
            <w:r>
              <w:rPr>
                <w:bCs/>
                <w:lang w:val="lv-LV"/>
              </w:rPr>
              <w:t>V</w:t>
            </w:r>
            <w:r w:rsidRPr="00C45820">
              <w:rPr>
                <w:bCs/>
                <w:lang w:val="lv-LV"/>
              </w:rPr>
              <w:t xml:space="preserve">ismaz </w:t>
            </w:r>
            <w:r>
              <w:rPr>
                <w:bCs/>
                <w:lang w:val="lv-LV"/>
              </w:rPr>
              <w:t xml:space="preserve">900 000 </w:t>
            </w:r>
            <w:r w:rsidRPr="00C45820">
              <w:rPr>
                <w:bCs/>
                <w:lang w:val="lv-LV"/>
              </w:rPr>
              <w:t>lietotāju skatījumi trīs mēnešus pēc kārtas (page views)</w:t>
            </w:r>
          </w:p>
        </w:tc>
        <w:tc>
          <w:tcPr>
            <w:tcW w:w="5040" w:type="dxa"/>
            <w:shd w:val="clear" w:color="auto" w:fill="auto"/>
          </w:tcPr>
          <w:p w:rsidR="007A6095" w:rsidRPr="0071776D" w:rsidRDefault="007A6095" w:rsidP="0097244C">
            <w:pPr>
              <w:spacing w:line="276" w:lineRule="auto"/>
              <w:rPr>
                <w:b/>
                <w:lang w:val="lv-LV"/>
              </w:rPr>
            </w:pPr>
          </w:p>
        </w:tc>
      </w:tr>
      <w:tr w:rsidR="007A6095" w:rsidRPr="0071776D" w:rsidTr="007A6095">
        <w:tc>
          <w:tcPr>
            <w:tcW w:w="606" w:type="dxa"/>
            <w:shd w:val="clear" w:color="auto" w:fill="auto"/>
          </w:tcPr>
          <w:p w:rsidR="007A6095" w:rsidRDefault="007A6095" w:rsidP="0097244C">
            <w:pPr>
              <w:spacing w:line="276" w:lineRule="auto"/>
              <w:jc w:val="center"/>
              <w:rPr>
                <w:lang w:val="lv-LV"/>
              </w:rPr>
            </w:pPr>
            <w:r>
              <w:rPr>
                <w:lang w:val="lv-LV"/>
              </w:rPr>
              <w:t>3.</w:t>
            </w:r>
          </w:p>
        </w:tc>
        <w:tc>
          <w:tcPr>
            <w:tcW w:w="3714" w:type="dxa"/>
            <w:shd w:val="clear" w:color="auto" w:fill="auto"/>
          </w:tcPr>
          <w:p w:rsidR="007A6095" w:rsidRDefault="007A6095" w:rsidP="0097244C">
            <w:pPr>
              <w:shd w:val="clear" w:color="auto" w:fill="FFFFFF"/>
              <w:rPr>
                <w:bCs/>
                <w:lang w:val="lv-LV"/>
              </w:rPr>
            </w:pPr>
            <w:r>
              <w:rPr>
                <w:bCs/>
                <w:lang w:val="lv-LV"/>
              </w:rPr>
              <w:t>V</w:t>
            </w:r>
            <w:r w:rsidRPr="00C45820">
              <w:rPr>
                <w:bCs/>
                <w:lang w:val="lv-LV"/>
              </w:rPr>
              <w:t xml:space="preserve">ismaz </w:t>
            </w:r>
            <w:r>
              <w:rPr>
                <w:bCs/>
                <w:lang w:val="lv-LV"/>
              </w:rPr>
              <w:t>15</w:t>
            </w:r>
            <w:r w:rsidRPr="00C45820">
              <w:rPr>
                <w:bCs/>
                <w:lang w:val="lv-LV"/>
              </w:rPr>
              <w:t xml:space="preserve"> 000 000 lietotāju apmeklējumi trīs mēnešus pēc kārtas (page visits)</w:t>
            </w:r>
          </w:p>
        </w:tc>
        <w:tc>
          <w:tcPr>
            <w:tcW w:w="5040" w:type="dxa"/>
            <w:shd w:val="clear" w:color="auto" w:fill="auto"/>
          </w:tcPr>
          <w:p w:rsidR="007A6095" w:rsidRPr="0071776D" w:rsidRDefault="007A6095" w:rsidP="0097244C">
            <w:pPr>
              <w:spacing w:line="276" w:lineRule="auto"/>
              <w:rPr>
                <w:b/>
                <w:lang w:val="lv-LV"/>
              </w:rPr>
            </w:pPr>
          </w:p>
        </w:tc>
      </w:tr>
    </w:tbl>
    <w:p w:rsidR="007A6095" w:rsidRPr="0071776D" w:rsidRDefault="007A6095" w:rsidP="000B3DD9">
      <w:pPr>
        <w:jc w:val="both"/>
        <w:rPr>
          <w:lang w:val="lv-LV"/>
        </w:rPr>
      </w:pPr>
    </w:p>
    <w:p w:rsidR="004F0C23" w:rsidRPr="0071776D" w:rsidRDefault="004F0C23" w:rsidP="000B3DD9">
      <w:pPr>
        <w:jc w:val="both"/>
        <w:rPr>
          <w:lang w:val="lv-LV"/>
        </w:rPr>
      </w:pPr>
    </w:p>
    <w:p w:rsidR="000B3DD9" w:rsidRPr="0071776D" w:rsidRDefault="000B3DD9" w:rsidP="000B3DD9">
      <w:pPr>
        <w:jc w:val="center"/>
        <w:rPr>
          <w:b/>
          <w:sz w:val="28"/>
          <w:lang w:val="lv-LV"/>
        </w:rPr>
      </w:pPr>
      <w:r w:rsidRPr="0071776D">
        <w:rPr>
          <w:b/>
          <w:sz w:val="28"/>
          <w:lang w:val="lv-LV"/>
        </w:rPr>
        <w:t>FINANŠU PIEDĀVĀJUMS</w:t>
      </w:r>
    </w:p>
    <w:p w:rsidR="00A658FC" w:rsidRPr="0071776D" w:rsidRDefault="00A658FC" w:rsidP="000B3DD9">
      <w:pPr>
        <w:jc w:val="center"/>
        <w:rPr>
          <w:b/>
          <w:sz w:val="28"/>
          <w:lang w:val="lv-LV"/>
        </w:rPr>
      </w:pPr>
    </w:p>
    <w:tbl>
      <w:tblPr>
        <w:tblW w:w="93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2970"/>
        <w:gridCol w:w="1620"/>
        <w:gridCol w:w="2061"/>
        <w:gridCol w:w="1696"/>
      </w:tblGrid>
      <w:tr w:rsidR="000B3DD9" w:rsidRPr="0071776D" w:rsidTr="0035337A">
        <w:trPr>
          <w:trHeight w:val="675"/>
        </w:trPr>
        <w:tc>
          <w:tcPr>
            <w:tcW w:w="1013" w:type="dxa"/>
            <w:shd w:val="clear" w:color="auto" w:fill="auto"/>
            <w:vAlign w:val="center"/>
          </w:tcPr>
          <w:p w:rsidR="000B3DD9" w:rsidRPr="0071776D" w:rsidRDefault="000B3DD9" w:rsidP="0097244C">
            <w:pPr>
              <w:jc w:val="center"/>
              <w:rPr>
                <w:lang w:val="lv-LV"/>
              </w:rPr>
            </w:pPr>
            <w:r w:rsidRPr="0071776D">
              <w:rPr>
                <w:b/>
                <w:lang w:val="lv-LV" w:eastAsia="lv-LV"/>
              </w:rPr>
              <w:t>Nr.</w:t>
            </w:r>
          </w:p>
        </w:tc>
        <w:tc>
          <w:tcPr>
            <w:tcW w:w="2970" w:type="dxa"/>
            <w:shd w:val="clear" w:color="auto" w:fill="auto"/>
            <w:vAlign w:val="center"/>
          </w:tcPr>
          <w:p w:rsidR="000B3DD9" w:rsidRPr="0071776D" w:rsidRDefault="000B3DD9" w:rsidP="0097244C">
            <w:pPr>
              <w:jc w:val="center"/>
              <w:rPr>
                <w:b/>
                <w:lang w:val="lv-LV"/>
              </w:rPr>
            </w:pPr>
            <w:r w:rsidRPr="0071776D">
              <w:rPr>
                <w:b/>
                <w:lang w:val="lv-LV"/>
              </w:rPr>
              <w:t>Uzdevums</w:t>
            </w:r>
          </w:p>
        </w:tc>
        <w:tc>
          <w:tcPr>
            <w:tcW w:w="1620" w:type="dxa"/>
            <w:vAlign w:val="center"/>
          </w:tcPr>
          <w:p w:rsidR="000B3DD9" w:rsidRPr="0071776D" w:rsidRDefault="000B3DD9" w:rsidP="0097244C">
            <w:pPr>
              <w:jc w:val="center"/>
              <w:rPr>
                <w:b/>
                <w:lang w:val="lv-LV" w:eastAsia="lv-LV"/>
              </w:rPr>
            </w:pPr>
            <w:r w:rsidRPr="0071776D">
              <w:rPr>
                <w:b/>
                <w:lang w:val="lv-LV" w:eastAsia="lv-LV"/>
              </w:rPr>
              <w:t>Vienību skaits</w:t>
            </w:r>
          </w:p>
        </w:tc>
        <w:tc>
          <w:tcPr>
            <w:tcW w:w="2061" w:type="dxa"/>
            <w:vAlign w:val="center"/>
          </w:tcPr>
          <w:p w:rsidR="000B3DD9" w:rsidRPr="0071776D" w:rsidRDefault="000B3DD9" w:rsidP="0097244C">
            <w:pPr>
              <w:spacing w:line="276" w:lineRule="auto"/>
              <w:jc w:val="center"/>
              <w:rPr>
                <w:b/>
                <w:lang w:val="lv-LV"/>
              </w:rPr>
            </w:pPr>
            <w:r w:rsidRPr="0071776D">
              <w:rPr>
                <w:b/>
                <w:lang w:val="lv-LV"/>
              </w:rPr>
              <w:t>Vienas vienības cena EUR bez PVN</w:t>
            </w:r>
          </w:p>
        </w:tc>
        <w:tc>
          <w:tcPr>
            <w:tcW w:w="1696" w:type="dxa"/>
            <w:shd w:val="clear" w:color="auto" w:fill="auto"/>
            <w:vAlign w:val="center"/>
          </w:tcPr>
          <w:p w:rsidR="000B3DD9" w:rsidRPr="0071776D" w:rsidRDefault="000B3DD9" w:rsidP="0097244C">
            <w:pPr>
              <w:spacing w:line="276" w:lineRule="auto"/>
              <w:jc w:val="center"/>
              <w:rPr>
                <w:b/>
                <w:lang w:val="lv-LV"/>
              </w:rPr>
            </w:pPr>
            <w:r w:rsidRPr="0071776D">
              <w:rPr>
                <w:b/>
                <w:lang w:val="lv-LV"/>
              </w:rPr>
              <w:t>Kopējā cena EUR bez PVN</w:t>
            </w:r>
          </w:p>
        </w:tc>
      </w:tr>
      <w:tr w:rsidR="000B3DD9" w:rsidRPr="0071776D" w:rsidTr="0035337A">
        <w:trPr>
          <w:trHeight w:val="315"/>
        </w:trPr>
        <w:tc>
          <w:tcPr>
            <w:tcW w:w="1013" w:type="dxa"/>
            <w:shd w:val="clear" w:color="auto" w:fill="auto"/>
            <w:vAlign w:val="center"/>
          </w:tcPr>
          <w:p w:rsidR="000B3DD9" w:rsidRPr="0071776D" w:rsidRDefault="000B3DD9" w:rsidP="0097244C">
            <w:pPr>
              <w:jc w:val="center"/>
              <w:rPr>
                <w:b/>
                <w:lang w:val="lv-LV"/>
              </w:rPr>
            </w:pPr>
            <w:r w:rsidRPr="0071776D">
              <w:rPr>
                <w:b/>
                <w:lang w:val="lv-LV"/>
              </w:rPr>
              <w:t>1.</w:t>
            </w:r>
          </w:p>
        </w:tc>
        <w:tc>
          <w:tcPr>
            <w:tcW w:w="2970" w:type="dxa"/>
            <w:shd w:val="clear" w:color="auto" w:fill="auto"/>
            <w:vAlign w:val="center"/>
          </w:tcPr>
          <w:p w:rsidR="000B3DD9" w:rsidRPr="0071776D" w:rsidRDefault="004B53A6" w:rsidP="0097244C">
            <w:pPr>
              <w:jc w:val="center"/>
              <w:rPr>
                <w:lang w:val="lv-LV"/>
              </w:rPr>
            </w:pPr>
            <w:r w:rsidRPr="00AD3DC0">
              <w:rPr>
                <w:lang w:val="lv-LV"/>
              </w:rPr>
              <w:t xml:space="preserve">Podkāstu </w:t>
            </w:r>
            <w:r>
              <w:rPr>
                <w:lang w:val="lv-LV"/>
              </w:rPr>
              <w:t xml:space="preserve">jeb raidierakstu </w:t>
            </w:r>
            <w:r w:rsidRPr="00AD3DC0">
              <w:rPr>
                <w:lang w:val="lv-LV"/>
              </w:rPr>
              <w:t>cikla par starptautiskajiem izglītības pētījumiem izveide un publicēšana digitālajā vidē</w:t>
            </w:r>
          </w:p>
        </w:tc>
        <w:tc>
          <w:tcPr>
            <w:tcW w:w="1620" w:type="dxa"/>
            <w:vAlign w:val="center"/>
          </w:tcPr>
          <w:p w:rsidR="000B3DD9" w:rsidRPr="0071776D" w:rsidRDefault="004F0C23" w:rsidP="009724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lang w:val="lv-LV"/>
              </w:rPr>
            </w:pPr>
            <w:r w:rsidRPr="0071776D">
              <w:rPr>
                <w:lang w:val="lv-LV"/>
              </w:rPr>
              <w:t>1</w:t>
            </w:r>
          </w:p>
        </w:tc>
        <w:tc>
          <w:tcPr>
            <w:tcW w:w="2061" w:type="dxa"/>
            <w:vAlign w:val="center"/>
          </w:tcPr>
          <w:p w:rsidR="000B3DD9" w:rsidRPr="0071776D" w:rsidRDefault="000B3DD9" w:rsidP="009724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lang w:val="lv-LV"/>
              </w:rPr>
            </w:pPr>
          </w:p>
        </w:tc>
        <w:tc>
          <w:tcPr>
            <w:tcW w:w="1696" w:type="dxa"/>
            <w:shd w:val="clear" w:color="auto" w:fill="auto"/>
            <w:vAlign w:val="center"/>
          </w:tcPr>
          <w:p w:rsidR="000B3DD9" w:rsidRPr="0071776D" w:rsidRDefault="000B3DD9" w:rsidP="0097244C">
            <w:pPr>
              <w:jc w:val="center"/>
              <w:rPr>
                <w:lang w:val="lv-LV"/>
              </w:rPr>
            </w:pPr>
          </w:p>
        </w:tc>
      </w:tr>
    </w:tbl>
    <w:p w:rsidR="000B3DD9" w:rsidRPr="0071776D" w:rsidRDefault="000B3DD9" w:rsidP="000B3DD9">
      <w:pPr>
        <w:rPr>
          <w:vanish/>
          <w:lang w:val="lv-LV"/>
        </w:rPr>
      </w:pPr>
    </w:p>
    <w:tbl>
      <w:tblPr>
        <w:tblW w:w="93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710"/>
      </w:tblGrid>
      <w:tr w:rsidR="000B3DD9" w:rsidRPr="0071776D" w:rsidTr="0035337A">
        <w:tc>
          <w:tcPr>
            <w:tcW w:w="7650" w:type="dxa"/>
            <w:tcBorders>
              <w:right w:val="double" w:sz="4" w:space="0" w:color="auto"/>
            </w:tcBorders>
            <w:shd w:val="clear" w:color="auto" w:fill="auto"/>
          </w:tcPr>
          <w:p w:rsidR="000B3DD9" w:rsidRPr="0071776D" w:rsidRDefault="000B3DD9" w:rsidP="0097244C">
            <w:pPr>
              <w:spacing w:line="276" w:lineRule="auto"/>
              <w:jc w:val="right"/>
              <w:rPr>
                <w:b/>
                <w:lang w:val="lv-LV"/>
              </w:rPr>
            </w:pPr>
            <w:r w:rsidRPr="0071776D">
              <w:rPr>
                <w:b/>
                <w:lang w:val="lv-LV"/>
              </w:rPr>
              <w:t>Kopējā piedāvājuma cena bez PVN:</w:t>
            </w:r>
          </w:p>
        </w:tc>
        <w:tc>
          <w:tcPr>
            <w:tcW w:w="1710" w:type="dxa"/>
            <w:tcBorders>
              <w:top w:val="double" w:sz="4" w:space="0" w:color="auto"/>
              <w:left w:val="double" w:sz="4" w:space="0" w:color="auto"/>
              <w:bottom w:val="double" w:sz="4" w:space="0" w:color="auto"/>
              <w:right w:val="double" w:sz="4" w:space="0" w:color="auto"/>
            </w:tcBorders>
            <w:shd w:val="clear" w:color="auto" w:fill="D9D9D9"/>
          </w:tcPr>
          <w:p w:rsidR="000B3DD9" w:rsidRPr="0071776D" w:rsidRDefault="000B3DD9" w:rsidP="0097244C">
            <w:pPr>
              <w:spacing w:line="276" w:lineRule="auto"/>
              <w:jc w:val="center"/>
              <w:rPr>
                <w:b/>
                <w:lang w:val="lv-LV"/>
              </w:rPr>
            </w:pPr>
          </w:p>
        </w:tc>
      </w:tr>
      <w:tr w:rsidR="000B3DD9" w:rsidRPr="0071776D" w:rsidTr="0035337A">
        <w:tc>
          <w:tcPr>
            <w:tcW w:w="7650" w:type="dxa"/>
            <w:shd w:val="clear" w:color="auto" w:fill="auto"/>
          </w:tcPr>
          <w:p w:rsidR="000B3DD9" w:rsidRPr="0071776D" w:rsidRDefault="000B3DD9" w:rsidP="0097244C">
            <w:pPr>
              <w:spacing w:line="276" w:lineRule="auto"/>
              <w:jc w:val="right"/>
              <w:rPr>
                <w:b/>
                <w:lang w:val="lv-LV"/>
              </w:rPr>
            </w:pPr>
            <w:r w:rsidRPr="0071776D">
              <w:rPr>
                <w:b/>
                <w:lang w:val="lv-LV"/>
              </w:rPr>
              <w:t>PVN</w:t>
            </w:r>
          </w:p>
        </w:tc>
        <w:tc>
          <w:tcPr>
            <w:tcW w:w="1710" w:type="dxa"/>
            <w:tcBorders>
              <w:top w:val="double" w:sz="4" w:space="0" w:color="auto"/>
            </w:tcBorders>
            <w:shd w:val="clear" w:color="auto" w:fill="auto"/>
          </w:tcPr>
          <w:p w:rsidR="000B3DD9" w:rsidRPr="0071776D" w:rsidRDefault="000B3DD9" w:rsidP="0097244C">
            <w:pPr>
              <w:spacing w:line="276" w:lineRule="auto"/>
              <w:jc w:val="center"/>
              <w:rPr>
                <w:b/>
                <w:lang w:val="lv-LV"/>
              </w:rPr>
            </w:pPr>
          </w:p>
        </w:tc>
      </w:tr>
      <w:tr w:rsidR="000B3DD9" w:rsidRPr="0071776D" w:rsidTr="0035337A">
        <w:tc>
          <w:tcPr>
            <w:tcW w:w="7650" w:type="dxa"/>
            <w:shd w:val="clear" w:color="auto" w:fill="auto"/>
          </w:tcPr>
          <w:p w:rsidR="000B3DD9" w:rsidRPr="0071776D" w:rsidRDefault="000B3DD9" w:rsidP="0097244C">
            <w:pPr>
              <w:spacing w:line="276" w:lineRule="auto"/>
              <w:jc w:val="right"/>
              <w:rPr>
                <w:b/>
                <w:lang w:val="lv-LV"/>
              </w:rPr>
            </w:pPr>
            <w:r w:rsidRPr="0071776D">
              <w:rPr>
                <w:b/>
                <w:lang w:val="lv-LV"/>
              </w:rPr>
              <w:t>Kopējā piedāvājuma cena ar PVN:</w:t>
            </w:r>
          </w:p>
        </w:tc>
        <w:tc>
          <w:tcPr>
            <w:tcW w:w="1710" w:type="dxa"/>
            <w:shd w:val="clear" w:color="auto" w:fill="auto"/>
          </w:tcPr>
          <w:p w:rsidR="000B3DD9" w:rsidRPr="0071776D" w:rsidRDefault="000B3DD9" w:rsidP="0097244C">
            <w:pPr>
              <w:spacing w:line="276" w:lineRule="auto"/>
              <w:jc w:val="center"/>
              <w:rPr>
                <w:b/>
                <w:lang w:val="lv-LV"/>
              </w:rPr>
            </w:pPr>
          </w:p>
        </w:tc>
      </w:tr>
    </w:tbl>
    <w:p w:rsidR="000B3DD9" w:rsidRPr="0071776D" w:rsidRDefault="000B3DD9" w:rsidP="000B3DD9">
      <w:pPr>
        <w:jc w:val="both"/>
        <w:rPr>
          <w:lang w:val="lv-LV"/>
        </w:rPr>
      </w:pPr>
    </w:p>
    <w:p w:rsidR="00A8180F" w:rsidRPr="0071776D" w:rsidRDefault="00A8180F">
      <w:pPr>
        <w:rPr>
          <w:lang w:val="lv-LV"/>
        </w:rPr>
      </w:pPr>
    </w:p>
    <w:p w:rsidR="00A8180F" w:rsidRDefault="00A8180F"/>
    <w:p w:rsidR="005C6778" w:rsidRPr="00577CBB" w:rsidRDefault="005C6778"/>
    <w:sectPr w:rsidR="005C6778" w:rsidRPr="00577CBB">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928" w:rsidRDefault="009A2928" w:rsidP="00B1364F">
      <w:r>
        <w:separator/>
      </w:r>
    </w:p>
  </w:endnote>
  <w:endnote w:type="continuationSeparator" w:id="0">
    <w:p w:rsidR="009A2928" w:rsidRDefault="009A2928" w:rsidP="00B1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928" w:rsidRDefault="009A2928" w:rsidP="00B1364F">
      <w:r>
        <w:separator/>
      </w:r>
    </w:p>
  </w:footnote>
  <w:footnote w:type="continuationSeparator" w:id="0">
    <w:p w:rsidR="009A2928" w:rsidRDefault="009A2928" w:rsidP="00B136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924355"/>
    <w:multiLevelType w:val="hybridMultilevel"/>
    <w:tmpl w:val="C88085F8"/>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9064976"/>
    <w:multiLevelType w:val="multilevel"/>
    <w:tmpl w:val="3C004D60"/>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7277FD4"/>
    <w:multiLevelType w:val="hybridMultilevel"/>
    <w:tmpl w:val="451EF670"/>
    <w:lvl w:ilvl="0" w:tplc="CDC0CD20">
      <w:start w:val="1"/>
      <w:numFmt w:val="lowerLetter"/>
      <w:lvlText w:val="%1)"/>
      <w:lvlJc w:val="left"/>
      <w:pPr>
        <w:ind w:left="720" w:hanging="360"/>
      </w:pPr>
      <w:rPr>
        <w:rFonts w:ascii="Times New Roman" w:hAnsi="Times New Roman" w:cs="Times New Roman" w:hint="default"/>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3CB3511A"/>
    <w:multiLevelType w:val="hybridMultilevel"/>
    <w:tmpl w:val="26560FB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nsid w:val="787A3664"/>
    <w:multiLevelType w:val="hybridMultilevel"/>
    <w:tmpl w:val="93D865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CBB"/>
    <w:rsid w:val="00000E5B"/>
    <w:rsid w:val="00012EF5"/>
    <w:rsid w:val="00034E1C"/>
    <w:rsid w:val="00046108"/>
    <w:rsid w:val="00085B39"/>
    <w:rsid w:val="0008768B"/>
    <w:rsid w:val="000A3CDB"/>
    <w:rsid w:val="000B3DD9"/>
    <w:rsid w:val="0012000E"/>
    <w:rsid w:val="001250CA"/>
    <w:rsid w:val="0012565F"/>
    <w:rsid w:val="00167762"/>
    <w:rsid w:val="001A146E"/>
    <w:rsid w:val="001A4DF0"/>
    <w:rsid w:val="001A7947"/>
    <w:rsid w:val="001B3B2E"/>
    <w:rsid w:val="001F1833"/>
    <w:rsid w:val="00235364"/>
    <w:rsid w:val="0027041F"/>
    <w:rsid w:val="00283D6E"/>
    <w:rsid w:val="002910D5"/>
    <w:rsid w:val="002E7A8F"/>
    <w:rsid w:val="002F5D8B"/>
    <w:rsid w:val="003026C3"/>
    <w:rsid w:val="003334FF"/>
    <w:rsid w:val="0035337A"/>
    <w:rsid w:val="00353CA6"/>
    <w:rsid w:val="00355093"/>
    <w:rsid w:val="00376ABB"/>
    <w:rsid w:val="003A4C63"/>
    <w:rsid w:val="003A7432"/>
    <w:rsid w:val="003F6091"/>
    <w:rsid w:val="004654CD"/>
    <w:rsid w:val="00477AB4"/>
    <w:rsid w:val="00481C9C"/>
    <w:rsid w:val="00493C27"/>
    <w:rsid w:val="004B53A6"/>
    <w:rsid w:val="004C4749"/>
    <w:rsid w:val="004C5BF3"/>
    <w:rsid w:val="004E0C7A"/>
    <w:rsid w:val="004F0C23"/>
    <w:rsid w:val="005006A3"/>
    <w:rsid w:val="00514DED"/>
    <w:rsid w:val="00521489"/>
    <w:rsid w:val="00530286"/>
    <w:rsid w:val="00543A8B"/>
    <w:rsid w:val="00547748"/>
    <w:rsid w:val="00577CBB"/>
    <w:rsid w:val="00592AFC"/>
    <w:rsid w:val="005A49BA"/>
    <w:rsid w:val="005A5C25"/>
    <w:rsid w:val="005A6694"/>
    <w:rsid w:val="005C6778"/>
    <w:rsid w:val="005F0D14"/>
    <w:rsid w:val="0061742C"/>
    <w:rsid w:val="006310BB"/>
    <w:rsid w:val="006361F9"/>
    <w:rsid w:val="00665734"/>
    <w:rsid w:val="00685A95"/>
    <w:rsid w:val="0071776D"/>
    <w:rsid w:val="00744941"/>
    <w:rsid w:val="00764A53"/>
    <w:rsid w:val="00783D44"/>
    <w:rsid w:val="007A20FE"/>
    <w:rsid w:val="007A6095"/>
    <w:rsid w:val="007F06C7"/>
    <w:rsid w:val="0082152A"/>
    <w:rsid w:val="00836556"/>
    <w:rsid w:val="00854316"/>
    <w:rsid w:val="00860ADE"/>
    <w:rsid w:val="0087249E"/>
    <w:rsid w:val="008A4F9E"/>
    <w:rsid w:val="008D11E5"/>
    <w:rsid w:val="008E7DD3"/>
    <w:rsid w:val="00917911"/>
    <w:rsid w:val="0092730D"/>
    <w:rsid w:val="009404B8"/>
    <w:rsid w:val="00944438"/>
    <w:rsid w:val="0095049F"/>
    <w:rsid w:val="00957A8C"/>
    <w:rsid w:val="00962127"/>
    <w:rsid w:val="00996060"/>
    <w:rsid w:val="009A28F8"/>
    <w:rsid w:val="009A2928"/>
    <w:rsid w:val="009B3245"/>
    <w:rsid w:val="009C6F15"/>
    <w:rsid w:val="009F1C01"/>
    <w:rsid w:val="00A268F0"/>
    <w:rsid w:val="00A423A4"/>
    <w:rsid w:val="00A43027"/>
    <w:rsid w:val="00A46585"/>
    <w:rsid w:val="00A658FC"/>
    <w:rsid w:val="00A8180F"/>
    <w:rsid w:val="00AD3DC0"/>
    <w:rsid w:val="00AE0361"/>
    <w:rsid w:val="00AE4363"/>
    <w:rsid w:val="00AE644B"/>
    <w:rsid w:val="00B0244A"/>
    <w:rsid w:val="00B1364F"/>
    <w:rsid w:val="00B2749D"/>
    <w:rsid w:val="00B54A2C"/>
    <w:rsid w:val="00B56311"/>
    <w:rsid w:val="00B85BBB"/>
    <w:rsid w:val="00C44183"/>
    <w:rsid w:val="00C45596"/>
    <w:rsid w:val="00C45820"/>
    <w:rsid w:val="00C64B27"/>
    <w:rsid w:val="00C84633"/>
    <w:rsid w:val="00CC7E79"/>
    <w:rsid w:val="00D1520A"/>
    <w:rsid w:val="00D23B83"/>
    <w:rsid w:val="00D34A03"/>
    <w:rsid w:val="00D44D09"/>
    <w:rsid w:val="00D62E68"/>
    <w:rsid w:val="00D67DE1"/>
    <w:rsid w:val="00DE7015"/>
    <w:rsid w:val="00E0098B"/>
    <w:rsid w:val="00E41D8C"/>
    <w:rsid w:val="00E4262E"/>
    <w:rsid w:val="00EA3DF7"/>
    <w:rsid w:val="00EC6C74"/>
    <w:rsid w:val="00EE2A27"/>
    <w:rsid w:val="00F33EA5"/>
    <w:rsid w:val="00F56328"/>
    <w:rsid w:val="00F75E84"/>
    <w:rsid w:val="00FA2973"/>
    <w:rsid w:val="00FA2B7A"/>
    <w:rsid w:val="00FA4199"/>
    <w:rsid w:val="00FB45D5"/>
    <w:rsid w:val="00FD2526"/>
    <w:rsid w:val="00FF32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3D236-05D6-4FD8-AE17-90892903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DD9"/>
    <w:pPr>
      <w:suppressAutoHyphens/>
      <w:spacing w:after="0" w:line="240" w:lineRule="auto"/>
    </w:pPr>
    <w:rPr>
      <w:rFonts w:ascii="Times New Roman" w:eastAsia="Times New Roman" w:hAnsi="Times New Roman" w:cs="Times New Roman"/>
      <w:sz w:val="24"/>
      <w:szCs w:val="24"/>
      <w:lang w:val="en-GB" w:eastAsia="zh-CN"/>
    </w:rPr>
  </w:style>
  <w:style w:type="paragraph" w:styleId="Heading1">
    <w:name w:val="heading 1"/>
    <w:basedOn w:val="Normal"/>
    <w:next w:val="Normal"/>
    <w:link w:val="Heading1Char"/>
    <w:qFormat/>
    <w:rsid w:val="000B3DD9"/>
    <w:pPr>
      <w:keepNext/>
      <w:numPr>
        <w:numId w:val="1"/>
      </w:numPr>
      <w:outlineLvl w:val="0"/>
    </w:pPr>
    <w:rPr>
      <w:b/>
      <w:bCs/>
      <w:lang w:val="lv-LV"/>
    </w:rPr>
  </w:style>
  <w:style w:type="paragraph" w:styleId="Heading5">
    <w:name w:val="heading 5"/>
    <w:basedOn w:val="Normal"/>
    <w:next w:val="Normal"/>
    <w:link w:val="Heading5Char"/>
    <w:qFormat/>
    <w:rsid w:val="000B3DD9"/>
    <w:pPr>
      <w:numPr>
        <w:ilvl w:val="4"/>
        <w:numId w:val="1"/>
      </w:numPr>
      <w:spacing w:before="240" w:after="60"/>
      <w:outlineLvl w:val="4"/>
    </w:pPr>
    <w:rPr>
      <w:rFonts w:ascii="Calibri" w:hAnsi="Calibri" w:cs="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DD9"/>
    <w:rPr>
      <w:rFonts w:ascii="Times New Roman" w:eastAsia="Times New Roman" w:hAnsi="Times New Roman" w:cs="Times New Roman"/>
      <w:b/>
      <w:bCs/>
      <w:sz w:val="24"/>
      <w:szCs w:val="24"/>
      <w:lang w:eastAsia="zh-CN"/>
    </w:rPr>
  </w:style>
  <w:style w:type="character" w:customStyle="1" w:styleId="Heading5Char">
    <w:name w:val="Heading 5 Char"/>
    <w:basedOn w:val="DefaultParagraphFont"/>
    <w:link w:val="Heading5"/>
    <w:rsid w:val="000B3DD9"/>
    <w:rPr>
      <w:rFonts w:ascii="Calibri" w:eastAsia="Times New Roman" w:hAnsi="Calibri" w:cs="Calibri"/>
      <w:b/>
      <w:bCs/>
      <w:i/>
      <w:iCs/>
      <w:sz w:val="26"/>
      <w:szCs w:val="26"/>
      <w:lang w:val="en-GB" w:eastAsia="zh-CN"/>
    </w:rPr>
  </w:style>
  <w:style w:type="character" w:styleId="Hyperlink">
    <w:name w:val="Hyperlink"/>
    <w:rsid w:val="000B3DD9"/>
    <w:rPr>
      <w:color w:val="000080"/>
      <w:u w:val="single"/>
    </w:rPr>
  </w:style>
  <w:style w:type="paragraph" w:customStyle="1" w:styleId="naisnod">
    <w:name w:val="naisnod"/>
    <w:basedOn w:val="Normal"/>
    <w:rsid w:val="000B3DD9"/>
    <w:pPr>
      <w:spacing w:before="150" w:after="150"/>
      <w:jc w:val="center"/>
    </w:pPr>
    <w:rPr>
      <w:b/>
      <w:bCs/>
      <w:lang w:val="lv-LV"/>
    </w:rPr>
  </w:style>
  <w:style w:type="paragraph" w:styleId="ListParagraph">
    <w:name w:val="List Paragraph"/>
    <w:aliases w:val="2,H&amp;P List Paragraph,Virsraksti,Strip,Syle 1,Numurets,Normal bullet 2,Bullet list,Akapit z listą BS,Numbered Para 1,Dot pt,No Spacing1,List Paragraph Char Char Char,Indicator Text,Bullet 1,Bullet Points,MAIN CONTENT,PPS_Bullet,OBC Bullet"/>
    <w:basedOn w:val="Normal"/>
    <w:link w:val="ListParagraphChar"/>
    <w:uiPriority w:val="34"/>
    <w:qFormat/>
    <w:rsid w:val="000B3DD9"/>
    <w:pPr>
      <w:spacing w:after="200" w:line="276" w:lineRule="auto"/>
      <w:ind w:left="720"/>
      <w:contextualSpacing/>
    </w:pPr>
    <w:rPr>
      <w:rFonts w:ascii="Calibri" w:eastAsia="Calibri" w:hAnsi="Calibri"/>
      <w:sz w:val="22"/>
      <w:szCs w:val="22"/>
      <w:lang w:val="lv-LV"/>
    </w:rPr>
  </w:style>
  <w:style w:type="character" w:customStyle="1" w:styleId="ListParagraphChar">
    <w:name w:val="List Paragraph Char"/>
    <w:aliases w:val="2 Char,H&amp;P List Paragraph Char,Virsraksti Char,Strip Char,Syle 1 Char,Numurets Char,Normal bullet 2 Char,Bullet list Char,Akapit z listą BS Char,Numbered Para 1 Char,Dot pt Char,No Spacing1 Char,List Paragraph Char Char Char Char"/>
    <w:link w:val="ListParagraph"/>
    <w:uiPriority w:val="34"/>
    <w:qFormat/>
    <w:locked/>
    <w:rsid w:val="000B3DD9"/>
    <w:rPr>
      <w:rFonts w:ascii="Calibri" w:eastAsia="Calibri" w:hAnsi="Calibri" w:cs="Times New Roman"/>
      <w:lang w:eastAsia="zh-CN"/>
    </w:rPr>
  </w:style>
  <w:style w:type="paragraph" w:styleId="Header">
    <w:name w:val="header"/>
    <w:basedOn w:val="Normal"/>
    <w:link w:val="HeaderChar"/>
    <w:uiPriority w:val="99"/>
    <w:unhideWhenUsed/>
    <w:rsid w:val="00B1364F"/>
    <w:pPr>
      <w:tabs>
        <w:tab w:val="center" w:pos="4153"/>
        <w:tab w:val="right" w:pos="8306"/>
      </w:tabs>
    </w:pPr>
  </w:style>
  <w:style w:type="character" w:customStyle="1" w:styleId="HeaderChar">
    <w:name w:val="Header Char"/>
    <w:basedOn w:val="DefaultParagraphFont"/>
    <w:link w:val="Header"/>
    <w:uiPriority w:val="99"/>
    <w:rsid w:val="00B1364F"/>
    <w:rPr>
      <w:rFonts w:ascii="Times New Roman" w:eastAsia="Times New Roman" w:hAnsi="Times New Roman" w:cs="Times New Roman"/>
      <w:sz w:val="24"/>
      <w:szCs w:val="24"/>
      <w:lang w:val="en-GB" w:eastAsia="zh-CN"/>
    </w:rPr>
  </w:style>
  <w:style w:type="paragraph" w:styleId="Footer">
    <w:name w:val="footer"/>
    <w:basedOn w:val="Normal"/>
    <w:link w:val="FooterChar"/>
    <w:uiPriority w:val="99"/>
    <w:unhideWhenUsed/>
    <w:rsid w:val="00B1364F"/>
    <w:pPr>
      <w:tabs>
        <w:tab w:val="center" w:pos="4153"/>
        <w:tab w:val="right" w:pos="8306"/>
      </w:tabs>
    </w:pPr>
  </w:style>
  <w:style w:type="character" w:customStyle="1" w:styleId="FooterChar">
    <w:name w:val="Footer Char"/>
    <w:basedOn w:val="DefaultParagraphFont"/>
    <w:link w:val="Footer"/>
    <w:uiPriority w:val="99"/>
    <w:rsid w:val="00B1364F"/>
    <w:rPr>
      <w:rFonts w:ascii="Times New Roman" w:eastAsia="Times New Roman" w:hAnsi="Times New Roman" w:cs="Times New Roman"/>
      <w:sz w:val="24"/>
      <w:szCs w:val="24"/>
      <w:lang w:val="en-GB" w:eastAsia="zh-CN"/>
    </w:rPr>
  </w:style>
  <w:style w:type="paragraph" w:styleId="BalloonText">
    <w:name w:val="Balloon Text"/>
    <w:basedOn w:val="Normal"/>
    <w:link w:val="BalloonTextChar"/>
    <w:uiPriority w:val="99"/>
    <w:semiHidden/>
    <w:unhideWhenUsed/>
    <w:rsid w:val="00481C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C9C"/>
    <w:rPr>
      <w:rFonts w:ascii="Segoe UI" w:eastAsia="Times New Roman"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zm.gov.lv/lv/projekts/daliba-starptautiskos-izglitibas-petijumo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9384C-AB38-406F-B8AD-44E67D49B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5628</Words>
  <Characters>3209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Aivis Majors</dc:creator>
  <cp:keywords/>
  <dc:description/>
  <cp:lastModifiedBy>Aivis Majors</cp:lastModifiedBy>
  <cp:revision>35</cp:revision>
  <dcterms:created xsi:type="dcterms:W3CDTF">2021-07-02T12:03:00Z</dcterms:created>
  <dcterms:modified xsi:type="dcterms:W3CDTF">2021-09-30T11:29:00Z</dcterms:modified>
</cp:coreProperties>
</file>