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81517" w14:textId="43778B6C" w:rsidR="004E5759" w:rsidRPr="00C066EA" w:rsidRDefault="00045ECF" w:rsidP="00045EC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 w:rsidRPr="00C066EA">
        <w:rPr>
          <w:rFonts w:ascii="Times New Roman" w:hAnsi="Times New Roman" w:cs="Times New Roman"/>
          <w:b/>
        </w:rPr>
        <w:t>TEHNISKĀ SPECIFIKĀCIJA VIDEOKONFERENČU SISTĒMAI</w:t>
      </w:r>
    </w:p>
    <w:p w14:paraId="2522CF4D" w14:textId="31E45D96" w:rsidR="00045ECF" w:rsidRDefault="00045ECF" w:rsidP="00045ECF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(Ministrijas apspriežu zālēs)</w:t>
      </w:r>
    </w:p>
    <w:p w14:paraId="72C7AB14" w14:textId="0396B7D3" w:rsidR="00045ECF" w:rsidRDefault="00045ECF" w:rsidP="00045ECF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p w14:paraId="2F1E4D46" w14:textId="77777777" w:rsidR="00C066EA" w:rsidRPr="00D60EEA" w:rsidRDefault="00C066EA" w:rsidP="00C066EA">
      <w:pPr>
        <w:tabs>
          <w:tab w:val="left" w:pos="480"/>
        </w:tabs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EEA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6101"/>
      </w:tblGrid>
      <w:tr w:rsidR="00C066EA" w:rsidRPr="00D60EEA" w14:paraId="08DE2A8E" w14:textId="77777777" w:rsidTr="004B3877">
        <w:tc>
          <w:tcPr>
            <w:tcW w:w="2984" w:type="dxa"/>
            <w:shd w:val="clear" w:color="auto" w:fill="auto"/>
          </w:tcPr>
          <w:p w14:paraId="388731C6" w14:textId="77777777" w:rsidR="00C066EA" w:rsidRPr="00D60EEA" w:rsidRDefault="00C066EA" w:rsidP="004B387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EEA">
              <w:rPr>
                <w:rFonts w:ascii="Times New Roman" w:hAnsi="Times New Roman" w:cs="Times New Roman"/>
                <w:bCs/>
                <w:sz w:val="24"/>
                <w:szCs w:val="24"/>
              </w:rPr>
              <w:t>Pretendenta nosaukums:</w:t>
            </w:r>
          </w:p>
        </w:tc>
        <w:tc>
          <w:tcPr>
            <w:tcW w:w="6101" w:type="dxa"/>
            <w:shd w:val="clear" w:color="auto" w:fill="auto"/>
          </w:tcPr>
          <w:p w14:paraId="358D4D60" w14:textId="77777777" w:rsidR="00C066EA" w:rsidRPr="00D60EEA" w:rsidRDefault="00C066EA" w:rsidP="004B387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66EA" w:rsidRPr="00D60EEA" w14:paraId="0AE591F7" w14:textId="77777777" w:rsidTr="004B3877">
        <w:tc>
          <w:tcPr>
            <w:tcW w:w="2984" w:type="dxa"/>
            <w:shd w:val="clear" w:color="auto" w:fill="auto"/>
          </w:tcPr>
          <w:p w14:paraId="4E13326C" w14:textId="77777777" w:rsidR="00C066EA" w:rsidRPr="00D60EEA" w:rsidRDefault="00C066EA" w:rsidP="004B387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EEA">
              <w:rPr>
                <w:rFonts w:ascii="Times New Roman" w:hAnsi="Times New Roman" w:cs="Times New Roman"/>
                <w:bCs/>
                <w:sz w:val="24"/>
                <w:szCs w:val="24"/>
              </w:rPr>
              <w:t>Reģistrācijas nr.:</w:t>
            </w:r>
          </w:p>
        </w:tc>
        <w:tc>
          <w:tcPr>
            <w:tcW w:w="6101" w:type="dxa"/>
            <w:shd w:val="clear" w:color="auto" w:fill="auto"/>
          </w:tcPr>
          <w:p w14:paraId="518232D9" w14:textId="77777777" w:rsidR="00C066EA" w:rsidRPr="00D60EEA" w:rsidRDefault="00C066EA" w:rsidP="004B387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66EA" w:rsidRPr="00D60EEA" w14:paraId="2E2A201B" w14:textId="77777777" w:rsidTr="004B3877">
        <w:tc>
          <w:tcPr>
            <w:tcW w:w="2984" w:type="dxa"/>
            <w:shd w:val="clear" w:color="auto" w:fill="auto"/>
          </w:tcPr>
          <w:p w14:paraId="241D701F" w14:textId="77777777" w:rsidR="00C066EA" w:rsidRPr="00D60EEA" w:rsidRDefault="00C066EA" w:rsidP="004B387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EEA">
              <w:rPr>
                <w:rFonts w:ascii="Times New Roman" w:hAnsi="Times New Roman" w:cs="Times New Roman"/>
                <w:bCs/>
                <w:sz w:val="24"/>
                <w:szCs w:val="24"/>
              </w:rPr>
              <w:t>Juridiskā adrese:</w:t>
            </w:r>
          </w:p>
        </w:tc>
        <w:tc>
          <w:tcPr>
            <w:tcW w:w="6101" w:type="dxa"/>
            <w:shd w:val="clear" w:color="auto" w:fill="auto"/>
          </w:tcPr>
          <w:p w14:paraId="1863225E" w14:textId="77777777" w:rsidR="00C066EA" w:rsidRPr="00D60EEA" w:rsidRDefault="00C066EA" w:rsidP="004B387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66EA" w:rsidRPr="00D60EEA" w14:paraId="6AB23431" w14:textId="77777777" w:rsidTr="004B3877">
        <w:tc>
          <w:tcPr>
            <w:tcW w:w="2984" w:type="dxa"/>
            <w:shd w:val="clear" w:color="auto" w:fill="auto"/>
          </w:tcPr>
          <w:p w14:paraId="211E68E1" w14:textId="77777777" w:rsidR="00C066EA" w:rsidRPr="00D60EEA" w:rsidRDefault="00C066EA" w:rsidP="004B387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EEA">
              <w:rPr>
                <w:rFonts w:ascii="Times New Roman" w:hAnsi="Times New Roman" w:cs="Times New Roman"/>
                <w:bCs/>
                <w:sz w:val="24"/>
                <w:szCs w:val="24"/>
              </w:rPr>
              <w:t>Faktiskā adrese:</w:t>
            </w:r>
          </w:p>
        </w:tc>
        <w:tc>
          <w:tcPr>
            <w:tcW w:w="6101" w:type="dxa"/>
            <w:shd w:val="clear" w:color="auto" w:fill="auto"/>
          </w:tcPr>
          <w:p w14:paraId="26AA34A4" w14:textId="77777777" w:rsidR="00C066EA" w:rsidRPr="00D60EEA" w:rsidRDefault="00C066EA" w:rsidP="004B387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66EA" w:rsidRPr="00D60EEA" w14:paraId="54333B9C" w14:textId="77777777" w:rsidTr="004B3877">
        <w:tc>
          <w:tcPr>
            <w:tcW w:w="2984" w:type="dxa"/>
            <w:shd w:val="clear" w:color="auto" w:fill="auto"/>
          </w:tcPr>
          <w:p w14:paraId="518939FB" w14:textId="77777777" w:rsidR="00C066EA" w:rsidRPr="00D60EEA" w:rsidRDefault="00C066EA" w:rsidP="004B387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EEA">
              <w:rPr>
                <w:rFonts w:ascii="Times New Roman" w:hAnsi="Times New Roman" w:cs="Times New Roman"/>
                <w:bCs/>
                <w:sz w:val="24"/>
                <w:szCs w:val="24"/>
              </w:rPr>
              <w:t>E-pasta adrese:</w:t>
            </w:r>
          </w:p>
        </w:tc>
        <w:tc>
          <w:tcPr>
            <w:tcW w:w="6101" w:type="dxa"/>
            <w:shd w:val="clear" w:color="auto" w:fill="auto"/>
          </w:tcPr>
          <w:p w14:paraId="18822788" w14:textId="77777777" w:rsidR="00C066EA" w:rsidRPr="00D60EEA" w:rsidRDefault="00C066EA" w:rsidP="004B387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66EA" w:rsidRPr="00D60EEA" w14:paraId="085E2F76" w14:textId="77777777" w:rsidTr="004B3877">
        <w:tc>
          <w:tcPr>
            <w:tcW w:w="2984" w:type="dxa"/>
            <w:shd w:val="clear" w:color="auto" w:fill="auto"/>
          </w:tcPr>
          <w:p w14:paraId="4C82BA25" w14:textId="77777777" w:rsidR="00C066EA" w:rsidRPr="00D60EEA" w:rsidRDefault="00C066EA" w:rsidP="004B387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EEA">
              <w:rPr>
                <w:rFonts w:ascii="Times New Roman" w:hAnsi="Times New Roman" w:cs="Times New Roman"/>
                <w:bCs/>
                <w:sz w:val="24"/>
                <w:szCs w:val="24"/>
              </w:rPr>
              <w:t>Tālrunis:</w:t>
            </w:r>
          </w:p>
        </w:tc>
        <w:tc>
          <w:tcPr>
            <w:tcW w:w="6101" w:type="dxa"/>
            <w:shd w:val="clear" w:color="auto" w:fill="auto"/>
          </w:tcPr>
          <w:p w14:paraId="4E2BFB8D" w14:textId="77777777" w:rsidR="00C066EA" w:rsidRPr="00D60EEA" w:rsidRDefault="00C066EA" w:rsidP="004B387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66EA" w:rsidRPr="00D60EEA" w14:paraId="69871C82" w14:textId="77777777" w:rsidTr="004B3877">
        <w:tc>
          <w:tcPr>
            <w:tcW w:w="2984" w:type="dxa"/>
            <w:shd w:val="clear" w:color="auto" w:fill="auto"/>
          </w:tcPr>
          <w:p w14:paraId="204F702D" w14:textId="77777777" w:rsidR="00C066EA" w:rsidRPr="00D60EEA" w:rsidRDefault="00C066EA" w:rsidP="004B3877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EEA">
              <w:rPr>
                <w:rFonts w:ascii="Times New Roman" w:hAnsi="Times New Roman" w:cs="Times New Roman"/>
                <w:sz w:val="24"/>
                <w:szCs w:val="24"/>
              </w:rPr>
              <w:t xml:space="preserve">Banka, Kods, Konts: </w:t>
            </w:r>
          </w:p>
        </w:tc>
        <w:tc>
          <w:tcPr>
            <w:tcW w:w="6101" w:type="dxa"/>
            <w:shd w:val="clear" w:color="auto" w:fill="auto"/>
          </w:tcPr>
          <w:p w14:paraId="228F2B91" w14:textId="77777777" w:rsidR="00C066EA" w:rsidRPr="00D60EEA" w:rsidRDefault="00C066EA" w:rsidP="004B3877">
            <w:pPr>
              <w:tabs>
                <w:tab w:val="left" w:pos="480"/>
              </w:tabs>
              <w:spacing w:before="120" w:after="12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F5DA853" w14:textId="77777777" w:rsidR="00C066EA" w:rsidRPr="00D60EEA" w:rsidRDefault="00C066EA" w:rsidP="00C066E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F7715" w14:textId="77777777" w:rsidR="00C066EA" w:rsidRPr="00D60EEA" w:rsidRDefault="00C066EA" w:rsidP="00C066EA">
      <w:pPr>
        <w:keepNext/>
        <w:tabs>
          <w:tab w:val="left" w:pos="480"/>
        </w:tabs>
        <w:spacing w:line="276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60EEA">
        <w:rPr>
          <w:rFonts w:ascii="Times New Roman" w:hAnsi="Times New Roman" w:cs="Times New Roman"/>
          <w:b/>
          <w:sz w:val="24"/>
          <w:szCs w:val="24"/>
        </w:rPr>
        <w:t>PRETENDENTA KONTAKTPERSONA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077"/>
      </w:tblGrid>
      <w:tr w:rsidR="00C066EA" w:rsidRPr="00D60EEA" w14:paraId="6AFE2DB6" w14:textId="77777777" w:rsidTr="004B3877">
        <w:tc>
          <w:tcPr>
            <w:tcW w:w="2990" w:type="dxa"/>
            <w:shd w:val="clear" w:color="auto" w:fill="auto"/>
          </w:tcPr>
          <w:p w14:paraId="37582F14" w14:textId="77777777" w:rsidR="00C066EA" w:rsidRPr="00D60EEA" w:rsidRDefault="00C066EA" w:rsidP="004B3877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EEA">
              <w:rPr>
                <w:rFonts w:ascii="Times New Roman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077" w:type="dxa"/>
            <w:shd w:val="clear" w:color="auto" w:fill="auto"/>
          </w:tcPr>
          <w:p w14:paraId="4D12F2EC" w14:textId="77777777" w:rsidR="00C066EA" w:rsidRPr="00D60EEA" w:rsidRDefault="00C066EA" w:rsidP="004B3877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6EA" w:rsidRPr="00D60EEA" w14:paraId="1DD27C52" w14:textId="77777777" w:rsidTr="004B3877">
        <w:tc>
          <w:tcPr>
            <w:tcW w:w="2990" w:type="dxa"/>
            <w:shd w:val="clear" w:color="auto" w:fill="auto"/>
          </w:tcPr>
          <w:p w14:paraId="342C8120" w14:textId="77777777" w:rsidR="00C066EA" w:rsidRPr="00D60EEA" w:rsidRDefault="00C066EA" w:rsidP="004B3877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EEA">
              <w:rPr>
                <w:rFonts w:ascii="Times New Roman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077" w:type="dxa"/>
            <w:shd w:val="clear" w:color="auto" w:fill="auto"/>
          </w:tcPr>
          <w:p w14:paraId="2A627295" w14:textId="77777777" w:rsidR="00C066EA" w:rsidRPr="00D60EEA" w:rsidRDefault="00C066EA" w:rsidP="004B3877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6EA" w:rsidRPr="00D60EEA" w14:paraId="126C58A0" w14:textId="77777777" w:rsidTr="004B3877">
        <w:tc>
          <w:tcPr>
            <w:tcW w:w="2990" w:type="dxa"/>
            <w:shd w:val="clear" w:color="auto" w:fill="auto"/>
          </w:tcPr>
          <w:p w14:paraId="2EF8267D" w14:textId="77777777" w:rsidR="00C066EA" w:rsidRPr="00D60EEA" w:rsidRDefault="00C066EA" w:rsidP="004B3877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EEA">
              <w:rPr>
                <w:rFonts w:ascii="Times New Roman" w:hAnsi="Times New Roman" w:cs="Times New Roman"/>
                <w:sz w:val="24"/>
                <w:szCs w:val="24"/>
              </w:rPr>
              <w:t xml:space="preserve">Tālrunis: </w:t>
            </w:r>
          </w:p>
        </w:tc>
        <w:tc>
          <w:tcPr>
            <w:tcW w:w="6077" w:type="dxa"/>
            <w:shd w:val="clear" w:color="auto" w:fill="auto"/>
          </w:tcPr>
          <w:p w14:paraId="00E954F1" w14:textId="77777777" w:rsidR="00C066EA" w:rsidRPr="00D60EEA" w:rsidRDefault="00C066EA" w:rsidP="004B3877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6EA" w:rsidRPr="00D60EEA" w14:paraId="5D85A2A7" w14:textId="77777777" w:rsidTr="004B3877">
        <w:tc>
          <w:tcPr>
            <w:tcW w:w="2990" w:type="dxa"/>
            <w:shd w:val="clear" w:color="auto" w:fill="auto"/>
          </w:tcPr>
          <w:p w14:paraId="6190B902" w14:textId="77777777" w:rsidR="00C066EA" w:rsidRPr="00D60EEA" w:rsidRDefault="00C066EA" w:rsidP="004B3877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EEA">
              <w:rPr>
                <w:rFonts w:ascii="Times New Roman" w:hAnsi="Times New Roman" w:cs="Times New Roman"/>
                <w:bCs/>
                <w:sz w:val="24"/>
                <w:szCs w:val="24"/>
              </w:rPr>
              <w:t>E-pasta adrese:</w:t>
            </w:r>
          </w:p>
        </w:tc>
        <w:tc>
          <w:tcPr>
            <w:tcW w:w="6077" w:type="dxa"/>
            <w:shd w:val="clear" w:color="auto" w:fill="auto"/>
          </w:tcPr>
          <w:p w14:paraId="081660A1" w14:textId="77777777" w:rsidR="00C066EA" w:rsidRPr="00D60EEA" w:rsidRDefault="00C066EA" w:rsidP="004B3877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16D60B" w14:textId="77777777" w:rsidR="00C066EA" w:rsidRPr="00045ECF" w:rsidRDefault="00C066EA" w:rsidP="00045ECF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p w14:paraId="7DD3E748" w14:textId="0747A571" w:rsidR="00016753" w:rsidRPr="00C066EA" w:rsidRDefault="00016753" w:rsidP="00843F8E">
      <w:pPr>
        <w:ind w:right="-7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>Izglītības un zinātnes ministrija</w:t>
      </w:r>
      <w:r w:rsidR="00F535FB" w:rsidRPr="00C066EA">
        <w:rPr>
          <w:rFonts w:ascii="Times New Roman" w:hAnsi="Times New Roman" w:cs="Times New Roman"/>
          <w:sz w:val="24"/>
          <w:szCs w:val="24"/>
        </w:rPr>
        <w:t>i nepieciešams</w:t>
      </w:r>
      <w:r w:rsidRPr="00C066EA">
        <w:rPr>
          <w:rFonts w:ascii="Times New Roman" w:hAnsi="Times New Roman" w:cs="Times New Roman"/>
          <w:sz w:val="24"/>
          <w:szCs w:val="24"/>
        </w:rPr>
        <w:t xml:space="preserve"> iegādāties savā īpašumā </w:t>
      </w:r>
      <w:r w:rsidR="0075778C" w:rsidRPr="00C066EA">
        <w:rPr>
          <w:rFonts w:ascii="Times New Roman" w:hAnsi="Times New Roman" w:cs="Times New Roman"/>
          <w:sz w:val="24"/>
          <w:szCs w:val="24"/>
        </w:rPr>
        <w:t xml:space="preserve">divas </w:t>
      </w:r>
      <w:r w:rsidRPr="00C066EA">
        <w:rPr>
          <w:rFonts w:ascii="Times New Roman" w:hAnsi="Times New Roman" w:cs="Times New Roman"/>
          <w:sz w:val="24"/>
          <w:szCs w:val="24"/>
        </w:rPr>
        <w:t>pie datora pieslēdzam</w:t>
      </w:r>
      <w:r w:rsidR="0075778C" w:rsidRPr="00C066EA">
        <w:rPr>
          <w:rFonts w:ascii="Times New Roman" w:hAnsi="Times New Roman" w:cs="Times New Roman"/>
          <w:sz w:val="24"/>
          <w:szCs w:val="24"/>
        </w:rPr>
        <w:t>as</w:t>
      </w:r>
      <w:r w:rsidRPr="00C066EA">
        <w:rPr>
          <w:rFonts w:ascii="Times New Roman" w:hAnsi="Times New Roman" w:cs="Times New Roman"/>
          <w:sz w:val="24"/>
          <w:szCs w:val="24"/>
        </w:rPr>
        <w:t xml:space="preserve"> videokonferenču sistēm</w:t>
      </w:r>
      <w:r w:rsidR="0075778C" w:rsidRPr="00C066EA">
        <w:rPr>
          <w:rFonts w:ascii="Times New Roman" w:hAnsi="Times New Roman" w:cs="Times New Roman"/>
          <w:sz w:val="24"/>
          <w:szCs w:val="24"/>
        </w:rPr>
        <w:t>as</w:t>
      </w:r>
      <w:r w:rsidR="00045ECF" w:rsidRPr="00C066EA">
        <w:rPr>
          <w:rFonts w:ascii="Times New Roman" w:hAnsi="Times New Roman" w:cs="Times New Roman"/>
          <w:sz w:val="24"/>
          <w:szCs w:val="24"/>
        </w:rPr>
        <w:t xml:space="preserve"> ministrijas apspriežu zāļu aprīkošanai</w:t>
      </w:r>
      <w:r w:rsidR="0075778C" w:rsidRPr="00C066EA">
        <w:rPr>
          <w:rFonts w:ascii="Times New Roman" w:hAnsi="Times New Roman" w:cs="Times New Roman"/>
          <w:sz w:val="24"/>
          <w:szCs w:val="24"/>
        </w:rPr>
        <w:t>,</w:t>
      </w:r>
      <w:r w:rsidRPr="00C066EA">
        <w:rPr>
          <w:rFonts w:ascii="Times New Roman" w:hAnsi="Times New Roman" w:cs="Times New Roman"/>
          <w:sz w:val="24"/>
          <w:szCs w:val="24"/>
        </w:rPr>
        <w:t xml:space="preserve"> kas nodrošina populārāko videokonferenču platformu atbalstu nodrošinot augstas kvalitātes skaņu un </w:t>
      </w:r>
      <w:r w:rsidR="00272D79" w:rsidRPr="00C066EA">
        <w:rPr>
          <w:rFonts w:ascii="Times New Roman" w:hAnsi="Times New Roman" w:cs="Times New Roman"/>
          <w:sz w:val="24"/>
          <w:szCs w:val="24"/>
        </w:rPr>
        <w:t>video. Piegādātajām</w:t>
      </w:r>
      <w:r w:rsidR="007E2AA5" w:rsidRPr="00C066EA">
        <w:rPr>
          <w:rFonts w:ascii="Times New Roman" w:hAnsi="Times New Roman" w:cs="Times New Roman"/>
          <w:sz w:val="24"/>
          <w:szCs w:val="24"/>
        </w:rPr>
        <w:t xml:space="preserve"> iekārtām jādarbojas kā vienam veselam risinā</w:t>
      </w:r>
      <w:bookmarkStart w:id="0" w:name="_GoBack"/>
      <w:bookmarkEnd w:id="0"/>
      <w:r w:rsidR="007E2AA5" w:rsidRPr="00C066EA">
        <w:rPr>
          <w:rFonts w:ascii="Times New Roman" w:hAnsi="Times New Roman" w:cs="Times New Roman"/>
          <w:sz w:val="24"/>
          <w:szCs w:val="24"/>
        </w:rPr>
        <w:t xml:space="preserve">jumam, kā datora </w:t>
      </w:r>
      <w:r w:rsidR="0075778C" w:rsidRPr="00C066EA">
        <w:rPr>
          <w:rFonts w:ascii="Times New Roman" w:hAnsi="Times New Roman" w:cs="Times New Roman"/>
          <w:sz w:val="24"/>
          <w:szCs w:val="24"/>
        </w:rPr>
        <w:t>perifērijai</w:t>
      </w:r>
      <w:r w:rsidR="007E2AA5" w:rsidRPr="00C066EA">
        <w:rPr>
          <w:rFonts w:ascii="Times New Roman" w:hAnsi="Times New Roman" w:cs="Times New Roman"/>
          <w:sz w:val="24"/>
          <w:szCs w:val="24"/>
        </w:rPr>
        <w:t xml:space="preserve"> iekārta</w:t>
      </w:r>
      <w:r w:rsidR="00F535FB" w:rsidRPr="00C066EA">
        <w:rPr>
          <w:rFonts w:ascii="Times New Roman" w:hAnsi="Times New Roman" w:cs="Times New Roman"/>
          <w:sz w:val="24"/>
          <w:szCs w:val="24"/>
        </w:rPr>
        <w:t>i</w:t>
      </w:r>
      <w:r w:rsidR="007E2AA5" w:rsidRPr="00C066EA">
        <w:rPr>
          <w:rFonts w:ascii="Times New Roman" w:hAnsi="Times New Roman" w:cs="Times New Roman"/>
          <w:sz w:val="24"/>
          <w:szCs w:val="24"/>
        </w:rPr>
        <w:t xml:space="preserve"> (video un audio).</w:t>
      </w:r>
    </w:p>
    <w:p w14:paraId="455CA9F8" w14:textId="77777777" w:rsidR="007E2AA5" w:rsidRPr="00C066EA" w:rsidRDefault="007E2AA5" w:rsidP="000167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16FD4" w14:textId="77777777" w:rsidR="00016753" w:rsidRPr="00C066EA" w:rsidRDefault="00016753" w:rsidP="000167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6EA">
        <w:rPr>
          <w:rFonts w:ascii="Times New Roman" w:hAnsi="Times New Roman" w:cs="Times New Roman"/>
          <w:b/>
          <w:sz w:val="24"/>
          <w:szCs w:val="24"/>
        </w:rPr>
        <w:t>Pretendentam jānodrošina:</w:t>
      </w:r>
    </w:p>
    <w:p w14:paraId="5F5BDE99" w14:textId="685E6C72" w:rsidR="00016753" w:rsidRPr="00C066EA" w:rsidRDefault="0075778C" w:rsidP="0001675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>Divu konferenču sistēmu</w:t>
      </w:r>
      <w:r w:rsidR="00016753" w:rsidRPr="00C066EA">
        <w:rPr>
          <w:rFonts w:ascii="Times New Roman" w:hAnsi="Times New Roman" w:cs="Times New Roman"/>
          <w:sz w:val="24"/>
          <w:szCs w:val="24"/>
        </w:rPr>
        <w:t xml:space="preserve"> piegāde,</w:t>
      </w:r>
    </w:p>
    <w:p w14:paraId="62777177" w14:textId="0545CD38" w:rsidR="00016753" w:rsidRPr="00C066EA" w:rsidRDefault="0075778C" w:rsidP="0001675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 xml:space="preserve">Piegādāto iekārtu </w:t>
      </w:r>
      <w:r w:rsidR="00016753" w:rsidRPr="00C066EA">
        <w:rPr>
          <w:rFonts w:ascii="Times New Roman" w:hAnsi="Times New Roman" w:cs="Times New Roman"/>
          <w:sz w:val="24"/>
          <w:szCs w:val="24"/>
        </w:rPr>
        <w:t>uzstādīšana,</w:t>
      </w:r>
    </w:p>
    <w:p w14:paraId="1B48D2ED" w14:textId="4FF2EFDE" w:rsidR="00016753" w:rsidRPr="00C066EA" w:rsidRDefault="0075778C" w:rsidP="0001675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 xml:space="preserve">Piegādāto iekārtu </w:t>
      </w:r>
      <w:r w:rsidR="00016753" w:rsidRPr="00C066EA">
        <w:rPr>
          <w:rFonts w:ascii="Times New Roman" w:hAnsi="Times New Roman" w:cs="Times New Roman"/>
          <w:sz w:val="24"/>
          <w:szCs w:val="24"/>
        </w:rPr>
        <w:t>konfigurēšana,</w:t>
      </w:r>
    </w:p>
    <w:p w14:paraId="53D088C4" w14:textId="77777777" w:rsidR="00016753" w:rsidRPr="00C066EA" w:rsidRDefault="00016753" w:rsidP="0001675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>pasūtītāja pārstāvju apmācība.</w:t>
      </w:r>
    </w:p>
    <w:p w14:paraId="021BA9AA" w14:textId="77777777" w:rsidR="00016753" w:rsidRPr="00C066EA" w:rsidRDefault="00016753" w:rsidP="000167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4885CB" w14:textId="35E8F336" w:rsidR="00016753" w:rsidRPr="00C066EA" w:rsidRDefault="0075778C" w:rsidP="000167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6EA">
        <w:rPr>
          <w:rFonts w:ascii="Times New Roman" w:hAnsi="Times New Roman" w:cs="Times New Roman"/>
          <w:b/>
          <w:sz w:val="24"/>
          <w:szCs w:val="24"/>
        </w:rPr>
        <w:t xml:space="preserve">Katrai </w:t>
      </w:r>
      <w:r w:rsidR="00016753" w:rsidRPr="00C066EA">
        <w:rPr>
          <w:rFonts w:ascii="Times New Roman" w:hAnsi="Times New Roman" w:cs="Times New Roman"/>
          <w:b/>
          <w:sz w:val="24"/>
          <w:szCs w:val="24"/>
        </w:rPr>
        <w:t>Video konferenču sistēmai jāsastāv no:</w:t>
      </w:r>
    </w:p>
    <w:p w14:paraId="4B41AEF0" w14:textId="77777777" w:rsidR="00016753" w:rsidRPr="00C066EA" w:rsidRDefault="00016753" w:rsidP="000167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066EA">
        <w:rPr>
          <w:rFonts w:ascii="Times New Roman" w:hAnsi="Times New Roman" w:cs="Times New Roman"/>
          <w:i/>
          <w:sz w:val="24"/>
          <w:szCs w:val="24"/>
        </w:rPr>
        <w:t>Vismaz viena ekrānu vadības bloka</w:t>
      </w:r>
      <w:r w:rsidR="008F0073" w:rsidRPr="00C066EA">
        <w:rPr>
          <w:rFonts w:ascii="Times New Roman" w:hAnsi="Times New Roman" w:cs="Times New Roman"/>
          <w:i/>
          <w:sz w:val="24"/>
          <w:szCs w:val="24"/>
        </w:rPr>
        <w:t>,</w:t>
      </w:r>
    </w:p>
    <w:p w14:paraId="31E11736" w14:textId="77777777" w:rsidR="00016753" w:rsidRPr="00C066EA" w:rsidRDefault="00016753" w:rsidP="000167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066EA">
        <w:rPr>
          <w:rFonts w:ascii="Times New Roman" w:hAnsi="Times New Roman" w:cs="Times New Roman"/>
          <w:i/>
          <w:sz w:val="24"/>
          <w:szCs w:val="24"/>
        </w:rPr>
        <w:t>Vismaz viena galda vadības bloka</w:t>
      </w:r>
      <w:r w:rsidR="008F0073" w:rsidRPr="00C066EA">
        <w:rPr>
          <w:rFonts w:ascii="Times New Roman" w:hAnsi="Times New Roman" w:cs="Times New Roman"/>
          <w:i/>
          <w:sz w:val="24"/>
          <w:szCs w:val="24"/>
        </w:rPr>
        <w:t>,</w:t>
      </w:r>
    </w:p>
    <w:p w14:paraId="23444D48" w14:textId="77777777" w:rsidR="00016753" w:rsidRPr="00C066EA" w:rsidRDefault="00016753" w:rsidP="000167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066EA">
        <w:rPr>
          <w:rFonts w:ascii="Times New Roman" w:hAnsi="Times New Roman" w:cs="Times New Roman"/>
          <w:i/>
          <w:sz w:val="24"/>
          <w:szCs w:val="24"/>
        </w:rPr>
        <w:lastRenderedPageBreak/>
        <w:t>Vismaz vienas video kameras</w:t>
      </w:r>
      <w:r w:rsidR="008F0073" w:rsidRPr="00C066EA">
        <w:rPr>
          <w:rFonts w:ascii="Times New Roman" w:hAnsi="Times New Roman" w:cs="Times New Roman"/>
          <w:i/>
          <w:sz w:val="24"/>
          <w:szCs w:val="24"/>
        </w:rPr>
        <w:t>,</w:t>
      </w:r>
    </w:p>
    <w:p w14:paraId="0E5594C2" w14:textId="2999F481" w:rsidR="00016753" w:rsidRPr="00C066EA" w:rsidRDefault="00016753" w:rsidP="000167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066EA">
        <w:rPr>
          <w:rFonts w:ascii="Times New Roman" w:hAnsi="Times New Roman" w:cs="Times New Roman"/>
          <w:i/>
          <w:sz w:val="24"/>
          <w:szCs w:val="24"/>
        </w:rPr>
        <w:t>Vis</w:t>
      </w:r>
      <w:r w:rsidR="008F0073" w:rsidRPr="00C066EA">
        <w:rPr>
          <w:rFonts w:ascii="Times New Roman" w:hAnsi="Times New Roman" w:cs="Times New Roman"/>
          <w:i/>
          <w:sz w:val="24"/>
          <w:szCs w:val="24"/>
        </w:rPr>
        <w:t xml:space="preserve">maz </w:t>
      </w:r>
      <w:r w:rsidR="0075778C" w:rsidRPr="00C066EA">
        <w:rPr>
          <w:rFonts w:ascii="Times New Roman" w:hAnsi="Times New Roman" w:cs="Times New Roman"/>
          <w:i/>
          <w:sz w:val="24"/>
          <w:szCs w:val="24"/>
        </w:rPr>
        <w:t>diviem</w:t>
      </w:r>
      <w:r w:rsidR="00934054" w:rsidRPr="00C066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0073" w:rsidRPr="00C066EA">
        <w:rPr>
          <w:rFonts w:ascii="Times New Roman" w:hAnsi="Times New Roman" w:cs="Times New Roman"/>
          <w:i/>
          <w:sz w:val="24"/>
          <w:szCs w:val="24"/>
        </w:rPr>
        <w:t>mikrofoniem,</w:t>
      </w:r>
    </w:p>
    <w:p w14:paraId="0438828A" w14:textId="77777777" w:rsidR="00016753" w:rsidRPr="00C066EA" w:rsidRDefault="00016753" w:rsidP="000167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066EA">
        <w:rPr>
          <w:rFonts w:ascii="Times New Roman" w:hAnsi="Times New Roman" w:cs="Times New Roman"/>
          <w:i/>
          <w:sz w:val="24"/>
          <w:szCs w:val="24"/>
        </w:rPr>
        <w:t>Vismaz diviem skaļruņiem</w:t>
      </w:r>
      <w:r w:rsidR="008F0073" w:rsidRPr="00C066EA">
        <w:rPr>
          <w:rFonts w:ascii="Times New Roman" w:hAnsi="Times New Roman" w:cs="Times New Roman"/>
          <w:i/>
          <w:sz w:val="24"/>
          <w:szCs w:val="24"/>
        </w:rPr>
        <w:t>,</w:t>
      </w:r>
    </w:p>
    <w:p w14:paraId="06F4941F" w14:textId="77777777" w:rsidR="00016753" w:rsidRPr="00C066EA" w:rsidRDefault="00016753" w:rsidP="000167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>Vismaz vienas konferenču sistēmas vadības pults</w:t>
      </w:r>
      <w:r w:rsidR="008F0073" w:rsidRPr="00C066EA">
        <w:rPr>
          <w:rFonts w:ascii="Times New Roman" w:hAnsi="Times New Roman" w:cs="Times New Roman"/>
          <w:sz w:val="24"/>
          <w:szCs w:val="24"/>
        </w:rPr>
        <w:t>.</w:t>
      </w:r>
    </w:p>
    <w:p w14:paraId="6FE30E46" w14:textId="77777777" w:rsidR="009E5013" w:rsidRPr="00C066EA" w:rsidRDefault="009E5013" w:rsidP="009E50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A7894A" w14:textId="214EDBAE" w:rsidR="009E5013" w:rsidRPr="00C066EA" w:rsidRDefault="009E5013" w:rsidP="009E50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6EA">
        <w:rPr>
          <w:rFonts w:ascii="Times New Roman" w:hAnsi="Times New Roman" w:cs="Times New Roman"/>
          <w:b/>
          <w:sz w:val="24"/>
          <w:szCs w:val="24"/>
        </w:rPr>
        <w:t xml:space="preserve">Kopējās prasības </w:t>
      </w:r>
      <w:r w:rsidR="0075778C" w:rsidRPr="00C066EA">
        <w:rPr>
          <w:rFonts w:ascii="Times New Roman" w:hAnsi="Times New Roman" w:cs="Times New Roman"/>
          <w:b/>
          <w:sz w:val="24"/>
          <w:szCs w:val="24"/>
        </w:rPr>
        <w:t xml:space="preserve">katrai </w:t>
      </w:r>
      <w:r w:rsidRPr="00C066EA">
        <w:rPr>
          <w:rFonts w:ascii="Times New Roman" w:hAnsi="Times New Roman" w:cs="Times New Roman"/>
          <w:b/>
          <w:sz w:val="24"/>
          <w:szCs w:val="24"/>
        </w:rPr>
        <w:t>sistēmai:</w:t>
      </w:r>
    </w:p>
    <w:p w14:paraId="5A4AD172" w14:textId="77777777" w:rsidR="009E5013" w:rsidRPr="00C066EA" w:rsidRDefault="009E5013" w:rsidP="009E501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 xml:space="preserve">Sistēmai jānodrošina pieslēgums pie pasūtītāja datortehnikas izmantojot </w:t>
      </w:r>
      <w:r w:rsidR="008F0073" w:rsidRPr="00C066EA">
        <w:rPr>
          <w:rFonts w:ascii="Times New Roman" w:hAnsi="Times New Roman" w:cs="Times New Roman"/>
          <w:sz w:val="24"/>
          <w:szCs w:val="24"/>
        </w:rPr>
        <w:t>USB 3.0</w:t>
      </w:r>
      <w:r w:rsidRPr="00C066EA">
        <w:rPr>
          <w:rFonts w:ascii="Times New Roman" w:hAnsi="Times New Roman" w:cs="Times New Roman"/>
          <w:sz w:val="24"/>
          <w:szCs w:val="24"/>
        </w:rPr>
        <w:t>.</w:t>
      </w:r>
    </w:p>
    <w:p w14:paraId="0351DC1B" w14:textId="77777777" w:rsidR="009E5013" w:rsidRPr="00C066EA" w:rsidRDefault="009E5013" w:rsidP="009E501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 xml:space="preserve">Sistēmai jānodrošina populārāko videokonferenču platformu atbalstu: </w:t>
      </w:r>
    </w:p>
    <w:p w14:paraId="7675BB8A" w14:textId="77777777" w:rsidR="009E5013" w:rsidRPr="00C066EA" w:rsidRDefault="009E5013" w:rsidP="009E5013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>Zoom</w:t>
      </w:r>
      <w:r w:rsidR="00E8362C" w:rsidRPr="00C066EA">
        <w:rPr>
          <w:rFonts w:ascii="Times New Roman" w:hAnsi="Times New Roman" w:cs="Times New Roman"/>
          <w:sz w:val="24"/>
          <w:szCs w:val="24"/>
        </w:rPr>
        <w:t>,</w:t>
      </w:r>
    </w:p>
    <w:p w14:paraId="1DA8A522" w14:textId="77777777" w:rsidR="009E5013" w:rsidRPr="00C066EA" w:rsidRDefault="009E5013" w:rsidP="009E5013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>Mocrosoft teams</w:t>
      </w:r>
      <w:r w:rsidR="00E8362C" w:rsidRPr="00C066EA">
        <w:rPr>
          <w:rFonts w:ascii="Times New Roman" w:hAnsi="Times New Roman" w:cs="Times New Roman"/>
          <w:sz w:val="24"/>
          <w:szCs w:val="24"/>
        </w:rPr>
        <w:t>,</w:t>
      </w:r>
    </w:p>
    <w:p w14:paraId="69D3C777" w14:textId="77777777" w:rsidR="009E5013" w:rsidRPr="00C066EA" w:rsidRDefault="009E5013" w:rsidP="009E5013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>Cisco WebEx</w:t>
      </w:r>
      <w:r w:rsidR="00E8362C" w:rsidRPr="00C066EA">
        <w:rPr>
          <w:rFonts w:ascii="Times New Roman" w:hAnsi="Times New Roman" w:cs="Times New Roman"/>
          <w:sz w:val="24"/>
          <w:szCs w:val="24"/>
        </w:rPr>
        <w:t>,</w:t>
      </w:r>
    </w:p>
    <w:p w14:paraId="7C981052" w14:textId="5EEB884B" w:rsidR="009E5013" w:rsidRPr="00C066EA" w:rsidRDefault="009E5013" w:rsidP="009E5013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>Skype for Business,</w:t>
      </w:r>
    </w:p>
    <w:p w14:paraId="07ADF18D" w14:textId="2ECFBD6C" w:rsidR="00272D79" w:rsidRPr="00C066EA" w:rsidRDefault="00E8362C" w:rsidP="00272D7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>Google Hangouts</w:t>
      </w:r>
      <w:r w:rsidR="00272D79" w:rsidRPr="00C066EA">
        <w:rPr>
          <w:rFonts w:ascii="Times New Roman" w:hAnsi="Times New Roman" w:cs="Times New Roman"/>
          <w:sz w:val="24"/>
          <w:szCs w:val="24"/>
        </w:rPr>
        <w:t>.</w:t>
      </w:r>
    </w:p>
    <w:p w14:paraId="128255E4" w14:textId="77777777" w:rsidR="00272D79" w:rsidRPr="00C066EA" w:rsidRDefault="00272D79" w:rsidP="00272D79">
      <w:pPr>
        <w:pStyle w:val="ListParagraph"/>
        <w:ind w:left="79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8E51A1E" w14:textId="4E74CFB5" w:rsidR="00E8362C" w:rsidRPr="00C066EA" w:rsidRDefault="00E8362C" w:rsidP="00E8362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 xml:space="preserve">Sistēmai ir jāatbalsta </w:t>
      </w:r>
      <w:r w:rsidR="00F535FB" w:rsidRPr="00C066EA">
        <w:rPr>
          <w:rFonts w:ascii="Times New Roman" w:hAnsi="Times New Roman" w:cs="Times New Roman"/>
          <w:sz w:val="24"/>
          <w:szCs w:val="24"/>
        </w:rPr>
        <w:t>W</w:t>
      </w:r>
      <w:r w:rsidRPr="00C066EA">
        <w:rPr>
          <w:rFonts w:ascii="Times New Roman" w:hAnsi="Times New Roman" w:cs="Times New Roman"/>
          <w:sz w:val="24"/>
          <w:szCs w:val="24"/>
        </w:rPr>
        <w:t xml:space="preserve">indows 8.1 un </w:t>
      </w:r>
      <w:r w:rsidR="00F535FB" w:rsidRPr="00C066EA">
        <w:rPr>
          <w:rFonts w:ascii="Times New Roman" w:hAnsi="Times New Roman" w:cs="Times New Roman"/>
          <w:sz w:val="24"/>
          <w:szCs w:val="24"/>
        </w:rPr>
        <w:t>jaunākas versijas</w:t>
      </w:r>
      <w:r w:rsidRPr="00C066EA">
        <w:rPr>
          <w:rFonts w:ascii="Times New Roman" w:hAnsi="Times New Roman" w:cs="Times New Roman"/>
          <w:sz w:val="24"/>
          <w:szCs w:val="24"/>
        </w:rPr>
        <w:t>.</w:t>
      </w:r>
    </w:p>
    <w:p w14:paraId="1827DBC0" w14:textId="77777777" w:rsidR="00E8362C" w:rsidRPr="00C066EA" w:rsidRDefault="00E8362C" w:rsidP="00E8362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>Jānodrošina augstas izšķirtspējas attēla rādīšana un filmēšana 1080p.</w:t>
      </w:r>
    </w:p>
    <w:p w14:paraId="4C2608F9" w14:textId="02A572F7" w:rsidR="00E8362C" w:rsidRPr="00C066EA" w:rsidRDefault="00E8362C" w:rsidP="00E8362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 xml:space="preserve">Sistēmai jāspēj pieslēgt </w:t>
      </w:r>
      <w:r w:rsidR="00934054" w:rsidRPr="00C066EA">
        <w:rPr>
          <w:rFonts w:ascii="Times New Roman" w:hAnsi="Times New Roman" w:cs="Times New Roman"/>
          <w:sz w:val="24"/>
          <w:szCs w:val="24"/>
        </w:rPr>
        <w:t xml:space="preserve">vismaz </w:t>
      </w:r>
      <w:r w:rsidR="0075778C" w:rsidRPr="00C066EA">
        <w:rPr>
          <w:rFonts w:ascii="Times New Roman" w:hAnsi="Times New Roman" w:cs="Times New Roman"/>
          <w:sz w:val="24"/>
          <w:szCs w:val="24"/>
        </w:rPr>
        <w:t>līdz 7</w:t>
      </w:r>
      <w:r w:rsidR="00934054" w:rsidRPr="00C066EA">
        <w:rPr>
          <w:rFonts w:ascii="Times New Roman" w:hAnsi="Times New Roman" w:cs="Times New Roman"/>
          <w:sz w:val="24"/>
          <w:szCs w:val="24"/>
        </w:rPr>
        <w:t xml:space="preserve"> mikrofon</w:t>
      </w:r>
      <w:r w:rsidR="002F0BF7" w:rsidRPr="00C066EA">
        <w:rPr>
          <w:rFonts w:ascii="Times New Roman" w:hAnsi="Times New Roman" w:cs="Times New Roman"/>
          <w:sz w:val="24"/>
          <w:szCs w:val="24"/>
        </w:rPr>
        <w:t>iem</w:t>
      </w:r>
      <w:r w:rsidRPr="00C066EA">
        <w:rPr>
          <w:rFonts w:ascii="Times New Roman" w:hAnsi="Times New Roman" w:cs="Times New Roman"/>
          <w:sz w:val="24"/>
          <w:szCs w:val="24"/>
        </w:rPr>
        <w:t xml:space="preserve"> kurus iespējams slēgt ķēdes slēgumā.</w:t>
      </w:r>
    </w:p>
    <w:p w14:paraId="6A332972" w14:textId="77777777" w:rsidR="00E8362C" w:rsidRPr="00C066EA" w:rsidRDefault="00E8362C" w:rsidP="00E836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C9F752" w14:textId="77777777" w:rsidR="00E8362C" w:rsidRPr="00C066EA" w:rsidRDefault="00E8362C" w:rsidP="00E836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6EA">
        <w:rPr>
          <w:rFonts w:ascii="Times New Roman" w:hAnsi="Times New Roman" w:cs="Times New Roman"/>
          <w:b/>
          <w:sz w:val="24"/>
          <w:szCs w:val="24"/>
        </w:rPr>
        <w:t>Prasības ekrān</w:t>
      </w:r>
      <w:r w:rsidR="00A552EA" w:rsidRPr="00C066EA">
        <w:rPr>
          <w:rFonts w:ascii="Times New Roman" w:hAnsi="Times New Roman" w:cs="Times New Roman"/>
          <w:b/>
          <w:sz w:val="24"/>
          <w:szCs w:val="24"/>
        </w:rPr>
        <w:t>u</w:t>
      </w:r>
      <w:r w:rsidRPr="00C066EA">
        <w:rPr>
          <w:rFonts w:ascii="Times New Roman" w:hAnsi="Times New Roman" w:cs="Times New Roman"/>
          <w:b/>
          <w:sz w:val="24"/>
          <w:szCs w:val="24"/>
        </w:rPr>
        <w:t xml:space="preserve"> vadības blokam:</w:t>
      </w:r>
    </w:p>
    <w:p w14:paraId="2A21D6C3" w14:textId="77777777" w:rsidR="00E8362C" w:rsidRPr="00C066EA" w:rsidRDefault="008F0073" w:rsidP="00E8362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 xml:space="preserve">Iekārtai jānodrošina iespēja pieslēgt vismaz 2(divus) </w:t>
      </w:r>
      <w:r w:rsidR="00A552EA" w:rsidRPr="00C066EA">
        <w:rPr>
          <w:rFonts w:ascii="Times New Roman" w:hAnsi="Times New Roman" w:cs="Times New Roman"/>
          <w:sz w:val="24"/>
          <w:szCs w:val="24"/>
        </w:rPr>
        <w:t xml:space="preserve">ekrānus </w:t>
      </w:r>
      <w:r w:rsidRPr="00C066EA">
        <w:rPr>
          <w:rFonts w:ascii="Times New Roman" w:hAnsi="Times New Roman" w:cs="Times New Roman"/>
          <w:sz w:val="24"/>
          <w:szCs w:val="24"/>
        </w:rPr>
        <w:t>ar HDMI pieslēgumu,</w:t>
      </w:r>
    </w:p>
    <w:p w14:paraId="6F38C5BD" w14:textId="77777777" w:rsidR="008F0073" w:rsidRPr="00C066EA" w:rsidRDefault="008F0073" w:rsidP="00E8362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>Iekārtai jānodrošina iespēja pieslēgt komplektā piegādātos visus skaļruņus,</w:t>
      </w:r>
    </w:p>
    <w:p w14:paraId="7006C7C3" w14:textId="77777777" w:rsidR="008F0073" w:rsidRPr="00C066EA" w:rsidRDefault="008F0073" w:rsidP="00E8362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>Iekārtai jānodrošina iespēja pieslēgt komplektā piegādāto video kameru,</w:t>
      </w:r>
    </w:p>
    <w:p w14:paraId="4F2A7774" w14:textId="5BA0FA96" w:rsidR="008F0073" w:rsidRPr="00C066EA" w:rsidRDefault="008F0073" w:rsidP="00E8362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 xml:space="preserve">Iekārtai jānodrošina iespēja pieslēgt komplektā piegādāto galda vadības bloku, ar </w:t>
      </w:r>
      <w:r w:rsidR="00A552EA" w:rsidRPr="00C066EA">
        <w:rPr>
          <w:rFonts w:ascii="Times New Roman" w:hAnsi="Times New Roman" w:cs="Times New Roman"/>
          <w:sz w:val="24"/>
          <w:szCs w:val="24"/>
        </w:rPr>
        <w:t xml:space="preserve">attālumu starp blokiem </w:t>
      </w:r>
      <w:r w:rsidR="0075778C" w:rsidRPr="00C066EA">
        <w:rPr>
          <w:rFonts w:ascii="Times New Roman" w:hAnsi="Times New Roman" w:cs="Times New Roman"/>
          <w:sz w:val="24"/>
          <w:szCs w:val="24"/>
        </w:rPr>
        <w:t>vismaz 1</w:t>
      </w:r>
      <w:r w:rsidR="00A552EA" w:rsidRPr="00C066EA">
        <w:rPr>
          <w:rFonts w:ascii="Times New Roman" w:hAnsi="Times New Roman" w:cs="Times New Roman"/>
          <w:sz w:val="24"/>
          <w:szCs w:val="24"/>
        </w:rPr>
        <w:t>5m,</w:t>
      </w:r>
      <w:r w:rsidR="00934054" w:rsidRPr="00C066EA">
        <w:rPr>
          <w:rFonts w:ascii="Times New Roman" w:hAnsi="Times New Roman" w:cs="Times New Roman"/>
          <w:sz w:val="24"/>
          <w:szCs w:val="24"/>
        </w:rPr>
        <w:t xml:space="preserve"> komplektā ir jābūt atbilstoša garuma kabeļiem,</w:t>
      </w:r>
    </w:p>
    <w:p w14:paraId="3EB4BAC0" w14:textId="1D1FDDAB" w:rsidR="00A552EA" w:rsidRPr="00C066EA" w:rsidRDefault="008F0073" w:rsidP="00A552E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>Iekārta</w:t>
      </w:r>
      <w:r w:rsidR="00272D79" w:rsidRPr="00C066EA">
        <w:rPr>
          <w:rFonts w:ascii="Times New Roman" w:hAnsi="Times New Roman" w:cs="Times New Roman"/>
          <w:sz w:val="24"/>
          <w:szCs w:val="24"/>
        </w:rPr>
        <w:t>u</w:t>
      </w:r>
      <w:r w:rsidRPr="00C066EA">
        <w:rPr>
          <w:rFonts w:ascii="Times New Roman" w:hAnsi="Times New Roman" w:cs="Times New Roman"/>
          <w:sz w:val="24"/>
          <w:szCs w:val="24"/>
        </w:rPr>
        <w:t xml:space="preserve"> </w:t>
      </w:r>
      <w:r w:rsidR="00272D79" w:rsidRPr="00C066EA">
        <w:rPr>
          <w:rFonts w:ascii="Times New Roman" w:hAnsi="Times New Roman" w:cs="Times New Roman"/>
          <w:sz w:val="24"/>
          <w:szCs w:val="24"/>
        </w:rPr>
        <w:t xml:space="preserve">jābūt </w:t>
      </w:r>
      <w:r w:rsidRPr="00C066EA">
        <w:rPr>
          <w:rFonts w:ascii="Times New Roman" w:hAnsi="Times New Roman" w:cs="Times New Roman"/>
          <w:sz w:val="24"/>
          <w:szCs w:val="24"/>
        </w:rPr>
        <w:t>iespēja</w:t>
      </w:r>
      <w:r w:rsidR="00272D79" w:rsidRPr="00C066EA">
        <w:rPr>
          <w:rFonts w:ascii="Times New Roman" w:hAnsi="Times New Roman" w:cs="Times New Roman"/>
          <w:sz w:val="24"/>
          <w:szCs w:val="24"/>
        </w:rPr>
        <w:t>ms</w:t>
      </w:r>
      <w:r w:rsidRPr="00C066EA">
        <w:rPr>
          <w:rFonts w:ascii="Times New Roman" w:hAnsi="Times New Roman" w:cs="Times New Roman"/>
          <w:sz w:val="24"/>
          <w:szCs w:val="24"/>
        </w:rPr>
        <w:t xml:space="preserve"> pieslēgt kā perifēr</w:t>
      </w:r>
      <w:r w:rsidR="00A552EA" w:rsidRPr="00C066EA">
        <w:rPr>
          <w:rFonts w:ascii="Times New Roman" w:hAnsi="Times New Roman" w:cs="Times New Roman"/>
          <w:sz w:val="24"/>
          <w:szCs w:val="24"/>
        </w:rPr>
        <w:t>o iekārtu</w:t>
      </w:r>
      <w:r w:rsidR="00272D79" w:rsidRPr="00C066EA">
        <w:rPr>
          <w:rFonts w:ascii="Times New Roman" w:hAnsi="Times New Roman" w:cs="Times New Roman"/>
          <w:sz w:val="24"/>
          <w:szCs w:val="24"/>
        </w:rPr>
        <w:t xml:space="preserve"> </w:t>
      </w:r>
      <w:r w:rsidR="00A552EA" w:rsidRPr="00C066EA">
        <w:rPr>
          <w:rFonts w:ascii="Times New Roman" w:hAnsi="Times New Roman" w:cs="Times New Roman"/>
          <w:sz w:val="24"/>
          <w:szCs w:val="24"/>
        </w:rPr>
        <w:t>pie pasūtītāja datora.</w:t>
      </w:r>
      <w:r w:rsidR="00A552EA" w:rsidRPr="00C066EA">
        <w:rPr>
          <w:rFonts w:ascii="Times New Roman" w:hAnsi="Times New Roman" w:cs="Times New Roman"/>
          <w:b/>
        </w:rPr>
        <w:t>Prasības galda vadības blokam:</w:t>
      </w:r>
    </w:p>
    <w:p w14:paraId="366D2FA4" w14:textId="77777777" w:rsidR="00A552EA" w:rsidRPr="00045ECF" w:rsidRDefault="00A552EA" w:rsidP="00A552E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45ECF">
        <w:rPr>
          <w:rFonts w:ascii="Times New Roman" w:hAnsi="Times New Roman" w:cs="Times New Roman"/>
        </w:rPr>
        <w:t>Iekārtai jānodrošina iespēja pieslēgt vismaz 2(divus) video avotus ar HDMI pieslēgumu,</w:t>
      </w:r>
    </w:p>
    <w:p w14:paraId="15C982E5" w14:textId="54C6AB7A" w:rsidR="00A552EA" w:rsidRPr="00045ECF" w:rsidRDefault="00A552EA" w:rsidP="00A552E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45ECF">
        <w:rPr>
          <w:rFonts w:ascii="Times New Roman" w:hAnsi="Times New Roman" w:cs="Times New Roman"/>
        </w:rPr>
        <w:t>Iekārtai jānodrošina iespēja pieslēgt vismaz līdz 7(septiņiem) mikrofoniem (piegādājot un montējot div</w:t>
      </w:r>
      <w:r w:rsidR="0075778C" w:rsidRPr="00045ECF">
        <w:rPr>
          <w:rFonts w:ascii="Times New Roman" w:hAnsi="Times New Roman" w:cs="Times New Roman"/>
        </w:rPr>
        <w:t>us</w:t>
      </w:r>
      <w:r w:rsidRPr="00045ECF">
        <w:rPr>
          <w:rFonts w:ascii="Times New Roman" w:hAnsi="Times New Roman" w:cs="Times New Roman"/>
        </w:rPr>
        <w:t xml:space="preserve"> piegādāt</w:t>
      </w:r>
      <w:r w:rsidR="0075778C" w:rsidRPr="00045ECF">
        <w:rPr>
          <w:rFonts w:ascii="Times New Roman" w:hAnsi="Times New Roman" w:cs="Times New Roman"/>
        </w:rPr>
        <w:t>os</w:t>
      </w:r>
      <w:r w:rsidRPr="00045ECF">
        <w:rPr>
          <w:rFonts w:ascii="Times New Roman" w:hAnsi="Times New Roman" w:cs="Times New Roman"/>
        </w:rPr>
        <w:t xml:space="preserve"> mikrofon</w:t>
      </w:r>
      <w:r w:rsidR="0075778C" w:rsidRPr="00045ECF">
        <w:rPr>
          <w:rFonts w:ascii="Times New Roman" w:hAnsi="Times New Roman" w:cs="Times New Roman"/>
        </w:rPr>
        <w:t>us</w:t>
      </w:r>
      <w:r w:rsidRPr="00045ECF">
        <w:rPr>
          <w:rFonts w:ascii="Times New Roman" w:hAnsi="Times New Roman" w:cs="Times New Roman"/>
        </w:rPr>
        <w:t>),</w:t>
      </w:r>
    </w:p>
    <w:p w14:paraId="6EAF3646" w14:textId="0DE4E5C1" w:rsidR="00A552EA" w:rsidRPr="00045ECF" w:rsidRDefault="00A552EA" w:rsidP="00A552E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45ECF">
        <w:rPr>
          <w:rFonts w:ascii="Times New Roman" w:hAnsi="Times New Roman" w:cs="Times New Roman"/>
        </w:rPr>
        <w:t xml:space="preserve">Iekārtai jānodrošina iespēja pieslēgt komplektā piegādāto ekrānu vadības bloku, ar attālumu starp blokiem </w:t>
      </w:r>
      <w:r w:rsidR="0075778C" w:rsidRPr="00045ECF">
        <w:rPr>
          <w:rFonts w:ascii="Times New Roman" w:hAnsi="Times New Roman" w:cs="Times New Roman"/>
        </w:rPr>
        <w:t>vismaz</w:t>
      </w:r>
      <w:r w:rsidRPr="00045ECF">
        <w:rPr>
          <w:rFonts w:ascii="Times New Roman" w:hAnsi="Times New Roman" w:cs="Times New Roman"/>
        </w:rPr>
        <w:t xml:space="preserve"> </w:t>
      </w:r>
      <w:r w:rsidR="0075778C" w:rsidRPr="00045ECF">
        <w:rPr>
          <w:rFonts w:ascii="Times New Roman" w:hAnsi="Times New Roman" w:cs="Times New Roman"/>
        </w:rPr>
        <w:t>1</w:t>
      </w:r>
      <w:r w:rsidRPr="00045ECF">
        <w:rPr>
          <w:rFonts w:ascii="Times New Roman" w:hAnsi="Times New Roman" w:cs="Times New Roman"/>
        </w:rPr>
        <w:t>5m,</w:t>
      </w:r>
      <w:r w:rsidR="00934054" w:rsidRPr="00045ECF">
        <w:rPr>
          <w:rFonts w:ascii="Times New Roman" w:hAnsi="Times New Roman" w:cs="Times New Roman"/>
        </w:rPr>
        <w:t xml:space="preserve"> komplektā ir jābūt atbilstoša garuma kabeļiem,</w:t>
      </w:r>
    </w:p>
    <w:p w14:paraId="7877AC87" w14:textId="49F1B5CF" w:rsidR="009366A1" w:rsidRPr="00C066EA" w:rsidRDefault="0075778C" w:rsidP="009366A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45ECF">
        <w:rPr>
          <w:rFonts w:ascii="Times New Roman" w:hAnsi="Times New Roman" w:cs="Times New Roman"/>
        </w:rPr>
        <w:t>Iekārtu</w:t>
      </w:r>
      <w:r w:rsidR="00272D79" w:rsidRPr="00045ECF">
        <w:rPr>
          <w:rFonts w:ascii="Times New Roman" w:hAnsi="Times New Roman" w:cs="Times New Roman"/>
        </w:rPr>
        <w:t xml:space="preserve"> jābūt iespējams pieslēgt </w:t>
      </w:r>
      <w:r w:rsidR="00A552EA" w:rsidRPr="00045ECF">
        <w:rPr>
          <w:rFonts w:ascii="Times New Roman" w:hAnsi="Times New Roman" w:cs="Times New Roman"/>
        </w:rPr>
        <w:t>kā perifēro iekārtu pie pasūtītāja datora.</w:t>
      </w:r>
    </w:p>
    <w:p w14:paraId="2222B5F9" w14:textId="77777777" w:rsidR="009366A1" w:rsidRPr="00C066EA" w:rsidRDefault="009366A1" w:rsidP="009366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6EA">
        <w:rPr>
          <w:rFonts w:ascii="Times New Roman" w:hAnsi="Times New Roman" w:cs="Times New Roman"/>
          <w:b/>
          <w:sz w:val="24"/>
          <w:szCs w:val="24"/>
        </w:rPr>
        <w:t>Prasības video kamerai:</w:t>
      </w:r>
    </w:p>
    <w:p w14:paraId="28ABDFE9" w14:textId="77777777" w:rsidR="009366A1" w:rsidRPr="00C066EA" w:rsidRDefault="009366A1" w:rsidP="009366A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>Kamerai ir jāatbalsta 4K 30fps, Full HD 60fps kvalitātes video attēla filmēšana,</w:t>
      </w:r>
    </w:p>
    <w:p w14:paraId="64B9A7F0" w14:textId="77777777" w:rsidR="009366A1" w:rsidRPr="00C066EA" w:rsidRDefault="009366A1" w:rsidP="009366A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>Kamerai ir jābūt aprīkotai ar auto fokusu,</w:t>
      </w:r>
    </w:p>
    <w:p w14:paraId="416C882A" w14:textId="77777777" w:rsidR="009366A1" w:rsidRPr="00C066EA" w:rsidRDefault="009366A1" w:rsidP="009366A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>Kamerai jānodrošina</w:t>
      </w:r>
      <w:r w:rsidR="006C3F77" w:rsidRPr="00C066EA">
        <w:rPr>
          <w:rFonts w:ascii="Times New Roman" w:hAnsi="Times New Roman" w:cs="Times New Roman"/>
          <w:sz w:val="24"/>
          <w:szCs w:val="24"/>
        </w:rPr>
        <w:t xml:space="preserve"> vismaz</w:t>
      </w:r>
      <w:r w:rsidRPr="00C066EA">
        <w:rPr>
          <w:rFonts w:ascii="Times New Roman" w:hAnsi="Times New Roman" w:cs="Times New Roman"/>
          <w:sz w:val="24"/>
          <w:szCs w:val="24"/>
        </w:rPr>
        <w:t xml:space="preserve"> horizontālā rotācija (+90</w:t>
      </w:r>
      <w:r w:rsidRPr="00C066E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066EA">
        <w:rPr>
          <w:rFonts w:ascii="Times New Roman" w:hAnsi="Times New Roman" w:cs="Times New Roman"/>
          <w:sz w:val="24"/>
          <w:szCs w:val="24"/>
        </w:rPr>
        <w:t>;-90</w:t>
      </w:r>
      <w:r w:rsidRPr="00C066E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066EA">
        <w:rPr>
          <w:rFonts w:ascii="Times New Roman" w:hAnsi="Times New Roman" w:cs="Times New Roman"/>
          <w:sz w:val="24"/>
          <w:szCs w:val="24"/>
        </w:rPr>
        <w:t>), vertikālā rotācija(+50</w:t>
      </w:r>
      <w:r w:rsidRPr="00C066E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066EA">
        <w:rPr>
          <w:rFonts w:ascii="Times New Roman" w:hAnsi="Times New Roman" w:cs="Times New Roman"/>
          <w:sz w:val="24"/>
          <w:szCs w:val="24"/>
        </w:rPr>
        <w:t>;-90</w:t>
      </w:r>
      <w:r w:rsidRPr="00C066E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066EA">
        <w:rPr>
          <w:rFonts w:ascii="Times New Roman" w:hAnsi="Times New Roman" w:cs="Times New Roman"/>
          <w:sz w:val="24"/>
          <w:szCs w:val="24"/>
        </w:rPr>
        <w:t>) un palielināšana (5X optiskais; 3Xdigitālais)</w:t>
      </w:r>
      <w:r w:rsidR="006C3F77" w:rsidRPr="00C066EA">
        <w:rPr>
          <w:rFonts w:ascii="Times New Roman" w:hAnsi="Times New Roman" w:cs="Times New Roman"/>
          <w:sz w:val="24"/>
          <w:szCs w:val="24"/>
        </w:rPr>
        <w:t>,</w:t>
      </w:r>
    </w:p>
    <w:p w14:paraId="7BB09543" w14:textId="77777777" w:rsidR="006C3F77" w:rsidRPr="00C066EA" w:rsidRDefault="006C3F77" w:rsidP="009366A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>Neaktīvajā režīmā kamerai jānodrošina kameras objektīva novirzīšana uz melno punktu, lai kamerā nebūtu redzams telpā notiekošais un šādu pozīciju būtu viegli pamanīt telpā sēdošajiem,</w:t>
      </w:r>
    </w:p>
    <w:p w14:paraId="405B1BA8" w14:textId="77777777" w:rsidR="006C3F77" w:rsidRPr="00C066EA" w:rsidRDefault="006C3F77" w:rsidP="006C3F7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>Kameras skatu leņķim jābūt vismaz horizontāli 80</w:t>
      </w:r>
      <w:r w:rsidRPr="00C066E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066EA">
        <w:rPr>
          <w:rFonts w:ascii="Times New Roman" w:hAnsi="Times New Roman" w:cs="Times New Roman"/>
          <w:sz w:val="24"/>
          <w:szCs w:val="24"/>
        </w:rPr>
        <w:t xml:space="preserve"> un vertikāli 50</w:t>
      </w:r>
      <w:r w:rsidRPr="00C066E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066EA">
        <w:rPr>
          <w:rFonts w:ascii="Times New Roman" w:hAnsi="Times New Roman" w:cs="Times New Roman"/>
          <w:sz w:val="24"/>
          <w:szCs w:val="24"/>
        </w:rPr>
        <w:t>,</w:t>
      </w:r>
    </w:p>
    <w:p w14:paraId="0240E0AA" w14:textId="77777777" w:rsidR="006C3F77" w:rsidRPr="00C066EA" w:rsidRDefault="006C3F77" w:rsidP="006C3F7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 xml:space="preserve">Kamerai jābūt iespējai iestatīt vismaz </w:t>
      </w:r>
      <w:r w:rsidR="007E2AA5" w:rsidRPr="00C066EA">
        <w:rPr>
          <w:rFonts w:ascii="Times New Roman" w:hAnsi="Times New Roman" w:cs="Times New Roman"/>
          <w:sz w:val="24"/>
          <w:szCs w:val="24"/>
        </w:rPr>
        <w:t>divas</w:t>
      </w:r>
      <w:r w:rsidRPr="00C066EA">
        <w:rPr>
          <w:rFonts w:ascii="Times New Roman" w:hAnsi="Times New Roman" w:cs="Times New Roman"/>
          <w:sz w:val="24"/>
          <w:szCs w:val="24"/>
        </w:rPr>
        <w:t xml:space="preserve"> saglabātās pozīcijas.</w:t>
      </w:r>
    </w:p>
    <w:p w14:paraId="0DF78B10" w14:textId="77777777" w:rsidR="006C3F77" w:rsidRPr="00C066EA" w:rsidRDefault="006C3F77" w:rsidP="006C3F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9EAC38" w14:textId="77777777" w:rsidR="006C3F77" w:rsidRPr="00C066EA" w:rsidRDefault="006C3F77" w:rsidP="006C3F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6E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Prasības </w:t>
      </w:r>
      <w:r w:rsidR="0005760B" w:rsidRPr="00C066EA">
        <w:rPr>
          <w:rFonts w:ascii="Times New Roman" w:hAnsi="Times New Roman" w:cs="Times New Roman"/>
          <w:b/>
          <w:sz w:val="24"/>
          <w:szCs w:val="24"/>
        </w:rPr>
        <w:t>m</w:t>
      </w:r>
      <w:r w:rsidRPr="00C066EA">
        <w:rPr>
          <w:rFonts w:ascii="Times New Roman" w:hAnsi="Times New Roman" w:cs="Times New Roman"/>
          <w:b/>
          <w:sz w:val="24"/>
          <w:szCs w:val="24"/>
        </w:rPr>
        <w:t>ikrofoniem:</w:t>
      </w:r>
    </w:p>
    <w:p w14:paraId="1E41D529" w14:textId="77777777" w:rsidR="006C3F77" w:rsidRPr="00C066EA" w:rsidRDefault="006C3F77" w:rsidP="006C3F7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>Mikrofoniem ir jābūt slēdzamiem ķēdes slēgumā vismaz līdz 7(septiņiem) mikrofoniem,</w:t>
      </w:r>
    </w:p>
    <w:p w14:paraId="5E9B4043" w14:textId="77777777" w:rsidR="0005760B" w:rsidRPr="00C066EA" w:rsidRDefault="0005760B" w:rsidP="0005760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>Mikrofoniem jānodrošina frekvences diapazons vismaz 100Hz - 15kHz,</w:t>
      </w:r>
    </w:p>
    <w:p w14:paraId="04FD374A" w14:textId="77777777" w:rsidR="0005760B" w:rsidRPr="00C066EA" w:rsidRDefault="0005760B" w:rsidP="0005760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>Mikrofoniem ir jābūt aprīkotiem ar mikrofonu atslēgšanas pogu (Mute),</w:t>
      </w:r>
    </w:p>
    <w:p w14:paraId="013EC969" w14:textId="77777777" w:rsidR="0005760B" w:rsidRPr="00C066EA" w:rsidRDefault="0005760B" w:rsidP="0005760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>Mikrofonam jābūt aprīkotam ar vismaz 2.5m garu vadu vai ar bezvadu risinājumu,</w:t>
      </w:r>
    </w:p>
    <w:p w14:paraId="60C1651C" w14:textId="77777777" w:rsidR="00CB5B72" w:rsidRPr="00C066EA" w:rsidRDefault="00CB5B72" w:rsidP="0005760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>Mikrofoniem jābūt pieslēdzamiem pie piegādātā galda vadības bloka.</w:t>
      </w:r>
    </w:p>
    <w:p w14:paraId="7650C434" w14:textId="77777777" w:rsidR="006C3F77" w:rsidRPr="00C066EA" w:rsidRDefault="006C3F77" w:rsidP="000576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83ECD0" w14:textId="77777777" w:rsidR="0005760B" w:rsidRPr="00C066EA" w:rsidRDefault="0005760B" w:rsidP="000576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6EA">
        <w:rPr>
          <w:rFonts w:ascii="Times New Roman" w:hAnsi="Times New Roman" w:cs="Times New Roman"/>
          <w:b/>
          <w:sz w:val="24"/>
          <w:szCs w:val="24"/>
        </w:rPr>
        <w:t>Prasības skaļruņiem:</w:t>
      </w:r>
    </w:p>
    <w:p w14:paraId="4720AD05" w14:textId="77777777" w:rsidR="00CB5B72" w:rsidRPr="00C066EA" w:rsidRDefault="00CB5B72" w:rsidP="00CB5B7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 xml:space="preserve">Mikrofoniem jābūt pieslēdzamiem pie piegādātā </w:t>
      </w:r>
      <w:r w:rsidR="00FB06C7" w:rsidRPr="00C066EA">
        <w:rPr>
          <w:rFonts w:ascii="Times New Roman" w:hAnsi="Times New Roman" w:cs="Times New Roman"/>
          <w:sz w:val="24"/>
          <w:szCs w:val="24"/>
        </w:rPr>
        <w:t>ekrānu</w:t>
      </w:r>
      <w:r w:rsidRPr="00C066EA">
        <w:rPr>
          <w:rFonts w:ascii="Times New Roman" w:hAnsi="Times New Roman" w:cs="Times New Roman"/>
          <w:sz w:val="24"/>
          <w:szCs w:val="24"/>
        </w:rPr>
        <w:t xml:space="preserve"> vadības bloka.</w:t>
      </w:r>
    </w:p>
    <w:p w14:paraId="4B9A8144" w14:textId="77777777" w:rsidR="00FB06C7" w:rsidRPr="00C066EA" w:rsidRDefault="00FB06C7" w:rsidP="0005760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>Skaļruņiem jānodrošina vismaz 200 Hz – 10 kHz frekvenču atskaņošanu,</w:t>
      </w:r>
    </w:p>
    <w:p w14:paraId="015DEF7D" w14:textId="77777777" w:rsidR="0005760B" w:rsidRPr="00C066EA" w:rsidRDefault="00FB06C7" w:rsidP="0005760B">
      <w:pPr>
        <w:pStyle w:val="ListParagraph"/>
        <w:numPr>
          <w:ilvl w:val="0"/>
          <w:numId w:val="8"/>
        </w:numPr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 xml:space="preserve"> Skaļrunim jānodrošina vismaz līdz </w:t>
      </w:r>
      <w:r w:rsidRPr="00C066EA">
        <w:rPr>
          <w:rStyle w:val="tlid-translation"/>
          <w:rFonts w:ascii="Times New Roman" w:hAnsi="Times New Roman" w:cs="Times New Roman"/>
          <w:sz w:val="24"/>
          <w:szCs w:val="24"/>
        </w:rPr>
        <w:t>80dB skaļums.</w:t>
      </w:r>
    </w:p>
    <w:p w14:paraId="0BB94377" w14:textId="77777777" w:rsidR="00FB06C7" w:rsidRPr="00C066EA" w:rsidRDefault="00FB06C7" w:rsidP="0005760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Style w:val="tlid-translation"/>
          <w:rFonts w:ascii="Times New Roman" w:hAnsi="Times New Roman" w:cs="Times New Roman"/>
          <w:sz w:val="24"/>
          <w:szCs w:val="24"/>
        </w:rPr>
        <w:t xml:space="preserve">Skaļruņiem </w:t>
      </w:r>
      <w:r w:rsidRPr="00C066EA">
        <w:rPr>
          <w:rFonts w:ascii="Times New Roman" w:hAnsi="Times New Roman" w:cs="Times New Roman"/>
          <w:sz w:val="24"/>
          <w:szCs w:val="24"/>
        </w:rPr>
        <w:t>jābūt pieslēdzamiem pie piegādātā ekrānu vadības bloka ar vismaz 3m garu vadu vai ar bezvadu risinājumu.</w:t>
      </w:r>
    </w:p>
    <w:p w14:paraId="5D5DD06C" w14:textId="77777777" w:rsidR="00FB06C7" w:rsidRPr="00C066EA" w:rsidRDefault="00FB06C7" w:rsidP="00FB06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119A4F" w14:textId="77777777" w:rsidR="00FB06C7" w:rsidRPr="00C066EA" w:rsidRDefault="00FB06C7" w:rsidP="00FB06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6EA">
        <w:rPr>
          <w:rFonts w:ascii="Times New Roman" w:hAnsi="Times New Roman" w:cs="Times New Roman"/>
          <w:b/>
          <w:sz w:val="24"/>
          <w:szCs w:val="24"/>
        </w:rPr>
        <w:t>Prasības konferenču sistēmas vadības pultij:</w:t>
      </w:r>
    </w:p>
    <w:p w14:paraId="0559AD68" w14:textId="77777777" w:rsidR="000C31C8" w:rsidRPr="00C066EA" w:rsidRDefault="007E2AA5" w:rsidP="000C31C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>Pultij jābūt ar bezvadu risinājumu,</w:t>
      </w:r>
    </w:p>
    <w:p w14:paraId="5C5E270D" w14:textId="77777777" w:rsidR="007E2AA5" w:rsidRPr="00C066EA" w:rsidRDefault="007E2AA5" w:rsidP="000C31C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>Jābūt aprīkotai ar zvanu atbildēšanas un zvanu beigšanas pogām,</w:t>
      </w:r>
    </w:p>
    <w:p w14:paraId="230D0760" w14:textId="77777777" w:rsidR="007E2AA5" w:rsidRPr="00C066EA" w:rsidRDefault="007E2AA5" w:rsidP="000C31C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>Jābūt aprīkotai ar kameras vadības pogām (rotācija horizontāli un vertikāli, palielināšana, saglabātās kameras pozīcijas – vizmas divas)</w:t>
      </w:r>
    </w:p>
    <w:p w14:paraId="5B4F4A28" w14:textId="0EF637B4" w:rsidR="00C066EA" w:rsidRPr="00C066EA" w:rsidRDefault="007E2AA5" w:rsidP="00C066E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6EA">
        <w:rPr>
          <w:rFonts w:ascii="Times New Roman" w:hAnsi="Times New Roman" w:cs="Times New Roman"/>
          <w:sz w:val="24"/>
          <w:szCs w:val="24"/>
        </w:rPr>
        <w:t>Jābūt aprīkotai ar mikrofonu atslēgšanas pieslēgšanas pogu.</w:t>
      </w:r>
    </w:p>
    <w:p w14:paraId="2DD840D5" w14:textId="77777777" w:rsidR="00C066EA" w:rsidRDefault="00C066EA" w:rsidP="00C066EA">
      <w:pPr>
        <w:jc w:val="center"/>
        <w:rPr>
          <w:rFonts w:ascii="Times New Roman" w:hAnsi="Times New Roman" w:cs="Times New Roman"/>
          <w:b/>
        </w:rPr>
      </w:pPr>
    </w:p>
    <w:p w14:paraId="564183DD" w14:textId="0BDCBA00" w:rsidR="006C3F77" w:rsidRDefault="00C066EA" w:rsidP="00C066EA">
      <w:pPr>
        <w:jc w:val="center"/>
        <w:rPr>
          <w:rFonts w:ascii="Times New Roman" w:hAnsi="Times New Roman" w:cs="Times New Roman"/>
          <w:b/>
        </w:rPr>
      </w:pPr>
      <w:r w:rsidRPr="00C066EA">
        <w:rPr>
          <w:rFonts w:ascii="Times New Roman" w:hAnsi="Times New Roman" w:cs="Times New Roman"/>
          <w:b/>
        </w:rPr>
        <w:t>FINANŠU PIEDĀVĀJUMS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815"/>
        <w:gridCol w:w="2766"/>
      </w:tblGrid>
      <w:tr w:rsidR="00C066EA" w14:paraId="1D1AC3D8" w14:textId="77777777" w:rsidTr="00C066EA">
        <w:tc>
          <w:tcPr>
            <w:tcW w:w="715" w:type="dxa"/>
          </w:tcPr>
          <w:p w14:paraId="56EAB00A" w14:textId="04B83C18" w:rsidR="00C066EA" w:rsidRPr="00C066EA" w:rsidRDefault="00C066EA" w:rsidP="00C066EA">
            <w:pPr>
              <w:jc w:val="center"/>
              <w:rPr>
                <w:rFonts w:ascii="Times New Roman" w:hAnsi="Times New Roman" w:cs="Times New Roman"/>
              </w:rPr>
            </w:pPr>
            <w:r w:rsidRPr="00C066E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5" w:type="dxa"/>
          </w:tcPr>
          <w:p w14:paraId="04705F6E" w14:textId="7F5D720C" w:rsidR="00C066EA" w:rsidRDefault="00C066EA" w:rsidP="00C066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Nosaukums</w:t>
            </w:r>
          </w:p>
        </w:tc>
        <w:tc>
          <w:tcPr>
            <w:tcW w:w="2766" w:type="dxa"/>
          </w:tcPr>
          <w:p w14:paraId="6609B2BC" w14:textId="2EE4E231" w:rsidR="00C066EA" w:rsidRDefault="00C066EA" w:rsidP="00C066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bez PVN</w:t>
            </w:r>
          </w:p>
        </w:tc>
      </w:tr>
      <w:tr w:rsidR="00C066EA" w14:paraId="4D197251" w14:textId="77777777" w:rsidTr="00C066EA">
        <w:tc>
          <w:tcPr>
            <w:tcW w:w="715" w:type="dxa"/>
          </w:tcPr>
          <w:p w14:paraId="26D7FE60" w14:textId="578BAFB9" w:rsidR="00C066EA" w:rsidRPr="00C066EA" w:rsidRDefault="00C066EA" w:rsidP="00C066EA">
            <w:pPr>
              <w:jc w:val="center"/>
              <w:rPr>
                <w:rFonts w:ascii="Times New Roman" w:hAnsi="Times New Roman" w:cs="Times New Roman"/>
              </w:rPr>
            </w:pPr>
            <w:r w:rsidRPr="00C066E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5" w:type="dxa"/>
          </w:tcPr>
          <w:p w14:paraId="47467899" w14:textId="77777777" w:rsidR="00C066EA" w:rsidRDefault="00C066EA" w:rsidP="00C066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6" w:type="dxa"/>
          </w:tcPr>
          <w:p w14:paraId="758D699C" w14:textId="77777777" w:rsidR="00C066EA" w:rsidRDefault="00C066EA" w:rsidP="00C066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66EA" w14:paraId="47A4C7AC" w14:textId="77777777" w:rsidTr="00C066EA">
        <w:tc>
          <w:tcPr>
            <w:tcW w:w="715" w:type="dxa"/>
          </w:tcPr>
          <w:p w14:paraId="644375F3" w14:textId="71C32226" w:rsidR="00C066EA" w:rsidRPr="00C066EA" w:rsidRDefault="00C066EA" w:rsidP="00C066EA">
            <w:pPr>
              <w:jc w:val="center"/>
              <w:rPr>
                <w:rFonts w:ascii="Times New Roman" w:hAnsi="Times New Roman" w:cs="Times New Roman"/>
              </w:rPr>
            </w:pPr>
            <w:r w:rsidRPr="00C066E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5" w:type="dxa"/>
          </w:tcPr>
          <w:p w14:paraId="0B10D408" w14:textId="77777777" w:rsidR="00C066EA" w:rsidRDefault="00C066EA" w:rsidP="00C066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6" w:type="dxa"/>
          </w:tcPr>
          <w:p w14:paraId="1FA2E7D6" w14:textId="77777777" w:rsidR="00C066EA" w:rsidRDefault="00C066EA" w:rsidP="00C066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66EA" w14:paraId="5E5606E9" w14:textId="77777777" w:rsidTr="00C066EA">
        <w:tc>
          <w:tcPr>
            <w:tcW w:w="715" w:type="dxa"/>
          </w:tcPr>
          <w:p w14:paraId="178CDD8A" w14:textId="33AD9B61" w:rsidR="00C066EA" w:rsidRPr="00C066EA" w:rsidRDefault="00C066EA" w:rsidP="00C06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4815" w:type="dxa"/>
          </w:tcPr>
          <w:p w14:paraId="121BB8A0" w14:textId="77777777" w:rsidR="00C066EA" w:rsidRDefault="00C066EA" w:rsidP="00C066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6" w:type="dxa"/>
          </w:tcPr>
          <w:p w14:paraId="4C867C29" w14:textId="77777777" w:rsidR="00C066EA" w:rsidRDefault="00C066EA" w:rsidP="00C066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66EA" w14:paraId="36B886CF" w14:textId="77777777" w:rsidTr="00454ECE">
        <w:tc>
          <w:tcPr>
            <w:tcW w:w="5530" w:type="dxa"/>
            <w:gridSpan w:val="2"/>
          </w:tcPr>
          <w:p w14:paraId="41E08081" w14:textId="24D33186" w:rsidR="00C066EA" w:rsidRDefault="00C066EA" w:rsidP="00C066EA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Kopā bez PVN</w:t>
            </w:r>
          </w:p>
        </w:tc>
        <w:tc>
          <w:tcPr>
            <w:tcW w:w="2766" w:type="dxa"/>
          </w:tcPr>
          <w:p w14:paraId="5CAEBDE9" w14:textId="77777777" w:rsidR="00C066EA" w:rsidRDefault="00C066EA" w:rsidP="00C066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7EB5256" w14:textId="77777777" w:rsidR="00C066EA" w:rsidRPr="00C066EA" w:rsidRDefault="00C066EA" w:rsidP="00C066EA">
      <w:pPr>
        <w:jc w:val="center"/>
        <w:rPr>
          <w:rFonts w:ascii="Times New Roman" w:hAnsi="Times New Roman" w:cs="Times New Roman"/>
          <w:b/>
        </w:rPr>
      </w:pPr>
    </w:p>
    <w:sectPr w:rsidR="00C066EA" w:rsidRPr="00C066EA" w:rsidSect="00272D79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6D4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B5649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2C141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DE771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FE5CA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9A188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82363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AFD0D2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D1B5B5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53"/>
    <w:rsid w:val="00016753"/>
    <w:rsid w:val="00045ECF"/>
    <w:rsid w:val="0005760B"/>
    <w:rsid w:val="000C31C8"/>
    <w:rsid w:val="00272D79"/>
    <w:rsid w:val="002E1F39"/>
    <w:rsid w:val="002F0BF7"/>
    <w:rsid w:val="004A00E7"/>
    <w:rsid w:val="004E5759"/>
    <w:rsid w:val="006C3F77"/>
    <w:rsid w:val="0075778C"/>
    <w:rsid w:val="007E2AA5"/>
    <w:rsid w:val="00843F8E"/>
    <w:rsid w:val="008F0073"/>
    <w:rsid w:val="00934054"/>
    <w:rsid w:val="009366A1"/>
    <w:rsid w:val="009E5013"/>
    <w:rsid w:val="009F056F"/>
    <w:rsid w:val="00A552EA"/>
    <w:rsid w:val="00C066EA"/>
    <w:rsid w:val="00CB5B72"/>
    <w:rsid w:val="00D25471"/>
    <w:rsid w:val="00E8362C"/>
    <w:rsid w:val="00F535FB"/>
    <w:rsid w:val="00FB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55D66"/>
  <w15:chartTrackingRefBased/>
  <w15:docId w15:val="{B7027DB0-DD04-4778-98F2-C0EF8309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753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FB06C7"/>
  </w:style>
  <w:style w:type="character" w:styleId="CommentReference">
    <w:name w:val="annotation reference"/>
    <w:basedOn w:val="DefaultParagraphFont"/>
    <w:uiPriority w:val="99"/>
    <w:semiHidden/>
    <w:unhideWhenUsed/>
    <w:rsid w:val="004E5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57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57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7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7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75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72D79"/>
    <w:pPr>
      <w:spacing w:after="0" w:line="240" w:lineRule="auto"/>
    </w:pPr>
  </w:style>
  <w:style w:type="table" w:styleId="TableGrid">
    <w:name w:val="Table Grid"/>
    <w:basedOn w:val="TableNormal"/>
    <w:uiPriority w:val="39"/>
    <w:rsid w:val="00C06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Izgl'itibas un zinatnes ministrija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Arvis Mastiņš</dc:creator>
  <cp:keywords/>
  <dc:description/>
  <cp:lastModifiedBy>User</cp:lastModifiedBy>
  <cp:revision>4</cp:revision>
  <dcterms:created xsi:type="dcterms:W3CDTF">2021-11-09T09:50:00Z</dcterms:created>
  <dcterms:modified xsi:type="dcterms:W3CDTF">2021-11-09T10:22:00Z</dcterms:modified>
</cp:coreProperties>
</file>