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8F5BE" w14:textId="144B5B16" w:rsidR="00523CFB" w:rsidRPr="000854FD" w:rsidRDefault="00BC6728" w:rsidP="00523CFB">
      <w:pPr>
        <w:spacing w:line="276" w:lineRule="auto"/>
        <w:contextualSpacing/>
        <w:jc w:val="center"/>
        <w:rPr>
          <w:rFonts w:eastAsiaTheme="minorHAnsi"/>
          <w:b/>
        </w:rPr>
      </w:pPr>
      <w:r>
        <w:rPr>
          <w:rFonts w:eastAsiaTheme="minorHAnsi"/>
          <w:b/>
        </w:rPr>
        <w:t>PAKALPOJUMA</w:t>
      </w:r>
      <w:r w:rsidR="00523CFB" w:rsidRPr="000854FD">
        <w:rPr>
          <w:rFonts w:eastAsiaTheme="minorHAnsi"/>
          <w:b/>
        </w:rPr>
        <w:t xml:space="preserve"> UN FINANŠU PIEDĀVĀJUMS</w:t>
      </w:r>
    </w:p>
    <w:p w14:paraId="42986552" w14:textId="072103C4" w:rsidR="00523CFB" w:rsidRDefault="00523CFB" w:rsidP="00523CFB">
      <w:pPr>
        <w:spacing w:line="276" w:lineRule="auto"/>
        <w:contextualSpacing/>
        <w:jc w:val="center"/>
        <w:rPr>
          <w:rFonts w:eastAsiaTheme="minorHAnsi"/>
        </w:rPr>
      </w:pPr>
      <w:r w:rsidRPr="000854FD">
        <w:rPr>
          <w:rFonts w:eastAsiaTheme="minorHAnsi"/>
        </w:rPr>
        <w:t>Izglītības uz zinātnes ministrijas organizētajā cenu aptaujā</w:t>
      </w:r>
    </w:p>
    <w:p w14:paraId="65048D72" w14:textId="06218522" w:rsidR="0040098E" w:rsidRDefault="0040098E" w:rsidP="0040098E">
      <w:pPr>
        <w:spacing w:line="276" w:lineRule="auto"/>
        <w:jc w:val="center"/>
        <w:rPr>
          <w:b/>
        </w:rPr>
      </w:pPr>
      <w:r w:rsidRPr="00851311">
        <w:rPr>
          <w:b/>
        </w:rPr>
        <w:t xml:space="preserve">Par </w:t>
      </w:r>
      <w:r w:rsidRPr="00851311">
        <w:rPr>
          <w:rStyle w:val="Izclums"/>
          <w:rFonts w:eastAsia="Calibri"/>
          <w:b/>
          <w:bCs/>
          <w:i w:val="0"/>
          <w:iCs w:val="0"/>
        </w:rPr>
        <w:t>informācijas un komunikācijas tehnoloģij</w:t>
      </w:r>
      <w:r w:rsidRPr="00851311">
        <w:rPr>
          <w:rStyle w:val="Izclums"/>
          <w:b/>
          <w:bCs/>
          <w:i w:val="0"/>
          <w:iCs w:val="0"/>
        </w:rPr>
        <w:t>u</w:t>
      </w:r>
      <w:r w:rsidRPr="00851311">
        <w:rPr>
          <w:rStyle w:val="Izclums"/>
          <w:i w:val="0"/>
          <w:iCs w:val="0"/>
        </w:rPr>
        <w:t xml:space="preserve"> </w:t>
      </w:r>
      <w:r w:rsidRPr="00851311">
        <w:rPr>
          <w:b/>
        </w:rPr>
        <w:t xml:space="preserve">projektu vadības </w:t>
      </w:r>
    </w:p>
    <w:p w14:paraId="7AB34300" w14:textId="77777777" w:rsidR="0040098E" w:rsidRPr="00851311" w:rsidRDefault="0040098E" w:rsidP="0040098E">
      <w:pPr>
        <w:spacing w:line="276" w:lineRule="auto"/>
        <w:jc w:val="center"/>
        <w:rPr>
          <w:rFonts w:eastAsiaTheme="minorHAnsi"/>
          <w:b/>
          <w:u w:val="single"/>
        </w:rPr>
      </w:pPr>
      <w:r w:rsidRPr="00851311">
        <w:rPr>
          <w:b/>
        </w:rPr>
        <w:t>pakalpojumu sniegšanu</w:t>
      </w:r>
    </w:p>
    <w:p w14:paraId="00E894A5" w14:textId="4A1E491E" w:rsidR="0053359A" w:rsidRPr="0053359A" w:rsidRDefault="0053359A" w:rsidP="0053359A">
      <w:pPr>
        <w:spacing w:line="276" w:lineRule="auto"/>
        <w:contextualSpacing/>
        <w:jc w:val="center"/>
        <w:rPr>
          <w:rFonts w:eastAsiaTheme="minorHAnsi"/>
        </w:rPr>
      </w:pPr>
    </w:p>
    <w:p w14:paraId="20478650" w14:textId="51FD63C0" w:rsidR="00523CFB" w:rsidRPr="000854FD" w:rsidRDefault="00523CFB" w:rsidP="00523CFB">
      <w:pPr>
        <w:tabs>
          <w:tab w:val="left" w:pos="480"/>
        </w:tabs>
        <w:spacing w:before="120" w:after="120" w:line="276" w:lineRule="auto"/>
        <w:jc w:val="both"/>
      </w:pPr>
      <w:r w:rsidRPr="000854FD">
        <w:t>1. IESNIEDZA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6"/>
        <w:gridCol w:w="6071"/>
      </w:tblGrid>
      <w:tr w:rsidR="00523CFB" w:rsidRPr="000854FD" w14:paraId="2B234D4C" w14:textId="77777777" w:rsidTr="00F01F0C">
        <w:tc>
          <w:tcPr>
            <w:tcW w:w="2996" w:type="dxa"/>
            <w:shd w:val="clear" w:color="auto" w:fill="auto"/>
          </w:tcPr>
          <w:p w14:paraId="72F875D7" w14:textId="77777777" w:rsidR="00523CFB" w:rsidRPr="000854FD" w:rsidRDefault="00523CFB" w:rsidP="00FA6203">
            <w:pPr>
              <w:tabs>
                <w:tab w:val="left" w:pos="480"/>
              </w:tabs>
              <w:spacing w:before="120" w:after="120" w:line="276" w:lineRule="auto"/>
              <w:jc w:val="both"/>
              <w:rPr>
                <w:bCs/>
              </w:rPr>
            </w:pPr>
            <w:r w:rsidRPr="000854FD">
              <w:rPr>
                <w:bCs/>
              </w:rPr>
              <w:t>Pretendents:</w:t>
            </w:r>
          </w:p>
        </w:tc>
        <w:tc>
          <w:tcPr>
            <w:tcW w:w="6071" w:type="dxa"/>
            <w:shd w:val="clear" w:color="auto" w:fill="auto"/>
          </w:tcPr>
          <w:p w14:paraId="40CD9D96" w14:textId="77777777" w:rsidR="00523CFB" w:rsidRPr="000854FD" w:rsidRDefault="00523CFB" w:rsidP="00FA6203">
            <w:pPr>
              <w:tabs>
                <w:tab w:val="left" w:pos="480"/>
              </w:tabs>
              <w:spacing w:before="120" w:after="120" w:line="276" w:lineRule="auto"/>
              <w:jc w:val="both"/>
              <w:rPr>
                <w:bCs/>
              </w:rPr>
            </w:pPr>
          </w:p>
        </w:tc>
      </w:tr>
      <w:tr w:rsidR="00523CFB" w:rsidRPr="000854FD" w14:paraId="556CAB47" w14:textId="77777777" w:rsidTr="00F01F0C">
        <w:tc>
          <w:tcPr>
            <w:tcW w:w="2996" w:type="dxa"/>
            <w:shd w:val="clear" w:color="auto" w:fill="auto"/>
          </w:tcPr>
          <w:p w14:paraId="0459333B" w14:textId="77777777" w:rsidR="00523CFB" w:rsidRPr="000854FD" w:rsidRDefault="00523CFB" w:rsidP="00FA6203">
            <w:pPr>
              <w:tabs>
                <w:tab w:val="left" w:pos="480"/>
              </w:tabs>
              <w:spacing w:before="120" w:after="120" w:line="276" w:lineRule="auto"/>
              <w:jc w:val="both"/>
              <w:rPr>
                <w:bCs/>
              </w:rPr>
            </w:pPr>
            <w:r w:rsidRPr="000854FD">
              <w:rPr>
                <w:bCs/>
              </w:rPr>
              <w:t xml:space="preserve">Reģistrācijas nr. </w:t>
            </w:r>
          </w:p>
          <w:p w14:paraId="6D0F1102" w14:textId="77777777" w:rsidR="00523CFB" w:rsidRPr="000854FD" w:rsidRDefault="00523CFB" w:rsidP="00FA6203">
            <w:pPr>
              <w:tabs>
                <w:tab w:val="left" w:pos="480"/>
              </w:tabs>
              <w:spacing w:before="120" w:after="120" w:line="276" w:lineRule="auto"/>
              <w:jc w:val="both"/>
              <w:rPr>
                <w:bCs/>
              </w:rPr>
            </w:pPr>
            <w:r w:rsidRPr="000854FD">
              <w:rPr>
                <w:bCs/>
              </w:rPr>
              <w:t>(juridiskai personai):</w:t>
            </w:r>
          </w:p>
        </w:tc>
        <w:tc>
          <w:tcPr>
            <w:tcW w:w="6071" w:type="dxa"/>
            <w:shd w:val="clear" w:color="auto" w:fill="auto"/>
          </w:tcPr>
          <w:p w14:paraId="760C6ADE" w14:textId="77777777" w:rsidR="00523CFB" w:rsidRPr="000854FD" w:rsidRDefault="00523CFB" w:rsidP="00FA6203">
            <w:pPr>
              <w:tabs>
                <w:tab w:val="left" w:pos="480"/>
              </w:tabs>
              <w:spacing w:before="120" w:after="120" w:line="276" w:lineRule="auto"/>
              <w:jc w:val="both"/>
              <w:rPr>
                <w:bCs/>
              </w:rPr>
            </w:pPr>
          </w:p>
        </w:tc>
      </w:tr>
      <w:tr w:rsidR="00523CFB" w:rsidRPr="000854FD" w14:paraId="4AE88D21" w14:textId="77777777" w:rsidTr="00F01F0C">
        <w:tc>
          <w:tcPr>
            <w:tcW w:w="2996" w:type="dxa"/>
            <w:shd w:val="clear" w:color="auto" w:fill="auto"/>
          </w:tcPr>
          <w:p w14:paraId="44F39A89" w14:textId="77777777" w:rsidR="00523CFB" w:rsidRPr="000854FD" w:rsidRDefault="00523CFB" w:rsidP="00FA6203">
            <w:pPr>
              <w:tabs>
                <w:tab w:val="left" w:pos="480"/>
              </w:tabs>
              <w:spacing w:before="120" w:after="120" w:line="276" w:lineRule="auto"/>
              <w:jc w:val="both"/>
              <w:rPr>
                <w:bCs/>
              </w:rPr>
            </w:pPr>
            <w:r w:rsidRPr="000854FD">
              <w:rPr>
                <w:bCs/>
              </w:rPr>
              <w:t>Juridiskā adrese:</w:t>
            </w:r>
          </w:p>
        </w:tc>
        <w:tc>
          <w:tcPr>
            <w:tcW w:w="6071" w:type="dxa"/>
            <w:shd w:val="clear" w:color="auto" w:fill="auto"/>
          </w:tcPr>
          <w:p w14:paraId="507C4825" w14:textId="77777777" w:rsidR="00523CFB" w:rsidRPr="000854FD" w:rsidRDefault="00523CFB" w:rsidP="00FA6203">
            <w:pPr>
              <w:tabs>
                <w:tab w:val="left" w:pos="480"/>
              </w:tabs>
              <w:spacing w:before="120" w:after="120" w:line="276" w:lineRule="auto"/>
              <w:jc w:val="both"/>
              <w:rPr>
                <w:bCs/>
              </w:rPr>
            </w:pPr>
          </w:p>
        </w:tc>
      </w:tr>
      <w:tr w:rsidR="00523CFB" w:rsidRPr="000854FD" w14:paraId="46D79D9A" w14:textId="77777777" w:rsidTr="00F01F0C">
        <w:tc>
          <w:tcPr>
            <w:tcW w:w="2996" w:type="dxa"/>
            <w:shd w:val="clear" w:color="auto" w:fill="auto"/>
          </w:tcPr>
          <w:p w14:paraId="567B1516" w14:textId="77777777" w:rsidR="00523CFB" w:rsidRPr="000854FD" w:rsidRDefault="00523CFB" w:rsidP="00FA6203">
            <w:pPr>
              <w:tabs>
                <w:tab w:val="left" w:pos="480"/>
              </w:tabs>
              <w:spacing w:before="120" w:after="120" w:line="276" w:lineRule="auto"/>
              <w:jc w:val="both"/>
              <w:rPr>
                <w:bCs/>
              </w:rPr>
            </w:pPr>
            <w:r w:rsidRPr="000854FD">
              <w:rPr>
                <w:bCs/>
              </w:rPr>
              <w:t>Faktiskā adrese:</w:t>
            </w:r>
          </w:p>
        </w:tc>
        <w:tc>
          <w:tcPr>
            <w:tcW w:w="6071" w:type="dxa"/>
            <w:shd w:val="clear" w:color="auto" w:fill="auto"/>
          </w:tcPr>
          <w:p w14:paraId="4AE4CEA0" w14:textId="77777777" w:rsidR="00523CFB" w:rsidRPr="000854FD" w:rsidRDefault="00523CFB" w:rsidP="00FA6203">
            <w:pPr>
              <w:tabs>
                <w:tab w:val="left" w:pos="480"/>
              </w:tabs>
              <w:spacing w:before="120" w:after="120" w:line="276" w:lineRule="auto"/>
              <w:jc w:val="both"/>
              <w:rPr>
                <w:bCs/>
              </w:rPr>
            </w:pPr>
          </w:p>
        </w:tc>
      </w:tr>
      <w:tr w:rsidR="00523CFB" w:rsidRPr="000854FD" w14:paraId="3F91D3F8" w14:textId="77777777" w:rsidTr="00F01F0C">
        <w:tc>
          <w:tcPr>
            <w:tcW w:w="2996" w:type="dxa"/>
            <w:shd w:val="clear" w:color="auto" w:fill="auto"/>
          </w:tcPr>
          <w:p w14:paraId="58C5EFBD" w14:textId="77777777" w:rsidR="00523CFB" w:rsidRPr="000854FD" w:rsidRDefault="00523CFB" w:rsidP="00FA6203">
            <w:pPr>
              <w:tabs>
                <w:tab w:val="left" w:pos="480"/>
              </w:tabs>
              <w:spacing w:before="120" w:after="120" w:line="276" w:lineRule="auto"/>
              <w:jc w:val="both"/>
              <w:rPr>
                <w:bCs/>
              </w:rPr>
            </w:pPr>
            <w:r w:rsidRPr="000854FD">
              <w:rPr>
                <w:bCs/>
              </w:rPr>
              <w:t>e-pasta adrese:</w:t>
            </w:r>
          </w:p>
        </w:tc>
        <w:tc>
          <w:tcPr>
            <w:tcW w:w="6071" w:type="dxa"/>
            <w:shd w:val="clear" w:color="auto" w:fill="auto"/>
          </w:tcPr>
          <w:p w14:paraId="3C8B1AD9" w14:textId="77777777" w:rsidR="00523CFB" w:rsidRPr="000854FD" w:rsidRDefault="00523CFB" w:rsidP="00FA6203">
            <w:pPr>
              <w:tabs>
                <w:tab w:val="left" w:pos="480"/>
              </w:tabs>
              <w:spacing w:before="120" w:after="120" w:line="276" w:lineRule="auto"/>
              <w:jc w:val="both"/>
              <w:rPr>
                <w:bCs/>
              </w:rPr>
            </w:pPr>
          </w:p>
        </w:tc>
      </w:tr>
      <w:tr w:rsidR="00523CFB" w:rsidRPr="000854FD" w14:paraId="1DEE77E2" w14:textId="77777777" w:rsidTr="00F01F0C">
        <w:tc>
          <w:tcPr>
            <w:tcW w:w="2996" w:type="dxa"/>
            <w:shd w:val="clear" w:color="auto" w:fill="auto"/>
          </w:tcPr>
          <w:p w14:paraId="587DA277" w14:textId="77777777" w:rsidR="00523CFB" w:rsidRPr="000854FD" w:rsidRDefault="00523CFB" w:rsidP="00FA6203">
            <w:pPr>
              <w:tabs>
                <w:tab w:val="left" w:pos="480"/>
              </w:tabs>
              <w:spacing w:before="120" w:after="120" w:line="276" w:lineRule="auto"/>
              <w:jc w:val="both"/>
              <w:rPr>
                <w:bCs/>
              </w:rPr>
            </w:pPr>
            <w:r w:rsidRPr="000854FD">
              <w:rPr>
                <w:bCs/>
              </w:rPr>
              <w:t>Interneta adrese:</w:t>
            </w:r>
          </w:p>
        </w:tc>
        <w:tc>
          <w:tcPr>
            <w:tcW w:w="6071" w:type="dxa"/>
            <w:shd w:val="clear" w:color="auto" w:fill="auto"/>
          </w:tcPr>
          <w:p w14:paraId="66CE931C" w14:textId="77777777" w:rsidR="00523CFB" w:rsidRPr="000854FD" w:rsidRDefault="00523CFB" w:rsidP="00FA6203">
            <w:pPr>
              <w:tabs>
                <w:tab w:val="left" w:pos="480"/>
              </w:tabs>
              <w:spacing w:before="120" w:after="120" w:line="276" w:lineRule="auto"/>
              <w:jc w:val="both"/>
              <w:rPr>
                <w:bCs/>
              </w:rPr>
            </w:pPr>
          </w:p>
        </w:tc>
      </w:tr>
      <w:tr w:rsidR="00523CFB" w:rsidRPr="000854FD" w14:paraId="7B892FD6" w14:textId="77777777" w:rsidTr="00F01F0C">
        <w:tc>
          <w:tcPr>
            <w:tcW w:w="2996" w:type="dxa"/>
            <w:shd w:val="clear" w:color="auto" w:fill="auto"/>
          </w:tcPr>
          <w:p w14:paraId="6079E35B" w14:textId="77777777" w:rsidR="00523CFB" w:rsidRPr="000854FD" w:rsidRDefault="00523CFB" w:rsidP="00FA6203">
            <w:pPr>
              <w:tabs>
                <w:tab w:val="left" w:pos="480"/>
              </w:tabs>
              <w:spacing w:before="120" w:after="120" w:line="276" w:lineRule="auto"/>
              <w:jc w:val="both"/>
              <w:rPr>
                <w:bCs/>
              </w:rPr>
            </w:pPr>
            <w:r w:rsidRPr="000854FD">
              <w:rPr>
                <w:bCs/>
              </w:rPr>
              <w:t xml:space="preserve">Tālr. </w:t>
            </w:r>
          </w:p>
        </w:tc>
        <w:tc>
          <w:tcPr>
            <w:tcW w:w="6071" w:type="dxa"/>
            <w:shd w:val="clear" w:color="auto" w:fill="auto"/>
          </w:tcPr>
          <w:p w14:paraId="3F13F41F" w14:textId="77777777" w:rsidR="00523CFB" w:rsidRPr="000854FD" w:rsidRDefault="00523CFB" w:rsidP="00FA6203">
            <w:pPr>
              <w:tabs>
                <w:tab w:val="left" w:pos="480"/>
              </w:tabs>
              <w:spacing w:before="120" w:after="120" w:line="276" w:lineRule="auto"/>
              <w:jc w:val="both"/>
              <w:rPr>
                <w:bCs/>
              </w:rPr>
            </w:pPr>
          </w:p>
        </w:tc>
      </w:tr>
      <w:tr w:rsidR="00523CFB" w:rsidRPr="000854FD" w14:paraId="3A627D94" w14:textId="77777777" w:rsidTr="00F01F0C">
        <w:tc>
          <w:tcPr>
            <w:tcW w:w="2996" w:type="dxa"/>
            <w:shd w:val="clear" w:color="auto" w:fill="auto"/>
          </w:tcPr>
          <w:p w14:paraId="58FD1821" w14:textId="77777777" w:rsidR="00523CFB" w:rsidRPr="000854FD" w:rsidRDefault="00523CFB" w:rsidP="00FA6203">
            <w:pPr>
              <w:tabs>
                <w:tab w:val="left" w:pos="480"/>
              </w:tabs>
              <w:spacing w:before="120" w:after="120" w:line="276" w:lineRule="auto"/>
              <w:jc w:val="both"/>
              <w:rPr>
                <w:bCs/>
              </w:rPr>
            </w:pPr>
            <w:r w:rsidRPr="000854FD">
              <w:t xml:space="preserve">Banka, Kods, Konts: </w:t>
            </w:r>
          </w:p>
        </w:tc>
        <w:tc>
          <w:tcPr>
            <w:tcW w:w="6071" w:type="dxa"/>
            <w:shd w:val="clear" w:color="auto" w:fill="auto"/>
          </w:tcPr>
          <w:p w14:paraId="00939FB4" w14:textId="77777777" w:rsidR="00523CFB" w:rsidRPr="000854FD" w:rsidRDefault="00523CFB" w:rsidP="00FA6203">
            <w:pPr>
              <w:tabs>
                <w:tab w:val="left" w:pos="480"/>
              </w:tabs>
              <w:spacing w:before="120" w:after="120" w:line="276" w:lineRule="auto"/>
              <w:jc w:val="both"/>
              <w:rPr>
                <w:bCs/>
              </w:rPr>
            </w:pPr>
          </w:p>
        </w:tc>
      </w:tr>
    </w:tbl>
    <w:p w14:paraId="6F7871A7" w14:textId="77777777" w:rsidR="00523CFB" w:rsidRPr="000854FD" w:rsidRDefault="00523CFB" w:rsidP="00523CFB">
      <w:pPr>
        <w:spacing w:after="120" w:line="276" w:lineRule="auto"/>
        <w:jc w:val="both"/>
        <w:rPr>
          <w:rFonts w:eastAsiaTheme="minorHAnsi"/>
        </w:rPr>
      </w:pPr>
    </w:p>
    <w:p w14:paraId="7AAD05A1" w14:textId="77777777" w:rsidR="00523CFB" w:rsidRPr="000854FD" w:rsidRDefault="00523CFB" w:rsidP="00523CFB">
      <w:pPr>
        <w:keepNext/>
        <w:tabs>
          <w:tab w:val="left" w:pos="480"/>
        </w:tabs>
        <w:spacing w:line="276" w:lineRule="auto"/>
        <w:jc w:val="both"/>
        <w:outlineLvl w:val="0"/>
        <w:rPr>
          <w:rFonts w:eastAsiaTheme="minorHAnsi"/>
        </w:rPr>
      </w:pPr>
      <w:r w:rsidRPr="000854FD">
        <w:rPr>
          <w:rFonts w:eastAsiaTheme="minorHAnsi"/>
        </w:rPr>
        <w:t>2. PRETENDENTA KONTAKTPERSONA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0"/>
        <w:gridCol w:w="6077"/>
      </w:tblGrid>
      <w:tr w:rsidR="00523CFB" w:rsidRPr="000854FD" w14:paraId="43879A31" w14:textId="77777777" w:rsidTr="00934C8D">
        <w:tc>
          <w:tcPr>
            <w:tcW w:w="2990" w:type="dxa"/>
            <w:shd w:val="clear" w:color="auto" w:fill="auto"/>
          </w:tcPr>
          <w:p w14:paraId="5ABDFC54" w14:textId="77777777" w:rsidR="00523CFB" w:rsidRPr="000854FD" w:rsidRDefault="00523CFB" w:rsidP="00FA6203">
            <w:pPr>
              <w:spacing w:before="120" w:after="120" w:line="276" w:lineRule="auto"/>
              <w:rPr>
                <w:rFonts w:eastAsiaTheme="minorHAnsi"/>
              </w:rPr>
            </w:pPr>
            <w:r w:rsidRPr="000854FD">
              <w:rPr>
                <w:rFonts w:eastAsiaTheme="minorHAnsi"/>
              </w:rPr>
              <w:t>Vārds, uzvārds:</w:t>
            </w:r>
          </w:p>
        </w:tc>
        <w:tc>
          <w:tcPr>
            <w:tcW w:w="6077" w:type="dxa"/>
            <w:shd w:val="clear" w:color="auto" w:fill="auto"/>
          </w:tcPr>
          <w:p w14:paraId="458612AF" w14:textId="77777777" w:rsidR="00523CFB" w:rsidRPr="000854FD" w:rsidRDefault="00523CFB" w:rsidP="00FA6203">
            <w:pPr>
              <w:spacing w:before="120" w:after="120" w:line="276" w:lineRule="auto"/>
              <w:rPr>
                <w:rFonts w:eastAsiaTheme="minorHAnsi"/>
              </w:rPr>
            </w:pPr>
          </w:p>
        </w:tc>
      </w:tr>
      <w:tr w:rsidR="00523CFB" w:rsidRPr="000854FD" w14:paraId="435AA5F4" w14:textId="77777777" w:rsidTr="00934C8D">
        <w:tc>
          <w:tcPr>
            <w:tcW w:w="2990" w:type="dxa"/>
            <w:shd w:val="clear" w:color="auto" w:fill="auto"/>
          </w:tcPr>
          <w:p w14:paraId="443322BE" w14:textId="77777777" w:rsidR="00523CFB" w:rsidRPr="000854FD" w:rsidRDefault="00523CFB" w:rsidP="00FA6203">
            <w:pPr>
              <w:spacing w:before="120" w:after="120" w:line="276" w:lineRule="auto"/>
              <w:rPr>
                <w:rFonts w:eastAsiaTheme="minorHAnsi"/>
              </w:rPr>
            </w:pPr>
            <w:r w:rsidRPr="000854FD">
              <w:rPr>
                <w:rFonts w:eastAsiaTheme="minorHAnsi"/>
              </w:rPr>
              <w:t>Ieņemamais amats:</w:t>
            </w:r>
          </w:p>
        </w:tc>
        <w:tc>
          <w:tcPr>
            <w:tcW w:w="6077" w:type="dxa"/>
            <w:shd w:val="clear" w:color="auto" w:fill="auto"/>
          </w:tcPr>
          <w:p w14:paraId="78C89DCC" w14:textId="77777777" w:rsidR="00523CFB" w:rsidRPr="000854FD" w:rsidRDefault="00523CFB" w:rsidP="00FA6203">
            <w:pPr>
              <w:spacing w:before="120" w:after="120" w:line="276" w:lineRule="auto"/>
              <w:rPr>
                <w:rFonts w:eastAsiaTheme="minorHAnsi"/>
              </w:rPr>
            </w:pPr>
          </w:p>
        </w:tc>
      </w:tr>
      <w:tr w:rsidR="00523CFB" w:rsidRPr="000854FD" w14:paraId="75D3AAD8" w14:textId="77777777" w:rsidTr="00934C8D">
        <w:tc>
          <w:tcPr>
            <w:tcW w:w="2990" w:type="dxa"/>
            <w:shd w:val="clear" w:color="auto" w:fill="auto"/>
          </w:tcPr>
          <w:p w14:paraId="079D4B73" w14:textId="77777777" w:rsidR="00523CFB" w:rsidRPr="000854FD" w:rsidRDefault="00523CFB" w:rsidP="00FA6203">
            <w:pPr>
              <w:spacing w:before="120" w:after="120" w:line="276" w:lineRule="auto"/>
              <w:rPr>
                <w:rFonts w:eastAsiaTheme="minorHAnsi"/>
              </w:rPr>
            </w:pPr>
            <w:r w:rsidRPr="000854FD">
              <w:rPr>
                <w:rFonts w:eastAsiaTheme="minorHAnsi"/>
              </w:rPr>
              <w:t>Tālr.</w:t>
            </w:r>
          </w:p>
        </w:tc>
        <w:tc>
          <w:tcPr>
            <w:tcW w:w="6077" w:type="dxa"/>
            <w:shd w:val="clear" w:color="auto" w:fill="auto"/>
          </w:tcPr>
          <w:p w14:paraId="38642B08" w14:textId="77777777" w:rsidR="00523CFB" w:rsidRPr="000854FD" w:rsidRDefault="00523CFB" w:rsidP="00FA6203">
            <w:pPr>
              <w:spacing w:before="120" w:after="120" w:line="276" w:lineRule="auto"/>
              <w:rPr>
                <w:rFonts w:eastAsiaTheme="minorHAnsi"/>
              </w:rPr>
            </w:pPr>
          </w:p>
        </w:tc>
      </w:tr>
      <w:tr w:rsidR="00523CFB" w:rsidRPr="000854FD" w14:paraId="5C5BCBA3" w14:textId="77777777" w:rsidTr="00934C8D">
        <w:tc>
          <w:tcPr>
            <w:tcW w:w="2990" w:type="dxa"/>
            <w:shd w:val="clear" w:color="auto" w:fill="auto"/>
          </w:tcPr>
          <w:p w14:paraId="544E119C" w14:textId="77777777" w:rsidR="00523CFB" w:rsidRPr="000854FD" w:rsidRDefault="00523CFB" w:rsidP="00FA6203">
            <w:pPr>
              <w:spacing w:before="120" w:after="120" w:line="276" w:lineRule="auto"/>
              <w:rPr>
                <w:rFonts w:eastAsiaTheme="minorHAnsi"/>
              </w:rPr>
            </w:pPr>
            <w:r w:rsidRPr="000854FD">
              <w:rPr>
                <w:rFonts w:eastAsiaTheme="minorHAnsi"/>
                <w:bCs/>
              </w:rPr>
              <w:t>e-pasta adrese:</w:t>
            </w:r>
          </w:p>
        </w:tc>
        <w:tc>
          <w:tcPr>
            <w:tcW w:w="6077" w:type="dxa"/>
            <w:shd w:val="clear" w:color="auto" w:fill="auto"/>
          </w:tcPr>
          <w:p w14:paraId="5206724D" w14:textId="77777777" w:rsidR="00523CFB" w:rsidRPr="000854FD" w:rsidRDefault="00523CFB" w:rsidP="00FA6203">
            <w:pPr>
              <w:spacing w:before="120" w:after="120" w:line="276" w:lineRule="auto"/>
              <w:rPr>
                <w:rFonts w:eastAsiaTheme="minorHAnsi"/>
              </w:rPr>
            </w:pPr>
          </w:p>
        </w:tc>
      </w:tr>
    </w:tbl>
    <w:p w14:paraId="313044FB" w14:textId="77777777" w:rsidR="00523CFB" w:rsidRDefault="00523CFB" w:rsidP="00BF050B">
      <w:pPr>
        <w:pStyle w:val="Sarakstarindkopa"/>
        <w:shd w:val="clear" w:color="auto" w:fill="FFFFFF"/>
        <w:autoSpaceDE w:val="0"/>
        <w:autoSpaceDN w:val="0"/>
        <w:adjustRightInd w:val="0"/>
        <w:spacing w:after="120"/>
        <w:ind w:left="360"/>
        <w:jc w:val="center"/>
        <w:outlineLvl w:val="0"/>
        <w:rPr>
          <w:rFonts w:ascii="Times New Roman" w:hAnsi="Times New Roman" w:cs="Times New Roman"/>
          <w:b/>
          <w:bCs/>
          <w:sz w:val="24"/>
          <w:szCs w:val="24"/>
          <w:lang w:eastAsia="en-GB"/>
        </w:rPr>
      </w:pPr>
    </w:p>
    <w:p w14:paraId="764BE0AD" w14:textId="77777777" w:rsidR="00523CFB" w:rsidRDefault="00523CFB" w:rsidP="00BF050B">
      <w:pPr>
        <w:pStyle w:val="Sarakstarindkopa"/>
        <w:shd w:val="clear" w:color="auto" w:fill="FFFFFF"/>
        <w:autoSpaceDE w:val="0"/>
        <w:autoSpaceDN w:val="0"/>
        <w:adjustRightInd w:val="0"/>
        <w:spacing w:after="120"/>
        <w:ind w:left="360"/>
        <w:jc w:val="center"/>
        <w:outlineLvl w:val="0"/>
        <w:rPr>
          <w:rFonts w:ascii="Times New Roman" w:hAnsi="Times New Roman" w:cs="Times New Roman"/>
          <w:b/>
          <w:bCs/>
          <w:sz w:val="24"/>
          <w:szCs w:val="24"/>
          <w:lang w:eastAsia="en-GB"/>
        </w:rPr>
      </w:pPr>
    </w:p>
    <w:p w14:paraId="4633F362" w14:textId="0B9179F9" w:rsidR="00523CFB" w:rsidRDefault="00523CFB" w:rsidP="00BF050B">
      <w:pPr>
        <w:pStyle w:val="Sarakstarindkopa"/>
        <w:shd w:val="clear" w:color="auto" w:fill="FFFFFF"/>
        <w:autoSpaceDE w:val="0"/>
        <w:autoSpaceDN w:val="0"/>
        <w:adjustRightInd w:val="0"/>
        <w:spacing w:after="120"/>
        <w:ind w:left="360"/>
        <w:jc w:val="center"/>
        <w:outlineLvl w:val="0"/>
        <w:rPr>
          <w:rFonts w:ascii="Times New Roman" w:hAnsi="Times New Roman" w:cs="Times New Roman"/>
          <w:b/>
          <w:bCs/>
          <w:sz w:val="24"/>
          <w:szCs w:val="24"/>
          <w:lang w:eastAsia="en-GB"/>
        </w:rPr>
      </w:pPr>
    </w:p>
    <w:p w14:paraId="670104EB" w14:textId="2D26A5CE" w:rsidR="00523CFB" w:rsidRDefault="00523CFB" w:rsidP="00BF050B">
      <w:pPr>
        <w:pStyle w:val="Sarakstarindkopa"/>
        <w:shd w:val="clear" w:color="auto" w:fill="FFFFFF"/>
        <w:autoSpaceDE w:val="0"/>
        <w:autoSpaceDN w:val="0"/>
        <w:adjustRightInd w:val="0"/>
        <w:spacing w:after="120"/>
        <w:ind w:left="360"/>
        <w:jc w:val="center"/>
        <w:outlineLvl w:val="0"/>
        <w:rPr>
          <w:rFonts w:ascii="Times New Roman" w:hAnsi="Times New Roman" w:cs="Times New Roman"/>
          <w:b/>
          <w:bCs/>
          <w:sz w:val="24"/>
          <w:szCs w:val="24"/>
          <w:lang w:eastAsia="en-GB"/>
        </w:rPr>
      </w:pPr>
    </w:p>
    <w:p w14:paraId="3EB3A208" w14:textId="0C5BF0B7" w:rsidR="00523CFB" w:rsidRDefault="00523CFB" w:rsidP="00BF050B">
      <w:pPr>
        <w:pStyle w:val="Sarakstarindkopa"/>
        <w:shd w:val="clear" w:color="auto" w:fill="FFFFFF"/>
        <w:autoSpaceDE w:val="0"/>
        <w:autoSpaceDN w:val="0"/>
        <w:adjustRightInd w:val="0"/>
        <w:spacing w:after="120"/>
        <w:ind w:left="360"/>
        <w:jc w:val="center"/>
        <w:outlineLvl w:val="0"/>
        <w:rPr>
          <w:rFonts w:ascii="Times New Roman" w:hAnsi="Times New Roman" w:cs="Times New Roman"/>
          <w:b/>
          <w:bCs/>
          <w:sz w:val="24"/>
          <w:szCs w:val="24"/>
          <w:lang w:eastAsia="en-GB"/>
        </w:rPr>
      </w:pPr>
    </w:p>
    <w:p w14:paraId="3E2E4DDC" w14:textId="116DBF4D" w:rsidR="00523CFB" w:rsidRDefault="00523CFB" w:rsidP="00BF050B">
      <w:pPr>
        <w:pStyle w:val="Sarakstarindkopa"/>
        <w:shd w:val="clear" w:color="auto" w:fill="FFFFFF"/>
        <w:autoSpaceDE w:val="0"/>
        <w:autoSpaceDN w:val="0"/>
        <w:adjustRightInd w:val="0"/>
        <w:spacing w:after="120"/>
        <w:ind w:left="360"/>
        <w:jc w:val="center"/>
        <w:outlineLvl w:val="0"/>
        <w:rPr>
          <w:rFonts w:ascii="Times New Roman" w:hAnsi="Times New Roman" w:cs="Times New Roman"/>
          <w:b/>
          <w:bCs/>
          <w:sz w:val="24"/>
          <w:szCs w:val="24"/>
          <w:lang w:eastAsia="en-GB"/>
        </w:rPr>
      </w:pPr>
    </w:p>
    <w:p w14:paraId="3A50A04D" w14:textId="42226DB5" w:rsidR="00523CFB" w:rsidRDefault="00523CFB" w:rsidP="00BF050B">
      <w:pPr>
        <w:pStyle w:val="Sarakstarindkopa"/>
        <w:shd w:val="clear" w:color="auto" w:fill="FFFFFF"/>
        <w:autoSpaceDE w:val="0"/>
        <w:autoSpaceDN w:val="0"/>
        <w:adjustRightInd w:val="0"/>
        <w:spacing w:after="120"/>
        <w:ind w:left="360"/>
        <w:jc w:val="center"/>
        <w:outlineLvl w:val="0"/>
        <w:rPr>
          <w:rFonts w:ascii="Times New Roman" w:hAnsi="Times New Roman" w:cs="Times New Roman"/>
          <w:b/>
          <w:bCs/>
          <w:sz w:val="24"/>
          <w:szCs w:val="24"/>
          <w:lang w:eastAsia="en-GB"/>
        </w:rPr>
      </w:pPr>
    </w:p>
    <w:p w14:paraId="3DD79A63" w14:textId="134A9572" w:rsidR="00523CFB" w:rsidRDefault="00523CFB" w:rsidP="00BF050B">
      <w:pPr>
        <w:pStyle w:val="Sarakstarindkopa"/>
        <w:shd w:val="clear" w:color="auto" w:fill="FFFFFF"/>
        <w:autoSpaceDE w:val="0"/>
        <w:autoSpaceDN w:val="0"/>
        <w:adjustRightInd w:val="0"/>
        <w:spacing w:after="120"/>
        <w:ind w:left="360"/>
        <w:jc w:val="center"/>
        <w:outlineLvl w:val="0"/>
        <w:rPr>
          <w:rFonts w:ascii="Times New Roman" w:hAnsi="Times New Roman" w:cs="Times New Roman"/>
          <w:b/>
          <w:bCs/>
          <w:sz w:val="24"/>
          <w:szCs w:val="24"/>
          <w:lang w:eastAsia="en-GB"/>
        </w:rPr>
      </w:pPr>
    </w:p>
    <w:p w14:paraId="2F53E2D9" w14:textId="5B484558" w:rsidR="00523CFB" w:rsidRDefault="00523CFB" w:rsidP="00BF050B">
      <w:pPr>
        <w:pStyle w:val="Sarakstarindkopa"/>
        <w:shd w:val="clear" w:color="auto" w:fill="FFFFFF"/>
        <w:autoSpaceDE w:val="0"/>
        <w:autoSpaceDN w:val="0"/>
        <w:adjustRightInd w:val="0"/>
        <w:spacing w:after="120"/>
        <w:ind w:left="360"/>
        <w:jc w:val="center"/>
        <w:outlineLvl w:val="0"/>
        <w:rPr>
          <w:rFonts w:ascii="Times New Roman" w:hAnsi="Times New Roman" w:cs="Times New Roman"/>
          <w:b/>
          <w:bCs/>
          <w:sz w:val="24"/>
          <w:szCs w:val="24"/>
          <w:lang w:eastAsia="en-GB"/>
        </w:rPr>
      </w:pPr>
    </w:p>
    <w:p w14:paraId="7E992A0E" w14:textId="54EF4A0E" w:rsidR="00226E66" w:rsidRDefault="00226E66" w:rsidP="00BF050B">
      <w:pPr>
        <w:pStyle w:val="Sarakstarindkopa"/>
        <w:shd w:val="clear" w:color="auto" w:fill="FFFFFF"/>
        <w:autoSpaceDE w:val="0"/>
        <w:autoSpaceDN w:val="0"/>
        <w:adjustRightInd w:val="0"/>
        <w:spacing w:after="120"/>
        <w:ind w:left="360"/>
        <w:jc w:val="center"/>
        <w:outlineLvl w:val="0"/>
        <w:rPr>
          <w:rFonts w:ascii="Times New Roman" w:hAnsi="Times New Roman" w:cs="Times New Roman"/>
          <w:b/>
          <w:bCs/>
          <w:sz w:val="24"/>
          <w:szCs w:val="24"/>
          <w:lang w:eastAsia="en-GB"/>
        </w:rPr>
      </w:pPr>
    </w:p>
    <w:p w14:paraId="0B7AE0B0" w14:textId="040A6A47" w:rsidR="00226E66" w:rsidRPr="006D5F6A" w:rsidRDefault="00226E66" w:rsidP="006D5F6A">
      <w:pPr>
        <w:spacing w:after="200" w:line="276" w:lineRule="auto"/>
        <w:contextualSpacing/>
        <w:rPr>
          <w:b/>
        </w:rPr>
      </w:pPr>
    </w:p>
    <w:p w14:paraId="6D130AE4" w14:textId="34BCC4C5" w:rsidR="0053359A" w:rsidRPr="00A00D18" w:rsidRDefault="00A00D18" w:rsidP="00A00D18">
      <w:pPr>
        <w:spacing w:after="160" w:line="276" w:lineRule="auto"/>
        <w:jc w:val="center"/>
        <w:rPr>
          <w:rFonts w:eastAsiaTheme="minorHAnsi"/>
          <w:b/>
          <w:sz w:val="28"/>
          <w:szCs w:val="28"/>
        </w:rPr>
      </w:pPr>
      <w:r>
        <w:rPr>
          <w:rFonts w:eastAsiaTheme="minorHAnsi"/>
          <w:b/>
          <w:sz w:val="28"/>
          <w:szCs w:val="28"/>
        </w:rPr>
        <w:t>D</w:t>
      </w:r>
      <w:r w:rsidR="004B76DF">
        <w:rPr>
          <w:rFonts w:eastAsiaTheme="minorHAnsi"/>
          <w:b/>
          <w:sz w:val="28"/>
          <w:szCs w:val="28"/>
        </w:rPr>
        <w:t>ARBA UZDEVUMS</w:t>
      </w:r>
      <w:r w:rsidR="00D97B14" w:rsidRPr="00A00D18">
        <w:rPr>
          <w:rFonts w:eastAsiaTheme="minorHAnsi"/>
          <w:b/>
          <w:sz w:val="28"/>
          <w:szCs w:val="28"/>
        </w:rPr>
        <w:t xml:space="preserve"> </w:t>
      </w:r>
    </w:p>
    <w:p w14:paraId="44F8A331" w14:textId="77777777" w:rsidR="00851311" w:rsidRDefault="0053359A" w:rsidP="0040098E">
      <w:pPr>
        <w:spacing w:line="276" w:lineRule="auto"/>
        <w:jc w:val="center"/>
        <w:rPr>
          <w:b/>
        </w:rPr>
      </w:pPr>
      <w:bookmarkStart w:id="0" w:name="_Hlk87874649"/>
      <w:r w:rsidRPr="00851311">
        <w:rPr>
          <w:b/>
        </w:rPr>
        <w:t xml:space="preserve">Par </w:t>
      </w:r>
      <w:r w:rsidR="00851311" w:rsidRPr="00851311">
        <w:rPr>
          <w:rStyle w:val="Izclums"/>
          <w:rFonts w:eastAsia="Calibri"/>
          <w:b/>
          <w:bCs/>
          <w:i w:val="0"/>
          <w:iCs w:val="0"/>
        </w:rPr>
        <w:t>informācijas un komunikācijas tehnoloģij</w:t>
      </w:r>
      <w:r w:rsidR="00851311" w:rsidRPr="00851311">
        <w:rPr>
          <w:rStyle w:val="Izclums"/>
          <w:b/>
          <w:bCs/>
          <w:i w:val="0"/>
          <w:iCs w:val="0"/>
        </w:rPr>
        <w:t>u</w:t>
      </w:r>
      <w:r w:rsidR="00851311" w:rsidRPr="00851311">
        <w:rPr>
          <w:rStyle w:val="Izclums"/>
          <w:i w:val="0"/>
          <w:iCs w:val="0"/>
        </w:rPr>
        <w:t xml:space="preserve"> </w:t>
      </w:r>
      <w:r w:rsidRPr="00851311">
        <w:rPr>
          <w:b/>
        </w:rPr>
        <w:t xml:space="preserve">projektu vadības </w:t>
      </w:r>
    </w:p>
    <w:p w14:paraId="1F279449" w14:textId="704FEB09" w:rsidR="0053359A" w:rsidRPr="00851311" w:rsidRDefault="0053359A" w:rsidP="0040098E">
      <w:pPr>
        <w:spacing w:line="276" w:lineRule="auto"/>
        <w:jc w:val="center"/>
        <w:rPr>
          <w:rFonts w:eastAsiaTheme="minorHAnsi"/>
          <w:b/>
          <w:u w:val="single"/>
        </w:rPr>
      </w:pPr>
      <w:r w:rsidRPr="00851311">
        <w:rPr>
          <w:b/>
        </w:rPr>
        <w:t>pakalpojumu sniegšanu</w:t>
      </w:r>
      <w:bookmarkEnd w:id="0"/>
    </w:p>
    <w:p w14:paraId="0E7D1877" w14:textId="15AA8AF5" w:rsidR="00F33F4E" w:rsidRPr="00851311" w:rsidRDefault="00F33F4E" w:rsidP="00851311">
      <w:pPr>
        <w:pStyle w:val="Sarakstarindkopa"/>
        <w:widowControl w:val="0"/>
        <w:numPr>
          <w:ilvl w:val="0"/>
          <w:numId w:val="25"/>
        </w:numPr>
        <w:suppressAutoHyphens/>
        <w:spacing w:before="120" w:after="120"/>
        <w:ind w:left="567" w:hanging="567"/>
        <w:jc w:val="both"/>
        <w:rPr>
          <w:rFonts w:ascii="Times New Roman" w:hAnsi="Times New Roman" w:cs="Times New Roman"/>
          <w:b/>
          <w:bCs/>
          <w:sz w:val="24"/>
          <w:szCs w:val="24"/>
        </w:rPr>
      </w:pPr>
      <w:r w:rsidRPr="00851311">
        <w:rPr>
          <w:rFonts w:ascii="Times New Roman" w:hAnsi="Times New Roman" w:cs="Times New Roman"/>
          <w:b/>
          <w:bCs/>
          <w:sz w:val="24"/>
          <w:szCs w:val="24"/>
        </w:rPr>
        <w:t>Vispārīgās prasības</w:t>
      </w:r>
    </w:p>
    <w:p w14:paraId="55C7F1F3" w14:textId="7694CCF8" w:rsidR="00F33F4E" w:rsidRPr="00851311" w:rsidRDefault="00F33F4E" w:rsidP="00851311">
      <w:pPr>
        <w:pStyle w:val="Sarakstarindkopa"/>
        <w:numPr>
          <w:ilvl w:val="1"/>
          <w:numId w:val="26"/>
        </w:numPr>
        <w:ind w:left="567" w:hanging="567"/>
        <w:jc w:val="both"/>
        <w:rPr>
          <w:rFonts w:ascii="Times New Roman" w:hAnsi="Times New Roman" w:cs="Times New Roman"/>
          <w:sz w:val="24"/>
          <w:szCs w:val="24"/>
        </w:rPr>
      </w:pPr>
      <w:r w:rsidRPr="00851311">
        <w:rPr>
          <w:rFonts w:ascii="Times New Roman" w:hAnsi="Times New Roman" w:cs="Times New Roman"/>
          <w:sz w:val="24"/>
          <w:szCs w:val="24"/>
        </w:rPr>
        <w:t xml:space="preserve">Cenu aptauja tiek organizēta, lai nodrošinātu projekta īstenošanas atbalsta pakalpojumus Izglītības un zinātnes ministrijai </w:t>
      </w:r>
      <w:r w:rsidR="00112094">
        <w:rPr>
          <w:rFonts w:ascii="Times New Roman" w:hAnsi="Times New Roman" w:cs="Times New Roman"/>
          <w:sz w:val="24"/>
          <w:szCs w:val="24"/>
        </w:rPr>
        <w:t xml:space="preserve">(turpmāk – ministrija) </w:t>
      </w:r>
      <w:r w:rsidRPr="00851311">
        <w:rPr>
          <w:rFonts w:ascii="Times New Roman" w:hAnsi="Times New Roman" w:cs="Times New Roman"/>
          <w:sz w:val="24"/>
          <w:szCs w:val="24"/>
        </w:rPr>
        <w:t xml:space="preserve">projekta sagatavošanā atbilstoši Ministru kabineta noteikumu projektā „Izglītības iestāžu </w:t>
      </w:r>
      <w:proofErr w:type="spellStart"/>
      <w:r w:rsidRPr="00851311">
        <w:rPr>
          <w:rFonts w:ascii="Times New Roman" w:hAnsi="Times New Roman" w:cs="Times New Roman"/>
          <w:sz w:val="24"/>
          <w:szCs w:val="24"/>
        </w:rPr>
        <w:t>digitalizācija</w:t>
      </w:r>
      <w:proofErr w:type="spellEnd"/>
      <w:r w:rsidRPr="00851311">
        <w:rPr>
          <w:rFonts w:ascii="Times New Roman" w:hAnsi="Times New Roman" w:cs="Times New Roman"/>
          <w:sz w:val="24"/>
          <w:szCs w:val="24"/>
        </w:rPr>
        <w:t>” īstenošanas noteikumi” minētajam un citiem normatīvajiem aktiem par E</w:t>
      </w:r>
      <w:r w:rsidR="00851311" w:rsidRPr="00851311">
        <w:rPr>
          <w:rFonts w:ascii="Times New Roman" w:hAnsi="Times New Roman" w:cs="Times New Roman"/>
          <w:sz w:val="24"/>
          <w:szCs w:val="24"/>
        </w:rPr>
        <w:t>iropas Savienības</w:t>
      </w:r>
      <w:r w:rsidRPr="00851311">
        <w:rPr>
          <w:rFonts w:ascii="Times New Roman" w:hAnsi="Times New Roman" w:cs="Times New Roman"/>
          <w:sz w:val="24"/>
          <w:szCs w:val="24"/>
        </w:rPr>
        <w:t xml:space="preserve"> fondu projektu īstenošanu.</w:t>
      </w:r>
    </w:p>
    <w:p w14:paraId="74DE4967" w14:textId="4E271E8E" w:rsidR="00F33F4E" w:rsidRPr="00851311" w:rsidRDefault="0044596E" w:rsidP="00851311">
      <w:pPr>
        <w:pStyle w:val="Sarakstarindkopa"/>
        <w:numPr>
          <w:ilvl w:val="1"/>
          <w:numId w:val="26"/>
        </w:numPr>
        <w:ind w:left="567" w:hanging="567"/>
        <w:jc w:val="both"/>
        <w:rPr>
          <w:rFonts w:ascii="Times New Roman" w:hAnsi="Times New Roman" w:cs="Times New Roman"/>
          <w:sz w:val="24"/>
          <w:szCs w:val="24"/>
        </w:rPr>
      </w:pPr>
      <w:r w:rsidRPr="00A46819">
        <w:rPr>
          <w:rFonts w:ascii="Times New Roman" w:hAnsi="Times New Roman"/>
          <w:color w:val="000000" w:themeColor="text1"/>
          <w:sz w:val="24"/>
          <w:szCs w:val="24"/>
        </w:rPr>
        <w:t xml:space="preserve">Paredzamais pakalpojuma līguma darbības termiņš ir </w:t>
      </w:r>
      <w:r w:rsidR="00481C85" w:rsidRPr="00481C85">
        <w:rPr>
          <w:rFonts w:ascii="Times New Roman" w:hAnsi="Times New Roman"/>
          <w:bCs/>
          <w:color w:val="000000" w:themeColor="text1"/>
          <w:sz w:val="24"/>
          <w:szCs w:val="24"/>
        </w:rPr>
        <w:t>6</w:t>
      </w:r>
      <w:r w:rsidR="00A712E5">
        <w:rPr>
          <w:rFonts w:ascii="Times New Roman" w:hAnsi="Times New Roman"/>
          <w:bCs/>
          <w:color w:val="000000" w:themeColor="text1"/>
          <w:sz w:val="24"/>
          <w:szCs w:val="24"/>
        </w:rPr>
        <w:t xml:space="preserve"> (seši) </w:t>
      </w:r>
      <w:r w:rsidR="00481C85" w:rsidRPr="00481C85">
        <w:rPr>
          <w:rFonts w:ascii="Times New Roman" w:hAnsi="Times New Roman"/>
          <w:bCs/>
          <w:color w:val="000000" w:themeColor="text1"/>
          <w:sz w:val="24"/>
          <w:szCs w:val="24"/>
        </w:rPr>
        <w:t>mēneši</w:t>
      </w:r>
      <w:r w:rsidRPr="00481C85">
        <w:rPr>
          <w:rFonts w:ascii="Times New Roman" w:hAnsi="Times New Roman"/>
          <w:color w:val="000000" w:themeColor="text1"/>
          <w:sz w:val="24"/>
          <w:szCs w:val="24"/>
        </w:rPr>
        <w:t xml:space="preserve"> </w:t>
      </w:r>
      <w:r w:rsidRPr="00A46819">
        <w:rPr>
          <w:rFonts w:ascii="Times New Roman" w:hAnsi="Times New Roman"/>
          <w:color w:val="000000" w:themeColor="text1"/>
          <w:sz w:val="24"/>
          <w:szCs w:val="24"/>
        </w:rPr>
        <w:t xml:space="preserve">vai līdz līgumsummas </w:t>
      </w:r>
      <w:r w:rsidRPr="00851311">
        <w:rPr>
          <w:rFonts w:ascii="Times New Roman" w:hAnsi="Times New Roman" w:cs="Times New Roman"/>
          <w:color w:val="000000" w:themeColor="text1"/>
          <w:sz w:val="24"/>
          <w:szCs w:val="24"/>
          <w:lang w:eastAsia="lv-LV"/>
        </w:rPr>
        <w:t xml:space="preserve">8000,00 </w:t>
      </w:r>
      <w:r w:rsidRPr="00A46819">
        <w:rPr>
          <w:rFonts w:ascii="Times New Roman" w:hAnsi="Times New Roman"/>
          <w:color w:val="000000" w:themeColor="text1"/>
          <w:sz w:val="24"/>
          <w:szCs w:val="24"/>
        </w:rPr>
        <w:t>(bez PVN) sasniegšanai (atkarībā no tā kurš no iepriekšminētajiem nosacījumiem izpildās pirmais).</w:t>
      </w:r>
      <w:r>
        <w:rPr>
          <w:rFonts w:ascii="Times New Roman" w:hAnsi="Times New Roman"/>
          <w:color w:val="000000" w:themeColor="text1"/>
          <w:sz w:val="24"/>
          <w:szCs w:val="24"/>
        </w:rPr>
        <w:t xml:space="preserve"> </w:t>
      </w:r>
    </w:p>
    <w:p w14:paraId="4AA18CA1" w14:textId="2EE5E4F5" w:rsidR="00F33F4E" w:rsidRPr="00851311" w:rsidRDefault="004350FA" w:rsidP="00851311">
      <w:pPr>
        <w:pStyle w:val="Sarakstarindkopa"/>
        <w:numPr>
          <w:ilvl w:val="1"/>
          <w:numId w:val="26"/>
        </w:numPr>
        <w:ind w:left="567" w:hanging="567"/>
        <w:jc w:val="both"/>
        <w:rPr>
          <w:rFonts w:ascii="Times New Roman" w:hAnsi="Times New Roman" w:cs="Times New Roman"/>
          <w:sz w:val="24"/>
          <w:szCs w:val="24"/>
        </w:rPr>
      </w:pPr>
      <w:r w:rsidRPr="0044596E">
        <w:rPr>
          <w:rFonts w:ascii="Times New Roman" w:hAnsi="Times New Roman" w:cs="Times New Roman"/>
          <w:color w:val="000000" w:themeColor="text1"/>
          <w:sz w:val="24"/>
          <w:szCs w:val="24"/>
          <w:lang w:eastAsia="lv-LV"/>
        </w:rPr>
        <w:t>Kontaktpersona</w:t>
      </w:r>
      <w:r>
        <w:rPr>
          <w:rFonts w:ascii="Times New Roman" w:hAnsi="Times New Roman" w:cs="Times New Roman"/>
          <w:color w:val="000000" w:themeColor="text1"/>
          <w:sz w:val="24"/>
          <w:szCs w:val="24"/>
          <w:lang w:eastAsia="lv-LV"/>
        </w:rPr>
        <w:t xml:space="preserve"> j</w:t>
      </w:r>
      <w:r w:rsidR="00F33F4E" w:rsidRPr="00851311">
        <w:rPr>
          <w:rFonts w:ascii="Times New Roman" w:hAnsi="Times New Roman" w:cs="Times New Roman"/>
          <w:color w:val="000000" w:themeColor="text1"/>
          <w:sz w:val="24"/>
          <w:szCs w:val="24"/>
          <w:lang w:eastAsia="lv-LV"/>
        </w:rPr>
        <w:t xml:space="preserve">autājumos par </w:t>
      </w:r>
      <w:r w:rsidR="00851311">
        <w:rPr>
          <w:rFonts w:ascii="Times New Roman" w:hAnsi="Times New Roman" w:cs="Times New Roman"/>
          <w:color w:val="000000" w:themeColor="text1"/>
          <w:sz w:val="24"/>
          <w:szCs w:val="24"/>
          <w:lang w:eastAsia="lv-LV"/>
        </w:rPr>
        <w:t xml:space="preserve">cenu aptaujas </w:t>
      </w:r>
      <w:r w:rsidR="00F33F4E" w:rsidRPr="00851311">
        <w:rPr>
          <w:rFonts w:ascii="Times New Roman" w:hAnsi="Times New Roman" w:cs="Times New Roman"/>
          <w:color w:val="000000" w:themeColor="text1"/>
          <w:sz w:val="24"/>
          <w:szCs w:val="24"/>
          <w:lang w:eastAsia="lv-LV"/>
        </w:rPr>
        <w:t xml:space="preserve">uzaicinājumā minētā pakalpojuma nodrošināšanu vērsties pie ministrijas </w:t>
      </w:r>
      <w:hyperlink r:id="rId8" w:history="1">
        <w:r w:rsidR="00F33F4E" w:rsidRPr="00851311">
          <w:rPr>
            <w:rFonts w:ascii="Times New Roman" w:hAnsi="Times New Roman" w:cs="Times New Roman"/>
            <w:color w:val="000000" w:themeColor="text1"/>
            <w:sz w:val="24"/>
            <w:szCs w:val="24"/>
            <w:lang w:eastAsia="lv-LV"/>
          </w:rPr>
          <w:t>Informācijas tehnoloģiju un nodrošinājuma departamenta</w:t>
        </w:r>
      </w:hyperlink>
      <w:r w:rsidR="00F33F4E" w:rsidRPr="00851311">
        <w:rPr>
          <w:rFonts w:ascii="Times New Roman" w:hAnsi="Times New Roman" w:cs="Times New Roman"/>
          <w:color w:val="000000" w:themeColor="text1"/>
          <w:sz w:val="24"/>
          <w:szCs w:val="24"/>
          <w:lang w:eastAsia="lv-LV"/>
        </w:rPr>
        <w:t xml:space="preserve"> direktora vietnieka informācijas tehnoloģiju jomā Kaspara Veldres</w:t>
      </w:r>
      <w:r w:rsidR="00F33F4E" w:rsidRPr="00851311">
        <w:rPr>
          <w:rFonts w:ascii="Times New Roman" w:hAnsi="Times New Roman" w:cs="Times New Roman"/>
          <w:b/>
          <w:bCs/>
          <w:color w:val="000000" w:themeColor="text1"/>
          <w:sz w:val="24"/>
          <w:szCs w:val="24"/>
          <w:lang w:eastAsia="lv-LV"/>
        </w:rPr>
        <w:t xml:space="preserve"> </w:t>
      </w:r>
      <w:r w:rsidR="00F33F4E" w:rsidRPr="00851311">
        <w:rPr>
          <w:rFonts w:ascii="Times New Roman" w:hAnsi="Times New Roman" w:cs="Times New Roman"/>
          <w:color w:val="000000" w:themeColor="text1"/>
          <w:sz w:val="24"/>
          <w:szCs w:val="24"/>
          <w:lang w:eastAsia="lv-LV"/>
        </w:rPr>
        <w:t xml:space="preserve">(tālrunis: </w:t>
      </w:r>
      <w:hyperlink r:id="rId9" w:history="1">
        <w:r w:rsidR="00F33F4E" w:rsidRPr="00851311">
          <w:rPr>
            <w:rFonts w:ascii="Times New Roman" w:hAnsi="Times New Roman" w:cs="Times New Roman"/>
            <w:color w:val="000000" w:themeColor="text1"/>
            <w:sz w:val="24"/>
            <w:szCs w:val="24"/>
            <w:lang w:eastAsia="lv-LV"/>
          </w:rPr>
          <w:t>+371 67047857</w:t>
        </w:r>
      </w:hyperlink>
      <w:r w:rsidR="00F33F4E" w:rsidRPr="00851311">
        <w:rPr>
          <w:rFonts w:ascii="Times New Roman" w:hAnsi="Times New Roman" w:cs="Times New Roman"/>
          <w:color w:val="000000" w:themeColor="text1"/>
          <w:sz w:val="24"/>
          <w:szCs w:val="24"/>
          <w:lang w:eastAsia="lv-LV"/>
        </w:rPr>
        <w:t>;</w:t>
      </w:r>
      <w:r w:rsidR="00851311" w:rsidRPr="00851311">
        <w:rPr>
          <w:rFonts w:ascii="Times New Roman" w:hAnsi="Times New Roman" w:cs="Times New Roman"/>
          <w:color w:val="000000" w:themeColor="text1"/>
          <w:sz w:val="24"/>
          <w:szCs w:val="24"/>
          <w:lang w:eastAsia="lv-LV"/>
        </w:rPr>
        <w:t xml:space="preserve"> </w:t>
      </w:r>
      <w:r w:rsidR="00F33F4E" w:rsidRPr="00851311">
        <w:rPr>
          <w:rFonts w:ascii="Times New Roman" w:hAnsi="Times New Roman" w:cs="Times New Roman"/>
          <w:color w:val="000000" w:themeColor="text1"/>
          <w:sz w:val="24"/>
          <w:szCs w:val="24"/>
          <w:lang w:eastAsia="lv-LV"/>
        </w:rPr>
        <w:t>e</w:t>
      </w:r>
      <w:r w:rsidR="00851311" w:rsidRPr="00851311">
        <w:rPr>
          <w:rFonts w:ascii="Times New Roman" w:hAnsi="Times New Roman" w:cs="Times New Roman"/>
          <w:color w:val="000000" w:themeColor="text1"/>
          <w:sz w:val="24"/>
          <w:szCs w:val="24"/>
          <w:lang w:eastAsia="lv-LV"/>
        </w:rPr>
        <w:t xml:space="preserve">- </w:t>
      </w:r>
      <w:r w:rsidR="00F33F4E" w:rsidRPr="00851311">
        <w:rPr>
          <w:rFonts w:ascii="Times New Roman" w:hAnsi="Times New Roman" w:cs="Times New Roman"/>
          <w:color w:val="000000" w:themeColor="text1"/>
          <w:sz w:val="24"/>
          <w:szCs w:val="24"/>
          <w:lang w:eastAsia="lv-LV"/>
        </w:rPr>
        <w:t>pasts:</w:t>
      </w:r>
      <w:r w:rsidR="00851311" w:rsidRPr="00851311">
        <w:rPr>
          <w:rFonts w:ascii="Times New Roman" w:hAnsi="Times New Roman" w:cs="Times New Roman"/>
          <w:color w:val="000000" w:themeColor="text1"/>
          <w:sz w:val="24"/>
          <w:szCs w:val="24"/>
          <w:lang w:eastAsia="lv-LV"/>
        </w:rPr>
        <w:t xml:space="preserve"> </w:t>
      </w:r>
      <w:hyperlink r:id="rId10" w:history="1">
        <w:r w:rsidR="00851311" w:rsidRPr="00851311">
          <w:rPr>
            <w:rStyle w:val="Hipersaite"/>
            <w:rFonts w:ascii="Times New Roman" w:hAnsi="Times New Roman"/>
            <w:sz w:val="24"/>
            <w:szCs w:val="24"/>
            <w:lang w:eastAsia="lv-LV"/>
          </w:rPr>
          <w:t>kaspars.veldre@izm.gov.lv</w:t>
        </w:r>
      </w:hyperlink>
      <w:r w:rsidR="00F33F4E" w:rsidRPr="00851311">
        <w:rPr>
          <w:rFonts w:ascii="Times New Roman" w:hAnsi="Times New Roman" w:cs="Times New Roman"/>
          <w:color w:val="000000" w:themeColor="text1"/>
          <w:sz w:val="24"/>
          <w:szCs w:val="24"/>
          <w:lang w:eastAsia="lv-LV"/>
        </w:rPr>
        <w:t xml:space="preserve"> ).</w:t>
      </w:r>
    </w:p>
    <w:p w14:paraId="09E63EBB" w14:textId="0C1B4D9C" w:rsidR="00A00D18" w:rsidRPr="00851311" w:rsidRDefault="00A00D18" w:rsidP="00851311">
      <w:pPr>
        <w:pStyle w:val="Sarakstarindkopa"/>
        <w:widowControl w:val="0"/>
        <w:numPr>
          <w:ilvl w:val="0"/>
          <w:numId w:val="26"/>
        </w:numPr>
        <w:suppressAutoHyphens/>
        <w:spacing w:before="120" w:after="120"/>
        <w:ind w:left="567" w:hanging="567"/>
        <w:jc w:val="both"/>
        <w:rPr>
          <w:rFonts w:ascii="Times New Roman" w:hAnsi="Times New Roman" w:cs="Times New Roman"/>
          <w:b/>
          <w:bCs/>
          <w:sz w:val="24"/>
          <w:szCs w:val="24"/>
        </w:rPr>
      </w:pPr>
      <w:r w:rsidRPr="00851311">
        <w:rPr>
          <w:rFonts w:ascii="Times New Roman" w:hAnsi="Times New Roman" w:cs="Times New Roman"/>
          <w:b/>
          <w:bCs/>
          <w:sz w:val="24"/>
          <w:szCs w:val="24"/>
        </w:rPr>
        <w:t>Prasības darba uzdevuma izpildei</w:t>
      </w:r>
    </w:p>
    <w:p w14:paraId="6101366B" w14:textId="292E2399" w:rsidR="00A00D18" w:rsidRPr="00851311" w:rsidRDefault="00A00D18" w:rsidP="00851311">
      <w:pPr>
        <w:pStyle w:val="Sarakstarindkopa"/>
        <w:widowControl w:val="0"/>
        <w:numPr>
          <w:ilvl w:val="1"/>
          <w:numId w:val="26"/>
        </w:numPr>
        <w:suppressAutoHyphens/>
        <w:spacing w:before="120" w:after="120"/>
        <w:ind w:left="567" w:hanging="567"/>
        <w:jc w:val="both"/>
        <w:rPr>
          <w:rFonts w:ascii="Times New Roman" w:hAnsi="Times New Roman" w:cs="Times New Roman"/>
          <w:sz w:val="24"/>
          <w:szCs w:val="24"/>
        </w:rPr>
      </w:pPr>
      <w:r w:rsidRPr="00851311">
        <w:rPr>
          <w:rFonts w:ascii="Times New Roman" w:hAnsi="Times New Roman" w:cs="Times New Roman"/>
          <w:sz w:val="24"/>
          <w:szCs w:val="24"/>
        </w:rPr>
        <w:t xml:space="preserve">Pakalpojumu sniedzēja piesaistītais </w:t>
      </w:r>
      <w:r w:rsidRPr="00596FEA">
        <w:rPr>
          <w:rFonts w:ascii="Times New Roman" w:hAnsi="Times New Roman" w:cs="Times New Roman"/>
          <w:sz w:val="24"/>
          <w:szCs w:val="24"/>
        </w:rPr>
        <w:t>projektu vadītājs</w:t>
      </w:r>
      <w:r w:rsidR="00112094" w:rsidRPr="00596FEA">
        <w:rPr>
          <w:rFonts w:ascii="Times New Roman" w:hAnsi="Times New Roman" w:cs="Times New Roman"/>
          <w:sz w:val="24"/>
          <w:szCs w:val="24"/>
        </w:rPr>
        <w:t xml:space="preserve"> </w:t>
      </w:r>
      <w:r w:rsidRPr="00596FEA">
        <w:rPr>
          <w:rFonts w:ascii="Times New Roman" w:hAnsi="Times New Roman" w:cs="Times New Roman"/>
          <w:sz w:val="24"/>
          <w:szCs w:val="24"/>
        </w:rPr>
        <w:t>nodrošina</w:t>
      </w:r>
      <w:r w:rsidRPr="00851311">
        <w:rPr>
          <w:rFonts w:ascii="Times New Roman" w:hAnsi="Times New Roman" w:cs="Times New Roman"/>
          <w:sz w:val="24"/>
          <w:szCs w:val="24"/>
        </w:rPr>
        <w:t xml:space="preserve"> </w:t>
      </w:r>
      <w:r w:rsidR="00851311" w:rsidRPr="00851311">
        <w:rPr>
          <w:rStyle w:val="Izclums"/>
          <w:rFonts w:ascii="Times New Roman" w:hAnsi="Times New Roman" w:cs="Times New Roman"/>
          <w:i w:val="0"/>
          <w:iCs w:val="0"/>
          <w:sz w:val="24"/>
          <w:szCs w:val="24"/>
        </w:rPr>
        <w:t xml:space="preserve">Informācijas un komunikācijas tehnoloģiju </w:t>
      </w:r>
      <w:r w:rsidR="00851311" w:rsidRPr="00112094">
        <w:rPr>
          <w:rStyle w:val="Izclums"/>
          <w:rFonts w:ascii="Times New Roman" w:hAnsi="Times New Roman" w:cs="Times New Roman"/>
          <w:i w:val="0"/>
          <w:iCs w:val="0"/>
          <w:sz w:val="24"/>
          <w:szCs w:val="24"/>
        </w:rPr>
        <w:t xml:space="preserve">(turpmāk </w:t>
      </w:r>
      <w:r w:rsidR="00851311" w:rsidRPr="00851311">
        <w:rPr>
          <w:rStyle w:val="Izclums"/>
          <w:rFonts w:ascii="Times New Roman" w:hAnsi="Times New Roman" w:cs="Times New Roman"/>
          <w:sz w:val="24"/>
          <w:szCs w:val="24"/>
        </w:rPr>
        <w:t xml:space="preserve">- </w:t>
      </w:r>
      <w:r w:rsidR="00851311" w:rsidRPr="00851311">
        <w:rPr>
          <w:rFonts w:ascii="Times New Roman" w:hAnsi="Times New Roman" w:cs="Times New Roman"/>
          <w:sz w:val="24"/>
          <w:szCs w:val="24"/>
        </w:rPr>
        <w:t xml:space="preserve"> </w:t>
      </w:r>
      <w:r w:rsidRPr="00851311">
        <w:rPr>
          <w:rFonts w:ascii="Times New Roman" w:hAnsi="Times New Roman" w:cs="Times New Roman"/>
          <w:sz w:val="24"/>
          <w:szCs w:val="24"/>
        </w:rPr>
        <w:t>IKT</w:t>
      </w:r>
      <w:r w:rsidR="00851311" w:rsidRPr="00851311">
        <w:rPr>
          <w:rFonts w:ascii="Times New Roman" w:hAnsi="Times New Roman" w:cs="Times New Roman"/>
          <w:sz w:val="24"/>
          <w:szCs w:val="24"/>
        </w:rPr>
        <w:t>)</w:t>
      </w:r>
      <w:r w:rsidRPr="00851311">
        <w:rPr>
          <w:rFonts w:ascii="Times New Roman" w:hAnsi="Times New Roman" w:cs="Times New Roman"/>
          <w:sz w:val="24"/>
          <w:szCs w:val="24"/>
        </w:rPr>
        <w:t xml:space="preserve"> projektu vadības pakalpojumus.</w:t>
      </w:r>
    </w:p>
    <w:p w14:paraId="06918057" w14:textId="4098566F" w:rsidR="00A00D18" w:rsidRPr="00851311" w:rsidRDefault="00A00D18" w:rsidP="00851311">
      <w:pPr>
        <w:pStyle w:val="Sarakstarindkopa"/>
        <w:widowControl w:val="0"/>
        <w:numPr>
          <w:ilvl w:val="1"/>
          <w:numId w:val="26"/>
        </w:numPr>
        <w:suppressAutoHyphens/>
        <w:spacing w:before="120" w:after="120"/>
        <w:ind w:left="567" w:hanging="567"/>
        <w:jc w:val="both"/>
        <w:rPr>
          <w:rFonts w:ascii="Times New Roman" w:hAnsi="Times New Roman" w:cs="Times New Roman"/>
          <w:sz w:val="24"/>
          <w:szCs w:val="24"/>
        </w:rPr>
      </w:pPr>
      <w:r w:rsidRPr="00851311">
        <w:rPr>
          <w:rFonts w:ascii="Times New Roman" w:hAnsi="Times New Roman" w:cs="Times New Roman"/>
          <w:sz w:val="24"/>
          <w:szCs w:val="24"/>
        </w:rPr>
        <w:t>Piesaistītajam speciālistam darba uzdevuma izpildē jābūt sasniedzamam (izmantojot tālruni vai e-pastu) 40</w:t>
      </w:r>
      <w:r w:rsidR="00112094">
        <w:rPr>
          <w:rFonts w:ascii="Times New Roman" w:hAnsi="Times New Roman" w:cs="Times New Roman"/>
          <w:sz w:val="24"/>
          <w:szCs w:val="24"/>
        </w:rPr>
        <w:t> </w:t>
      </w:r>
      <w:r w:rsidRPr="00851311">
        <w:rPr>
          <w:rFonts w:ascii="Times New Roman" w:hAnsi="Times New Roman" w:cs="Times New Roman"/>
          <w:sz w:val="24"/>
          <w:szCs w:val="24"/>
        </w:rPr>
        <w:t>(četrdesmit) stundas nedēļā Pasūtītāja darba laikā, no kurām 32 (trīsdesmit divas) stundas nedēļā darba uzdevuma izpilde jāveic attālināti vai  klātienē Pasūtītāja ierādītajās telpās Vaļņu ielā 2, Rīgā.</w:t>
      </w:r>
    </w:p>
    <w:p w14:paraId="16F53870" w14:textId="77777777" w:rsidR="00A00D18" w:rsidRPr="00112094" w:rsidRDefault="00A00D18" w:rsidP="00851311">
      <w:pPr>
        <w:pStyle w:val="Sarakstarindkopa"/>
        <w:widowControl w:val="0"/>
        <w:numPr>
          <w:ilvl w:val="1"/>
          <w:numId w:val="26"/>
        </w:numPr>
        <w:suppressAutoHyphens/>
        <w:spacing w:before="120" w:after="120"/>
        <w:ind w:left="567" w:hanging="567"/>
        <w:jc w:val="both"/>
        <w:rPr>
          <w:rFonts w:ascii="Times New Roman" w:hAnsi="Times New Roman" w:cs="Times New Roman"/>
          <w:sz w:val="24"/>
          <w:szCs w:val="24"/>
        </w:rPr>
      </w:pPr>
      <w:r w:rsidRPr="00112094">
        <w:rPr>
          <w:rFonts w:ascii="Times New Roman" w:hAnsi="Times New Roman" w:cs="Times New Roman"/>
          <w:sz w:val="24"/>
          <w:szCs w:val="24"/>
        </w:rPr>
        <w:t>Projektu vadītājam jāveic tehniskajā specifikācijā paredzētie pakalpojumi saskaņā ar attiecīgā projekta realizāciju reglamentējošajiem normatīvajiem aktiem un noslēgto līgumu par projekta vadības pakalpojumiem.</w:t>
      </w:r>
    </w:p>
    <w:p w14:paraId="5882E851" w14:textId="77777777" w:rsidR="00A00D18" w:rsidRPr="00851311" w:rsidRDefault="00A00D18" w:rsidP="00851311">
      <w:pPr>
        <w:pStyle w:val="Sarakstarindkopa"/>
        <w:widowControl w:val="0"/>
        <w:numPr>
          <w:ilvl w:val="0"/>
          <w:numId w:val="26"/>
        </w:numPr>
        <w:suppressAutoHyphens/>
        <w:spacing w:before="240" w:after="120"/>
        <w:ind w:left="567" w:hanging="567"/>
        <w:jc w:val="both"/>
        <w:rPr>
          <w:rFonts w:ascii="Times New Roman" w:hAnsi="Times New Roman" w:cs="Times New Roman"/>
          <w:b/>
          <w:bCs/>
          <w:sz w:val="24"/>
          <w:szCs w:val="24"/>
        </w:rPr>
      </w:pPr>
      <w:r w:rsidRPr="00851311">
        <w:rPr>
          <w:rFonts w:ascii="Times New Roman" w:hAnsi="Times New Roman" w:cs="Times New Roman"/>
          <w:b/>
          <w:bCs/>
          <w:sz w:val="24"/>
          <w:szCs w:val="24"/>
        </w:rPr>
        <w:t>Prasības projektu vadītājam</w:t>
      </w:r>
    </w:p>
    <w:p w14:paraId="53197018" w14:textId="7B714891" w:rsidR="00D62AD5" w:rsidRDefault="009F0D59" w:rsidP="00851311">
      <w:pPr>
        <w:pStyle w:val="Sarakstarindkopa"/>
        <w:widowControl w:val="0"/>
        <w:numPr>
          <w:ilvl w:val="1"/>
          <w:numId w:val="26"/>
        </w:numPr>
        <w:suppressAutoHyphens/>
        <w:spacing w:before="120" w:after="120"/>
        <w:ind w:left="567" w:hanging="567"/>
        <w:jc w:val="both"/>
        <w:rPr>
          <w:rFonts w:ascii="Times New Roman" w:hAnsi="Times New Roman" w:cs="Times New Roman"/>
          <w:sz w:val="24"/>
          <w:szCs w:val="24"/>
        </w:rPr>
      </w:pPr>
      <w:r>
        <w:rPr>
          <w:rFonts w:ascii="Times New Roman" w:hAnsi="Times New Roman" w:cs="Times New Roman"/>
          <w:sz w:val="24"/>
          <w:szCs w:val="24"/>
        </w:rPr>
        <w:t>Pieredze projektu vadībā (vismaz 5 projektu vadība) un darba pieredze (vis</w:t>
      </w:r>
      <w:r w:rsidR="00A91196">
        <w:rPr>
          <w:rFonts w:ascii="Times New Roman" w:hAnsi="Times New Roman" w:cs="Times New Roman"/>
          <w:sz w:val="24"/>
          <w:szCs w:val="24"/>
        </w:rPr>
        <w:t>maz 3</w:t>
      </w:r>
      <w:r w:rsidR="00A416B3">
        <w:rPr>
          <w:rFonts w:ascii="Times New Roman" w:hAnsi="Times New Roman" w:cs="Times New Roman"/>
          <w:sz w:val="24"/>
          <w:szCs w:val="24"/>
        </w:rPr>
        <w:t> </w:t>
      </w:r>
      <w:r w:rsidR="00A91196">
        <w:rPr>
          <w:rFonts w:ascii="Times New Roman" w:hAnsi="Times New Roman" w:cs="Times New Roman"/>
          <w:sz w:val="24"/>
          <w:szCs w:val="24"/>
        </w:rPr>
        <w:t xml:space="preserve">gadi) izglītības iestādē vai pašvaldībā izglītības vai informācijas tehnoloģiju jomā. </w:t>
      </w:r>
      <w:r w:rsidR="00A416B3">
        <w:rPr>
          <w:rFonts w:ascii="Times New Roman" w:hAnsi="Times New Roman" w:cs="Times New Roman"/>
          <w:sz w:val="24"/>
          <w:szCs w:val="24"/>
        </w:rPr>
        <w:t>(</w:t>
      </w:r>
      <w:r w:rsidR="009A3FA6">
        <w:rPr>
          <w:rFonts w:ascii="Times New Roman" w:hAnsi="Times New Roman" w:cs="Times New Roman"/>
          <w:sz w:val="24"/>
          <w:szCs w:val="24"/>
        </w:rPr>
        <w:t>Kopā ar piedāvājumu pretendents iesniedz informāciju par pieredzi</w:t>
      </w:r>
      <w:r w:rsidR="00A416B3">
        <w:rPr>
          <w:rFonts w:ascii="Times New Roman" w:hAnsi="Times New Roman" w:cs="Times New Roman"/>
          <w:sz w:val="24"/>
          <w:szCs w:val="24"/>
        </w:rPr>
        <w:t>)</w:t>
      </w:r>
      <w:r w:rsidR="009A3FA6">
        <w:rPr>
          <w:rFonts w:ascii="Times New Roman" w:hAnsi="Times New Roman" w:cs="Times New Roman"/>
          <w:sz w:val="24"/>
          <w:szCs w:val="24"/>
        </w:rPr>
        <w:t>.</w:t>
      </w:r>
    </w:p>
    <w:p w14:paraId="31175E24" w14:textId="09210715" w:rsidR="00A00D18" w:rsidRPr="00851311" w:rsidRDefault="00A00D18" w:rsidP="00851311">
      <w:pPr>
        <w:pStyle w:val="Sarakstarindkopa"/>
        <w:widowControl w:val="0"/>
        <w:numPr>
          <w:ilvl w:val="1"/>
          <w:numId w:val="26"/>
        </w:numPr>
        <w:suppressAutoHyphens/>
        <w:spacing w:before="120" w:after="120"/>
        <w:ind w:left="567" w:hanging="567"/>
        <w:jc w:val="both"/>
        <w:rPr>
          <w:rFonts w:ascii="Times New Roman" w:hAnsi="Times New Roman" w:cs="Times New Roman"/>
          <w:sz w:val="24"/>
          <w:szCs w:val="24"/>
        </w:rPr>
      </w:pPr>
      <w:r w:rsidRPr="00851311">
        <w:rPr>
          <w:rFonts w:ascii="Times New Roman" w:hAnsi="Times New Roman" w:cs="Times New Roman"/>
          <w:sz w:val="24"/>
          <w:szCs w:val="24"/>
        </w:rPr>
        <w:t xml:space="preserve">Sadarbībā ar Pasūtītāju, jānodrošina </w:t>
      </w:r>
      <w:r w:rsidR="004A7980">
        <w:rPr>
          <w:rFonts w:ascii="Times New Roman" w:hAnsi="Times New Roman" w:cs="Times New Roman"/>
          <w:sz w:val="24"/>
          <w:szCs w:val="24"/>
        </w:rPr>
        <w:t xml:space="preserve">visas </w:t>
      </w:r>
      <w:r w:rsidRPr="00851311">
        <w:rPr>
          <w:rFonts w:ascii="Times New Roman" w:hAnsi="Times New Roman" w:cs="Times New Roman"/>
          <w:sz w:val="24"/>
          <w:szCs w:val="24"/>
        </w:rPr>
        <w:t xml:space="preserve">projekta līguma noslēgšanai nepieciešamās dokumentācijas </w:t>
      </w:r>
      <w:r w:rsidR="000C0595">
        <w:rPr>
          <w:rFonts w:ascii="Times New Roman" w:hAnsi="Times New Roman" w:cs="Times New Roman"/>
          <w:sz w:val="24"/>
          <w:szCs w:val="24"/>
        </w:rPr>
        <w:t xml:space="preserve">pilnīga </w:t>
      </w:r>
      <w:r w:rsidRPr="00851311">
        <w:rPr>
          <w:rFonts w:ascii="Times New Roman" w:hAnsi="Times New Roman" w:cs="Times New Roman"/>
          <w:sz w:val="24"/>
          <w:szCs w:val="24"/>
        </w:rPr>
        <w:t>sagatavošana.</w:t>
      </w:r>
    </w:p>
    <w:p w14:paraId="68836870" w14:textId="0C94D39C" w:rsidR="00A00D18" w:rsidRPr="00851311" w:rsidRDefault="00421509" w:rsidP="00851311">
      <w:pPr>
        <w:pStyle w:val="Sarakstarindkopa"/>
        <w:widowControl w:val="0"/>
        <w:numPr>
          <w:ilvl w:val="1"/>
          <w:numId w:val="26"/>
        </w:numPr>
        <w:suppressAutoHyphens/>
        <w:spacing w:before="120" w:after="120"/>
        <w:ind w:left="567" w:hanging="567"/>
        <w:jc w:val="both"/>
        <w:rPr>
          <w:rFonts w:ascii="Times New Roman" w:hAnsi="Times New Roman" w:cs="Times New Roman"/>
          <w:sz w:val="24"/>
          <w:szCs w:val="24"/>
        </w:rPr>
      </w:pPr>
      <w:r>
        <w:rPr>
          <w:rFonts w:ascii="Times New Roman" w:hAnsi="Times New Roman" w:cs="Times New Roman"/>
          <w:sz w:val="24"/>
          <w:szCs w:val="24"/>
        </w:rPr>
        <w:t xml:space="preserve">Projekta vadītāja pienākumos ietilpst </w:t>
      </w:r>
      <w:r w:rsidR="00A00D18" w:rsidRPr="00851311">
        <w:rPr>
          <w:rFonts w:ascii="Times New Roman" w:hAnsi="Times New Roman" w:cs="Times New Roman"/>
          <w:sz w:val="24"/>
          <w:szCs w:val="24"/>
        </w:rPr>
        <w:t>projekta pārvald</w:t>
      </w:r>
      <w:r>
        <w:rPr>
          <w:rFonts w:ascii="Times New Roman" w:hAnsi="Times New Roman" w:cs="Times New Roman"/>
          <w:sz w:val="24"/>
          <w:szCs w:val="24"/>
        </w:rPr>
        <w:t>ības nodrošināšanai nepieciešamās dokumentācijas izstrāde</w:t>
      </w:r>
      <w:r w:rsidR="00A00D18" w:rsidRPr="00851311">
        <w:rPr>
          <w:rFonts w:ascii="Times New Roman" w:hAnsi="Times New Roman" w:cs="Times New Roman"/>
          <w:sz w:val="24"/>
          <w:szCs w:val="24"/>
        </w:rPr>
        <w:t>, ziņu sniegšan</w:t>
      </w:r>
      <w:r>
        <w:rPr>
          <w:rFonts w:ascii="Times New Roman" w:hAnsi="Times New Roman" w:cs="Times New Roman"/>
          <w:sz w:val="24"/>
          <w:szCs w:val="24"/>
        </w:rPr>
        <w:t>a</w:t>
      </w:r>
      <w:r w:rsidR="00A00D18" w:rsidRPr="00851311">
        <w:rPr>
          <w:rFonts w:ascii="Times New Roman" w:hAnsi="Times New Roman" w:cs="Times New Roman"/>
          <w:sz w:val="24"/>
          <w:szCs w:val="24"/>
        </w:rPr>
        <w:t xml:space="preserve"> informācijas un publicitātes pasākumiem, atskaitīties projekta iekšējās un ārējās pārraudzības </w:t>
      </w:r>
      <w:r w:rsidR="00A00D18" w:rsidRPr="00851311">
        <w:rPr>
          <w:rFonts w:ascii="Times New Roman" w:hAnsi="Times New Roman" w:cs="Times New Roman"/>
          <w:sz w:val="24"/>
          <w:szCs w:val="24"/>
        </w:rPr>
        <w:lastRenderedPageBreak/>
        <w:t xml:space="preserve">institūcijām, atbilstoši projekta iesniegumam, projekta līgumam un/vai </w:t>
      </w:r>
      <w:r w:rsidR="00112094">
        <w:rPr>
          <w:rFonts w:ascii="Times New Roman" w:hAnsi="Times New Roman" w:cs="Times New Roman"/>
          <w:sz w:val="24"/>
          <w:szCs w:val="24"/>
        </w:rPr>
        <w:t>v</w:t>
      </w:r>
      <w:r w:rsidR="00A00D18" w:rsidRPr="00851311">
        <w:rPr>
          <w:rFonts w:ascii="Times New Roman" w:hAnsi="Times New Roman" w:cs="Times New Roman"/>
          <w:sz w:val="24"/>
          <w:szCs w:val="24"/>
        </w:rPr>
        <w:t>ienošanās par projekta īstenošanu.</w:t>
      </w:r>
    </w:p>
    <w:p w14:paraId="144A76F8" w14:textId="223BA0A7" w:rsidR="00A00D18" w:rsidRPr="00851311" w:rsidRDefault="00A00D18" w:rsidP="00851311">
      <w:pPr>
        <w:pStyle w:val="Sarakstarindkopa"/>
        <w:widowControl w:val="0"/>
        <w:numPr>
          <w:ilvl w:val="1"/>
          <w:numId w:val="26"/>
        </w:numPr>
        <w:suppressAutoHyphens/>
        <w:spacing w:before="120" w:after="120"/>
        <w:ind w:left="567" w:hanging="567"/>
        <w:jc w:val="both"/>
        <w:rPr>
          <w:rFonts w:ascii="Times New Roman" w:hAnsi="Times New Roman" w:cs="Times New Roman"/>
          <w:sz w:val="24"/>
          <w:szCs w:val="24"/>
        </w:rPr>
      </w:pPr>
      <w:r w:rsidRPr="00851311">
        <w:rPr>
          <w:rFonts w:ascii="Times New Roman" w:hAnsi="Times New Roman" w:cs="Times New Roman"/>
          <w:sz w:val="24"/>
          <w:szCs w:val="24"/>
        </w:rPr>
        <w:t>Jānodrošina projekta aktivitāšu plāna, laika plāna un aktivitāšu finansējuma plāna izstrāde un saskaņošana ar Pasūtītāju.</w:t>
      </w:r>
    </w:p>
    <w:p w14:paraId="07C2B940" w14:textId="6622E623" w:rsidR="00A00D18" w:rsidRPr="00851311" w:rsidRDefault="00A00D18" w:rsidP="00851311">
      <w:pPr>
        <w:pStyle w:val="Sarakstarindkopa"/>
        <w:widowControl w:val="0"/>
        <w:numPr>
          <w:ilvl w:val="1"/>
          <w:numId w:val="26"/>
        </w:numPr>
        <w:suppressAutoHyphens/>
        <w:spacing w:before="120" w:after="120"/>
        <w:ind w:left="567" w:hanging="567"/>
        <w:jc w:val="both"/>
        <w:rPr>
          <w:rFonts w:ascii="Times New Roman" w:hAnsi="Times New Roman" w:cs="Times New Roman"/>
          <w:sz w:val="24"/>
          <w:szCs w:val="24"/>
        </w:rPr>
      </w:pPr>
      <w:r w:rsidRPr="00851311">
        <w:rPr>
          <w:rFonts w:ascii="Times New Roman" w:hAnsi="Times New Roman" w:cs="Times New Roman"/>
          <w:sz w:val="24"/>
          <w:szCs w:val="24"/>
        </w:rPr>
        <w:t>Nodrošināt ministrijā īstenotā projekta virzību, realizāciju, kā arī sasniegto rezultātu ieviešanu un ilgtspējas nodrošināšanu.</w:t>
      </w:r>
    </w:p>
    <w:p w14:paraId="544985B8" w14:textId="77777777" w:rsidR="00A00D18" w:rsidRPr="00851311" w:rsidRDefault="00A00D18" w:rsidP="00851311">
      <w:pPr>
        <w:pStyle w:val="Sarakstarindkopa"/>
        <w:widowControl w:val="0"/>
        <w:numPr>
          <w:ilvl w:val="1"/>
          <w:numId w:val="26"/>
        </w:numPr>
        <w:suppressAutoHyphens/>
        <w:spacing w:before="120" w:after="120"/>
        <w:ind w:left="567" w:hanging="567"/>
        <w:jc w:val="both"/>
        <w:rPr>
          <w:rFonts w:ascii="Times New Roman" w:hAnsi="Times New Roman" w:cs="Times New Roman"/>
          <w:sz w:val="24"/>
          <w:szCs w:val="24"/>
        </w:rPr>
      </w:pPr>
      <w:r w:rsidRPr="00851311">
        <w:rPr>
          <w:rFonts w:ascii="Times New Roman" w:hAnsi="Times New Roman" w:cs="Times New Roman"/>
          <w:sz w:val="24"/>
          <w:szCs w:val="24"/>
        </w:rPr>
        <w:t>Nodrošināt projekta dokumentācijas pārvaldību atbilstoši apstiprinātai nomenklatūrai.</w:t>
      </w:r>
    </w:p>
    <w:p w14:paraId="239BC9E6" w14:textId="77777777" w:rsidR="00A00D18" w:rsidRPr="00851311" w:rsidRDefault="00A00D18" w:rsidP="00851311">
      <w:pPr>
        <w:pStyle w:val="Sarakstarindkopa"/>
        <w:widowControl w:val="0"/>
        <w:numPr>
          <w:ilvl w:val="1"/>
          <w:numId w:val="26"/>
        </w:numPr>
        <w:suppressAutoHyphens/>
        <w:spacing w:before="120" w:after="120"/>
        <w:ind w:left="567" w:hanging="567"/>
        <w:jc w:val="both"/>
        <w:rPr>
          <w:rFonts w:ascii="Times New Roman" w:hAnsi="Times New Roman" w:cs="Times New Roman"/>
          <w:sz w:val="24"/>
          <w:szCs w:val="24"/>
        </w:rPr>
      </w:pPr>
      <w:r w:rsidRPr="00851311">
        <w:rPr>
          <w:rFonts w:ascii="Times New Roman" w:hAnsi="Times New Roman" w:cs="Times New Roman"/>
          <w:sz w:val="24"/>
          <w:szCs w:val="24"/>
        </w:rPr>
        <w:t>Nodrošināt informācijas apriti starp projektos iesaistītajiem dalībniekiem.</w:t>
      </w:r>
    </w:p>
    <w:p w14:paraId="2A9D3F2B" w14:textId="77777777" w:rsidR="00A00D18" w:rsidRPr="00851311" w:rsidRDefault="00A00D18" w:rsidP="00851311">
      <w:pPr>
        <w:pStyle w:val="Sarakstarindkopa"/>
        <w:widowControl w:val="0"/>
        <w:numPr>
          <w:ilvl w:val="1"/>
          <w:numId w:val="26"/>
        </w:numPr>
        <w:suppressAutoHyphens/>
        <w:spacing w:before="120" w:after="120"/>
        <w:ind w:left="567" w:hanging="567"/>
        <w:jc w:val="both"/>
        <w:rPr>
          <w:rFonts w:ascii="Times New Roman" w:hAnsi="Times New Roman" w:cs="Times New Roman"/>
          <w:sz w:val="24"/>
          <w:szCs w:val="24"/>
        </w:rPr>
      </w:pPr>
      <w:r w:rsidRPr="00851311">
        <w:rPr>
          <w:rFonts w:ascii="Times New Roman" w:hAnsi="Times New Roman" w:cs="Times New Roman"/>
          <w:sz w:val="24"/>
          <w:szCs w:val="24"/>
        </w:rPr>
        <w:t>Nodrošināt projekta organizatorisko plānošanu.</w:t>
      </w:r>
    </w:p>
    <w:p w14:paraId="6D8D1A74" w14:textId="77777777" w:rsidR="00A00D18" w:rsidRPr="00851311" w:rsidRDefault="00A00D18" w:rsidP="00851311">
      <w:pPr>
        <w:pStyle w:val="Sarakstarindkopa"/>
        <w:widowControl w:val="0"/>
        <w:numPr>
          <w:ilvl w:val="1"/>
          <w:numId w:val="26"/>
        </w:numPr>
        <w:suppressAutoHyphens/>
        <w:spacing w:before="120" w:after="120"/>
        <w:ind w:left="567" w:hanging="567"/>
        <w:jc w:val="both"/>
        <w:rPr>
          <w:rFonts w:ascii="Times New Roman" w:hAnsi="Times New Roman" w:cs="Times New Roman"/>
          <w:sz w:val="24"/>
          <w:szCs w:val="24"/>
        </w:rPr>
      </w:pPr>
      <w:r w:rsidRPr="00851311">
        <w:rPr>
          <w:rFonts w:ascii="Times New Roman" w:hAnsi="Times New Roman" w:cs="Times New Roman"/>
          <w:sz w:val="24"/>
          <w:szCs w:val="24"/>
        </w:rPr>
        <w:t>Pārbaudīt rēķinus par preču un pakalpojumu iegādi un to atbilstību projekta prasībām.</w:t>
      </w:r>
    </w:p>
    <w:p w14:paraId="593CB911" w14:textId="77777777" w:rsidR="00A00D18" w:rsidRPr="00851311" w:rsidRDefault="00A00D18" w:rsidP="00851311">
      <w:pPr>
        <w:pStyle w:val="Sarakstarindkopa"/>
        <w:widowControl w:val="0"/>
        <w:numPr>
          <w:ilvl w:val="1"/>
          <w:numId w:val="26"/>
        </w:numPr>
        <w:suppressAutoHyphens/>
        <w:spacing w:before="120" w:after="120"/>
        <w:ind w:left="567" w:hanging="567"/>
        <w:jc w:val="both"/>
        <w:rPr>
          <w:rFonts w:ascii="Times New Roman" w:hAnsi="Times New Roman" w:cs="Times New Roman"/>
          <w:sz w:val="24"/>
          <w:szCs w:val="24"/>
        </w:rPr>
      </w:pPr>
      <w:r w:rsidRPr="00851311">
        <w:rPr>
          <w:rFonts w:ascii="Times New Roman" w:hAnsi="Times New Roman" w:cs="Times New Roman"/>
          <w:sz w:val="24"/>
          <w:szCs w:val="24"/>
        </w:rPr>
        <w:t>Sagatavot projekta progresa pārskatus un noslēguma ziņojumus, ziņojumus par projekta mērķa grupām un horizontālo prioritāšu ieviešanu atbilstoši prasībām, kā arī citus projektā nepieciešamos pārskatus.</w:t>
      </w:r>
    </w:p>
    <w:p w14:paraId="0994B4CB" w14:textId="3527E5D2" w:rsidR="00A00D18" w:rsidRPr="00851311" w:rsidRDefault="00A00D18" w:rsidP="00851311">
      <w:pPr>
        <w:pStyle w:val="Sarakstarindkopa"/>
        <w:widowControl w:val="0"/>
        <w:numPr>
          <w:ilvl w:val="1"/>
          <w:numId w:val="26"/>
        </w:numPr>
        <w:suppressAutoHyphens/>
        <w:spacing w:before="120" w:after="120"/>
        <w:ind w:left="567" w:hanging="567"/>
        <w:jc w:val="both"/>
        <w:rPr>
          <w:rFonts w:ascii="Times New Roman" w:hAnsi="Times New Roman" w:cs="Times New Roman"/>
          <w:sz w:val="24"/>
          <w:szCs w:val="24"/>
        </w:rPr>
      </w:pPr>
      <w:r w:rsidRPr="00851311">
        <w:rPr>
          <w:rFonts w:ascii="Times New Roman" w:hAnsi="Times New Roman" w:cs="Times New Roman"/>
          <w:sz w:val="24"/>
          <w:szCs w:val="24"/>
        </w:rPr>
        <w:t xml:space="preserve">Nodrošināt projektu dokumentācijas uzglabāšanu un tās pieejamību atbilstoši projektu </w:t>
      </w:r>
      <w:r w:rsidR="00112094">
        <w:rPr>
          <w:rFonts w:ascii="Times New Roman" w:hAnsi="Times New Roman" w:cs="Times New Roman"/>
          <w:sz w:val="24"/>
          <w:szCs w:val="24"/>
        </w:rPr>
        <w:t>v</w:t>
      </w:r>
      <w:r w:rsidRPr="00851311">
        <w:rPr>
          <w:rFonts w:ascii="Times New Roman" w:hAnsi="Times New Roman" w:cs="Times New Roman"/>
          <w:sz w:val="24"/>
          <w:szCs w:val="24"/>
        </w:rPr>
        <w:t>ienošanās nosacījumiem.</w:t>
      </w:r>
    </w:p>
    <w:p w14:paraId="28E88DA3" w14:textId="77777777" w:rsidR="00A00D18" w:rsidRPr="00851311" w:rsidRDefault="00A00D18" w:rsidP="00851311">
      <w:pPr>
        <w:pStyle w:val="Sarakstarindkopa"/>
        <w:widowControl w:val="0"/>
        <w:numPr>
          <w:ilvl w:val="1"/>
          <w:numId w:val="26"/>
        </w:numPr>
        <w:suppressAutoHyphens/>
        <w:spacing w:before="120" w:after="120"/>
        <w:ind w:left="567" w:hanging="567"/>
        <w:jc w:val="both"/>
        <w:rPr>
          <w:rFonts w:ascii="Times New Roman" w:hAnsi="Times New Roman" w:cs="Times New Roman"/>
          <w:sz w:val="24"/>
          <w:szCs w:val="24"/>
        </w:rPr>
      </w:pPr>
      <w:r w:rsidRPr="00851311">
        <w:rPr>
          <w:rFonts w:ascii="Times New Roman" w:hAnsi="Times New Roman" w:cs="Times New Roman"/>
          <w:sz w:val="24"/>
          <w:szCs w:val="24"/>
        </w:rPr>
        <w:t>Nodrošināt projektu dokumentācijas apriti un gaitas protokolēšanu.</w:t>
      </w:r>
    </w:p>
    <w:p w14:paraId="7C8E8166" w14:textId="77777777" w:rsidR="00A00D18" w:rsidRPr="00851311" w:rsidRDefault="00A00D18" w:rsidP="00851311">
      <w:pPr>
        <w:pStyle w:val="Sarakstarindkopa"/>
        <w:widowControl w:val="0"/>
        <w:numPr>
          <w:ilvl w:val="1"/>
          <w:numId w:val="26"/>
        </w:numPr>
        <w:suppressAutoHyphens/>
        <w:spacing w:before="120" w:after="120"/>
        <w:ind w:left="567" w:hanging="567"/>
        <w:jc w:val="both"/>
        <w:rPr>
          <w:rFonts w:ascii="Times New Roman" w:hAnsi="Times New Roman" w:cs="Times New Roman"/>
          <w:sz w:val="24"/>
          <w:szCs w:val="24"/>
        </w:rPr>
      </w:pPr>
      <w:r w:rsidRPr="00851311">
        <w:rPr>
          <w:rFonts w:ascii="Times New Roman" w:hAnsi="Times New Roman" w:cs="Times New Roman"/>
          <w:sz w:val="24"/>
          <w:szCs w:val="24"/>
        </w:rPr>
        <w:t>Nodrošināt projektu dokumentācijas saskaņošanu un virzības kontroli.</w:t>
      </w:r>
    </w:p>
    <w:p w14:paraId="0207286F" w14:textId="77777777" w:rsidR="00A00D18" w:rsidRPr="00851311" w:rsidRDefault="00A00D18" w:rsidP="00851311">
      <w:pPr>
        <w:pStyle w:val="Sarakstarindkopa"/>
        <w:widowControl w:val="0"/>
        <w:numPr>
          <w:ilvl w:val="1"/>
          <w:numId w:val="26"/>
        </w:numPr>
        <w:suppressAutoHyphens/>
        <w:spacing w:before="120" w:after="120"/>
        <w:ind w:left="567" w:hanging="567"/>
        <w:jc w:val="both"/>
        <w:rPr>
          <w:rFonts w:ascii="Times New Roman" w:hAnsi="Times New Roman" w:cs="Times New Roman"/>
          <w:sz w:val="24"/>
          <w:szCs w:val="24"/>
        </w:rPr>
      </w:pPr>
      <w:r w:rsidRPr="00851311">
        <w:rPr>
          <w:rFonts w:ascii="Times New Roman" w:hAnsi="Times New Roman" w:cs="Times New Roman"/>
          <w:sz w:val="24"/>
          <w:szCs w:val="24"/>
        </w:rPr>
        <w:t xml:space="preserve">Reizi mēnesī sniegt informāciju Pasūtītājam par projekta īstenošanas gaitu, sniedzot ikmēneša atskaiti par veiktajiem uzdevumiem/darbiem. </w:t>
      </w:r>
    </w:p>
    <w:p w14:paraId="67A6DFE5" w14:textId="77777777" w:rsidR="00A00D18" w:rsidRPr="00851311" w:rsidRDefault="00A00D18" w:rsidP="00851311">
      <w:pPr>
        <w:pStyle w:val="Sarakstarindkopa"/>
        <w:numPr>
          <w:ilvl w:val="0"/>
          <w:numId w:val="26"/>
        </w:numPr>
        <w:spacing w:before="240" w:after="120"/>
        <w:ind w:left="567" w:hanging="567"/>
        <w:jc w:val="both"/>
        <w:rPr>
          <w:rFonts w:ascii="Times New Roman" w:hAnsi="Times New Roman" w:cs="Times New Roman"/>
          <w:b/>
          <w:sz w:val="24"/>
          <w:szCs w:val="24"/>
        </w:rPr>
      </w:pPr>
      <w:r w:rsidRPr="00851311">
        <w:rPr>
          <w:rFonts w:ascii="Times New Roman" w:hAnsi="Times New Roman" w:cs="Times New Roman"/>
          <w:b/>
          <w:sz w:val="24"/>
          <w:szCs w:val="24"/>
        </w:rPr>
        <w:t>Pakalpojumu apmaksas nosacījumi</w:t>
      </w:r>
    </w:p>
    <w:p w14:paraId="07E84F88" w14:textId="179EF2FA" w:rsidR="00A00D18" w:rsidRPr="00851311" w:rsidRDefault="00A00D18" w:rsidP="00851311">
      <w:pPr>
        <w:pStyle w:val="Sarakstarindkopa"/>
        <w:numPr>
          <w:ilvl w:val="1"/>
          <w:numId w:val="26"/>
        </w:numPr>
        <w:spacing w:before="120" w:after="60"/>
        <w:ind w:left="567" w:hanging="567"/>
        <w:jc w:val="both"/>
        <w:rPr>
          <w:rFonts w:ascii="Times New Roman" w:hAnsi="Times New Roman" w:cs="Times New Roman"/>
          <w:sz w:val="24"/>
          <w:szCs w:val="24"/>
        </w:rPr>
      </w:pPr>
      <w:r w:rsidRPr="00851311">
        <w:rPr>
          <w:rFonts w:ascii="Times New Roman" w:hAnsi="Times New Roman" w:cs="Times New Roman"/>
          <w:sz w:val="24"/>
          <w:szCs w:val="24"/>
        </w:rPr>
        <w:t>Pakalpojumu sniedzējs katra mēneša pirmo 5</w:t>
      </w:r>
      <w:r w:rsidR="00112094">
        <w:rPr>
          <w:rFonts w:ascii="Times New Roman" w:hAnsi="Times New Roman" w:cs="Times New Roman"/>
          <w:sz w:val="24"/>
          <w:szCs w:val="24"/>
        </w:rPr>
        <w:t> </w:t>
      </w:r>
      <w:r w:rsidRPr="00851311">
        <w:rPr>
          <w:rFonts w:ascii="Times New Roman" w:hAnsi="Times New Roman" w:cs="Times New Roman"/>
          <w:sz w:val="24"/>
          <w:szCs w:val="24"/>
        </w:rPr>
        <w:t>(piecu) darba dienu laikā iesniedz Pasūtītājam elektroniski parakstītu atskaiti par darba uzdevuma izpildi iepriekšējā mēnesī.</w:t>
      </w:r>
    </w:p>
    <w:p w14:paraId="763FB7C5" w14:textId="3334065A" w:rsidR="00A00D18" w:rsidRPr="00851311" w:rsidRDefault="00A00D18" w:rsidP="00851311">
      <w:pPr>
        <w:pStyle w:val="Sarakstarindkopa"/>
        <w:numPr>
          <w:ilvl w:val="1"/>
          <w:numId w:val="26"/>
        </w:numPr>
        <w:spacing w:before="60" w:after="60"/>
        <w:ind w:left="567" w:hanging="567"/>
        <w:jc w:val="both"/>
        <w:rPr>
          <w:rFonts w:ascii="Times New Roman" w:hAnsi="Times New Roman" w:cs="Times New Roman"/>
          <w:sz w:val="24"/>
          <w:szCs w:val="24"/>
        </w:rPr>
      </w:pPr>
      <w:r w:rsidRPr="00851311">
        <w:rPr>
          <w:rFonts w:ascii="Times New Roman" w:hAnsi="Times New Roman" w:cs="Times New Roman"/>
          <w:sz w:val="24"/>
          <w:szCs w:val="24"/>
        </w:rPr>
        <w:t xml:space="preserve">Pakalpojumu sniedzējs katrai atskaitei pievieno elektroniski parakstītu rēķinu ikmēneša pakalpojumu cenas apmērā un elektroniski parakstītu </w:t>
      </w:r>
      <w:r w:rsidR="00112094" w:rsidRPr="00851311">
        <w:rPr>
          <w:rFonts w:ascii="Times New Roman" w:hAnsi="Times New Roman" w:cs="Times New Roman"/>
          <w:sz w:val="24"/>
          <w:szCs w:val="24"/>
        </w:rPr>
        <w:t xml:space="preserve">nodošanas </w:t>
      </w:r>
      <w:r w:rsidR="00112094">
        <w:rPr>
          <w:rFonts w:ascii="Times New Roman" w:hAnsi="Times New Roman" w:cs="Times New Roman"/>
          <w:sz w:val="24"/>
          <w:szCs w:val="24"/>
        </w:rPr>
        <w:t xml:space="preserve">un </w:t>
      </w:r>
      <w:r w:rsidRPr="00851311">
        <w:rPr>
          <w:rFonts w:ascii="Times New Roman" w:hAnsi="Times New Roman" w:cs="Times New Roman"/>
          <w:sz w:val="24"/>
          <w:szCs w:val="24"/>
        </w:rPr>
        <w:t>pieņemšanas aktu.</w:t>
      </w:r>
    </w:p>
    <w:p w14:paraId="0579F695" w14:textId="23A18AD8" w:rsidR="00A00D18" w:rsidRPr="00851311" w:rsidRDefault="00A00D18" w:rsidP="00851311">
      <w:pPr>
        <w:pStyle w:val="Sarakstarindkopa"/>
        <w:numPr>
          <w:ilvl w:val="1"/>
          <w:numId w:val="26"/>
        </w:numPr>
        <w:spacing w:before="60" w:after="60"/>
        <w:ind w:left="567" w:hanging="567"/>
        <w:jc w:val="both"/>
        <w:rPr>
          <w:rFonts w:ascii="Times New Roman" w:hAnsi="Times New Roman" w:cs="Times New Roman"/>
          <w:sz w:val="24"/>
          <w:szCs w:val="24"/>
        </w:rPr>
      </w:pPr>
      <w:r w:rsidRPr="00851311">
        <w:rPr>
          <w:rFonts w:ascii="Times New Roman" w:hAnsi="Times New Roman" w:cs="Times New Roman"/>
          <w:sz w:val="24"/>
          <w:szCs w:val="24"/>
        </w:rPr>
        <w:t>Pasūtītājs</w:t>
      </w:r>
      <w:r w:rsidR="00112094">
        <w:rPr>
          <w:rFonts w:ascii="Times New Roman" w:hAnsi="Times New Roman" w:cs="Times New Roman"/>
          <w:sz w:val="24"/>
          <w:szCs w:val="24"/>
        </w:rPr>
        <w:t xml:space="preserve"> </w:t>
      </w:r>
      <w:r w:rsidRPr="00851311">
        <w:rPr>
          <w:rFonts w:ascii="Times New Roman" w:hAnsi="Times New Roman" w:cs="Times New Roman"/>
          <w:sz w:val="24"/>
          <w:szCs w:val="24"/>
        </w:rPr>
        <w:t>5</w:t>
      </w:r>
      <w:r w:rsidR="00112094">
        <w:rPr>
          <w:rFonts w:ascii="Times New Roman" w:hAnsi="Times New Roman" w:cs="Times New Roman"/>
          <w:sz w:val="24"/>
          <w:szCs w:val="24"/>
        </w:rPr>
        <w:t> </w:t>
      </w:r>
      <w:r w:rsidRPr="00851311">
        <w:rPr>
          <w:rFonts w:ascii="Times New Roman" w:hAnsi="Times New Roman" w:cs="Times New Roman"/>
          <w:sz w:val="24"/>
          <w:szCs w:val="24"/>
        </w:rPr>
        <w:t xml:space="preserve">(piecu) darba dienu laikā saskaņo attiecīgos dokumentus, parakstot </w:t>
      </w:r>
      <w:r w:rsidR="00112094" w:rsidRPr="00851311">
        <w:rPr>
          <w:rFonts w:ascii="Times New Roman" w:hAnsi="Times New Roman" w:cs="Times New Roman"/>
          <w:sz w:val="24"/>
          <w:szCs w:val="24"/>
        </w:rPr>
        <w:t xml:space="preserve">nodošanas </w:t>
      </w:r>
      <w:r w:rsidR="00112094">
        <w:rPr>
          <w:rFonts w:ascii="Times New Roman" w:hAnsi="Times New Roman" w:cs="Times New Roman"/>
          <w:sz w:val="24"/>
          <w:szCs w:val="24"/>
        </w:rPr>
        <w:t xml:space="preserve">un </w:t>
      </w:r>
      <w:r w:rsidRPr="00851311">
        <w:rPr>
          <w:rFonts w:ascii="Times New Roman" w:hAnsi="Times New Roman" w:cs="Times New Roman"/>
          <w:sz w:val="24"/>
          <w:szCs w:val="24"/>
        </w:rPr>
        <w:t>pieņemšanas aktu, vai arī norāda uz trūkumiem vai neprecizitātēm, kas Pakalpojumu sniedzējam ir jānovērš 5 (piecu) darba dienu laikā.</w:t>
      </w:r>
    </w:p>
    <w:p w14:paraId="32F568E7" w14:textId="69CE1908" w:rsidR="00A00D18" w:rsidRPr="00851311" w:rsidRDefault="00A00D18" w:rsidP="003B2FD9">
      <w:pPr>
        <w:pStyle w:val="Bezatstarpm"/>
        <w:numPr>
          <w:ilvl w:val="1"/>
          <w:numId w:val="26"/>
        </w:numPr>
        <w:spacing w:line="276" w:lineRule="auto"/>
        <w:ind w:left="567" w:hanging="567"/>
        <w:jc w:val="both"/>
        <w:rPr>
          <w:rFonts w:ascii="Times New Roman" w:hAnsi="Times New Roman"/>
          <w:sz w:val="24"/>
          <w:szCs w:val="24"/>
        </w:rPr>
      </w:pPr>
      <w:r w:rsidRPr="00851311">
        <w:rPr>
          <w:rFonts w:ascii="Times New Roman" w:hAnsi="Times New Roman"/>
          <w:sz w:val="24"/>
          <w:szCs w:val="24"/>
        </w:rPr>
        <w:t xml:space="preserve">Pakalpojumu apmaksa tiek veikta ne vēlāk kā 15 </w:t>
      </w:r>
      <w:r w:rsidR="00112094">
        <w:rPr>
          <w:rFonts w:ascii="Times New Roman" w:hAnsi="Times New Roman"/>
          <w:sz w:val="24"/>
          <w:szCs w:val="24"/>
        </w:rPr>
        <w:t xml:space="preserve">(piecpadsmit) </w:t>
      </w:r>
      <w:r w:rsidRPr="00851311">
        <w:rPr>
          <w:rFonts w:ascii="Times New Roman" w:hAnsi="Times New Roman"/>
          <w:sz w:val="24"/>
          <w:szCs w:val="24"/>
        </w:rPr>
        <w:t xml:space="preserve">darba dienu laikā pēc abpusēji parakstīta </w:t>
      </w:r>
      <w:r w:rsidR="00112094" w:rsidRPr="00851311">
        <w:rPr>
          <w:rFonts w:ascii="Times New Roman" w:hAnsi="Times New Roman"/>
          <w:sz w:val="24"/>
          <w:szCs w:val="24"/>
        </w:rPr>
        <w:t xml:space="preserve">nodošanas </w:t>
      </w:r>
      <w:r w:rsidR="00112094">
        <w:rPr>
          <w:rFonts w:ascii="Times New Roman" w:hAnsi="Times New Roman"/>
          <w:sz w:val="24"/>
          <w:szCs w:val="24"/>
        </w:rPr>
        <w:t xml:space="preserve">un </w:t>
      </w:r>
      <w:r w:rsidRPr="00851311">
        <w:rPr>
          <w:rFonts w:ascii="Times New Roman" w:hAnsi="Times New Roman"/>
          <w:sz w:val="24"/>
          <w:szCs w:val="24"/>
        </w:rPr>
        <w:t>pieņemšanas akta un rēķina saņemšanas.</w:t>
      </w:r>
    </w:p>
    <w:p w14:paraId="1E9BCAF6" w14:textId="181675DB" w:rsidR="00226E66" w:rsidRPr="003B2FD9" w:rsidRDefault="00226E66" w:rsidP="003B2FD9">
      <w:pPr>
        <w:spacing w:line="276" w:lineRule="auto"/>
        <w:contextualSpacing/>
      </w:pPr>
    </w:p>
    <w:p w14:paraId="30B3FFF7" w14:textId="1B8C41B3" w:rsidR="00851311" w:rsidRPr="003B2FD9" w:rsidRDefault="003B2FD9" w:rsidP="003B2FD9">
      <w:pPr>
        <w:pStyle w:val="Sarakstarindkopa"/>
        <w:numPr>
          <w:ilvl w:val="0"/>
          <w:numId w:val="26"/>
        </w:numPr>
        <w:spacing w:after="0"/>
        <w:ind w:left="284" w:hanging="284"/>
        <w:contextualSpacing/>
        <w:rPr>
          <w:rFonts w:ascii="Times New Roman" w:hAnsi="Times New Roman" w:cs="Times New Roman"/>
          <w:b/>
          <w:bCs/>
          <w:sz w:val="24"/>
          <w:szCs w:val="24"/>
        </w:rPr>
      </w:pPr>
      <w:r w:rsidRPr="003B2FD9">
        <w:rPr>
          <w:rFonts w:ascii="Times New Roman" w:hAnsi="Times New Roman" w:cs="Times New Roman"/>
          <w:b/>
          <w:bCs/>
          <w:sz w:val="24"/>
          <w:szCs w:val="24"/>
        </w:rPr>
        <w:t>Citas prasības</w:t>
      </w:r>
    </w:p>
    <w:p w14:paraId="2703E025" w14:textId="2BCA7BF6" w:rsidR="003B2FD9" w:rsidRPr="00DD30BB" w:rsidRDefault="00FE637D" w:rsidP="003B2FD9">
      <w:pPr>
        <w:pStyle w:val="Sarakstarindkopa"/>
        <w:numPr>
          <w:ilvl w:val="1"/>
          <w:numId w:val="26"/>
        </w:numPr>
        <w:spacing w:after="160"/>
        <w:ind w:left="567" w:hanging="567"/>
        <w:contextualSpacing/>
        <w:jc w:val="both"/>
        <w:rPr>
          <w:rFonts w:ascii="Times New Roman" w:hAnsi="Times New Roman"/>
          <w:sz w:val="24"/>
          <w:szCs w:val="24"/>
        </w:rPr>
      </w:pPr>
      <w:r>
        <w:rPr>
          <w:rFonts w:ascii="Times New Roman" w:hAnsi="Times New Roman"/>
          <w:noProof/>
          <w:sz w:val="24"/>
          <w:szCs w:val="24"/>
        </w:rPr>
        <w:t>Atbilstoši M</w:t>
      </w:r>
      <w:r w:rsidR="003B2FD9" w:rsidRPr="00DD30BB">
        <w:rPr>
          <w:rFonts w:ascii="Times New Roman" w:hAnsi="Times New Roman"/>
          <w:noProof/>
          <w:sz w:val="24"/>
          <w:szCs w:val="24"/>
        </w:rPr>
        <w:t>inistru kabineta 2021. gada 28. septembra noteikum</w:t>
      </w:r>
      <w:r w:rsidR="003B2FD9">
        <w:rPr>
          <w:rFonts w:ascii="Times New Roman" w:hAnsi="Times New Roman"/>
          <w:noProof/>
          <w:sz w:val="24"/>
          <w:szCs w:val="24"/>
        </w:rPr>
        <w:t>u</w:t>
      </w:r>
      <w:r w:rsidR="003B2FD9" w:rsidRPr="00DD30BB">
        <w:rPr>
          <w:rFonts w:ascii="Times New Roman" w:hAnsi="Times New Roman"/>
          <w:noProof/>
          <w:sz w:val="24"/>
          <w:szCs w:val="24"/>
        </w:rPr>
        <w:t xml:space="preserve"> Nr. 662 ”Epidemioloģiskās drošības pasākumi Covid – 19 infekcijas izplatības ierobezošanai” </w:t>
      </w:r>
      <w:r>
        <w:rPr>
          <w:rFonts w:ascii="Times New Roman" w:hAnsi="Times New Roman"/>
          <w:noProof/>
          <w:sz w:val="24"/>
          <w:szCs w:val="24"/>
        </w:rPr>
        <w:t xml:space="preserve">prasībām, </w:t>
      </w:r>
      <w:r w:rsidR="003B2FD9">
        <w:rPr>
          <w:rFonts w:ascii="Times New Roman" w:hAnsi="Times New Roman"/>
          <w:noProof/>
          <w:sz w:val="24"/>
          <w:szCs w:val="24"/>
        </w:rPr>
        <w:t xml:space="preserve">pakalpojuma </w:t>
      </w:r>
      <w:r w:rsidR="003B2FD9" w:rsidRPr="00DD30BB">
        <w:rPr>
          <w:rFonts w:ascii="Times New Roman" w:hAnsi="Times New Roman"/>
          <w:sz w:val="24"/>
          <w:szCs w:val="24"/>
        </w:rPr>
        <w:t>līguma izpild</w:t>
      </w:r>
      <w:r w:rsidR="003B2FD9">
        <w:rPr>
          <w:rFonts w:ascii="Times New Roman" w:hAnsi="Times New Roman"/>
          <w:sz w:val="24"/>
          <w:szCs w:val="24"/>
        </w:rPr>
        <w:t>i</w:t>
      </w:r>
      <w:r w:rsidR="003B2FD9" w:rsidRPr="00DD30BB">
        <w:rPr>
          <w:rFonts w:ascii="Times New Roman" w:hAnsi="Times New Roman"/>
          <w:sz w:val="24"/>
          <w:szCs w:val="24"/>
        </w:rPr>
        <w:t xml:space="preserve"> </w:t>
      </w:r>
      <w:r w:rsidR="003B2FD9">
        <w:rPr>
          <w:rFonts w:ascii="Times New Roman" w:hAnsi="Times New Roman"/>
          <w:sz w:val="24"/>
          <w:szCs w:val="24"/>
        </w:rPr>
        <w:t>P</w:t>
      </w:r>
      <w:r w:rsidR="003B2FD9" w:rsidRPr="00DD30BB">
        <w:rPr>
          <w:rFonts w:ascii="Times New Roman" w:hAnsi="Times New Roman"/>
          <w:sz w:val="24"/>
          <w:szCs w:val="24"/>
        </w:rPr>
        <w:t xml:space="preserve">asūtītāja telpās ir tiesīgas </w:t>
      </w:r>
      <w:r w:rsidR="003B2FD9" w:rsidRPr="00DD30BB">
        <w:rPr>
          <w:rFonts w:ascii="Times New Roman" w:hAnsi="Times New Roman"/>
          <w:sz w:val="24"/>
          <w:szCs w:val="24"/>
        </w:rPr>
        <w:lastRenderedPageBreak/>
        <w:t xml:space="preserve">veikt personas, kuriem ir </w:t>
      </w:r>
      <w:proofErr w:type="spellStart"/>
      <w:r w:rsidR="003B2FD9" w:rsidRPr="00DD30BB">
        <w:rPr>
          <w:rFonts w:ascii="Times New Roman" w:hAnsi="Times New Roman"/>
          <w:sz w:val="24"/>
          <w:szCs w:val="24"/>
        </w:rPr>
        <w:t>sadarbspējīgs</w:t>
      </w:r>
      <w:proofErr w:type="spellEnd"/>
      <w:r w:rsidR="003B2FD9" w:rsidRPr="00DD30BB">
        <w:rPr>
          <w:rFonts w:ascii="Times New Roman" w:hAnsi="Times New Roman"/>
          <w:sz w:val="24"/>
          <w:szCs w:val="24"/>
        </w:rPr>
        <w:t xml:space="preserve"> vakcinācijas vai pārslimošanas sertifikāts. Ja personai nav </w:t>
      </w:r>
      <w:proofErr w:type="spellStart"/>
      <w:r w:rsidR="003B2FD9" w:rsidRPr="00DD30BB">
        <w:rPr>
          <w:rFonts w:ascii="Times New Roman" w:hAnsi="Times New Roman"/>
          <w:sz w:val="24"/>
          <w:szCs w:val="24"/>
        </w:rPr>
        <w:t>sadarbspējīga</w:t>
      </w:r>
      <w:proofErr w:type="spellEnd"/>
      <w:r w:rsidR="003B2FD9" w:rsidRPr="00DD30BB">
        <w:rPr>
          <w:rFonts w:ascii="Times New Roman" w:hAnsi="Times New Roman"/>
          <w:sz w:val="24"/>
          <w:szCs w:val="24"/>
        </w:rPr>
        <w:t xml:space="preserve"> vai pārslimošanas sertifikāta, tad apsekošanu var veikt tikai ar Covid -19 testēšanas sertifikātu vai negatīvu SARS CoV-2 antigēna testu, kas nav vecāks par 72 stundām.</w:t>
      </w:r>
    </w:p>
    <w:p w14:paraId="6EC12047" w14:textId="4022DD01" w:rsidR="003B2FD9" w:rsidRPr="003B2FD9" w:rsidRDefault="003B2FD9" w:rsidP="003B2FD9">
      <w:pPr>
        <w:pStyle w:val="Sarakstarindkopa"/>
        <w:ind w:left="426"/>
        <w:contextualSpacing/>
        <w:rPr>
          <w:rFonts w:ascii="Times New Roman" w:hAnsi="Times New Roman" w:cs="Times New Roman"/>
          <w:sz w:val="24"/>
          <w:szCs w:val="24"/>
        </w:rPr>
      </w:pPr>
    </w:p>
    <w:p w14:paraId="4C454B64" w14:textId="77777777" w:rsidR="00851311" w:rsidRPr="00A00D18" w:rsidRDefault="00851311" w:rsidP="00A00D18">
      <w:pPr>
        <w:spacing w:after="200" w:line="276" w:lineRule="auto"/>
        <w:contextualSpacing/>
        <w:rPr>
          <w:highlight w:val="lightGray"/>
        </w:rPr>
      </w:pPr>
    </w:p>
    <w:p w14:paraId="2F6E0C4F" w14:textId="38BDE451" w:rsidR="004817E3" w:rsidRDefault="004817E3" w:rsidP="004817E3">
      <w:pPr>
        <w:pStyle w:val="Sarakstarindkopa"/>
        <w:shd w:val="clear" w:color="auto" w:fill="FFFFFF"/>
        <w:autoSpaceDE w:val="0"/>
        <w:autoSpaceDN w:val="0"/>
        <w:adjustRightInd w:val="0"/>
        <w:spacing w:after="120"/>
        <w:ind w:left="360"/>
        <w:jc w:val="center"/>
        <w:outlineLvl w:val="0"/>
        <w:rPr>
          <w:rFonts w:ascii="Times New Roman" w:hAnsi="Times New Roman" w:cs="Times New Roman"/>
          <w:b/>
          <w:bCs/>
          <w:sz w:val="24"/>
          <w:szCs w:val="24"/>
          <w:lang w:eastAsia="en-GB"/>
        </w:rPr>
      </w:pPr>
      <w:r>
        <w:rPr>
          <w:rFonts w:ascii="Times New Roman" w:hAnsi="Times New Roman" w:cs="Times New Roman"/>
          <w:b/>
          <w:bCs/>
          <w:sz w:val="24"/>
          <w:szCs w:val="24"/>
          <w:lang w:eastAsia="en-GB"/>
        </w:rPr>
        <w:t>FINANŠU PIEDĀVĀJUM</w:t>
      </w:r>
      <w:r w:rsidR="00934C8D">
        <w:rPr>
          <w:rFonts w:ascii="Times New Roman" w:hAnsi="Times New Roman" w:cs="Times New Roman"/>
          <w:b/>
          <w:bCs/>
          <w:sz w:val="24"/>
          <w:szCs w:val="24"/>
          <w:lang w:eastAsia="en-GB"/>
        </w:rPr>
        <w:t>A FORMA</w:t>
      </w:r>
      <w:r w:rsidR="00934C8D">
        <w:rPr>
          <w:rStyle w:val="Vresatsauce"/>
          <w:rFonts w:ascii="Times New Roman" w:hAnsi="Times New Roman" w:cs="Times New Roman"/>
          <w:b/>
          <w:bCs/>
          <w:sz w:val="24"/>
          <w:szCs w:val="24"/>
          <w:lang w:eastAsia="en-GB"/>
        </w:rPr>
        <w:footnoteReference w:id="1"/>
      </w:r>
    </w:p>
    <w:p w14:paraId="35A272B7" w14:textId="6109D4C7" w:rsidR="003C4521" w:rsidRPr="003C4521" w:rsidRDefault="003C4521" w:rsidP="003C4521">
      <w:pPr>
        <w:jc w:val="center"/>
        <w:rPr>
          <w:b/>
          <w:lang w:eastAsia="lv-LV"/>
        </w:rPr>
      </w:pPr>
    </w:p>
    <w:tbl>
      <w:tblPr>
        <w:tblStyle w:val="Reatabula1"/>
        <w:tblW w:w="0" w:type="auto"/>
        <w:tblLook w:val="04A0" w:firstRow="1" w:lastRow="0" w:firstColumn="1" w:lastColumn="0" w:noHBand="0" w:noVBand="1"/>
      </w:tblPr>
      <w:tblGrid>
        <w:gridCol w:w="579"/>
        <w:gridCol w:w="4682"/>
        <w:gridCol w:w="3035"/>
      </w:tblGrid>
      <w:tr w:rsidR="00226E66" w:rsidRPr="00226E66" w14:paraId="4A72FE5D" w14:textId="31B3109D" w:rsidTr="00226E66">
        <w:trPr>
          <w:trHeight w:val="1195"/>
        </w:trPr>
        <w:tc>
          <w:tcPr>
            <w:tcW w:w="581" w:type="dxa"/>
            <w:shd w:val="clear" w:color="auto" w:fill="F2F2F2" w:themeFill="background1" w:themeFillShade="F2"/>
          </w:tcPr>
          <w:p w14:paraId="3417AB86" w14:textId="77777777" w:rsidR="00226E66" w:rsidRPr="00226E66" w:rsidRDefault="00226E66" w:rsidP="003C4521">
            <w:pPr>
              <w:jc w:val="center"/>
              <w:rPr>
                <w:b/>
              </w:rPr>
            </w:pPr>
          </w:p>
          <w:p w14:paraId="0B1C13BE" w14:textId="77777777" w:rsidR="00226E66" w:rsidRPr="00226E66" w:rsidRDefault="00226E66" w:rsidP="003C4521">
            <w:pPr>
              <w:jc w:val="center"/>
              <w:rPr>
                <w:b/>
              </w:rPr>
            </w:pPr>
            <w:r w:rsidRPr="00226E66">
              <w:rPr>
                <w:b/>
              </w:rPr>
              <w:t>Nr.</w:t>
            </w:r>
          </w:p>
        </w:tc>
        <w:tc>
          <w:tcPr>
            <w:tcW w:w="4976" w:type="dxa"/>
            <w:shd w:val="clear" w:color="auto" w:fill="F2F2F2" w:themeFill="background1" w:themeFillShade="F2"/>
          </w:tcPr>
          <w:p w14:paraId="0ED16D87" w14:textId="77777777" w:rsidR="00226E66" w:rsidRPr="00226E66" w:rsidRDefault="00226E66" w:rsidP="003C4521">
            <w:pPr>
              <w:jc w:val="center"/>
              <w:rPr>
                <w:b/>
                <w:bCs/>
              </w:rPr>
            </w:pPr>
          </w:p>
          <w:p w14:paraId="136392E9" w14:textId="77777777" w:rsidR="00226E66" w:rsidRPr="00226E66" w:rsidRDefault="00226E66" w:rsidP="003C4521">
            <w:pPr>
              <w:jc w:val="center"/>
              <w:rPr>
                <w:b/>
                <w:bCs/>
              </w:rPr>
            </w:pPr>
            <w:r w:rsidRPr="00226E66">
              <w:rPr>
                <w:b/>
                <w:bCs/>
              </w:rPr>
              <w:t>Pakalpojums</w:t>
            </w:r>
          </w:p>
          <w:p w14:paraId="0CF1AEE9" w14:textId="77777777" w:rsidR="00226E66" w:rsidRPr="00226E66" w:rsidRDefault="00226E66" w:rsidP="003C4521">
            <w:pPr>
              <w:jc w:val="center"/>
              <w:rPr>
                <w:b/>
              </w:rPr>
            </w:pPr>
          </w:p>
          <w:p w14:paraId="2ECFD65F" w14:textId="7C14501D" w:rsidR="00226E66" w:rsidRPr="00226E66" w:rsidRDefault="00226E66" w:rsidP="003C4521">
            <w:pPr>
              <w:jc w:val="center"/>
              <w:rPr>
                <w:b/>
              </w:rPr>
            </w:pPr>
          </w:p>
        </w:tc>
        <w:tc>
          <w:tcPr>
            <w:tcW w:w="3227" w:type="dxa"/>
            <w:shd w:val="clear" w:color="auto" w:fill="F2F2F2" w:themeFill="background1" w:themeFillShade="F2"/>
          </w:tcPr>
          <w:p w14:paraId="3C5E8AA5" w14:textId="77777777" w:rsidR="00226E66" w:rsidRPr="00226E66" w:rsidRDefault="00226E66" w:rsidP="00226E66">
            <w:pPr>
              <w:jc w:val="center"/>
              <w:rPr>
                <w:b/>
              </w:rPr>
            </w:pPr>
          </w:p>
          <w:p w14:paraId="4FF6E235" w14:textId="25DB1159" w:rsidR="00226E66" w:rsidRPr="00851311" w:rsidRDefault="00226E66" w:rsidP="00226E66">
            <w:pPr>
              <w:jc w:val="center"/>
              <w:rPr>
                <w:b/>
              </w:rPr>
            </w:pPr>
            <w:r w:rsidRPr="00851311">
              <w:rPr>
                <w:b/>
              </w:rPr>
              <w:t>Vienas d</w:t>
            </w:r>
            <w:r w:rsidRPr="00851311">
              <w:rPr>
                <w:rFonts w:eastAsiaTheme="minorHAnsi"/>
                <w:b/>
              </w:rPr>
              <w:t xml:space="preserve">arba stundas likme </w:t>
            </w:r>
          </w:p>
          <w:p w14:paraId="50FE64EF" w14:textId="4D50DBA7" w:rsidR="00226E66" w:rsidRPr="00226E66" w:rsidRDefault="00226E66" w:rsidP="00226E66">
            <w:pPr>
              <w:jc w:val="center"/>
              <w:rPr>
                <w:b/>
              </w:rPr>
            </w:pPr>
            <w:r w:rsidRPr="00851311">
              <w:rPr>
                <w:b/>
              </w:rPr>
              <w:t>EUR bez PVN</w:t>
            </w:r>
          </w:p>
        </w:tc>
      </w:tr>
      <w:tr w:rsidR="00226E66" w:rsidRPr="00226E66" w14:paraId="5CC984D6" w14:textId="0412E9D0" w:rsidTr="00226E66">
        <w:trPr>
          <w:trHeight w:val="721"/>
        </w:trPr>
        <w:tc>
          <w:tcPr>
            <w:tcW w:w="581" w:type="dxa"/>
          </w:tcPr>
          <w:p w14:paraId="389511F3" w14:textId="77777777" w:rsidR="00226E66" w:rsidRPr="00226E66" w:rsidRDefault="00226E66" w:rsidP="003C4521">
            <w:pPr>
              <w:jc w:val="center"/>
            </w:pPr>
            <w:r w:rsidRPr="00226E66">
              <w:t>1.</w:t>
            </w:r>
          </w:p>
        </w:tc>
        <w:tc>
          <w:tcPr>
            <w:tcW w:w="4976" w:type="dxa"/>
          </w:tcPr>
          <w:p w14:paraId="7FD44694" w14:textId="77777777" w:rsidR="00663927" w:rsidRDefault="00663927" w:rsidP="00851311">
            <w:pPr>
              <w:jc w:val="both"/>
              <w:rPr>
                <w:bCs/>
              </w:rPr>
            </w:pPr>
          </w:p>
          <w:p w14:paraId="724DC41B" w14:textId="0AE49FD4" w:rsidR="00226E66" w:rsidRPr="00851311" w:rsidRDefault="0053359A" w:rsidP="00851311">
            <w:pPr>
              <w:jc w:val="both"/>
              <w:rPr>
                <w:bCs/>
              </w:rPr>
            </w:pPr>
            <w:r w:rsidRPr="00851311">
              <w:rPr>
                <w:bCs/>
              </w:rPr>
              <w:t>Par IKT projektu vadības pakalpojumu sniegšanu</w:t>
            </w:r>
          </w:p>
        </w:tc>
        <w:tc>
          <w:tcPr>
            <w:tcW w:w="3227" w:type="dxa"/>
          </w:tcPr>
          <w:p w14:paraId="2C694003" w14:textId="77777777" w:rsidR="00226E66" w:rsidRPr="00226E66" w:rsidRDefault="00226E66" w:rsidP="003C4521">
            <w:pPr>
              <w:jc w:val="center"/>
            </w:pPr>
          </w:p>
        </w:tc>
      </w:tr>
    </w:tbl>
    <w:p w14:paraId="7EC39FED" w14:textId="77777777" w:rsidR="003C4521" w:rsidRPr="003C4521" w:rsidRDefault="003C4521" w:rsidP="003C4521">
      <w:pPr>
        <w:jc w:val="center"/>
        <w:rPr>
          <w:b/>
          <w:lang w:eastAsia="lv-LV"/>
        </w:rPr>
      </w:pPr>
    </w:p>
    <w:p w14:paraId="4B693943" w14:textId="569B0ECB" w:rsidR="00112094" w:rsidRPr="00663927" w:rsidRDefault="00663927" w:rsidP="00663927">
      <w:pPr>
        <w:pStyle w:val="Pamatteksts"/>
        <w:spacing w:after="120" w:line="276" w:lineRule="auto"/>
        <w:rPr>
          <w:rFonts w:ascii="Times New Roman" w:hAnsi="Times New Roman" w:cs="Times New Roman"/>
          <w:i/>
          <w:iCs/>
          <w:lang w:val="lv-LV"/>
        </w:rPr>
      </w:pPr>
      <w:r w:rsidRPr="00663927">
        <w:rPr>
          <w:rFonts w:ascii="Times New Roman" w:hAnsi="Times New Roman" w:cs="Times New Roman"/>
          <w:i/>
          <w:iCs/>
          <w:lang w:val="lv-LV"/>
        </w:rPr>
        <w:t>Apliecinām, ka f</w:t>
      </w:r>
      <w:r w:rsidR="00112094" w:rsidRPr="00663927">
        <w:rPr>
          <w:rFonts w:ascii="Times New Roman" w:hAnsi="Times New Roman" w:cs="Times New Roman"/>
          <w:i/>
          <w:iCs/>
          <w:lang w:val="lv-LV"/>
        </w:rPr>
        <w:t xml:space="preserve">inanšu piedāvājumā norādītajā stundu likmē ir ietvertas visas ar pakalpojuma līguma izpildi saistītās izmaksas, tai skaitā visi nodokļi un nodevas, izņemot PVN, </w:t>
      </w:r>
      <w:r w:rsidRPr="00663927">
        <w:rPr>
          <w:rFonts w:ascii="Times New Roman" w:hAnsi="Times New Roman" w:cs="Times New Roman"/>
          <w:i/>
          <w:iCs/>
          <w:lang w:val="lv-LV"/>
        </w:rPr>
        <w:t>i</w:t>
      </w:r>
      <w:r w:rsidR="00112094" w:rsidRPr="00663927">
        <w:rPr>
          <w:rFonts w:ascii="Times New Roman" w:hAnsi="Times New Roman" w:cs="Times New Roman"/>
          <w:i/>
          <w:iCs/>
          <w:lang w:val="lv-LV"/>
        </w:rPr>
        <w:t xml:space="preserve">zpildītāja administratīvās izmaksas, darbaspēka izmaksas u.c. Finanšu piedāvājumā </w:t>
      </w:r>
      <w:r w:rsidR="00112094" w:rsidRPr="00663927">
        <w:rPr>
          <w:rFonts w:ascii="Times New Roman" w:hAnsi="Times New Roman" w:cs="Times New Roman"/>
          <w:i/>
          <w:iCs/>
          <w:color w:val="000000"/>
          <w:lang w:val="lv-LV"/>
        </w:rPr>
        <w:t xml:space="preserve">noteiktā </w:t>
      </w:r>
      <w:r w:rsidRPr="00663927">
        <w:rPr>
          <w:rFonts w:ascii="Times New Roman" w:hAnsi="Times New Roman" w:cs="Times New Roman"/>
          <w:i/>
          <w:iCs/>
          <w:color w:val="000000"/>
          <w:lang w:val="lv-LV"/>
        </w:rPr>
        <w:t xml:space="preserve">darba stundas likme ir </w:t>
      </w:r>
      <w:r w:rsidR="00112094" w:rsidRPr="00663927">
        <w:rPr>
          <w:rFonts w:ascii="Times New Roman" w:hAnsi="Times New Roman" w:cs="Times New Roman"/>
          <w:i/>
          <w:iCs/>
          <w:color w:val="000000"/>
          <w:lang w:val="lv-LV"/>
        </w:rPr>
        <w:t xml:space="preserve">fiksēta un tā nekādā gadījumā </w:t>
      </w:r>
      <w:r w:rsidRPr="00663927">
        <w:rPr>
          <w:rFonts w:ascii="Times New Roman" w:hAnsi="Times New Roman" w:cs="Times New Roman"/>
          <w:i/>
          <w:iCs/>
          <w:color w:val="000000"/>
          <w:lang w:val="lv-LV"/>
        </w:rPr>
        <w:t xml:space="preserve">netiks </w:t>
      </w:r>
      <w:r w:rsidR="00112094" w:rsidRPr="00663927">
        <w:rPr>
          <w:rFonts w:ascii="Times New Roman" w:hAnsi="Times New Roman" w:cs="Times New Roman"/>
          <w:i/>
          <w:iCs/>
          <w:color w:val="000000"/>
          <w:lang w:val="lv-LV"/>
        </w:rPr>
        <w:t xml:space="preserve">paaugstināta. </w:t>
      </w:r>
    </w:p>
    <w:p w14:paraId="31DB48A6" w14:textId="77777777" w:rsidR="003C4521" w:rsidRPr="003C4521" w:rsidRDefault="003C4521" w:rsidP="003C4521">
      <w:pPr>
        <w:jc w:val="center"/>
        <w:rPr>
          <w:b/>
          <w:lang w:eastAsia="lv-LV"/>
        </w:rPr>
      </w:pPr>
    </w:p>
    <w:p w14:paraId="530CB33C" w14:textId="77777777" w:rsidR="003C4521" w:rsidRPr="003C4521" w:rsidRDefault="003C4521" w:rsidP="003C4521">
      <w:pPr>
        <w:spacing w:before="240" w:after="160" w:line="276" w:lineRule="auto"/>
        <w:ind w:left="340" w:hanging="340"/>
        <w:rPr>
          <w:rFonts w:eastAsiaTheme="minorHAnsi"/>
          <w:u w:val="single"/>
        </w:rPr>
      </w:pPr>
      <w:r w:rsidRPr="003C4521">
        <w:rPr>
          <w:rFonts w:eastAsiaTheme="minorHAnsi"/>
        </w:rPr>
        <w:t>Paraksts</w:t>
      </w:r>
      <w:r w:rsidRPr="003C4521">
        <w:rPr>
          <w:rFonts w:eastAsiaTheme="minorHAnsi"/>
          <w:vertAlign w:val="superscript"/>
        </w:rPr>
        <w:footnoteReference w:id="2"/>
      </w:r>
      <w:r w:rsidRPr="003C4521">
        <w:rPr>
          <w:rFonts w:eastAsiaTheme="minorHAnsi"/>
        </w:rPr>
        <w:t>: _________________</w:t>
      </w:r>
    </w:p>
    <w:p w14:paraId="36E39849" w14:textId="00F80A26" w:rsidR="00A00D18" w:rsidRPr="00BB6ACC" w:rsidRDefault="003C4521" w:rsidP="00AB1D77">
      <w:pPr>
        <w:spacing w:before="240" w:after="160" w:line="276" w:lineRule="auto"/>
        <w:ind w:left="142" w:hanging="142"/>
        <w:rPr>
          <w:sz w:val="22"/>
          <w:szCs w:val="22"/>
          <w:highlight w:val="lightGray"/>
        </w:rPr>
      </w:pPr>
      <w:r w:rsidRPr="003C4521">
        <w:rPr>
          <w:rFonts w:eastAsiaTheme="minorHAnsi"/>
        </w:rPr>
        <w:t>Datums</w:t>
      </w:r>
      <w:r w:rsidRPr="003C4521">
        <w:rPr>
          <w:rFonts w:eastAsiaTheme="minorHAnsi"/>
          <w:vertAlign w:val="superscript"/>
        </w:rPr>
        <w:footnoteReference w:id="3"/>
      </w:r>
      <w:r w:rsidR="00AB1D77">
        <w:rPr>
          <w:rFonts w:eastAsiaTheme="minorHAnsi"/>
        </w:rPr>
        <w:t>: _____________</w:t>
      </w:r>
    </w:p>
    <w:sectPr w:rsidR="00A00D18" w:rsidRPr="00BB6AC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1129A" w14:textId="77777777" w:rsidR="007528E5" w:rsidRDefault="007528E5" w:rsidP="00BF050B">
      <w:r>
        <w:separator/>
      </w:r>
    </w:p>
  </w:endnote>
  <w:endnote w:type="continuationSeparator" w:id="0">
    <w:p w14:paraId="4CFBF2AD" w14:textId="77777777" w:rsidR="007528E5" w:rsidRDefault="007528E5" w:rsidP="00BF0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46DD5" w14:textId="77777777" w:rsidR="007528E5" w:rsidRDefault="007528E5" w:rsidP="00BF050B">
      <w:r>
        <w:separator/>
      </w:r>
    </w:p>
  </w:footnote>
  <w:footnote w:type="continuationSeparator" w:id="0">
    <w:p w14:paraId="0729EF1A" w14:textId="77777777" w:rsidR="007528E5" w:rsidRDefault="007528E5" w:rsidP="00BF050B">
      <w:r>
        <w:continuationSeparator/>
      </w:r>
    </w:p>
  </w:footnote>
  <w:footnote w:id="1">
    <w:p w14:paraId="51AAFF51" w14:textId="5D394001" w:rsidR="00934C8D" w:rsidRPr="00934C8D" w:rsidRDefault="00934C8D">
      <w:pPr>
        <w:pStyle w:val="Vresteksts"/>
        <w:rPr>
          <w:sz w:val="18"/>
          <w:szCs w:val="18"/>
        </w:rPr>
      </w:pPr>
      <w:r w:rsidRPr="00934C8D">
        <w:rPr>
          <w:rStyle w:val="Vresatsauce"/>
          <w:sz w:val="18"/>
          <w:szCs w:val="18"/>
        </w:rPr>
        <w:footnoteRef/>
      </w:r>
      <w:r w:rsidRPr="00934C8D">
        <w:rPr>
          <w:sz w:val="18"/>
          <w:szCs w:val="18"/>
        </w:rPr>
        <w:t xml:space="preserve"> Pretendents var precizēt finanšu piedāvājuma formu atbilstoši nepieciešamībai.</w:t>
      </w:r>
    </w:p>
  </w:footnote>
  <w:footnote w:id="2">
    <w:p w14:paraId="50C4F468" w14:textId="77777777" w:rsidR="003C4521" w:rsidRPr="00934C8D" w:rsidRDefault="003C4521" w:rsidP="003C4521">
      <w:pPr>
        <w:pStyle w:val="Vresteksts"/>
        <w:rPr>
          <w:sz w:val="18"/>
          <w:szCs w:val="18"/>
        </w:rPr>
      </w:pPr>
      <w:r w:rsidRPr="00934C8D">
        <w:rPr>
          <w:rStyle w:val="Vresatsauce"/>
          <w:rFonts w:eastAsia="Calibri"/>
          <w:sz w:val="18"/>
          <w:szCs w:val="18"/>
        </w:rPr>
        <w:footnoteRef/>
      </w:r>
      <w:r w:rsidRPr="00934C8D">
        <w:rPr>
          <w:sz w:val="18"/>
          <w:szCs w:val="18"/>
        </w:rPr>
        <w:t xml:space="preserve"> Neaizpilda, ja dokuments tiek parakstīts ar drošu elektronisko parakstu.</w:t>
      </w:r>
    </w:p>
  </w:footnote>
  <w:footnote w:id="3">
    <w:p w14:paraId="2EE10EFA" w14:textId="77777777" w:rsidR="003C4521" w:rsidRPr="00934C8D" w:rsidRDefault="003C4521" w:rsidP="003C4521">
      <w:pPr>
        <w:pStyle w:val="Vresteksts"/>
        <w:rPr>
          <w:sz w:val="18"/>
          <w:szCs w:val="18"/>
        </w:rPr>
      </w:pPr>
      <w:r w:rsidRPr="00934C8D">
        <w:rPr>
          <w:rStyle w:val="Vresatsauce"/>
          <w:rFonts w:eastAsia="Calibri"/>
          <w:sz w:val="18"/>
          <w:szCs w:val="18"/>
        </w:rPr>
        <w:footnoteRef/>
      </w:r>
      <w:r w:rsidRPr="00934C8D">
        <w:rPr>
          <w:sz w:val="18"/>
          <w:szCs w:val="18"/>
        </w:rPr>
        <w:t xml:space="preserve"> Skatīt iepriekšējo atsauci.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110ED"/>
    <w:multiLevelType w:val="hybridMultilevel"/>
    <w:tmpl w:val="EEAE2476"/>
    <w:lvl w:ilvl="0" w:tplc="2BCA59CA">
      <w:start w:val="1"/>
      <w:numFmt w:val="decimal"/>
      <w:lvlText w:val="%1.2."/>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D351DB"/>
    <w:multiLevelType w:val="multilevel"/>
    <w:tmpl w:val="1B76EBB2"/>
    <w:lvl w:ilvl="0">
      <w:start w:val="1"/>
      <w:numFmt w:val="decimal"/>
      <w:lvlText w:val="%1."/>
      <w:lvlJc w:val="left"/>
      <w:pPr>
        <w:ind w:left="720" w:hanging="360"/>
      </w:pPr>
      <w:rPr>
        <w:rFonts w:hint="default"/>
        <w:sz w:val="24"/>
      </w:rPr>
    </w:lvl>
    <w:lvl w:ilvl="1">
      <w:start w:val="1"/>
      <w:numFmt w:val="decimal"/>
      <w:isLgl/>
      <w:lvlText w:val="%1.%2."/>
      <w:lvlJc w:val="left"/>
      <w:pPr>
        <w:ind w:left="1170" w:hanging="450"/>
      </w:pPr>
      <w:rPr>
        <w:rFonts w:hint="default"/>
        <w:sz w:val="24"/>
        <w:szCs w:val="24"/>
      </w:rPr>
    </w:lvl>
    <w:lvl w:ilvl="2">
      <w:start w:val="1"/>
      <w:numFmt w:val="decimal"/>
      <w:isLgl/>
      <w:lvlText w:val="%1.%2.%3."/>
      <w:lvlJc w:val="left"/>
      <w:pPr>
        <w:ind w:left="1800" w:hanging="720"/>
      </w:pPr>
      <w:rPr>
        <w:rFonts w:hint="default"/>
        <w:sz w:val="28"/>
      </w:rPr>
    </w:lvl>
    <w:lvl w:ilvl="3">
      <w:start w:val="1"/>
      <w:numFmt w:val="decimal"/>
      <w:isLgl/>
      <w:lvlText w:val="%1.%2.%3.%4."/>
      <w:lvlJc w:val="left"/>
      <w:pPr>
        <w:ind w:left="2160" w:hanging="720"/>
      </w:pPr>
      <w:rPr>
        <w:rFonts w:hint="default"/>
        <w:sz w:val="28"/>
      </w:rPr>
    </w:lvl>
    <w:lvl w:ilvl="4">
      <w:start w:val="1"/>
      <w:numFmt w:val="decimal"/>
      <w:isLgl/>
      <w:lvlText w:val="%1.%2.%3.%4.%5."/>
      <w:lvlJc w:val="left"/>
      <w:pPr>
        <w:ind w:left="2880" w:hanging="1080"/>
      </w:pPr>
      <w:rPr>
        <w:rFonts w:hint="default"/>
        <w:sz w:val="28"/>
      </w:rPr>
    </w:lvl>
    <w:lvl w:ilvl="5">
      <w:start w:val="1"/>
      <w:numFmt w:val="decimal"/>
      <w:isLgl/>
      <w:lvlText w:val="%1.%2.%3.%4.%5.%6."/>
      <w:lvlJc w:val="left"/>
      <w:pPr>
        <w:ind w:left="3240" w:hanging="1080"/>
      </w:pPr>
      <w:rPr>
        <w:rFonts w:hint="default"/>
        <w:sz w:val="28"/>
      </w:rPr>
    </w:lvl>
    <w:lvl w:ilvl="6">
      <w:start w:val="1"/>
      <w:numFmt w:val="decimal"/>
      <w:isLgl/>
      <w:lvlText w:val="%1.%2.%3.%4.%5.%6.%7."/>
      <w:lvlJc w:val="left"/>
      <w:pPr>
        <w:ind w:left="3960" w:hanging="1440"/>
      </w:pPr>
      <w:rPr>
        <w:rFonts w:hint="default"/>
        <w:sz w:val="28"/>
      </w:rPr>
    </w:lvl>
    <w:lvl w:ilvl="7">
      <w:start w:val="1"/>
      <w:numFmt w:val="decimal"/>
      <w:isLgl/>
      <w:lvlText w:val="%1.%2.%3.%4.%5.%6.%7.%8."/>
      <w:lvlJc w:val="left"/>
      <w:pPr>
        <w:ind w:left="4320" w:hanging="1440"/>
      </w:pPr>
      <w:rPr>
        <w:rFonts w:hint="default"/>
        <w:sz w:val="28"/>
      </w:rPr>
    </w:lvl>
    <w:lvl w:ilvl="8">
      <w:start w:val="1"/>
      <w:numFmt w:val="decimal"/>
      <w:isLgl/>
      <w:lvlText w:val="%1.%2.%3.%4.%5.%6.%7.%8.%9."/>
      <w:lvlJc w:val="left"/>
      <w:pPr>
        <w:ind w:left="4680" w:hanging="1440"/>
      </w:pPr>
      <w:rPr>
        <w:rFonts w:hint="default"/>
        <w:sz w:val="28"/>
      </w:rPr>
    </w:lvl>
  </w:abstractNum>
  <w:abstractNum w:abstractNumId="2" w15:restartNumberingAfterBreak="0">
    <w:nsid w:val="14925E1C"/>
    <w:multiLevelType w:val="hybridMultilevel"/>
    <w:tmpl w:val="45D69796"/>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6C23A34"/>
    <w:multiLevelType w:val="multilevel"/>
    <w:tmpl w:val="8D80E382"/>
    <w:lvl w:ilvl="0">
      <w:start w:val="2"/>
      <w:numFmt w:val="decimal"/>
      <w:lvlText w:val="%1."/>
      <w:lvlJc w:val="left"/>
      <w:pPr>
        <w:ind w:left="360" w:hanging="360"/>
      </w:pPr>
      <w:rPr>
        <w:rFonts w:eastAsia="SimSun" w:hint="default"/>
        <w:color w:val="auto"/>
      </w:rPr>
    </w:lvl>
    <w:lvl w:ilvl="1">
      <w:start w:val="1"/>
      <w:numFmt w:val="decimal"/>
      <w:lvlText w:val="%1.%2."/>
      <w:lvlJc w:val="left"/>
      <w:pPr>
        <w:ind w:left="360" w:hanging="360"/>
      </w:pPr>
      <w:rPr>
        <w:rFonts w:ascii="Times New Roman" w:eastAsia="SimSun" w:hAnsi="Times New Roman" w:cs="Times New Roman" w:hint="default"/>
        <w:color w:val="auto"/>
        <w:sz w:val="22"/>
      </w:rPr>
    </w:lvl>
    <w:lvl w:ilvl="2">
      <w:start w:val="1"/>
      <w:numFmt w:val="decimal"/>
      <w:lvlText w:val="%1.%2.%3."/>
      <w:lvlJc w:val="left"/>
      <w:pPr>
        <w:ind w:left="720" w:hanging="720"/>
      </w:pPr>
      <w:rPr>
        <w:rFonts w:eastAsia="SimSun" w:hint="default"/>
        <w:color w:val="auto"/>
      </w:rPr>
    </w:lvl>
    <w:lvl w:ilvl="3">
      <w:start w:val="1"/>
      <w:numFmt w:val="decimal"/>
      <w:lvlText w:val="%1.%2.%3.%4."/>
      <w:lvlJc w:val="left"/>
      <w:pPr>
        <w:ind w:left="720" w:hanging="720"/>
      </w:pPr>
      <w:rPr>
        <w:rFonts w:eastAsia="SimSun" w:hint="default"/>
        <w:color w:val="auto"/>
      </w:rPr>
    </w:lvl>
    <w:lvl w:ilvl="4">
      <w:start w:val="1"/>
      <w:numFmt w:val="decimal"/>
      <w:lvlText w:val="%1.%2.%3.%4.%5."/>
      <w:lvlJc w:val="left"/>
      <w:pPr>
        <w:ind w:left="1080" w:hanging="1080"/>
      </w:pPr>
      <w:rPr>
        <w:rFonts w:eastAsia="SimSun" w:hint="default"/>
        <w:color w:val="auto"/>
      </w:rPr>
    </w:lvl>
    <w:lvl w:ilvl="5">
      <w:start w:val="1"/>
      <w:numFmt w:val="decimal"/>
      <w:lvlText w:val="%1.%2.%3.%4.%5.%6."/>
      <w:lvlJc w:val="left"/>
      <w:pPr>
        <w:ind w:left="1080" w:hanging="1080"/>
      </w:pPr>
      <w:rPr>
        <w:rFonts w:eastAsia="SimSun" w:hint="default"/>
        <w:color w:val="auto"/>
      </w:rPr>
    </w:lvl>
    <w:lvl w:ilvl="6">
      <w:start w:val="1"/>
      <w:numFmt w:val="decimal"/>
      <w:lvlText w:val="%1.%2.%3.%4.%5.%6.%7."/>
      <w:lvlJc w:val="left"/>
      <w:pPr>
        <w:ind w:left="1440" w:hanging="1440"/>
      </w:pPr>
      <w:rPr>
        <w:rFonts w:eastAsia="SimSun" w:hint="default"/>
        <w:color w:val="auto"/>
      </w:rPr>
    </w:lvl>
    <w:lvl w:ilvl="7">
      <w:start w:val="1"/>
      <w:numFmt w:val="decimal"/>
      <w:lvlText w:val="%1.%2.%3.%4.%5.%6.%7.%8."/>
      <w:lvlJc w:val="left"/>
      <w:pPr>
        <w:ind w:left="1440" w:hanging="1440"/>
      </w:pPr>
      <w:rPr>
        <w:rFonts w:eastAsia="SimSun" w:hint="default"/>
        <w:color w:val="auto"/>
      </w:rPr>
    </w:lvl>
    <w:lvl w:ilvl="8">
      <w:start w:val="1"/>
      <w:numFmt w:val="decimal"/>
      <w:lvlText w:val="%1.%2.%3.%4.%5.%6.%7.%8.%9."/>
      <w:lvlJc w:val="left"/>
      <w:pPr>
        <w:ind w:left="1800" w:hanging="1800"/>
      </w:pPr>
      <w:rPr>
        <w:rFonts w:eastAsia="SimSun" w:hint="default"/>
        <w:color w:val="auto"/>
      </w:rPr>
    </w:lvl>
  </w:abstractNum>
  <w:abstractNum w:abstractNumId="4" w15:restartNumberingAfterBreak="0">
    <w:nsid w:val="1A3C289D"/>
    <w:multiLevelType w:val="multilevel"/>
    <w:tmpl w:val="17E628F6"/>
    <w:lvl w:ilvl="0">
      <w:start w:val="3"/>
      <w:numFmt w:val="decimal"/>
      <w:lvlText w:val="%1."/>
      <w:lvlJc w:val="left"/>
      <w:pPr>
        <w:ind w:left="360" w:hanging="360"/>
      </w:pPr>
      <w:rPr>
        <w:rFonts w:hint="default"/>
      </w:rPr>
    </w:lvl>
    <w:lvl w:ilvl="1">
      <w:start w:val="1"/>
      <w:numFmt w:val="decimal"/>
      <w:lvlText w:val="%1.%2."/>
      <w:lvlJc w:val="left"/>
      <w:pPr>
        <w:ind w:left="426" w:hanging="360"/>
      </w:pPr>
      <w:rPr>
        <w:rFonts w:hint="default"/>
      </w:rPr>
    </w:lvl>
    <w:lvl w:ilvl="2">
      <w:start w:val="1"/>
      <w:numFmt w:val="decimal"/>
      <w:lvlText w:val="%1.%2.%3."/>
      <w:lvlJc w:val="left"/>
      <w:pPr>
        <w:ind w:left="852" w:hanging="720"/>
      </w:pPr>
      <w:rPr>
        <w:rFonts w:hint="default"/>
      </w:rPr>
    </w:lvl>
    <w:lvl w:ilvl="3">
      <w:start w:val="1"/>
      <w:numFmt w:val="decimal"/>
      <w:lvlText w:val="%1.%2.%3.%4."/>
      <w:lvlJc w:val="left"/>
      <w:pPr>
        <w:ind w:left="918" w:hanging="720"/>
      </w:pPr>
      <w:rPr>
        <w:rFonts w:hint="default"/>
      </w:rPr>
    </w:lvl>
    <w:lvl w:ilvl="4">
      <w:start w:val="1"/>
      <w:numFmt w:val="decimal"/>
      <w:lvlText w:val="%1.%2.%3.%4.%5."/>
      <w:lvlJc w:val="left"/>
      <w:pPr>
        <w:ind w:left="1344" w:hanging="1080"/>
      </w:pPr>
      <w:rPr>
        <w:rFonts w:hint="default"/>
      </w:rPr>
    </w:lvl>
    <w:lvl w:ilvl="5">
      <w:start w:val="1"/>
      <w:numFmt w:val="decimal"/>
      <w:lvlText w:val="%1.%2.%3.%4.%5.%6."/>
      <w:lvlJc w:val="left"/>
      <w:pPr>
        <w:ind w:left="1410" w:hanging="1080"/>
      </w:pPr>
      <w:rPr>
        <w:rFonts w:hint="default"/>
      </w:rPr>
    </w:lvl>
    <w:lvl w:ilvl="6">
      <w:start w:val="2"/>
      <w:numFmt w:val="decimal"/>
      <w:lvlText w:val="%7.2."/>
      <w:lvlJc w:val="left"/>
      <w:pPr>
        <w:ind w:left="1836" w:hanging="1440"/>
      </w:pPr>
      <w:rPr>
        <w:rFonts w:hint="default"/>
      </w:rPr>
    </w:lvl>
    <w:lvl w:ilvl="7">
      <w:start w:val="1"/>
      <w:numFmt w:val="decimal"/>
      <w:lvlText w:val="%1.%2.%3.%4.%5.%6.%7.%8."/>
      <w:lvlJc w:val="left"/>
      <w:pPr>
        <w:ind w:left="1902" w:hanging="1440"/>
      </w:pPr>
      <w:rPr>
        <w:rFonts w:hint="default"/>
      </w:rPr>
    </w:lvl>
    <w:lvl w:ilvl="8">
      <w:start w:val="1"/>
      <w:numFmt w:val="decimal"/>
      <w:lvlText w:val="%1.%2.%3.%4.%5.%6.%7.%8.%9."/>
      <w:lvlJc w:val="left"/>
      <w:pPr>
        <w:ind w:left="2328" w:hanging="1800"/>
      </w:pPr>
      <w:rPr>
        <w:rFonts w:hint="default"/>
      </w:rPr>
    </w:lvl>
  </w:abstractNum>
  <w:abstractNum w:abstractNumId="5" w15:restartNumberingAfterBreak="0">
    <w:nsid w:val="1DE341E5"/>
    <w:multiLevelType w:val="multilevel"/>
    <w:tmpl w:val="9C2828C8"/>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E207517"/>
    <w:multiLevelType w:val="multilevel"/>
    <w:tmpl w:val="C4A200BA"/>
    <w:lvl w:ilvl="0">
      <w:start w:val="2"/>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36933AE"/>
    <w:multiLevelType w:val="hybridMultilevel"/>
    <w:tmpl w:val="93721F28"/>
    <w:lvl w:ilvl="0" w:tplc="DF7E87CA">
      <w:start w:val="1"/>
      <w:numFmt w:val="decimal"/>
      <w:lvlText w:val="%1.2."/>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9CE036D"/>
    <w:multiLevelType w:val="hybridMultilevel"/>
    <w:tmpl w:val="1FAA1BDC"/>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2A16473A"/>
    <w:multiLevelType w:val="multilevel"/>
    <w:tmpl w:val="EAFA1C6E"/>
    <w:lvl w:ilvl="0">
      <w:start w:val="1"/>
      <w:numFmt w:val="decimal"/>
      <w:lvlText w:val="%1."/>
      <w:lvlJc w:val="left"/>
      <w:pPr>
        <w:ind w:left="72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10" w15:restartNumberingAfterBreak="0">
    <w:nsid w:val="397F0DBD"/>
    <w:multiLevelType w:val="multilevel"/>
    <w:tmpl w:val="92D6C56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B2B1DE2"/>
    <w:multiLevelType w:val="multilevel"/>
    <w:tmpl w:val="B95C8E66"/>
    <w:lvl w:ilvl="0">
      <w:start w:val="2"/>
      <w:numFmt w:val="decimal"/>
      <w:lvlText w:val="%1."/>
      <w:lvlJc w:val="left"/>
      <w:pPr>
        <w:ind w:left="360" w:hanging="360"/>
      </w:pPr>
      <w:rPr>
        <w:rFonts w:ascii="Times New Roman" w:eastAsia="SimSun" w:hAnsi="Times New Roman" w:cs="Times New Roman" w:hint="default"/>
        <w:color w:val="auto"/>
      </w:rPr>
    </w:lvl>
    <w:lvl w:ilvl="1">
      <w:start w:val="1"/>
      <w:numFmt w:val="decimal"/>
      <w:lvlText w:val="%1.%2."/>
      <w:lvlJc w:val="left"/>
      <w:pPr>
        <w:ind w:left="360" w:hanging="360"/>
      </w:pPr>
      <w:rPr>
        <w:rFonts w:ascii="Times New Roman" w:eastAsia="SimSun" w:hAnsi="Times New Roman" w:cs="Times New Roman" w:hint="default"/>
        <w:color w:val="auto"/>
      </w:rPr>
    </w:lvl>
    <w:lvl w:ilvl="2">
      <w:start w:val="1"/>
      <w:numFmt w:val="decimal"/>
      <w:lvlText w:val="%1.%2.%3."/>
      <w:lvlJc w:val="left"/>
      <w:pPr>
        <w:ind w:left="720" w:hanging="720"/>
      </w:pPr>
      <w:rPr>
        <w:rFonts w:ascii="Times New Roman" w:eastAsia="SimSun" w:hAnsi="Times New Roman" w:cs="Times New Roman" w:hint="default"/>
        <w:color w:val="auto"/>
      </w:rPr>
    </w:lvl>
    <w:lvl w:ilvl="3">
      <w:start w:val="1"/>
      <w:numFmt w:val="decimal"/>
      <w:lvlText w:val="%1.%2.%3.%4."/>
      <w:lvlJc w:val="left"/>
      <w:pPr>
        <w:ind w:left="720" w:hanging="720"/>
      </w:pPr>
      <w:rPr>
        <w:rFonts w:ascii="Times New Roman" w:eastAsia="SimSun" w:hAnsi="Times New Roman" w:cs="Times New Roman" w:hint="default"/>
        <w:color w:val="auto"/>
      </w:rPr>
    </w:lvl>
    <w:lvl w:ilvl="4">
      <w:start w:val="1"/>
      <w:numFmt w:val="decimal"/>
      <w:lvlText w:val="%1.%2.%3.%4.%5."/>
      <w:lvlJc w:val="left"/>
      <w:pPr>
        <w:ind w:left="1080" w:hanging="1080"/>
      </w:pPr>
      <w:rPr>
        <w:rFonts w:ascii="Times New Roman" w:eastAsia="SimSun" w:hAnsi="Times New Roman" w:cs="Times New Roman" w:hint="default"/>
        <w:color w:val="auto"/>
      </w:rPr>
    </w:lvl>
    <w:lvl w:ilvl="5">
      <w:start w:val="1"/>
      <w:numFmt w:val="decimal"/>
      <w:lvlText w:val="%1.%2.%3.%4.%5.%6."/>
      <w:lvlJc w:val="left"/>
      <w:pPr>
        <w:ind w:left="1080" w:hanging="1080"/>
      </w:pPr>
      <w:rPr>
        <w:rFonts w:ascii="Times New Roman" w:eastAsia="SimSun" w:hAnsi="Times New Roman" w:cs="Times New Roman" w:hint="default"/>
        <w:color w:val="auto"/>
      </w:rPr>
    </w:lvl>
    <w:lvl w:ilvl="6">
      <w:start w:val="1"/>
      <w:numFmt w:val="decimal"/>
      <w:lvlText w:val="%1.%2.%3.%4.%5.%6.%7."/>
      <w:lvlJc w:val="left"/>
      <w:pPr>
        <w:ind w:left="1440" w:hanging="1440"/>
      </w:pPr>
      <w:rPr>
        <w:rFonts w:ascii="Times New Roman" w:eastAsia="SimSun" w:hAnsi="Times New Roman" w:cs="Times New Roman" w:hint="default"/>
        <w:color w:val="auto"/>
      </w:rPr>
    </w:lvl>
    <w:lvl w:ilvl="7">
      <w:start w:val="1"/>
      <w:numFmt w:val="decimal"/>
      <w:lvlText w:val="%1.%2.%3.%4.%5.%6.%7.%8."/>
      <w:lvlJc w:val="left"/>
      <w:pPr>
        <w:ind w:left="1440" w:hanging="1440"/>
      </w:pPr>
      <w:rPr>
        <w:rFonts w:ascii="Times New Roman" w:eastAsia="SimSun" w:hAnsi="Times New Roman" w:cs="Times New Roman" w:hint="default"/>
        <w:color w:val="auto"/>
      </w:rPr>
    </w:lvl>
    <w:lvl w:ilvl="8">
      <w:start w:val="1"/>
      <w:numFmt w:val="decimal"/>
      <w:lvlText w:val="%1.%2.%3.%4.%5.%6.%7.%8.%9."/>
      <w:lvlJc w:val="left"/>
      <w:pPr>
        <w:ind w:left="1800" w:hanging="1800"/>
      </w:pPr>
      <w:rPr>
        <w:rFonts w:ascii="Times New Roman" w:eastAsia="SimSun" w:hAnsi="Times New Roman" w:cs="Times New Roman" w:hint="default"/>
        <w:color w:val="auto"/>
      </w:rPr>
    </w:lvl>
  </w:abstractNum>
  <w:abstractNum w:abstractNumId="12" w15:restartNumberingAfterBreak="0">
    <w:nsid w:val="42614DEF"/>
    <w:multiLevelType w:val="multilevel"/>
    <w:tmpl w:val="FD38CF6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A613D97"/>
    <w:multiLevelType w:val="hybridMultilevel"/>
    <w:tmpl w:val="C610C8DE"/>
    <w:lvl w:ilvl="0" w:tplc="9B4A0BAE">
      <w:start w:val="1"/>
      <w:numFmt w:val="decimal"/>
      <w:lvlText w:val="%1.2."/>
      <w:lvlJc w:val="left"/>
      <w:pPr>
        <w:ind w:left="108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13A3B24"/>
    <w:multiLevelType w:val="multilevel"/>
    <w:tmpl w:val="0F48A8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3336BD2"/>
    <w:multiLevelType w:val="hybridMultilevel"/>
    <w:tmpl w:val="31E6D586"/>
    <w:lvl w:ilvl="0" w:tplc="DF7E87CA">
      <w:start w:val="1"/>
      <w:numFmt w:val="decimal"/>
      <w:lvlText w:val="%1.2."/>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4F273F9"/>
    <w:multiLevelType w:val="multilevel"/>
    <w:tmpl w:val="704C8850"/>
    <w:lvl w:ilvl="0">
      <w:start w:val="1"/>
      <w:numFmt w:val="decimal"/>
      <w:lvlText w:val="%1."/>
      <w:lvlJc w:val="left"/>
      <w:pPr>
        <w:ind w:left="360" w:hanging="360"/>
      </w:pPr>
      <w:rPr>
        <w:rFonts w:eastAsia="SimSun" w:hint="default"/>
        <w:b w:val="0"/>
        <w:color w:val="auto"/>
      </w:rPr>
    </w:lvl>
    <w:lvl w:ilvl="1">
      <w:start w:val="1"/>
      <w:numFmt w:val="decimal"/>
      <w:lvlText w:val="%1.%2."/>
      <w:lvlJc w:val="left"/>
      <w:pPr>
        <w:ind w:left="360" w:hanging="360"/>
      </w:pPr>
      <w:rPr>
        <w:rFonts w:ascii="Times New Roman" w:eastAsia="SimSun" w:hAnsi="Times New Roman" w:cs="Times New Roman" w:hint="default"/>
        <w:b w:val="0"/>
        <w:color w:val="auto"/>
      </w:rPr>
    </w:lvl>
    <w:lvl w:ilvl="2">
      <w:start w:val="1"/>
      <w:numFmt w:val="decimal"/>
      <w:lvlText w:val="%1.%2.%3."/>
      <w:lvlJc w:val="left"/>
      <w:pPr>
        <w:ind w:left="720" w:hanging="720"/>
      </w:pPr>
      <w:rPr>
        <w:rFonts w:eastAsia="SimSun" w:hint="default"/>
        <w:b w:val="0"/>
        <w:color w:val="auto"/>
      </w:rPr>
    </w:lvl>
    <w:lvl w:ilvl="3">
      <w:start w:val="1"/>
      <w:numFmt w:val="decimal"/>
      <w:lvlText w:val="%1.%2.%3.%4."/>
      <w:lvlJc w:val="left"/>
      <w:pPr>
        <w:ind w:left="720" w:hanging="720"/>
      </w:pPr>
      <w:rPr>
        <w:rFonts w:eastAsia="SimSun" w:hint="default"/>
        <w:b w:val="0"/>
        <w:color w:val="auto"/>
      </w:rPr>
    </w:lvl>
    <w:lvl w:ilvl="4">
      <w:start w:val="1"/>
      <w:numFmt w:val="decimal"/>
      <w:lvlText w:val="%1.%2.%3.%4.%5."/>
      <w:lvlJc w:val="left"/>
      <w:pPr>
        <w:ind w:left="1080" w:hanging="1080"/>
      </w:pPr>
      <w:rPr>
        <w:rFonts w:eastAsia="SimSun" w:hint="default"/>
        <w:b w:val="0"/>
        <w:color w:val="auto"/>
      </w:rPr>
    </w:lvl>
    <w:lvl w:ilvl="5">
      <w:start w:val="1"/>
      <w:numFmt w:val="decimal"/>
      <w:lvlText w:val="%1.%2.%3.%4.%5.%6."/>
      <w:lvlJc w:val="left"/>
      <w:pPr>
        <w:ind w:left="1080" w:hanging="1080"/>
      </w:pPr>
      <w:rPr>
        <w:rFonts w:eastAsia="SimSun" w:hint="default"/>
        <w:b w:val="0"/>
        <w:color w:val="auto"/>
      </w:rPr>
    </w:lvl>
    <w:lvl w:ilvl="6">
      <w:start w:val="1"/>
      <w:numFmt w:val="decimal"/>
      <w:lvlText w:val="%1.%2.%3.%4.%5.%6.%7."/>
      <w:lvlJc w:val="left"/>
      <w:pPr>
        <w:ind w:left="1440" w:hanging="1440"/>
      </w:pPr>
      <w:rPr>
        <w:rFonts w:eastAsia="SimSun" w:hint="default"/>
        <w:b w:val="0"/>
        <w:color w:val="auto"/>
      </w:rPr>
    </w:lvl>
    <w:lvl w:ilvl="7">
      <w:start w:val="1"/>
      <w:numFmt w:val="decimal"/>
      <w:lvlText w:val="%1.%2.%3.%4.%5.%6.%7.%8."/>
      <w:lvlJc w:val="left"/>
      <w:pPr>
        <w:ind w:left="1440" w:hanging="1440"/>
      </w:pPr>
      <w:rPr>
        <w:rFonts w:eastAsia="SimSun" w:hint="default"/>
        <w:b w:val="0"/>
        <w:color w:val="auto"/>
      </w:rPr>
    </w:lvl>
    <w:lvl w:ilvl="8">
      <w:start w:val="1"/>
      <w:numFmt w:val="decimal"/>
      <w:lvlText w:val="%1.%2.%3.%4.%5.%6.%7.%8.%9."/>
      <w:lvlJc w:val="left"/>
      <w:pPr>
        <w:ind w:left="1800" w:hanging="1800"/>
      </w:pPr>
      <w:rPr>
        <w:rFonts w:eastAsia="SimSun" w:hint="default"/>
        <w:b w:val="0"/>
        <w:color w:val="auto"/>
      </w:rPr>
    </w:lvl>
  </w:abstractNum>
  <w:abstractNum w:abstractNumId="17" w15:restartNumberingAfterBreak="0">
    <w:nsid w:val="659F4740"/>
    <w:multiLevelType w:val="hybridMultilevel"/>
    <w:tmpl w:val="61CC49B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66C843E3"/>
    <w:multiLevelType w:val="multilevel"/>
    <w:tmpl w:val="DF2AF134"/>
    <w:lvl w:ilvl="0">
      <w:start w:val="2"/>
      <w:numFmt w:val="decimal"/>
      <w:lvlText w:val="%1."/>
      <w:lvlJc w:val="left"/>
      <w:pPr>
        <w:ind w:left="360" w:hanging="360"/>
      </w:pPr>
      <w:rPr>
        <w:rFonts w:eastAsia="SimSun" w:hint="default"/>
        <w:b w:val="0"/>
        <w:color w:val="auto"/>
      </w:rPr>
    </w:lvl>
    <w:lvl w:ilvl="1">
      <w:start w:val="1"/>
      <w:numFmt w:val="decimal"/>
      <w:lvlText w:val="%1.%2."/>
      <w:lvlJc w:val="left"/>
      <w:pPr>
        <w:ind w:left="360" w:hanging="360"/>
      </w:pPr>
      <w:rPr>
        <w:rFonts w:ascii="Times New Roman" w:eastAsia="SimSun" w:hAnsi="Times New Roman" w:cs="Times New Roman" w:hint="default"/>
        <w:b w:val="0"/>
        <w:color w:val="auto"/>
      </w:rPr>
    </w:lvl>
    <w:lvl w:ilvl="2">
      <w:start w:val="1"/>
      <w:numFmt w:val="decimal"/>
      <w:lvlText w:val="%1.%2.%3."/>
      <w:lvlJc w:val="left"/>
      <w:pPr>
        <w:ind w:left="720" w:hanging="720"/>
      </w:pPr>
      <w:rPr>
        <w:rFonts w:eastAsia="SimSun" w:hint="default"/>
        <w:b w:val="0"/>
        <w:color w:val="auto"/>
      </w:rPr>
    </w:lvl>
    <w:lvl w:ilvl="3">
      <w:start w:val="1"/>
      <w:numFmt w:val="decimal"/>
      <w:lvlText w:val="%1.%2.%3.%4."/>
      <w:lvlJc w:val="left"/>
      <w:pPr>
        <w:ind w:left="720" w:hanging="720"/>
      </w:pPr>
      <w:rPr>
        <w:rFonts w:eastAsia="SimSun" w:hint="default"/>
        <w:b w:val="0"/>
        <w:color w:val="auto"/>
      </w:rPr>
    </w:lvl>
    <w:lvl w:ilvl="4">
      <w:start w:val="1"/>
      <w:numFmt w:val="decimal"/>
      <w:lvlText w:val="%1.%2.%3.%4.%5."/>
      <w:lvlJc w:val="left"/>
      <w:pPr>
        <w:ind w:left="1080" w:hanging="1080"/>
      </w:pPr>
      <w:rPr>
        <w:rFonts w:eastAsia="SimSun" w:hint="default"/>
        <w:b w:val="0"/>
        <w:color w:val="auto"/>
      </w:rPr>
    </w:lvl>
    <w:lvl w:ilvl="5">
      <w:start w:val="1"/>
      <w:numFmt w:val="decimal"/>
      <w:lvlText w:val="%1.%2.%3.%4.%5.%6."/>
      <w:lvlJc w:val="left"/>
      <w:pPr>
        <w:ind w:left="1080" w:hanging="1080"/>
      </w:pPr>
      <w:rPr>
        <w:rFonts w:eastAsia="SimSun" w:hint="default"/>
        <w:b w:val="0"/>
        <w:color w:val="auto"/>
      </w:rPr>
    </w:lvl>
    <w:lvl w:ilvl="6">
      <w:start w:val="1"/>
      <w:numFmt w:val="decimal"/>
      <w:lvlText w:val="%1.%2.%3.%4.%5.%6.%7."/>
      <w:lvlJc w:val="left"/>
      <w:pPr>
        <w:ind w:left="1440" w:hanging="1440"/>
      </w:pPr>
      <w:rPr>
        <w:rFonts w:eastAsia="SimSun" w:hint="default"/>
        <w:b w:val="0"/>
        <w:color w:val="auto"/>
      </w:rPr>
    </w:lvl>
    <w:lvl w:ilvl="7">
      <w:start w:val="1"/>
      <w:numFmt w:val="decimal"/>
      <w:lvlText w:val="%1.%2.%3.%4.%5.%6.%7.%8."/>
      <w:lvlJc w:val="left"/>
      <w:pPr>
        <w:ind w:left="1440" w:hanging="1440"/>
      </w:pPr>
      <w:rPr>
        <w:rFonts w:eastAsia="SimSun" w:hint="default"/>
        <w:b w:val="0"/>
        <w:color w:val="auto"/>
      </w:rPr>
    </w:lvl>
    <w:lvl w:ilvl="8">
      <w:start w:val="1"/>
      <w:numFmt w:val="decimal"/>
      <w:lvlText w:val="%1.%2.%3.%4.%5.%6.%7.%8.%9."/>
      <w:lvlJc w:val="left"/>
      <w:pPr>
        <w:ind w:left="1800" w:hanging="1800"/>
      </w:pPr>
      <w:rPr>
        <w:rFonts w:eastAsia="SimSun" w:hint="default"/>
        <w:b w:val="0"/>
        <w:color w:val="auto"/>
      </w:rPr>
    </w:lvl>
  </w:abstractNum>
  <w:abstractNum w:abstractNumId="19" w15:restartNumberingAfterBreak="0">
    <w:nsid w:val="6AE8197C"/>
    <w:multiLevelType w:val="hybridMultilevel"/>
    <w:tmpl w:val="F7EA9914"/>
    <w:lvl w:ilvl="0" w:tplc="DF7E87CA">
      <w:start w:val="1"/>
      <w:numFmt w:val="decimal"/>
      <w:lvlText w:val="%1.2."/>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0" w15:restartNumberingAfterBreak="0">
    <w:nsid w:val="6D385327"/>
    <w:multiLevelType w:val="multilevel"/>
    <w:tmpl w:val="2018B2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EF34179"/>
    <w:multiLevelType w:val="multilevel"/>
    <w:tmpl w:val="0100B458"/>
    <w:lvl w:ilvl="0">
      <w:start w:val="1"/>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22" w15:restartNumberingAfterBreak="0">
    <w:nsid w:val="7299152E"/>
    <w:multiLevelType w:val="multilevel"/>
    <w:tmpl w:val="1B76EBB2"/>
    <w:lvl w:ilvl="0">
      <w:start w:val="1"/>
      <w:numFmt w:val="decimal"/>
      <w:lvlText w:val="%1."/>
      <w:lvlJc w:val="left"/>
      <w:pPr>
        <w:ind w:left="720" w:hanging="360"/>
      </w:pPr>
      <w:rPr>
        <w:rFonts w:hint="default"/>
        <w:sz w:val="24"/>
      </w:rPr>
    </w:lvl>
    <w:lvl w:ilvl="1">
      <w:start w:val="1"/>
      <w:numFmt w:val="decimal"/>
      <w:isLgl/>
      <w:lvlText w:val="%1.%2."/>
      <w:lvlJc w:val="left"/>
      <w:pPr>
        <w:ind w:left="1170" w:hanging="450"/>
      </w:pPr>
      <w:rPr>
        <w:rFonts w:hint="default"/>
        <w:sz w:val="24"/>
        <w:szCs w:val="24"/>
      </w:rPr>
    </w:lvl>
    <w:lvl w:ilvl="2">
      <w:start w:val="1"/>
      <w:numFmt w:val="decimal"/>
      <w:isLgl/>
      <w:lvlText w:val="%1.%2.%3."/>
      <w:lvlJc w:val="left"/>
      <w:pPr>
        <w:ind w:left="1800" w:hanging="720"/>
      </w:pPr>
      <w:rPr>
        <w:rFonts w:hint="default"/>
        <w:sz w:val="28"/>
      </w:rPr>
    </w:lvl>
    <w:lvl w:ilvl="3">
      <w:start w:val="1"/>
      <w:numFmt w:val="decimal"/>
      <w:isLgl/>
      <w:lvlText w:val="%1.%2.%3.%4."/>
      <w:lvlJc w:val="left"/>
      <w:pPr>
        <w:ind w:left="2160" w:hanging="720"/>
      </w:pPr>
      <w:rPr>
        <w:rFonts w:hint="default"/>
        <w:sz w:val="28"/>
      </w:rPr>
    </w:lvl>
    <w:lvl w:ilvl="4">
      <w:start w:val="1"/>
      <w:numFmt w:val="decimal"/>
      <w:isLgl/>
      <w:lvlText w:val="%1.%2.%3.%4.%5."/>
      <w:lvlJc w:val="left"/>
      <w:pPr>
        <w:ind w:left="2880" w:hanging="1080"/>
      </w:pPr>
      <w:rPr>
        <w:rFonts w:hint="default"/>
        <w:sz w:val="28"/>
      </w:rPr>
    </w:lvl>
    <w:lvl w:ilvl="5">
      <w:start w:val="1"/>
      <w:numFmt w:val="decimal"/>
      <w:isLgl/>
      <w:lvlText w:val="%1.%2.%3.%4.%5.%6."/>
      <w:lvlJc w:val="left"/>
      <w:pPr>
        <w:ind w:left="3240" w:hanging="1080"/>
      </w:pPr>
      <w:rPr>
        <w:rFonts w:hint="default"/>
        <w:sz w:val="28"/>
      </w:rPr>
    </w:lvl>
    <w:lvl w:ilvl="6">
      <w:start w:val="1"/>
      <w:numFmt w:val="decimal"/>
      <w:isLgl/>
      <w:lvlText w:val="%1.%2.%3.%4.%5.%6.%7."/>
      <w:lvlJc w:val="left"/>
      <w:pPr>
        <w:ind w:left="3960" w:hanging="1440"/>
      </w:pPr>
      <w:rPr>
        <w:rFonts w:hint="default"/>
        <w:sz w:val="28"/>
      </w:rPr>
    </w:lvl>
    <w:lvl w:ilvl="7">
      <w:start w:val="1"/>
      <w:numFmt w:val="decimal"/>
      <w:isLgl/>
      <w:lvlText w:val="%1.%2.%3.%4.%5.%6.%7.%8."/>
      <w:lvlJc w:val="left"/>
      <w:pPr>
        <w:ind w:left="4320" w:hanging="1440"/>
      </w:pPr>
      <w:rPr>
        <w:rFonts w:hint="default"/>
        <w:sz w:val="28"/>
      </w:rPr>
    </w:lvl>
    <w:lvl w:ilvl="8">
      <w:start w:val="1"/>
      <w:numFmt w:val="decimal"/>
      <w:isLgl/>
      <w:lvlText w:val="%1.%2.%3.%4.%5.%6.%7.%8.%9."/>
      <w:lvlJc w:val="left"/>
      <w:pPr>
        <w:ind w:left="4680" w:hanging="1440"/>
      </w:pPr>
      <w:rPr>
        <w:rFonts w:hint="default"/>
        <w:sz w:val="28"/>
      </w:rPr>
    </w:lvl>
  </w:abstractNum>
  <w:abstractNum w:abstractNumId="23" w15:restartNumberingAfterBreak="0">
    <w:nsid w:val="73AE1822"/>
    <w:multiLevelType w:val="multilevel"/>
    <w:tmpl w:val="D68C65A0"/>
    <w:lvl w:ilvl="0">
      <w:start w:val="1"/>
      <w:numFmt w:val="decimal"/>
      <w:lvlText w:val="%1."/>
      <w:lvlJc w:val="left"/>
      <w:pPr>
        <w:ind w:left="360" w:hanging="360"/>
      </w:pPr>
      <w:rPr>
        <w:rFonts w:hint="default"/>
      </w:rPr>
    </w:lvl>
    <w:lvl w:ilvl="1">
      <w:start w:val="1"/>
      <w:numFmt w:val="decimal"/>
      <w:lvlText w:val="%1.%2."/>
      <w:lvlJc w:val="left"/>
      <w:pPr>
        <w:ind w:left="426" w:hanging="360"/>
      </w:pPr>
      <w:rPr>
        <w:rFonts w:hint="default"/>
      </w:rPr>
    </w:lvl>
    <w:lvl w:ilvl="2">
      <w:start w:val="1"/>
      <w:numFmt w:val="decimal"/>
      <w:lvlText w:val="%1.%2.%3."/>
      <w:lvlJc w:val="left"/>
      <w:pPr>
        <w:ind w:left="852" w:hanging="720"/>
      </w:pPr>
      <w:rPr>
        <w:rFonts w:hint="default"/>
      </w:rPr>
    </w:lvl>
    <w:lvl w:ilvl="3">
      <w:start w:val="1"/>
      <w:numFmt w:val="decimal"/>
      <w:lvlText w:val="%1.%2.%3.%4."/>
      <w:lvlJc w:val="left"/>
      <w:pPr>
        <w:ind w:left="918" w:hanging="720"/>
      </w:pPr>
      <w:rPr>
        <w:rFonts w:hint="default"/>
      </w:rPr>
    </w:lvl>
    <w:lvl w:ilvl="4">
      <w:start w:val="1"/>
      <w:numFmt w:val="decimal"/>
      <w:lvlText w:val="%1.%2.%3.%4.%5."/>
      <w:lvlJc w:val="left"/>
      <w:pPr>
        <w:ind w:left="1344" w:hanging="1080"/>
      </w:pPr>
      <w:rPr>
        <w:rFonts w:hint="default"/>
      </w:rPr>
    </w:lvl>
    <w:lvl w:ilvl="5">
      <w:start w:val="1"/>
      <w:numFmt w:val="decimal"/>
      <w:lvlText w:val="%1.%2.%3.%4.%5.%6."/>
      <w:lvlJc w:val="left"/>
      <w:pPr>
        <w:ind w:left="1410" w:hanging="1080"/>
      </w:pPr>
      <w:rPr>
        <w:rFonts w:hint="default"/>
      </w:rPr>
    </w:lvl>
    <w:lvl w:ilvl="6">
      <w:start w:val="1"/>
      <w:numFmt w:val="decimal"/>
      <w:lvlText w:val="%7.2."/>
      <w:lvlJc w:val="left"/>
      <w:pPr>
        <w:ind w:left="1836" w:hanging="1440"/>
      </w:pPr>
      <w:rPr>
        <w:rFonts w:hint="default"/>
      </w:rPr>
    </w:lvl>
    <w:lvl w:ilvl="7">
      <w:start w:val="1"/>
      <w:numFmt w:val="decimal"/>
      <w:lvlText w:val="%1.%2.%3.%4.%5.%6.%7.%8."/>
      <w:lvlJc w:val="left"/>
      <w:pPr>
        <w:ind w:left="1902" w:hanging="1440"/>
      </w:pPr>
      <w:rPr>
        <w:rFonts w:hint="default"/>
      </w:rPr>
    </w:lvl>
    <w:lvl w:ilvl="8">
      <w:start w:val="1"/>
      <w:numFmt w:val="decimal"/>
      <w:lvlText w:val="%1.%2.%3.%4.%5.%6.%7.%8.%9."/>
      <w:lvlJc w:val="left"/>
      <w:pPr>
        <w:ind w:left="2328" w:hanging="1800"/>
      </w:pPr>
      <w:rPr>
        <w:rFonts w:hint="default"/>
      </w:rPr>
    </w:lvl>
  </w:abstractNum>
  <w:abstractNum w:abstractNumId="24" w15:restartNumberingAfterBreak="0">
    <w:nsid w:val="75D662DE"/>
    <w:multiLevelType w:val="hybridMultilevel"/>
    <w:tmpl w:val="745EC47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768818D7"/>
    <w:multiLevelType w:val="hybridMultilevel"/>
    <w:tmpl w:val="34F63F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9B3180A"/>
    <w:multiLevelType w:val="hybridMultilevel"/>
    <w:tmpl w:val="A0E85DC8"/>
    <w:lvl w:ilvl="0" w:tplc="05C841F4">
      <w:start w:val="3"/>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A6F4118"/>
    <w:multiLevelType w:val="hybridMultilevel"/>
    <w:tmpl w:val="EAAEBE56"/>
    <w:lvl w:ilvl="0" w:tplc="9142FA9C">
      <w:start w:val="2"/>
      <w:numFmt w:val="decimal"/>
      <w:lvlText w:val="%1.2."/>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1"/>
  </w:num>
  <w:num w:numId="2">
    <w:abstractNumId w:val="5"/>
  </w:num>
  <w:num w:numId="3">
    <w:abstractNumId w:val="23"/>
  </w:num>
  <w:num w:numId="4">
    <w:abstractNumId w:val="19"/>
  </w:num>
  <w:num w:numId="5">
    <w:abstractNumId w:val="12"/>
  </w:num>
  <w:num w:numId="6">
    <w:abstractNumId w:val="0"/>
  </w:num>
  <w:num w:numId="7">
    <w:abstractNumId w:val="6"/>
  </w:num>
  <w:num w:numId="8">
    <w:abstractNumId w:val="4"/>
  </w:num>
  <w:num w:numId="9">
    <w:abstractNumId w:val="15"/>
  </w:num>
  <w:num w:numId="10">
    <w:abstractNumId w:val="27"/>
  </w:num>
  <w:num w:numId="11">
    <w:abstractNumId w:val="13"/>
  </w:num>
  <w:num w:numId="12">
    <w:abstractNumId w:val="7"/>
  </w:num>
  <w:num w:numId="13">
    <w:abstractNumId w:val="26"/>
  </w:num>
  <w:num w:numId="14">
    <w:abstractNumId w:val="16"/>
  </w:num>
  <w:num w:numId="15">
    <w:abstractNumId w:val="24"/>
  </w:num>
  <w:num w:numId="16">
    <w:abstractNumId w:val="25"/>
  </w:num>
  <w:num w:numId="17">
    <w:abstractNumId w:val="20"/>
  </w:num>
  <w:num w:numId="18">
    <w:abstractNumId w:val="14"/>
  </w:num>
  <w:num w:numId="19">
    <w:abstractNumId w:val="18"/>
  </w:num>
  <w:num w:numId="20">
    <w:abstractNumId w:val="11"/>
  </w:num>
  <w:num w:numId="21">
    <w:abstractNumId w:val="3"/>
  </w:num>
  <w:num w:numId="22">
    <w:abstractNumId w:val="17"/>
  </w:num>
  <w:num w:numId="23">
    <w:abstractNumId w:val="8"/>
  </w:num>
  <w:num w:numId="24">
    <w:abstractNumId w:val="2"/>
  </w:num>
  <w:num w:numId="25">
    <w:abstractNumId w:val="1"/>
  </w:num>
  <w:num w:numId="26">
    <w:abstractNumId w:val="22"/>
  </w:num>
  <w:num w:numId="27">
    <w:abstractNumId w:val="10"/>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50B"/>
    <w:rsid w:val="000312BD"/>
    <w:rsid w:val="000A702A"/>
    <w:rsid w:val="000C0595"/>
    <w:rsid w:val="000D484F"/>
    <w:rsid w:val="00112094"/>
    <w:rsid w:val="00124B59"/>
    <w:rsid w:val="00146E7C"/>
    <w:rsid w:val="001B148B"/>
    <w:rsid w:val="001E358D"/>
    <w:rsid w:val="002019B8"/>
    <w:rsid w:val="00226E66"/>
    <w:rsid w:val="0023645B"/>
    <w:rsid w:val="002B631D"/>
    <w:rsid w:val="002D5344"/>
    <w:rsid w:val="003473DC"/>
    <w:rsid w:val="003B2FD9"/>
    <w:rsid w:val="003C4521"/>
    <w:rsid w:val="003F4C01"/>
    <w:rsid w:val="0040098E"/>
    <w:rsid w:val="00421509"/>
    <w:rsid w:val="004350FA"/>
    <w:rsid w:val="0044596E"/>
    <w:rsid w:val="00445B5F"/>
    <w:rsid w:val="004817E3"/>
    <w:rsid w:val="00481C85"/>
    <w:rsid w:val="004975FE"/>
    <w:rsid w:val="004A7980"/>
    <w:rsid w:val="004B76DF"/>
    <w:rsid w:val="004C7981"/>
    <w:rsid w:val="00523CFB"/>
    <w:rsid w:val="0053359A"/>
    <w:rsid w:val="00545C07"/>
    <w:rsid w:val="00596FEA"/>
    <w:rsid w:val="005E7788"/>
    <w:rsid w:val="00605AC2"/>
    <w:rsid w:val="00663927"/>
    <w:rsid w:val="00673FB6"/>
    <w:rsid w:val="006901F0"/>
    <w:rsid w:val="006A2905"/>
    <w:rsid w:val="006A62C0"/>
    <w:rsid w:val="006D5F6A"/>
    <w:rsid w:val="007528E5"/>
    <w:rsid w:val="00773DDB"/>
    <w:rsid w:val="007A766D"/>
    <w:rsid w:val="007D0219"/>
    <w:rsid w:val="008014B4"/>
    <w:rsid w:val="008155BA"/>
    <w:rsid w:val="00842D4D"/>
    <w:rsid w:val="00851311"/>
    <w:rsid w:val="00865E67"/>
    <w:rsid w:val="008A6DB4"/>
    <w:rsid w:val="008F5B6A"/>
    <w:rsid w:val="00934C8D"/>
    <w:rsid w:val="00986585"/>
    <w:rsid w:val="00997648"/>
    <w:rsid w:val="009A3FA6"/>
    <w:rsid w:val="009B16AC"/>
    <w:rsid w:val="009F0D59"/>
    <w:rsid w:val="00A00D18"/>
    <w:rsid w:val="00A16E90"/>
    <w:rsid w:val="00A31CF7"/>
    <w:rsid w:val="00A416B3"/>
    <w:rsid w:val="00A56ED5"/>
    <w:rsid w:val="00A712E5"/>
    <w:rsid w:val="00A91196"/>
    <w:rsid w:val="00AB1D77"/>
    <w:rsid w:val="00AE4EB8"/>
    <w:rsid w:val="00B53388"/>
    <w:rsid w:val="00B836B9"/>
    <w:rsid w:val="00BB6ACC"/>
    <w:rsid w:val="00BC6728"/>
    <w:rsid w:val="00BF050B"/>
    <w:rsid w:val="00C2396B"/>
    <w:rsid w:val="00C47971"/>
    <w:rsid w:val="00C5555C"/>
    <w:rsid w:val="00C65A31"/>
    <w:rsid w:val="00C67169"/>
    <w:rsid w:val="00C779AF"/>
    <w:rsid w:val="00CD544B"/>
    <w:rsid w:val="00D359EE"/>
    <w:rsid w:val="00D62AD5"/>
    <w:rsid w:val="00D97B14"/>
    <w:rsid w:val="00E659ED"/>
    <w:rsid w:val="00EC7270"/>
    <w:rsid w:val="00EC7A91"/>
    <w:rsid w:val="00ED0A8E"/>
    <w:rsid w:val="00EE5910"/>
    <w:rsid w:val="00F01F0C"/>
    <w:rsid w:val="00F33F4E"/>
    <w:rsid w:val="00F91ABF"/>
    <w:rsid w:val="00FA1437"/>
    <w:rsid w:val="00FE63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B7545"/>
  <w15:chartTrackingRefBased/>
  <w15:docId w15:val="{3EA2B0DF-3BDA-43C2-9D63-DA0A1D4A3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F050B"/>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H&amp;P List Paragraph,Strip,Colorful List - Accent 12,Saistīto dokumentu saraksts,Syle 1,List Paragraph1,Numurets,Normal bullet 2,Bullet list,PPS_Bullet,Virsraksti,list paragraph,h&amp;p list paragraph,saistīto dokumentu saraksts,syle 1"/>
    <w:basedOn w:val="Parasts"/>
    <w:link w:val="SarakstarindkopaRakstz"/>
    <w:uiPriority w:val="99"/>
    <w:qFormat/>
    <w:rsid w:val="00BF050B"/>
    <w:pPr>
      <w:spacing w:after="200" w:line="276" w:lineRule="auto"/>
      <w:ind w:left="720"/>
    </w:pPr>
    <w:rPr>
      <w:rFonts w:ascii="Calibri" w:eastAsia="Calibri" w:hAnsi="Calibri" w:cs="Calibri"/>
      <w:sz w:val="22"/>
      <w:szCs w:val="22"/>
    </w:rPr>
  </w:style>
  <w:style w:type="character" w:customStyle="1" w:styleId="SarakstarindkopaRakstz">
    <w:name w:val="Saraksta rindkopa Rakstz."/>
    <w:aliases w:val="2 Rakstz.,H&amp;P List Paragraph Rakstz.,Strip Rakstz.,Colorful List - Accent 12 Rakstz.,Saistīto dokumentu saraksts Rakstz.,Syle 1 Rakstz.,List Paragraph1 Rakstz.,Numurets Rakstz.,Normal bullet 2 Rakstz.,Bullet list Rakstz."/>
    <w:link w:val="Sarakstarindkopa"/>
    <w:uiPriority w:val="34"/>
    <w:qFormat/>
    <w:locked/>
    <w:rsid w:val="00BF050B"/>
    <w:rPr>
      <w:rFonts w:ascii="Calibri" w:eastAsia="Calibri" w:hAnsi="Calibri" w:cs="Calibri"/>
    </w:rPr>
  </w:style>
  <w:style w:type="character" w:styleId="Hipersaite">
    <w:name w:val="Hyperlink"/>
    <w:basedOn w:val="Noklusjumarindkopasfonts"/>
    <w:uiPriority w:val="99"/>
    <w:rsid w:val="00BF050B"/>
    <w:rPr>
      <w:rFonts w:cs="Times New Roman"/>
      <w:color w:val="0000FF"/>
      <w:u w:val="single"/>
    </w:rPr>
  </w:style>
  <w:style w:type="paragraph" w:styleId="Vresteksts">
    <w:name w:val="footnote text"/>
    <w:aliases w:val="Footnote,Fußnote,Char Char,Char Char Char Char Char Char Char Char Char Char Char Char Char Char Char Char,Fußnote Char Char Char,Char,Vēres teksts Char Char Char Char Char Char Char Char Char Char Char Cha"/>
    <w:basedOn w:val="Parasts"/>
    <w:link w:val="VrestekstsRakstz"/>
    <w:uiPriority w:val="99"/>
    <w:rsid w:val="00BF050B"/>
    <w:rPr>
      <w:sz w:val="20"/>
      <w:szCs w:val="20"/>
      <w:lang w:val="en-AU"/>
    </w:rPr>
  </w:style>
  <w:style w:type="character" w:customStyle="1" w:styleId="VrestekstsRakstz">
    <w:name w:val="Vēres teksts Rakstz."/>
    <w:aliases w:val="Footnote Rakstz.,Fußnote Rakstz.,Char Char Rakstz.,Char Char Char Char Char Char Char Char Char Char Char Char Char Char Char Char Rakstz.,Fußnote Char Char Char Rakstz.,Char Rakstz."/>
    <w:basedOn w:val="Noklusjumarindkopasfonts"/>
    <w:link w:val="Vresteksts"/>
    <w:uiPriority w:val="99"/>
    <w:rsid w:val="00BF050B"/>
    <w:rPr>
      <w:rFonts w:ascii="Times New Roman" w:eastAsia="Times New Roman" w:hAnsi="Times New Roman" w:cs="Times New Roman"/>
      <w:sz w:val="20"/>
      <w:szCs w:val="20"/>
      <w:lang w:val="en-AU"/>
    </w:rPr>
  </w:style>
  <w:style w:type="character" w:styleId="Vresatsauce">
    <w:name w:val="footnote reference"/>
    <w:aliases w:val="Footnote symbol,Footnote Reference Number,Footnote Reference Superscript,Footnote Refernece,ftref,SUPERS,stylish,BVI fnr,Fußnotenzeichen_Raxen,callout,Footnote symbFootnote Refernece,fr,Odwołanie przypisu,Footnotes refss,Ref"/>
    <w:uiPriority w:val="99"/>
    <w:rsid w:val="00BF050B"/>
    <w:rPr>
      <w:vertAlign w:val="superscript"/>
    </w:rPr>
  </w:style>
  <w:style w:type="character" w:styleId="Komentraatsauce">
    <w:name w:val="annotation reference"/>
    <w:basedOn w:val="Noklusjumarindkopasfonts"/>
    <w:uiPriority w:val="99"/>
    <w:semiHidden/>
    <w:unhideWhenUsed/>
    <w:rsid w:val="001B148B"/>
    <w:rPr>
      <w:sz w:val="16"/>
      <w:szCs w:val="16"/>
    </w:rPr>
  </w:style>
  <w:style w:type="paragraph" w:styleId="Komentrateksts">
    <w:name w:val="annotation text"/>
    <w:basedOn w:val="Parasts"/>
    <w:link w:val="KomentratekstsRakstz"/>
    <w:uiPriority w:val="99"/>
    <w:unhideWhenUsed/>
    <w:rsid w:val="001B148B"/>
    <w:rPr>
      <w:sz w:val="20"/>
      <w:szCs w:val="20"/>
    </w:rPr>
  </w:style>
  <w:style w:type="character" w:customStyle="1" w:styleId="KomentratekstsRakstz">
    <w:name w:val="Komentāra teksts Rakstz."/>
    <w:basedOn w:val="Noklusjumarindkopasfonts"/>
    <w:link w:val="Komentrateksts"/>
    <w:uiPriority w:val="99"/>
    <w:rsid w:val="001B148B"/>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1B148B"/>
    <w:rPr>
      <w:b/>
      <w:bCs/>
    </w:rPr>
  </w:style>
  <w:style w:type="character" w:customStyle="1" w:styleId="KomentratmaRakstz">
    <w:name w:val="Komentāra tēma Rakstz."/>
    <w:basedOn w:val="KomentratekstsRakstz"/>
    <w:link w:val="Komentratma"/>
    <w:uiPriority w:val="99"/>
    <w:semiHidden/>
    <w:rsid w:val="001B148B"/>
    <w:rPr>
      <w:rFonts w:ascii="Times New Roman" w:eastAsia="Times New Roman" w:hAnsi="Times New Roman" w:cs="Times New Roman"/>
      <w:b/>
      <w:bCs/>
      <w:sz w:val="20"/>
      <w:szCs w:val="20"/>
    </w:rPr>
  </w:style>
  <w:style w:type="paragraph" w:styleId="Balonteksts">
    <w:name w:val="Balloon Text"/>
    <w:basedOn w:val="Parasts"/>
    <w:link w:val="BalontekstsRakstz"/>
    <w:uiPriority w:val="99"/>
    <w:semiHidden/>
    <w:unhideWhenUsed/>
    <w:rsid w:val="001B148B"/>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B148B"/>
    <w:rPr>
      <w:rFonts w:ascii="Segoe UI" w:eastAsia="Times New Roman" w:hAnsi="Segoe UI" w:cs="Segoe UI"/>
      <w:sz w:val="18"/>
      <w:szCs w:val="18"/>
    </w:rPr>
  </w:style>
  <w:style w:type="table" w:customStyle="1" w:styleId="Reatabula1">
    <w:name w:val="Režģa tabula1"/>
    <w:basedOn w:val="Parastatabula"/>
    <w:next w:val="Reatabula"/>
    <w:uiPriority w:val="39"/>
    <w:rsid w:val="003C452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3C45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mantotahipersaite">
    <w:name w:val="FollowedHyperlink"/>
    <w:basedOn w:val="Noklusjumarindkopasfonts"/>
    <w:uiPriority w:val="99"/>
    <w:semiHidden/>
    <w:unhideWhenUsed/>
    <w:rsid w:val="00ED0A8E"/>
    <w:rPr>
      <w:color w:val="954F72" w:themeColor="followedHyperlink"/>
      <w:u w:val="single"/>
    </w:rPr>
  </w:style>
  <w:style w:type="character" w:customStyle="1" w:styleId="Neatrisintapieminana1">
    <w:name w:val="Neatrisināta pieminēšana1"/>
    <w:basedOn w:val="Noklusjumarindkopasfonts"/>
    <w:uiPriority w:val="99"/>
    <w:semiHidden/>
    <w:unhideWhenUsed/>
    <w:rsid w:val="00C65A31"/>
    <w:rPr>
      <w:color w:val="605E5C"/>
      <w:shd w:val="clear" w:color="auto" w:fill="E1DFDD"/>
    </w:rPr>
  </w:style>
  <w:style w:type="paragraph" w:styleId="Bezatstarpm">
    <w:name w:val="No Spacing"/>
    <w:qFormat/>
    <w:rsid w:val="00A00D18"/>
    <w:pPr>
      <w:spacing w:after="0" w:line="240" w:lineRule="auto"/>
    </w:pPr>
    <w:rPr>
      <w:rFonts w:ascii="Calibri" w:eastAsia="Times New Roman" w:hAnsi="Calibri" w:cs="Times New Roman"/>
    </w:rPr>
  </w:style>
  <w:style w:type="character" w:styleId="Izclums">
    <w:name w:val="Emphasis"/>
    <w:basedOn w:val="Noklusjumarindkopasfonts"/>
    <w:uiPriority w:val="20"/>
    <w:qFormat/>
    <w:rsid w:val="00851311"/>
    <w:rPr>
      <w:i/>
      <w:iCs/>
    </w:rPr>
  </w:style>
  <w:style w:type="paragraph" w:styleId="Pamatteksts">
    <w:name w:val="Body Text"/>
    <w:basedOn w:val="Parasts"/>
    <w:link w:val="PamattekstsRakstz"/>
    <w:uiPriority w:val="99"/>
    <w:rsid w:val="00112094"/>
    <w:pPr>
      <w:jc w:val="both"/>
    </w:pPr>
    <w:rPr>
      <w:rFonts w:ascii="Arial" w:hAnsi="Arial" w:cs="Arial"/>
      <w:lang w:val="en-US" w:eastAsia="lv-LV"/>
    </w:rPr>
  </w:style>
  <w:style w:type="character" w:customStyle="1" w:styleId="PamattekstsRakstz">
    <w:name w:val="Pamatteksts Rakstz."/>
    <w:basedOn w:val="Noklusjumarindkopasfonts"/>
    <w:link w:val="Pamatteksts"/>
    <w:uiPriority w:val="99"/>
    <w:rsid w:val="00112094"/>
    <w:rPr>
      <w:rFonts w:ascii="Arial" w:eastAsia="Times New Roman" w:hAnsi="Arial" w:cs="Arial"/>
      <w:sz w:val="24"/>
      <w:szCs w:val="24"/>
      <w:lang w:val="en-US"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996230">
      <w:bodyDiv w:val="1"/>
      <w:marLeft w:val="0"/>
      <w:marRight w:val="0"/>
      <w:marTop w:val="0"/>
      <w:marBottom w:val="0"/>
      <w:divBdr>
        <w:top w:val="none" w:sz="0" w:space="0" w:color="auto"/>
        <w:left w:val="none" w:sz="0" w:space="0" w:color="auto"/>
        <w:bottom w:val="none" w:sz="0" w:space="0" w:color="auto"/>
        <w:right w:val="none" w:sz="0" w:space="0" w:color="auto"/>
      </w:divBdr>
    </w:div>
    <w:div w:id="89450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zm.gov.lv/lv/strukturvieniba/informacijas-tehnologiju-un-nodrosinajuma-departamen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kaspars.veldre@izm.gov.lv" TargetMode="External"/><Relationship Id="rId4" Type="http://schemas.openxmlformats.org/officeDocument/2006/relationships/settings" Target="settings.xml"/><Relationship Id="rId9" Type="http://schemas.openxmlformats.org/officeDocument/2006/relationships/hyperlink" Target="tel:%2B371670478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ABE3C-6D5A-4682-96AD-262B42990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3838</Words>
  <Characters>2188</Characters>
  <Application>Microsoft Office Word</Application>
  <DocSecurity>0</DocSecurity>
  <Lines>18</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Skane</dc:creator>
  <cp:keywords/>
  <dc:description/>
  <cp:lastModifiedBy>Diāna Andriņa Nagle</cp:lastModifiedBy>
  <cp:revision>2</cp:revision>
  <dcterms:created xsi:type="dcterms:W3CDTF">2021-11-16T10:42:00Z</dcterms:created>
  <dcterms:modified xsi:type="dcterms:W3CDTF">2021-11-16T10:42:00Z</dcterms:modified>
</cp:coreProperties>
</file>