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F5920" w14:textId="4C49C59C" w:rsidR="00E132CF" w:rsidRPr="00E132CF" w:rsidRDefault="00E334F5" w:rsidP="00E132CF">
      <w:pPr>
        <w:spacing w:after="160" w:line="254" w:lineRule="auto"/>
        <w:jc w:val="both"/>
        <w:rPr>
          <w:iCs/>
          <w:sz w:val="28"/>
          <w:szCs w:val="28"/>
        </w:rPr>
      </w:pPr>
      <w:r>
        <w:rPr>
          <w:iCs/>
          <w:sz w:val="28"/>
          <w:szCs w:val="28"/>
        </w:rPr>
        <w:t>Valsts pētījumu programmu “Letonika latviskas un eiropeiskas sabiedrības attīstībai” papildu uzdevuma – “</w:t>
      </w:r>
      <w:r>
        <w:rPr>
          <w:b/>
          <w:iCs/>
          <w:sz w:val="28"/>
          <w:szCs w:val="28"/>
        </w:rPr>
        <w:t>Mūsdienu latviešu literatūra un tās pētniecība valstiskās identitātes un iekļaušos sabiedrības perspektīvā</w:t>
      </w:r>
      <w:r>
        <w:rPr>
          <w:iCs/>
          <w:sz w:val="28"/>
          <w:szCs w:val="28"/>
        </w:rPr>
        <w:t>” konceptuālais iet</w:t>
      </w:r>
      <w:r w:rsidR="00092D27">
        <w:rPr>
          <w:iCs/>
          <w:sz w:val="28"/>
          <w:szCs w:val="28"/>
        </w:rPr>
        <w:t>v</w:t>
      </w:r>
      <w:r w:rsidR="00E132CF">
        <w:rPr>
          <w:iCs/>
          <w:sz w:val="28"/>
          <w:szCs w:val="28"/>
        </w:rPr>
        <w:t xml:space="preserve">ars </w:t>
      </w:r>
      <w:r w:rsidR="00E132CF">
        <w:rPr>
          <w:rFonts w:eastAsia="Calibri"/>
          <w:lang w:eastAsia="en-US"/>
        </w:rPr>
        <w:t>(</w:t>
      </w:r>
      <w:r w:rsidR="00E132CF" w:rsidRPr="00E132CF">
        <w:rPr>
          <w:rFonts w:eastAsia="Calibri"/>
          <w:lang w:eastAsia="en-US"/>
        </w:rPr>
        <w:t xml:space="preserve">ievērojot noformējuma formātu pēc līdzības kā pārējiem programmas uzdevumiem </w:t>
      </w:r>
      <w:hyperlink r:id="rId5" w:history="1">
        <w:r w:rsidR="00E132CF" w:rsidRPr="00E132CF">
          <w:rPr>
            <w:rFonts w:eastAsia="Calibri"/>
            <w:color w:val="0000FF"/>
            <w:u w:val="single"/>
            <w:lang w:eastAsia="en-US"/>
          </w:rPr>
          <w:t>MK rīkojumā</w:t>
        </w:r>
      </w:hyperlink>
      <w:r w:rsidR="00E132CF">
        <w:rPr>
          <w:rFonts w:eastAsia="Calibri"/>
          <w:lang w:eastAsia="en-US"/>
        </w:rPr>
        <w:t>).</w:t>
      </w:r>
      <w:bookmarkStart w:id="0" w:name="_GoBack"/>
      <w:bookmarkEnd w:id="0"/>
    </w:p>
    <w:p w14:paraId="545B0B66" w14:textId="77777777" w:rsidR="00E132CF" w:rsidRPr="00E132CF" w:rsidRDefault="00E132CF" w:rsidP="00E132CF">
      <w:pPr>
        <w:ind w:firstLine="709"/>
        <w:jc w:val="both"/>
        <w:rPr>
          <w:rFonts w:eastAsia="Calibri"/>
          <w:color w:val="000000"/>
          <w:lang w:eastAsia="en-US"/>
        </w:rPr>
      </w:pPr>
    </w:p>
    <w:p w14:paraId="43D11BAD" w14:textId="77777777" w:rsidR="00E132CF" w:rsidRPr="00E132CF" w:rsidRDefault="00E132CF" w:rsidP="00E132CF">
      <w:pPr>
        <w:ind w:firstLine="709"/>
        <w:jc w:val="both"/>
        <w:rPr>
          <w:rFonts w:eastAsia="Calibri"/>
          <w:i/>
          <w:color w:val="000000"/>
          <w:lang w:eastAsia="en-US"/>
        </w:rPr>
      </w:pPr>
      <w:r w:rsidRPr="00E132CF">
        <w:rPr>
          <w:rFonts w:eastAsia="Calibri"/>
          <w:i/>
          <w:color w:val="000000"/>
          <w:lang w:eastAsia="en-US"/>
        </w:rPr>
        <w:t>“(6.7.) Mūsdienu latviešu literatūra un tās pētniecība valstiskās identitātes un iekļaušos sabiedrības perspektīvā:</w:t>
      </w:r>
    </w:p>
    <w:p w14:paraId="628D45AD" w14:textId="481F8A99" w:rsidR="00E132CF" w:rsidRDefault="00E132CF" w:rsidP="00E132CF">
      <w:pPr>
        <w:spacing w:after="160" w:line="254" w:lineRule="auto"/>
        <w:jc w:val="both"/>
        <w:rPr>
          <w:rFonts w:ascii="Cambria" w:hAnsi="Cambria"/>
        </w:rPr>
      </w:pPr>
      <w:r w:rsidRPr="00E132CF">
        <w:rPr>
          <w:rFonts w:eastAsia="Calibri"/>
          <w:i/>
          <w:color w:val="000000"/>
          <w:lang w:eastAsia="en-US"/>
        </w:rPr>
        <w:t xml:space="preserve">Uzdevuma priekšmets ir starpdisciplināra latviešu literatūras un literāro procesu izpēte, kas iekļauj šādus virzienus: </w:t>
      </w:r>
      <w:r w:rsidRPr="00E132CF">
        <w:rPr>
          <w:rFonts w:eastAsia="Calibri"/>
          <w:b/>
          <w:i/>
          <w:color w:val="000000"/>
          <w:lang w:eastAsia="en-US"/>
        </w:rPr>
        <w:t>a)</w:t>
      </w:r>
      <w:r w:rsidRPr="00E132CF">
        <w:rPr>
          <w:rFonts w:eastAsia="Calibri"/>
          <w:i/>
          <w:color w:val="000000"/>
          <w:lang w:eastAsia="en-US"/>
        </w:rPr>
        <w:t xml:space="preserve"> Literatūras teorija un kultūras studijas: literatūras potenciāls identitāšu pētniecībā un Eiropas piederības veidošanā, atklājot kultūras un varas attiecību dinamiku. Kritisku un starpdisciplināru teoriju pielietojums latvieši literatūras telpā sabiedrībai aktuālu tēmu analīzei un izpratnei. Literatūras loma sabiedriskās domas un politisko naratīvu veidošanā mūsdienās un vēsturiskā skatījumu. </w:t>
      </w:r>
      <w:r w:rsidRPr="00E132CF">
        <w:rPr>
          <w:rFonts w:eastAsia="Calibri"/>
          <w:b/>
          <w:i/>
          <w:color w:val="000000"/>
          <w:lang w:eastAsia="en-US"/>
        </w:rPr>
        <w:t>b)</w:t>
      </w:r>
      <w:r w:rsidRPr="00E132CF">
        <w:rPr>
          <w:rFonts w:eastAsia="Calibri"/>
          <w:i/>
          <w:color w:val="000000"/>
          <w:lang w:eastAsia="en-US"/>
        </w:rPr>
        <w:t xml:space="preserve"> Tekstoloģija un tehnoloģijas: starpdisciplināri pētījumi par literatūras radīšanu un tulkošanu (tai skaitā par eksperimentālu rakstību, digitālu kopraidi, epistolāro, ceļojumu, vēsturisko, biogrāfisko un autobiogrāfisko literatūru un citiem rakstības veidiem un hibrīdiem žanriem). Literatūra digitālo humanitāro zinātņu perspektīvā. Literatūras mediju un izdevējdarbības studijas, literārās gaumes, grāmatu patēriņa un aprites pētniecība, literatūras un periodikas cenzūras un pašcenzūras studijas dažādos vēstures posmos. </w:t>
      </w:r>
      <w:r w:rsidRPr="00E132CF">
        <w:rPr>
          <w:rFonts w:eastAsia="Calibri"/>
          <w:b/>
          <w:i/>
          <w:color w:val="000000"/>
          <w:lang w:eastAsia="en-US"/>
        </w:rPr>
        <w:t>c)</w:t>
      </w:r>
      <w:r w:rsidRPr="00E132CF">
        <w:rPr>
          <w:rFonts w:eastAsia="Calibri"/>
          <w:i/>
          <w:color w:val="000000"/>
          <w:lang w:eastAsia="en-US"/>
        </w:rPr>
        <w:t xml:space="preserve"> Literatūras izglītība un sabiedriskā zinātne: jauni mācību līdzekļi un digitālie resursi literārās kompetences pilnveidošanai dažādās sabiedrības grupās Latvijā un diasporā: zinātniski pamatoti digitālās lasītprasmes instrumenti, izmantošanai digitālajos mācību līdzekļos un daiļliteratūras digitālajos resursos, lai veicinātu lasītprasmes attīstību visos izglītības vecumposmos no piecu gadu vecuma, kas paredz lasītāja dominantā uztveres tipa vajadzību ievērošanu (audiālais, kinestētiskais, neskaitot vizuālo), kā arī audiālo un augmentētās realitātes risinājumu pielietojumu specifisku mācīšanās traucējumu ietekmes mazināšanai lasītprasmes jomā (t.sk., disleksijas, disgrāfijas, u.c. gadījumos); amatierzinātnes un sabiedrības iesaiste Latvijā un diasporā, literatūrkritika un literatūra mediju telpā. Literatūra un lasīšanas paradumu dinamika, tās pārnese uz citām radošo industriju nozarēm.”</w:t>
      </w:r>
    </w:p>
    <w:p w14:paraId="480B179C" w14:textId="2ADAB668" w:rsidR="001D5826" w:rsidRPr="00E132CF" w:rsidRDefault="009907E5" w:rsidP="00E132CF">
      <w:pPr>
        <w:spacing w:after="160" w:line="254" w:lineRule="auto"/>
        <w:jc w:val="right"/>
        <w:rPr>
          <w:rFonts w:ascii="Cambria" w:eastAsia="Times New Roman" w:hAnsi="Cambria"/>
          <w:color w:val="252525"/>
          <w:lang w:eastAsia="en-GB"/>
        </w:rPr>
      </w:pPr>
      <w:r>
        <w:rPr>
          <w:rFonts w:ascii="Cambria" w:hAnsi="Cambria"/>
        </w:rPr>
        <w:t>21.03</w:t>
      </w:r>
      <w:r w:rsidR="001D5826">
        <w:rPr>
          <w:rFonts w:ascii="Cambria" w:hAnsi="Cambria"/>
        </w:rPr>
        <w:t>.2022.</w:t>
      </w:r>
    </w:p>
    <w:sectPr w:rsidR="001D5826" w:rsidRPr="00E132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192"/>
    <w:multiLevelType w:val="hybridMultilevel"/>
    <w:tmpl w:val="A5D08E46"/>
    <w:lvl w:ilvl="0" w:tplc="0A468E96">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92E4B"/>
    <w:multiLevelType w:val="hybridMultilevel"/>
    <w:tmpl w:val="481A704E"/>
    <w:lvl w:ilvl="0" w:tplc="7B500D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2B1D1C"/>
    <w:multiLevelType w:val="hybridMultilevel"/>
    <w:tmpl w:val="0A629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A87117"/>
    <w:multiLevelType w:val="multilevel"/>
    <w:tmpl w:val="B794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95060"/>
    <w:multiLevelType w:val="hybridMultilevel"/>
    <w:tmpl w:val="4984A2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0F30F5"/>
    <w:multiLevelType w:val="hybridMultilevel"/>
    <w:tmpl w:val="DCB45F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NjA3NjUwMjQ2NzdU0lEKTi0uzszPAykwrAUA6+L3QCwAAAA="/>
  </w:docVars>
  <w:rsids>
    <w:rsidRoot w:val="00EE5946"/>
    <w:rsid w:val="0003389B"/>
    <w:rsid w:val="00035676"/>
    <w:rsid w:val="00092D27"/>
    <w:rsid w:val="001D5826"/>
    <w:rsid w:val="002628A1"/>
    <w:rsid w:val="002A19E1"/>
    <w:rsid w:val="002C6FE1"/>
    <w:rsid w:val="002D6F33"/>
    <w:rsid w:val="00317163"/>
    <w:rsid w:val="00335F30"/>
    <w:rsid w:val="00351D24"/>
    <w:rsid w:val="00491A5B"/>
    <w:rsid w:val="004B7B00"/>
    <w:rsid w:val="00582CB4"/>
    <w:rsid w:val="005A0E47"/>
    <w:rsid w:val="0068033D"/>
    <w:rsid w:val="006877E1"/>
    <w:rsid w:val="006E2C45"/>
    <w:rsid w:val="00740DAA"/>
    <w:rsid w:val="00911143"/>
    <w:rsid w:val="009907E5"/>
    <w:rsid w:val="00A34465"/>
    <w:rsid w:val="00B359CC"/>
    <w:rsid w:val="00B5366A"/>
    <w:rsid w:val="00BA0A7F"/>
    <w:rsid w:val="00C26335"/>
    <w:rsid w:val="00CE0314"/>
    <w:rsid w:val="00DA1162"/>
    <w:rsid w:val="00E132CF"/>
    <w:rsid w:val="00E334F5"/>
    <w:rsid w:val="00E81E59"/>
    <w:rsid w:val="00EE5946"/>
    <w:rsid w:val="00F32B00"/>
    <w:rsid w:val="00FA20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9C68"/>
  <w15:docId w15:val="{8EDE02C9-7A67-4E75-B338-37E0E756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946"/>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5946"/>
    <w:rPr>
      <w:rFonts w:ascii="Calibri" w:eastAsia="Times New Roman" w:hAnsi="Calibri"/>
      <w:sz w:val="22"/>
      <w:szCs w:val="21"/>
    </w:rPr>
  </w:style>
  <w:style w:type="character" w:customStyle="1" w:styleId="PlainTextChar">
    <w:name w:val="Plain Text Char"/>
    <w:basedOn w:val="DefaultParagraphFont"/>
    <w:link w:val="PlainText"/>
    <w:uiPriority w:val="99"/>
    <w:rsid w:val="00EE5946"/>
    <w:rPr>
      <w:rFonts w:ascii="Calibri" w:eastAsia="Times New Roman" w:hAnsi="Calibri" w:cs="Times New Roman"/>
      <w:szCs w:val="21"/>
      <w:lang w:eastAsia="lv-LV"/>
    </w:rPr>
  </w:style>
  <w:style w:type="paragraph" w:styleId="ListParagraph">
    <w:name w:val="List Paragraph"/>
    <w:basedOn w:val="Normal"/>
    <w:uiPriority w:val="34"/>
    <w:qFormat/>
    <w:rsid w:val="002628A1"/>
    <w:pPr>
      <w:ind w:left="720"/>
      <w:contextualSpacing/>
    </w:pPr>
  </w:style>
  <w:style w:type="character" w:styleId="CommentReference">
    <w:name w:val="annotation reference"/>
    <w:basedOn w:val="DefaultParagraphFont"/>
    <w:uiPriority w:val="99"/>
    <w:semiHidden/>
    <w:unhideWhenUsed/>
    <w:rsid w:val="00035676"/>
    <w:rPr>
      <w:sz w:val="16"/>
      <w:szCs w:val="16"/>
    </w:rPr>
  </w:style>
  <w:style w:type="paragraph" w:styleId="CommentText">
    <w:name w:val="annotation text"/>
    <w:basedOn w:val="Normal"/>
    <w:link w:val="CommentTextChar"/>
    <w:uiPriority w:val="99"/>
    <w:semiHidden/>
    <w:unhideWhenUsed/>
    <w:rsid w:val="00035676"/>
    <w:rPr>
      <w:sz w:val="20"/>
      <w:szCs w:val="20"/>
    </w:rPr>
  </w:style>
  <w:style w:type="character" w:customStyle="1" w:styleId="CommentTextChar">
    <w:name w:val="Comment Text Char"/>
    <w:basedOn w:val="DefaultParagraphFont"/>
    <w:link w:val="CommentText"/>
    <w:uiPriority w:val="99"/>
    <w:semiHidden/>
    <w:rsid w:val="00035676"/>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35676"/>
    <w:rPr>
      <w:b/>
      <w:bCs/>
    </w:rPr>
  </w:style>
  <w:style w:type="character" w:customStyle="1" w:styleId="CommentSubjectChar">
    <w:name w:val="Comment Subject Char"/>
    <w:basedOn w:val="CommentTextChar"/>
    <w:link w:val="CommentSubject"/>
    <w:uiPriority w:val="99"/>
    <w:semiHidden/>
    <w:rsid w:val="00035676"/>
    <w:rPr>
      <w:rFonts w:ascii="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035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676"/>
    <w:rPr>
      <w:rFonts w:ascii="Segoe UI" w:hAnsi="Segoe UI" w:cs="Segoe UI"/>
      <w:sz w:val="18"/>
      <w:szCs w:val="18"/>
      <w:lang w:eastAsia="lv-LV"/>
    </w:rPr>
  </w:style>
  <w:style w:type="character" w:styleId="Hyperlink">
    <w:name w:val="Hyperlink"/>
    <w:basedOn w:val="DefaultParagraphFont"/>
    <w:uiPriority w:val="99"/>
    <w:unhideWhenUsed/>
    <w:rsid w:val="00035676"/>
    <w:rPr>
      <w:color w:val="0563C1" w:themeColor="hyperlink"/>
      <w:u w:val="single"/>
    </w:rPr>
  </w:style>
  <w:style w:type="paragraph" w:styleId="NormalWeb">
    <w:name w:val="Normal (Web)"/>
    <w:basedOn w:val="Normal"/>
    <w:uiPriority w:val="99"/>
    <w:semiHidden/>
    <w:unhideWhenUsed/>
    <w:rsid w:val="006E2C45"/>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2889">
      <w:bodyDiv w:val="1"/>
      <w:marLeft w:val="0"/>
      <w:marRight w:val="0"/>
      <w:marTop w:val="0"/>
      <w:marBottom w:val="0"/>
      <w:divBdr>
        <w:top w:val="none" w:sz="0" w:space="0" w:color="auto"/>
        <w:left w:val="none" w:sz="0" w:space="0" w:color="auto"/>
        <w:bottom w:val="none" w:sz="0" w:space="0" w:color="auto"/>
        <w:right w:val="none" w:sz="0" w:space="0" w:color="auto"/>
      </w:divBdr>
    </w:div>
    <w:div w:id="1454059240">
      <w:bodyDiv w:val="1"/>
      <w:marLeft w:val="0"/>
      <w:marRight w:val="0"/>
      <w:marTop w:val="0"/>
      <w:marBottom w:val="0"/>
      <w:divBdr>
        <w:top w:val="none" w:sz="0" w:space="0" w:color="auto"/>
        <w:left w:val="none" w:sz="0" w:space="0" w:color="auto"/>
        <w:bottom w:val="none" w:sz="0" w:space="0" w:color="auto"/>
        <w:right w:val="none" w:sz="0" w:space="0" w:color="auto"/>
      </w:divBdr>
    </w:div>
    <w:div w:id="19264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24651-par-valsts-petijumu-programmu-letonika-latviskas-un-eiropeiskas-sabiedribas-attistib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1615</Words>
  <Characters>921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Dreimane</dc:creator>
  <cp:lastModifiedBy>Lana Dreimane</cp:lastModifiedBy>
  <cp:revision>2</cp:revision>
  <dcterms:created xsi:type="dcterms:W3CDTF">2022-03-28T15:55:00Z</dcterms:created>
  <dcterms:modified xsi:type="dcterms:W3CDTF">2022-03-28T15:55:00Z</dcterms:modified>
</cp:coreProperties>
</file>