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8F5BE" w14:textId="144B5B16" w:rsidR="00523CFB" w:rsidRPr="004E4E29" w:rsidRDefault="00BC6728" w:rsidP="004E4E29">
      <w:pPr>
        <w:spacing w:line="276" w:lineRule="auto"/>
        <w:contextualSpacing/>
        <w:jc w:val="center"/>
        <w:rPr>
          <w:rFonts w:eastAsiaTheme="minorHAnsi"/>
          <w:b/>
        </w:rPr>
      </w:pPr>
      <w:r w:rsidRPr="004E4E29">
        <w:rPr>
          <w:rFonts w:eastAsiaTheme="minorHAnsi"/>
          <w:b/>
        </w:rPr>
        <w:t>PAKALPOJUMA</w:t>
      </w:r>
      <w:r w:rsidR="00523CFB" w:rsidRPr="004E4E29">
        <w:rPr>
          <w:rFonts w:eastAsiaTheme="minorHAnsi"/>
          <w:b/>
        </w:rPr>
        <w:t xml:space="preserve"> UN FINANŠU PIEDĀVĀJUMS</w:t>
      </w:r>
    </w:p>
    <w:p w14:paraId="42986552" w14:textId="072103C4" w:rsidR="00523CFB" w:rsidRPr="004E4E29" w:rsidRDefault="00523CFB" w:rsidP="004E4E29">
      <w:pPr>
        <w:spacing w:line="276" w:lineRule="auto"/>
        <w:contextualSpacing/>
        <w:jc w:val="center"/>
        <w:rPr>
          <w:rFonts w:eastAsiaTheme="minorHAnsi"/>
        </w:rPr>
      </w:pPr>
      <w:r w:rsidRPr="004E4E29">
        <w:rPr>
          <w:rFonts w:eastAsiaTheme="minorHAnsi"/>
        </w:rPr>
        <w:t>Izglītības uz zinātnes ministrijas organizētajā cenu aptaujā</w:t>
      </w:r>
    </w:p>
    <w:p w14:paraId="753D3514" w14:textId="5D8215E6" w:rsidR="004E4E29" w:rsidRPr="007168C4" w:rsidRDefault="004E4E29" w:rsidP="007168C4">
      <w:pPr>
        <w:pBdr>
          <w:bottom w:val="single" w:sz="4" w:space="1" w:color="auto"/>
        </w:pBdr>
        <w:jc w:val="center"/>
        <w:rPr>
          <w:b/>
          <w:bCs/>
        </w:rPr>
      </w:pPr>
      <w:r w:rsidRPr="007168C4">
        <w:rPr>
          <w:b/>
          <w:bCs/>
        </w:rPr>
        <w:t>Tehniskais atbalsts Pasaules latviešu zinātnieku kongresa mājaslapas congress.sciencelatvia.gov.lv administrēšanai</w:t>
      </w:r>
    </w:p>
    <w:p w14:paraId="628EFEC1" w14:textId="77777777" w:rsidR="007168C4" w:rsidRPr="004E4E29" w:rsidRDefault="007168C4" w:rsidP="007168C4">
      <w:pPr>
        <w:pBdr>
          <w:bottom w:val="single" w:sz="4" w:space="1" w:color="auto"/>
        </w:pBdr>
        <w:jc w:val="center"/>
      </w:pPr>
    </w:p>
    <w:p w14:paraId="68360F17" w14:textId="77777777" w:rsidR="004E4E29" w:rsidRPr="000D7161" w:rsidRDefault="004E4E29" w:rsidP="004E4E29">
      <w:pPr>
        <w:jc w:val="center"/>
        <w:rPr>
          <w:b/>
          <w:bCs/>
          <w:i/>
          <w:caps/>
          <w:sz w:val="22"/>
          <w:szCs w:val="22"/>
        </w:rPr>
      </w:pPr>
    </w:p>
    <w:p w14:paraId="20478650" w14:textId="51FD63C0" w:rsidR="00523CFB" w:rsidRPr="004E4E29" w:rsidRDefault="00523CFB" w:rsidP="004E4E29">
      <w:pPr>
        <w:tabs>
          <w:tab w:val="left" w:pos="480"/>
        </w:tabs>
        <w:spacing w:before="120" w:after="120" w:line="276" w:lineRule="auto"/>
        <w:jc w:val="both"/>
      </w:pPr>
      <w:r w:rsidRPr="004E4E29">
        <w:t>1. IESNIEDZA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6071"/>
      </w:tblGrid>
      <w:tr w:rsidR="00523CFB" w:rsidRPr="004E4E29" w14:paraId="2B234D4C" w14:textId="77777777" w:rsidTr="00F01F0C">
        <w:tc>
          <w:tcPr>
            <w:tcW w:w="2996" w:type="dxa"/>
            <w:shd w:val="clear" w:color="auto" w:fill="auto"/>
          </w:tcPr>
          <w:p w14:paraId="72F875D7" w14:textId="77777777" w:rsidR="00523CFB" w:rsidRPr="004E4E29" w:rsidRDefault="00523CFB" w:rsidP="004E4E29">
            <w:pPr>
              <w:tabs>
                <w:tab w:val="left" w:pos="480"/>
              </w:tabs>
              <w:spacing w:before="120" w:after="120" w:line="276" w:lineRule="auto"/>
              <w:jc w:val="both"/>
              <w:rPr>
                <w:bCs/>
              </w:rPr>
            </w:pPr>
            <w:r w:rsidRPr="004E4E29">
              <w:rPr>
                <w:bCs/>
              </w:rPr>
              <w:t>Pretendents:</w:t>
            </w:r>
          </w:p>
        </w:tc>
        <w:tc>
          <w:tcPr>
            <w:tcW w:w="6071" w:type="dxa"/>
            <w:shd w:val="clear" w:color="auto" w:fill="auto"/>
          </w:tcPr>
          <w:p w14:paraId="40CD9D96" w14:textId="77777777" w:rsidR="00523CFB" w:rsidRPr="004E4E29" w:rsidRDefault="00523CFB" w:rsidP="004E4E29">
            <w:pPr>
              <w:tabs>
                <w:tab w:val="left" w:pos="480"/>
              </w:tabs>
              <w:spacing w:before="120" w:after="120" w:line="276" w:lineRule="auto"/>
              <w:jc w:val="both"/>
              <w:rPr>
                <w:bCs/>
              </w:rPr>
            </w:pPr>
          </w:p>
        </w:tc>
      </w:tr>
      <w:tr w:rsidR="00523CFB" w:rsidRPr="004E4E29" w14:paraId="556CAB47" w14:textId="77777777" w:rsidTr="00F01F0C">
        <w:tc>
          <w:tcPr>
            <w:tcW w:w="2996" w:type="dxa"/>
            <w:shd w:val="clear" w:color="auto" w:fill="auto"/>
          </w:tcPr>
          <w:p w14:paraId="0459333B" w14:textId="77777777" w:rsidR="00523CFB" w:rsidRPr="004E4E29" w:rsidRDefault="00523CFB" w:rsidP="004E4E29">
            <w:pPr>
              <w:tabs>
                <w:tab w:val="left" w:pos="480"/>
              </w:tabs>
              <w:spacing w:before="120" w:after="120" w:line="276" w:lineRule="auto"/>
              <w:jc w:val="both"/>
              <w:rPr>
                <w:bCs/>
              </w:rPr>
            </w:pPr>
            <w:r w:rsidRPr="004E4E29">
              <w:rPr>
                <w:bCs/>
              </w:rPr>
              <w:t xml:space="preserve">Reģistrācijas nr. </w:t>
            </w:r>
          </w:p>
          <w:p w14:paraId="6D0F1102" w14:textId="77777777" w:rsidR="00523CFB" w:rsidRPr="004E4E29" w:rsidRDefault="00523CFB" w:rsidP="004E4E29">
            <w:pPr>
              <w:tabs>
                <w:tab w:val="left" w:pos="480"/>
              </w:tabs>
              <w:spacing w:before="120" w:after="120" w:line="276" w:lineRule="auto"/>
              <w:jc w:val="both"/>
              <w:rPr>
                <w:bCs/>
              </w:rPr>
            </w:pPr>
            <w:r w:rsidRPr="004E4E29">
              <w:rPr>
                <w:bCs/>
              </w:rPr>
              <w:t>(juridiskai personai):</w:t>
            </w:r>
          </w:p>
        </w:tc>
        <w:tc>
          <w:tcPr>
            <w:tcW w:w="6071" w:type="dxa"/>
            <w:shd w:val="clear" w:color="auto" w:fill="auto"/>
          </w:tcPr>
          <w:p w14:paraId="760C6ADE" w14:textId="77777777" w:rsidR="00523CFB" w:rsidRPr="004E4E29" w:rsidRDefault="00523CFB" w:rsidP="004E4E29">
            <w:pPr>
              <w:tabs>
                <w:tab w:val="left" w:pos="480"/>
              </w:tabs>
              <w:spacing w:before="120" w:after="120" w:line="276" w:lineRule="auto"/>
              <w:jc w:val="both"/>
              <w:rPr>
                <w:bCs/>
              </w:rPr>
            </w:pPr>
          </w:p>
        </w:tc>
      </w:tr>
      <w:tr w:rsidR="00523CFB" w:rsidRPr="004E4E29" w14:paraId="4AE88D21" w14:textId="77777777" w:rsidTr="00F01F0C">
        <w:tc>
          <w:tcPr>
            <w:tcW w:w="2996" w:type="dxa"/>
            <w:shd w:val="clear" w:color="auto" w:fill="auto"/>
          </w:tcPr>
          <w:p w14:paraId="44F39A89" w14:textId="77777777" w:rsidR="00523CFB" w:rsidRPr="004E4E29" w:rsidRDefault="00523CFB" w:rsidP="004E4E29">
            <w:pPr>
              <w:tabs>
                <w:tab w:val="left" w:pos="480"/>
              </w:tabs>
              <w:spacing w:before="120" w:after="120" w:line="276" w:lineRule="auto"/>
              <w:jc w:val="both"/>
              <w:rPr>
                <w:bCs/>
              </w:rPr>
            </w:pPr>
            <w:r w:rsidRPr="004E4E29">
              <w:rPr>
                <w:bCs/>
              </w:rPr>
              <w:t>Juridiskā adrese:</w:t>
            </w:r>
          </w:p>
        </w:tc>
        <w:tc>
          <w:tcPr>
            <w:tcW w:w="6071" w:type="dxa"/>
            <w:shd w:val="clear" w:color="auto" w:fill="auto"/>
          </w:tcPr>
          <w:p w14:paraId="507C4825" w14:textId="77777777" w:rsidR="00523CFB" w:rsidRPr="004E4E29" w:rsidRDefault="00523CFB" w:rsidP="004E4E29">
            <w:pPr>
              <w:tabs>
                <w:tab w:val="left" w:pos="480"/>
              </w:tabs>
              <w:spacing w:before="120" w:after="120" w:line="276" w:lineRule="auto"/>
              <w:jc w:val="both"/>
              <w:rPr>
                <w:bCs/>
              </w:rPr>
            </w:pPr>
          </w:p>
        </w:tc>
      </w:tr>
      <w:tr w:rsidR="00523CFB" w:rsidRPr="004E4E29" w14:paraId="46D79D9A" w14:textId="77777777" w:rsidTr="00F01F0C">
        <w:tc>
          <w:tcPr>
            <w:tcW w:w="2996" w:type="dxa"/>
            <w:shd w:val="clear" w:color="auto" w:fill="auto"/>
          </w:tcPr>
          <w:p w14:paraId="567B1516" w14:textId="77777777" w:rsidR="00523CFB" w:rsidRPr="004E4E29" w:rsidRDefault="00523CFB" w:rsidP="004E4E29">
            <w:pPr>
              <w:tabs>
                <w:tab w:val="left" w:pos="480"/>
              </w:tabs>
              <w:spacing w:before="120" w:after="120" w:line="276" w:lineRule="auto"/>
              <w:jc w:val="both"/>
              <w:rPr>
                <w:bCs/>
              </w:rPr>
            </w:pPr>
            <w:r w:rsidRPr="004E4E29">
              <w:rPr>
                <w:bCs/>
              </w:rPr>
              <w:t>Faktiskā adrese:</w:t>
            </w:r>
          </w:p>
        </w:tc>
        <w:tc>
          <w:tcPr>
            <w:tcW w:w="6071" w:type="dxa"/>
            <w:shd w:val="clear" w:color="auto" w:fill="auto"/>
          </w:tcPr>
          <w:p w14:paraId="4AE4CEA0" w14:textId="77777777" w:rsidR="00523CFB" w:rsidRPr="004E4E29" w:rsidRDefault="00523CFB" w:rsidP="004E4E29">
            <w:pPr>
              <w:tabs>
                <w:tab w:val="left" w:pos="480"/>
              </w:tabs>
              <w:spacing w:before="120" w:after="120" w:line="276" w:lineRule="auto"/>
              <w:jc w:val="both"/>
              <w:rPr>
                <w:bCs/>
              </w:rPr>
            </w:pPr>
          </w:p>
        </w:tc>
      </w:tr>
      <w:tr w:rsidR="00523CFB" w:rsidRPr="004E4E29" w14:paraId="3F91D3F8" w14:textId="77777777" w:rsidTr="00F01F0C">
        <w:tc>
          <w:tcPr>
            <w:tcW w:w="2996" w:type="dxa"/>
            <w:shd w:val="clear" w:color="auto" w:fill="auto"/>
          </w:tcPr>
          <w:p w14:paraId="58C5EFBD" w14:textId="77777777" w:rsidR="00523CFB" w:rsidRPr="004E4E29" w:rsidRDefault="00523CFB" w:rsidP="004E4E29">
            <w:pPr>
              <w:tabs>
                <w:tab w:val="left" w:pos="480"/>
              </w:tabs>
              <w:spacing w:before="120" w:after="120" w:line="276" w:lineRule="auto"/>
              <w:jc w:val="both"/>
              <w:rPr>
                <w:bCs/>
              </w:rPr>
            </w:pPr>
            <w:r w:rsidRPr="004E4E29">
              <w:rPr>
                <w:bCs/>
              </w:rPr>
              <w:t>e-pasta adrese:</w:t>
            </w:r>
          </w:p>
        </w:tc>
        <w:tc>
          <w:tcPr>
            <w:tcW w:w="6071" w:type="dxa"/>
            <w:shd w:val="clear" w:color="auto" w:fill="auto"/>
          </w:tcPr>
          <w:p w14:paraId="3C8B1AD9" w14:textId="77777777" w:rsidR="00523CFB" w:rsidRPr="004E4E29" w:rsidRDefault="00523CFB" w:rsidP="004E4E29">
            <w:pPr>
              <w:tabs>
                <w:tab w:val="left" w:pos="480"/>
              </w:tabs>
              <w:spacing w:before="120" w:after="120" w:line="276" w:lineRule="auto"/>
              <w:jc w:val="both"/>
              <w:rPr>
                <w:bCs/>
              </w:rPr>
            </w:pPr>
          </w:p>
        </w:tc>
      </w:tr>
      <w:tr w:rsidR="00523CFB" w:rsidRPr="004E4E29" w14:paraId="1DEE77E2" w14:textId="77777777" w:rsidTr="00F01F0C">
        <w:tc>
          <w:tcPr>
            <w:tcW w:w="2996" w:type="dxa"/>
            <w:shd w:val="clear" w:color="auto" w:fill="auto"/>
          </w:tcPr>
          <w:p w14:paraId="587DA277" w14:textId="77777777" w:rsidR="00523CFB" w:rsidRPr="004E4E29" w:rsidRDefault="00523CFB" w:rsidP="004E4E29">
            <w:pPr>
              <w:tabs>
                <w:tab w:val="left" w:pos="480"/>
              </w:tabs>
              <w:spacing w:before="120" w:after="120" w:line="276" w:lineRule="auto"/>
              <w:jc w:val="both"/>
              <w:rPr>
                <w:bCs/>
              </w:rPr>
            </w:pPr>
            <w:r w:rsidRPr="004E4E29">
              <w:rPr>
                <w:bCs/>
              </w:rPr>
              <w:t>Interneta adrese:</w:t>
            </w:r>
          </w:p>
        </w:tc>
        <w:tc>
          <w:tcPr>
            <w:tcW w:w="6071" w:type="dxa"/>
            <w:shd w:val="clear" w:color="auto" w:fill="auto"/>
          </w:tcPr>
          <w:p w14:paraId="66CE931C" w14:textId="77777777" w:rsidR="00523CFB" w:rsidRPr="004E4E29" w:rsidRDefault="00523CFB" w:rsidP="004E4E29">
            <w:pPr>
              <w:tabs>
                <w:tab w:val="left" w:pos="480"/>
              </w:tabs>
              <w:spacing w:before="120" w:after="120" w:line="276" w:lineRule="auto"/>
              <w:jc w:val="both"/>
              <w:rPr>
                <w:bCs/>
              </w:rPr>
            </w:pPr>
          </w:p>
        </w:tc>
      </w:tr>
      <w:tr w:rsidR="00523CFB" w:rsidRPr="004E4E29" w14:paraId="7B892FD6" w14:textId="77777777" w:rsidTr="00F01F0C">
        <w:tc>
          <w:tcPr>
            <w:tcW w:w="2996" w:type="dxa"/>
            <w:shd w:val="clear" w:color="auto" w:fill="auto"/>
          </w:tcPr>
          <w:p w14:paraId="6079E35B" w14:textId="77777777" w:rsidR="00523CFB" w:rsidRPr="004E4E29" w:rsidRDefault="00523CFB" w:rsidP="004E4E29">
            <w:pPr>
              <w:tabs>
                <w:tab w:val="left" w:pos="480"/>
              </w:tabs>
              <w:spacing w:before="120" w:after="120" w:line="276" w:lineRule="auto"/>
              <w:jc w:val="both"/>
              <w:rPr>
                <w:bCs/>
              </w:rPr>
            </w:pPr>
            <w:r w:rsidRPr="004E4E29">
              <w:rPr>
                <w:bCs/>
              </w:rPr>
              <w:t xml:space="preserve">Tālr. </w:t>
            </w:r>
          </w:p>
        </w:tc>
        <w:tc>
          <w:tcPr>
            <w:tcW w:w="6071" w:type="dxa"/>
            <w:shd w:val="clear" w:color="auto" w:fill="auto"/>
          </w:tcPr>
          <w:p w14:paraId="3F13F41F" w14:textId="77777777" w:rsidR="00523CFB" w:rsidRPr="004E4E29" w:rsidRDefault="00523CFB" w:rsidP="004E4E29">
            <w:pPr>
              <w:tabs>
                <w:tab w:val="left" w:pos="480"/>
              </w:tabs>
              <w:spacing w:before="120" w:after="120" w:line="276" w:lineRule="auto"/>
              <w:jc w:val="both"/>
              <w:rPr>
                <w:bCs/>
              </w:rPr>
            </w:pPr>
          </w:p>
        </w:tc>
      </w:tr>
      <w:tr w:rsidR="00523CFB" w:rsidRPr="004E4E29" w14:paraId="3A627D94" w14:textId="77777777" w:rsidTr="00F01F0C">
        <w:tc>
          <w:tcPr>
            <w:tcW w:w="2996" w:type="dxa"/>
            <w:shd w:val="clear" w:color="auto" w:fill="auto"/>
          </w:tcPr>
          <w:p w14:paraId="58FD1821" w14:textId="77777777" w:rsidR="00523CFB" w:rsidRPr="004E4E29" w:rsidRDefault="00523CFB" w:rsidP="004E4E29">
            <w:pPr>
              <w:tabs>
                <w:tab w:val="left" w:pos="480"/>
              </w:tabs>
              <w:spacing w:before="120" w:after="120" w:line="276" w:lineRule="auto"/>
              <w:jc w:val="both"/>
              <w:rPr>
                <w:bCs/>
              </w:rPr>
            </w:pPr>
            <w:r w:rsidRPr="004E4E29">
              <w:t xml:space="preserve">Banka, Kods, Konts: </w:t>
            </w:r>
          </w:p>
        </w:tc>
        <w:tc>
          <w:tcPr>
            <w:tcW w:w="6071" w:type="dxa"/>
            <w:shd w:val="clear" w:color="auto" w:fill="auto"/>
          </w:tcPr>
          <w:p w14:paraId="00939FB4" w14:textId="77777777" w:rsidR="00523CFB" w:rsidRPr="004E4E29" w:rsidRDefault="00523CFB" w:rsidP="004E4E29">
            <w:pPr>
              <w:tabs>
                <w:tab w:val="left" w:pos="480"/>
              </w:tabs>
              <w:spacing w:before="120" w:after="120" w:line="276" w:lineRule="auto"/>
              <w:jc w:val="both"/>
              <w:rPr>
                <w:bCs/>
              </w:rPr>
            </w:pPr>
          </w:p>
        </w:tc>
      </w:tr>
    </w:tbl>
    <w:p w14:paraId="6F7871A7" w14:textId="77777777" w:rsidR="00523CFB" w:rsidRPr="004E4E29" w:rsidRDefault="00523CFB" w:rsidP="004E4E29">
      <w:pPr>
        <w:spacing w:after="120" w:line="276" w:lineRule="auto"/>
        <w:jc w:val="both"/>
        <w:rPr>
          <w:rFonts w:eastAsiaTheme="minorHAnsi"/>
        </w:rPr>
      </w:pPr>
    </w:p>
    <w:p w14:paraId="7AAD05A1" w14:textId="77777777" w:rsidR="00523CFB" w:rsidRPr="004E4E29" w:rsidRDefault="00523CFB" w:rsidP="004E4E29">
      <w:pPr>
        <w:keepNext/>
        <w:tabs>
          <w:tab w:val="left" w:pos="480"/>
        </w:tabs>
        <w:spacing w:line="276" w:lineRule="auto"/>
        <w:jc w:val="both"/>
        <w:outlineLvl w:val="0"/>
        <w:rPr>
          <w:rFonts w:eastAsiaTheme="minorHAnsi"/>
        </w:rPr>
      </w:pPr>
      <w:r w:rsidRPr="004E4E29">
        <w:rPr>
          <w:rFonts w:eastAsiaTheme="minorHAnsi"/>
        </w:rPr>
        <w:t>2. 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523CFB" w:rsidRPr="004E4E29" w14:paraId="43879A31" w14:textId="77777777" w:rsidTr="00934C8D">
        <w:tc>
          <w:tcPr>
            <w:tcW w:w="2990" w:type="dxa"/>
            <w:shd w:val="clear" w:color="auto" w:fill="auto"/>
          </w:tcPr>
          <w:p w14:paraId="5ABDFC54" w14:textId="77777777" w:rsidR="00523CFB" w:rsidRPr="004E4E29" w:rsidRDefault="00523CFB" w:rsidP="004E4E29">
            <w:pPr>
              <w:spacing w:before="120" w:after="120" w:line="276" w:lineRule="auto"/>
              <w:rPr>
                <w:rFonts w:eastAsiaTheme="minorHAnsi"/>
              </w:rPr>
            </w:pPr>
            <w:r w:rsidRPr="004E4E29">
              <w:rPr>
                <w:rFonts w:eastAsiaTheme="minorHAnsi"/>
              </w:rPr>
              <w:t>Vārds, uzvārds:</w:t>
            </w:r>
          </w:p>
        </w:tc>
        <w:tc>
          <w:tcPr>
            <w:tcW w:w="6077" w:type="dxa"/>
            <w:shd w:val="clear" w:color="auto" w:fill="auto"/>
          </w:tcPr>
          <w:p w14:paraId="458612AF" w14:textId="77777777" w:rsidR="00523CFB" w:rsidRPr="004E4E29" w:rsidRDefault="00523CFB" w:rsidP="004E4E29">
            <w:pPr>
              <w:spacing w:before="120" w:after="120" w:line="276" w:lineRule="auto"/>
              <w:rPr>
                <w:rFonts w:eastAsiaTheme="minorHAnsi"/>
              </w:rPr>
            </w:pPr>
          </w:p>
        </w:tc>
      </w:tr>
      <w:tr w:rsidR="00523CFB" w:rsidRPr="004E4E29" w14:paraId="435AA5F4" w14:textId="77777777" w:rsidTr="00934C8D">
        <w:tc>
          <w:tcPr>
            <w:tcW w:w="2990" w:type="dxa"/>
            <w:shd w:val="clear" w:color="auto" w:fill="auto"/>
          </w:tcPr>
          <w:p w14:paraId="443322BE" w14:textId="77777777" w:rsidR="00523CFB" w:rsidRPr="004E4E29" w:rsidRDefault="00523CFB" w:rsidP="004E4E29">
            <w:pPr>
              <w:spacing w:before="120" w:after="120" w:line="276" w:lineRule="auto"/>
              <w:rPr>
                <w:rFonts w:eastAsiaTheme="minorHAnsi"/>
              </w:rPr>
            </w:pPr>
            <w:r w:rsidRPr="004E4E29">
              <w:rPr>
                <w:rFonts w:eastAsiaTheme="minorHAnsi"/>
              </w:rPr>
              <w:t>Ieņemamais amats:</w:t>
            </w:r>
          </w:p>
        </w:tc>
        <w:tc>
          <w:tcPr>
            <w:tcW w:w="6077" w:type="dxa"/>
            <w:shd w:val="clear" w:color="auto" w:fill="auto"/>
          </w:tcPr>
          <w:p w14:paraId="78C89DCC" w14:textId="77777777" w:rsidR="00523CFB" w:rsidRPr="004E4E29" w:rsidRDefault="00523CFB" w:rsidP="004E4E29">
            <w:pPr>
              <w:spacing w:before="120" w:after="120" w:line="276" w:lineRule="auto"/>
              <w:rPr>
                <w:rFonts w:eastAsiaTheme="minorHAnsi"/>
              </w:rPr>
            </w:pPr>
          </w:p>
        </w:tc>
      </w:tr>
      <w:tr w:rsidR="00523CFB" w:rsidRPr="004E4E29" w14:paraId="75D3AAD8" w14:textId="77777777" w:rsidTr="00934C8D">
        <w:tc>
          <w:tcPr>
            <w:tcW w:w="2990" w:type="dxa"/>
            <w:shd w:val="clear" w:color="auto" w:fill="auto"/>
          </w:tcPr>
          <w:p w14:paraId="079D4B73" w14:textId="77777777" w:rsidR="00523CFB" w:rsidRPr="004E4E29" w:rsidRDefault="00523CFB" w:rsidP="004E4E29">
            <w:pPr>
              <w:spacing w:before="120" w:after="120" w:line="276" w:lineRule="auto"/>
              <w:rPr>
                <w:rFonts w:eastAsiaTheme="minorHAnsi"/>
              </w:rPr>
            </w:pPr>
            <w:r w:rsidRPr="004E4E29">
              <w:rPr>
                <w:rFonts w:eastAsiaTheme="minorHAnsi"/>
              </w:rPr>
              <w:t>Tālr.</w:t>
            </w:r>
          </w:p>
        </w:tc>
        <w:tc>
          <w:tcPr>
            <w:tcW w:w="6077" w:type="dxa"/>
            <w:shd w:val="clear" w:color="auto" w:fill="auto"/>
          </w:tcPr>
          <w:p w14:paraId="38642B08" w14:textId="77777777" w:rsidR="00523CFB" w:rsidRPr="004E4E29" w:rsidRDefault="00523CFB" w:rsidP="004E4E29">
            <w:pPr>
              <w:spacing w:before="120" w:after="120" w:line="276" w:lineRule="auto"/>
              <w:rPr>
                <w:rFonts w:eastAsiaTheme="minorHAnsi"/>
              </w:rPr>
            </w:pPr>
          </w:p>
        </w:tc>
      </w:tr>
      <w:tr w:rsidR="00523CFB" w:rsidRPr="004E4E29" w14:paraId="5C5BCBA3" w14:textId="77777777" w:rsidTr="00934C8D">
        <w:tc>
          <w:tcPr>
            <w:tcW w:w="2990" w:type="dxa"/>
            <w:shd w:val="clear" w:color="auto" w:fill="auto"/>
          </w:tcPr>
          <w:p w14:paraId="544E119C" w14:textId="77777777" w:rsidR="00523CFB" w:rsidRPr="004E4E29" w:rsidRDefault="00523CFB" w:rsidP="004E4E29">
            <w:pPr>
              <w:spacing w:before="120" w:after="120" w:line="276" w:lineRule="auto"/>
              <w:rPr>
                <w:rFonts w:eastAsiaTheme="minorHAnsi"/>
              </w:rPr>
            </w:pPr>
            <w:r w:rsidRPr="004E4E29">
              <w:rPr>
                <w:rFonts w:eastAsiaTheme="minorHAnsi"/>
                <w:bCs/>
              </w:rPr>
              <w:t>e-pasta adrese:</w:t>
            </w:r>
          </w:p>
        </w:tc>
        <w:tc>
          <w:tcPr>
            <w:tcW w:w="6077" w:type="dxa"/>
            <w:shd w:val="clear" w:color="auto" w:fill="auto"/>
          </w:tcPr>
          <w:p w14:paraId="5206724D" w14:textId="77777777" w:rsidR="00523CFB" w:rsidRPr="004E4E29" w:rsidRDefault="00523CFB" w:rsidP="004E4E29">
            <w:pPr>
              <w:spacing w:before="120" w:after="120" w:line="276" w:lineRule="auto"/>
              <w:rPr>
                <w:rFonts w:eastAsiaTheme="minorHAnsi"/>
              </w:rPr>
            </w:pPr>
          </w:p>
        </w:tc>
      </w:tr>
    </w:tbl>
    <w:p w14:paraId="313044FB" w14:textId="77777777"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764BE0AD" w14:textId="77777777"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4633F362" w14:textId="0B9179F9"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70104EB" w14:textId="2D26A5CE"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B3A208" w14:textId="0C5BF0B7"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E2E4DDC" w14:textId="116DBF4D"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3A50A04D" w14:textId="42226DB5" w:rsidR="00523CFB" w:rsidRPr="004E4E29" w:rsidRDefault="00523CFB"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p>
    <w:p w14:paraId="6FD38D9F" w14:textId="77777777" w:rsidR="00A54635" w:rsidRPr="004E4E29" w:rsidRDefault="00A54635" w:rsidP="007168C4">
      <w:pPr>
        <w:spacing w:line="276" w:lineRule="auto"/>
        <w:rPr>
          <w:b/>
        </w:rPr>
      </w:pPr>
    </w:p>
    <w:p w14:paraId="1D0BDD95" w14:textId="77777777" w:rsidR="00A54635" w:rsidRPr="004E4E29" w:rsidRDefault="00A54635" w:rsidP="004E4E29">
      <w:pPr>
        <w:spacing w:line="276" w:lineRule="auto"/>
        <w:jc w:val="center"/>
        <w:rPr>
          <w:b/>
        </w:rPr>
      </w:pPr>
    </w:p>
    <w:p w14:paraId="64D286CE" w14:textId="77777777" w:rsidR="004E4E29" w:rsidRPr="004E4E29" w:rsidRDefault="004E4E29" w:rsidP="004E4E29">
      <w:pPr>
        <w:spacing w:line="276" w:lineRule="auto"/>
        <w:jc w:val="center"/>
        <w:rPr>
          <w:b/>
          <w:bCs/>
          <w:caps/>
          <w:lang w:eastAsia="lv-LV"/>
        </w:rPr>
      </w:pPr>
      <w:r w:rsidRPr="004E4E29">
        <w:rPr>
          <w:b/>
          <w:bCs/>
          <w:caps/>
          <w:lang w:eastAsia="lv-LV"/>
        </w:rPr>
        <w:lastRenderedPageBreak/>
        <w:t>Tehniskā SPECIFIKĀCIJA</w:t>
      </w:r>
    </w:p>
    <w:p w14:paraId="7B8A6F23" w14:textId="77777777" w:rsidR="004E4E29" w:rsidRPr="004E4E29" w:rsidRDefault="004E4E29" w:rsidP="004E4E29">
      <w:pPr>
        <w:spacing w:line="276" w:lineRule="auto"/>
        <w:jc w:val="center"/>
        <w:rPr>
          <w:b/>
          <w:bCs/>
          <w:caps/>
          <w:lang w:eastAsia="lv-LV"/>
        </w:rPr>
      </w:pPr>
      <w:r w:rsidRPr="004E4E29">
        <w:rPr>
          <w:b/>
          <w:bCs/>
          <w:lang w:eastAsia="lv-LV"/>
        </w:rPr>
        <w:t>Tehniskais atbalsts Pasaules latviešu zinātnieku kongresa mājaslapas congress.sciencelatvia.gov.lv administrēšanai</w:t>
      </w:r>
    </w:p>
    <w:p w14:paraId="08D69DE9" w14:textId="77777777" w:rsidR="004E4E29" w:rsidRPr="004E4E29" w:rsidRDefault="004E4E29" w:rsidP="004E4E29">
      <w:pPr>
        <w:tabs>
          <w:tab w:val="left" w:pos="855"/>
        </w:tabs>
        <w:spacing w:line="276" w:lineRule="auto"/>
        <w:jc w:val="right"/>
        <w:rPr>
          <w:lang w:eastAsia="lv-LV"/>
        </w:rPr>
      </w:pPr>
    </w:p>
    <w:p w14:paraId="2C74A16D" w14:textId="77777777" w:rsidR="004E4E29" w:rsidRPr="004E4E29" w:rsidRDefault="004E4E29" w:rsidP="004E4E29">
      <w:pPr>
        <w:numPr>
          <w:ilvl w:val="0"/>
          <w:numId w:val="31"/>
        </w:numPr>
        <w:spacing w:after="120" w:line="276" w:lineRule="auto"/>
        <w:ind w:left="426" w:hanging="426"/>
        <w:contextualSpacing/>
        <w:jc w:val="both"/>
        <w:rPr>
          <w:color w:val="000000" w:themeColor="text1"/>
          <w:lang w:eastAsia="lv-LV"/>
        </w:rPr>
      </w:pPr>
      <w:r w:rsidRPr="00B03C81">
        <w:rPr>
          <w:bCs/>
          <w:lang w:eastAsia="lv-LV"/>
        </w:rPr>
        <w:t>Cenu aptaujas priekšmets –</w:t>
      </w:r>
      <w:r w:rsidRPr="004E4E29">
        <w:rPr>
          <w:lang w:eastAsia="lv-LV"/>
        </w:rPr>
        <w:t xml:space="preserve"> </w:t>
      </w:r>
      <w:r w:rsidRPr="004E4E29">
        <w:rPr>
          <w:iCs/>
          <w:lang w:eastAsia="lv-LV"/>
        </w:rPr>
        <w:t xml:space="preserve">Tehniskais atbalsts Pasaules latviešu zinātnieku kongresa mājaslapas congress.sciencelatvia.gov.lv administrēšanai (turpmāk – pakalpojums) </w:t>
      </w:r>
      <w:r w:rsidRPr="004E4E29">
        <w:rPr>
          <w:bCs/>
          <w:color w:val="000000" w:themeColor="text1"/>
          <w:lang w:eastAsia="lv-LV"/>
        </w:rPr>
        <w:t>ERAF projekta nr. 1.1.1.5/17/I/002 “Integrētie nacionālā līmeņa pasākumi Latvijas pētniecības un attīstības interešu pārstāvības stiprināšanai Eiropas pētniecības telpā” ietvaros.</w:t>
      </w:r>
    </w:p>
    <w:p w14:paraId="1161ABC4" w14:textId="77777777" w:rsidR="004E4E29" w:rsidRPr="004E4E29" w:rsidRDefault="004E4E29" w:rsidP="004E4E29">
      <w:pPr>
        <w:numPr>
          <w:ilvl w:val="0"/>
          <w:numId w:val="31"/>
        </w:numPr>
        <w:spacing w:after="120" w:line="276" w:lineRule="auto"/>
        <w:ind w:left="426" w:hanging="426"/>
        <w:contextualSpacing/>
        <w:jc w:val="both"/>
        <w:rPr>
          <w:lang w:eastAsia="lv-LV"/>
        </w:rPr>
      </w:pPr>
      <w:r w:rsidRPr="00B03C81">
        <w:rPr>
          <w:bCs/>
          <w:lang w:eastAsia="lv-LV"/>
        </w:rPr>
        <w:t>Pasūtītājs –</w:t>
      </w:r>
      <w:r w:rsidRPr="004E4E29">
        <w:rPr>
          <w:lang w:eastAsia="lv-LV"/>
        </w:rPr>
        <w:t xml:space="preserve"> Izglītības un zinātnes ministrija (turpmāk – Pasūtītājs), vienotais reģistrācijas Nr. 90000022399, adrese: Vaļņu iela 2, Rīga, LV-1050.</w:t>
      </w:r>
    </w:p>
    <w:p w14:paraId="6B073785" w14:textId="77777777" w:rsidR="004E4E29" w:rsidRPr="004E4E29" w:rsidRDefault="004E4E29" w:rsidP="004E4E29">
      <w:pPr>
        <w:numPr>
          <w:ilvl w:val="0"/>
          <w:numId w:val="31"/>
        </w:numPr>
        <w:tabs>
          <w:tab w:val="left" w:pos="855"/>
        </w:tabs>
        <w:spacing w:line="276" w:lineRule="auto"/>
        <w:ind w:left="426" w:hanging="426"/>
        <w:contextualSpacing/>
        <w:jc w:val="both"/>
        <w:rPr>
          <w:lang w:eastAsia="lv-LV"/>
        </w:rPr>
      </w:pPr>
      <w:r w:rsidRPr="004E4E29">
        <w:rPr>
          <w:lang w:eastAsia="lv-LV"/>
        </w:rPr>
        <w:t xml:space="preserve">Izpildītājs nodrošina pakalpojumu atbilstoši Pasūtītāja vajadzībām, kas tiek pasūtītas kā izmaiņu pieprasījumi.  </w:t>
      </w:r>
    </w:p>
    <w:p w14:paraId="0EE9E7CC" w14:textId="5B8E8A2E" w:rsidR="004E4E29" w:rsidRPr="004E4E29" w:rsidRDefault="004E4E29" w:rsidP="004E4E29">
      <w:pPr>
        <w:numPr>
          <w:ilvl w:val="0"/>
          <w:numId w:val="31"/>
        </w:numPr>
        <w:tabs>
          <w:tab w:val="left" w:pos="855"/>
        </w:tabs>
        <w:spacing w:line="276" w:lineRule="auto"/>
        <w:ind w:left="426" w:hanging="426"/>
        <w:contextualSpacing/>
        <w:jc w:val="both"/>
        <w:rPr>
          <w:lang w:eastAsia="lv-LV"/>
        </w:rPr>
      </w:pPr>
      <w:r w:rsidRPr="004E4E29">
        <w:rPr>
          <w:lang w:eastAsia="lv-LV"/>
        </w:rPr>
        <w:t>Finanšu piedāvājumā norādītajā stundas likmē jāiekļauj visas izmaksas, kas attiecas un ir saistītas ar Līguma izpildi, tajā skaitā L</w:t>
      </w:r>
      <w:r w:rsidR="007168C4">
        <w:rPr>
          <w:lang w:eastAsia="lv-LV"/>
        </w:rPr>
        <w:t>atvijas Republikas</w:t>
      </w:r>
      <w:r w:rsidRPr="004E4E29">
        <w:rPr>
          <w:lang w:eastAsia="lv-LV"/>
        </w:rPr>
        <w:t xml:space="preserve"> normatīvajos aktos paredzētie nodokļi, izņemot PVN (pievienotās vērtības nodoklis).</w:t>
      </w:r>
    </w:p>
    <w:p w14:paraId="3E6E47F7" w14:textId="77777777" w:rsidR="004E4E29" w:rsidRPr="004E4E29" w:rsidRDefault="004E4E29" w:rsidP="004E4E29">
      <w:pPr>
        <w:numPr>
          <w:ilvl w:val="0"/>
          <w:numId w:val="31"/>
        </w:numPr>
        <w:tabs>
          <w:tab w:val="left" w:pos="855"/>
        </w:tabs>
        <w:spacing w:line="276" w:lineRule="auto"/>
        <w:ind w:left="426" w:hanging="426"/>
        <w:contextualSpacing/>
        <w:jc w:val="both"/>
        <w:rPr>
          <w:lang w:eastAsia="lv-LV"/>
        </w:rPr>
      </w:pPr>
      <w:r w:rsidRPr="004E4E29">
        <w:rPr>
          <w:lang w:eastAsia="lv-LV"/>
        </w:rPr>
        <w:t xml:space="preserve">Līguma izpildes laiks: </w:t>
      </w:r>
      <w:r w:rsidRPr="004E4E29">
        <w:rPr>
          <w:b/>
          <w:lang w:eastAsia="lv-LV"/>
        </w:rPr>
        <w:t xml:space="preserve">līdz 2023.gada 30.septembrim. </w:t>
      </w:r>
    </w:p>
    <w:p w14:paraId="27CB93D1" w14:textId="4FC72001" w:rsidR="004E4E29" w:rsidRPr="007D05F8" w:rsidRDefault="004E4E29" w:rsidP="004E4E29">
      <w:pPr>
        <w:numPr>
          <w:ilvl w:val="0"/>
          <w:numId w:val="31"/>
        </w:numPr>
        <w:tabs>
          <w:tab w:val="left" w:pos="855"/>
        </w:tabs>
        <w:spacing w:line="276" w:lineRule="auto"/>
        <w:ind w:left="426" w:hanging="426"/>
        <w:contextualSpacing/>
        <w:jc w:val="both"/>
        <w:rPr>
          <w:rStyle w:val="multiline"/>
          <w:lang w:eastAsia="lv-LV"/>
        </w:rPr>
      </w:pPr>
      <w:r w:rsidRPr="004E4E29">
        <w:rPr>
          <w:bCs/>
          <w:lang w:eastAsia="lv-LV"/>
        </w:rPr>
        <w:t xml:space="preserve">CPV kods: </w:t>
      </w:r>
      <w:r w:rsidRPr="004E4E29">
        <w:rPr>
          <w:lang w:eastAsia="lv-LV"/>
        </w:rPr>
        <w:t>72413000-8 (Globālā tīmekļa WWW lapu projektēšanas pakalpojumi)</w:t>
      </w:r>
      <w:r w:rsidR="00E65B39" w:rsidRPr="00E65B39">
        <w:rPr>
          <w:rStyle w:val="SarakstarindkopaRakstz"/>
        </w:rPr>
        <w:t xml:space="preserve"> </w:t>
      </w:r>
      <w:r w:rsidR="00E65B39">
        <w:rPr>
          <w:rStyle w:val="SarakstarindkopaRakstz"/>
        </w:rPr>
        <w:t xml:space="preserve">un </w:t>
      </w:r>
      <w:r w:rsidR="00E65B39">
        <w:rPr>
          <w:rStyle w:val="multiline"/>
          <w:rFonts w:eastAsia="Calibri"/>
        </w:rPr>
        <w:t>CPV kods: 71356300-1 (Tehniskā atbalsta pakalpojumi).</w:t>
      </w:r>
    </w:p>
    <w:p w14:paraId="0388CCBB" w14:textId="3B0F70EE" w:rsidR="007D05F8" w:rsidRDefault="007D05F8" w:rsidP="007D05F8">
      <w:pPr>
        <w:numPr>
          <w:ilvl w:val="0"/>
          <w:numId w:val="31"/>
        </w:numPr>
        <w:tabs>
          <w:tab w:val="left" w:pos="855"/>
        </w:tabs>
        <w:spacing w:line="276" w:lineRule="auto"/>
        <w:ind w:left="426" w:hanging="426"/>
        <w:contextualSpacing/>
        <w:jc w:val="both"/>
        <w:rPr>
          <w:lang w:eastAsia="lv-LV"/>
        </w:rPr>
      </w:pPr>
      <w:r>
        <w:t xml:space="preserve">Paredzamā līguma summa: </w:t>
      </w:r>
      <w:r w:rsidRPr="00877867">
        <w:t xml:space="preserve">līdz </w:t>
      </w:r>
      <w:r>
        <w:t>5 </w:t>
      </w:r>
      <w:r w:rsidRPr="00877867">
        <w:t>000,00 EUR bez PVN.</w:t>
      </w:r>
    </w:p>
    <w:p w14:paraId="47F27E89" w14:textId="77777777" w:rsidR="004E4E29" w:rsidRPr="004E4E29" w:rsidRDefault="004E4E29" w:rsidP="004E4E29">
      <w:pPr>
        <w:tabs>
          <w:tab w:val="left" w:pos="855"/>
        </w:tabs>
        <w:spacing w:line="276" w:lineRule="auto"/>
        <w:contextualSpacing/>
        <w:jc w:val="both"/>
        <w:rPr>
          <w:b/>
          <w:lang w:eastAsia="lv-LV"/>
        </w:rPr>
      </w:pPr>
    </w:p>
    <w:p w14:paraId="3CED1DCB" w14:textId="77777777" w:rsidR="004E4E29" w:rsidRPr="004E4E29" w:rsidRDefault="004E4E29" w:rsidP="004E4E29">
      <w:pPr>
        <w:tabs>
          <w:tab w:val="left" w:pos="855"/>
        </w:tabs>
        <w:spacing w:line="276" w:lineRule="auto"/>
        <w:contextualSpacing/>
        <w:jc w:val="both"/>
        <w:rPr>
          <w:lang w:eastAsia="lv-LV"/>
        </w:rPr>
      </w:pPr>
      <w:r w:rsidRPr="004E4E29">
        <w:rPr>
          <w:lang w:eastAsia="lv-LV"/>
        </w:rPr>
        <w:t xml:space="preserve">Pasūtītāja rīcībā ir izveidota </w:t>
      </w:r>
      <w:r w:rsidRPr="004E4E29">
        <w:rPr>
          <w:iCs/>
          <w:lang w:eastAsia="lv-LV"/>
        </w:rPr>
        <w:t xml:space="preserve">Pasaules latviešu zinātnieku kongresa mājaslapa </w:t>
      </w:r>
      <w:r w:rsidRPr="004E4E29">
        <w:rPr>
          <w:b/>
          <w:i/>
          <w:iCs/>
          <w:lang w:eastAsia="lv-LV"/>
        </w:rPr>
        <w:t>congress.sciencelatvia.gov.lv</w:t>
      </w:r>
      <w:r w:rsidRPr="004E4E29">
        <w:rPr>
          <w:iCs/>
          <w:lang w:eastAsia="lv-LV"/>
        </w:rPr>
        <w:t xml:space="preserve"> (turpmāk – mājaslapa), kas veidota uz </w:t>
      </w:r>
      <w:r w:rsidRPr="004E4E29">
        <w:rPr>
          <w:i/>
          <w:iCs/>
          <w:lang w:eastAsia="lv-LV"/>
        </w:rPr>
        <w:t>World press</w:t>
      </w:r>
      <w:r w:rsidRPr="004E4E29">
        <w:rPr>
          <w:iCs/>
          <w:lang w:eastAsia="lv-LV"/>
        </w:rPr>
        <w:t xml:space="preserve"> bāzes un kuru, gatavojoties kārtējam kongresam, ir nepieciešams aktualizēt un papildināt. </w:t>
      </w:r>
    </w:p>
    <w:p w14:paraId="6F9CCE48" w14:textId="77777777" w:rsidR="004E4E29" w:rsidRPr="004E4E29" w:rsidRDefault="004E4E29" w:rsidP="004E4E29">
      <w:pPr>
        <w:tabs>
          <w:tab w:val="left" w:pos="855"/>
        </w:tabs>
        <w:spacing w:line="276" w:lineRule="auto"/>
        <w:contextualSpacing/>
        <w:jc w:val="both"/>
        <w:rPr>
          <w:b/>
          <w:lang w:eastAsia="lv-LV"/>
        </w:rPr>
      </w:pPr>
    </w:p>
    <w:p w14:paraId="6DA2A2AE" w14:textId="77777777" w:rsidR="004E4E29" w:rsidRPr="004E4E29" w:rsidRDefault="004E4E29" w:rsidP="004E4E29">
      <w:pPr>
        <w:spacing w:after="160" w:line="276" w:lineRule="auto"/>
        <w:contextualSpacing/>
        <w:jc w:val="both"/>
        <w:rPr>
          <w:lang w:eastAsia="lv-LV"/>
        </w:rPr>
      </w:pPr>
      <w:r w:rsidRPr="004E4E29">
        <w:rPr>
          <w:lang w:eastAsia="lv-LV"/>
        </w:rPr>
        <w:t>1. Sniedzot pakalpojumus, Izpildītājam ir pienākums:</w:t>
      </w:r>
    </w:p>
    <w:p w14:paraId="1347D73D" w14:textId="77777777" w:rsidR="004E4E29" w:rsidRPr="004E4E29" w:rsidRDefault="004E4E29" w:rsidP="004E4E29">
      <w:pPr>
        <w:numPr>
          <w:ilvl w:val="1"/>
          <w:numId w:val="30"/>
        </w:numPr>
        <w:spacing w:after="160" w:line="276" w:lineRule="auto"/>
        <w:ind w:left="0" w:firstLine="0"/>
        <w:contextualSpacing/>
        <w:jc w:val="both"/>
        <w:rPr>
          <w:lang w:eastAsia="lv-LV"/>
        </w:rPr>
      </w:pPr>
      <w:r w:rsidRPr="004E4E29">
        <w:rPr>
          <w:lang w:eastAsia="lv-LV"/>
        </w:rPr>
        <w:t xml:space="preserve">Nodrošināt mājaslapas darbību uz ministrijas tehniskajiem resursiem, nepieciešamības gadījumā sniedzot konkrētus norādījumus tehnisko resursu konfigurācijas izmaiņām. </w:t>
      </w:r>
    </w:p>
    <w:p w14:paraId="4618F389" w14:textId="299F4389" w:rsidR="004E4E29" w:rsidRPr="004E4E29" w:rsidRDefault="00252271" w:rsidP="004E4E29">
      <w:pPr>
        <w:numPr>
          <w:ilvl w:val="1"/>
          <w:numId w:val="30"/>
        </w:numPr>
        <w:spacing w:after="160" w:line="276" w:lineRule="auto"/>
        <w:ind w:left="0" w:firstLine="0"/>
        <w:contextualSpacing/>
        <w:jc w:val="both"/>
        <w:rPr>
          <w:lang w:eastAsia="lv-LV"/>
        </w:rPr>
      </w:pPr>
      <w:r>
        <w:rPr>
          <w:lang w:eastAsia="lv-LV"/>
        </w:rPr>
        <w:t>Nodrošināt, ka vietnes v</w:t>
      </w:r>
      <w:r w:rsidR="004E4E29" w:rsidRPr="004E4E29">
        <w:rPr>
          <w:lang w:eastAsia="lv-LV"/>
        </w:rPr>
        <w:t xml:space="preserve">ienlīdz labi darbojas gan uz </w:t>
      </w:r>
      <w:r w:rsidR="004E4E29" w:rsidRPr="004E4E29">
        <w:rPr>
          <w:i/>
          <w:lang w:eastAsia="lv-LV"/>
        </w:rPr>
        <w:t>Windows,</w:t>
      </w:r>
      <w:r w:rsidR="004E4E29" w:rsidRPr="004E4E29">
        <w:rPr>
          <w:lang w:eastAsia="lv-LV"/>
        </w:rPr>
        <w:t xml:space="preserve"> gan </w:t>
      </w:r>
      <w:r w:rsidR="004E4E29" w:rsidRPr="004E4E29">
        <w:rPr>
          <w:i/>
          <w:lang w:eastAsia="lv-LV"/>
        </w:rPr>
        <w:t xml:space="preserve">Macintosh </w:t>
      </w:r>
      <w:r w:rsidR="004E4E29" w:rsidRPr="004E4E29">
        <w:rPr>
          <w:lang w:eastAsia="lv-LV"/>
        </w:rPr>
        <w:t>datoriem, kā arī uz mobilajām ierīcēm.</w:t>
      </w:r>
    </w:p>
    <w:p w14:paraId="4643A756" w14:textId="6AC3002E" w:rsidR="004E4E29" w:rsidRPr="004E4E29" w:rsidRDefault="00252271" w:rsidP="004E4E29">
      <w:pPr>
        <w:numPr>
          <w:ilvl w:val="1"/>
          <w:numId w:val="30"/>
        </w:numPr>
        <w:spacing w:after="160" w:line="276" w:lineRule="auto"/>
        <w:ind w:left="0" w:firstLine="0"/>
        <w:contextualSpacing/>
        <w:jc w:val="both"/>
        <w:rPr>
          <w:lang w:eastAsia="lv-LV"/>
        </w:rPr>
      </w:pPr>
      <w:r>
        <w:rPr>
          <w:lang w:eastAsia="lv-LV"/>
        </w:rPr>
        <w:t xml:space="preserve">Nodrošināt, ka vietnes </w:t>
      </w:r>
      <w:r w:rsidR="004E4E29" w:rsidRPr="004E4E29">
        <w:rPr>
          <w:lang w:eastAsia="lv-LV"/>
        </w:rPr>
        <w:t xml:space="preserve">darbojas visās vadošajās pārlūkprogrammās: </w:t>
      </w:r>
      <w:r w:rsidR="004E4E29" w:rsidRPr="004E4E29">
        <w:rPr>
          <w:i/>
          <w:lang w:eastAsia="lv-LV"/>
        </w:rPr>
        <w:t>Internet Explorer, Firefox, Chrome,</w:t>
      </w:r>
      <w:r w:rsidR="004E4E29" w:rsidRPr="004E4E29">
        <w:rPr>
          <w:lang w:eastAsia="lv-LV"/>
        </w:rPr>
        <w:t xml:space="preserve"> Safari u.c.</w:t>
      </w:r>
    </w:p>
    <w:p w14:paraId="2C775C8B" w14:textId="77777777" w:rsidR="004E4E29" w:rsidRPr="004E4E29" w:rsidRDefault="004E4E29" w:rsidP="004E4E29">
      <w:pPr>
        <w:numPr>
          <w:ilvl w:val="1"/>
          <w:numId w:val="30"/>
        </w:numPr>
        <w:spacing w:after="160" w:line="276" w:lineRule="auto"/>
        <w:ind w:left="0" w:firstLine="0"/>
        <w:contextualSpacing/>
        <w:jc w:val="both"/>
        <w:rPr>
          <w:lang w:eastAsia="lv-LV"/>
        </w:rPr>
      </w:pPr>
      <w:r w:rsidRPr="004E4E29">
        <w:rPr>
          <w:lang w:eastAsia="lv-LV"/>
        </w:rPr>
        <w:t>Nodrošināt LVA vietņu tehnisko uzturēšanu, kļūdu novēršanu un papildinājumu veikšanu visā Līguma darbības laikā.</w:t>
      </w:r>
    </w:p>
    <w:p w14:paraId="7A261337" w14:textId="77777777" w:rsidR="004E4E29" w:rsidRPr="004E4E29" w:rsidRDefault="004E4E29" w:rsidP="004E4E29">
      <w:pPr>
        <w:numPr>
          <w:ilvl w:val="1"/>
          <w:numId w:val="30"/>
        </w:numPr>
        <w:spacing w:after="160" w:line="276" w:lineRule="auto"/>
        <w:ind w:left="0" w:firstLine="0"/>
        <w:contextualSpacing/>
        <w:jc w:val="both"/>
        <w:rPr>
          <w:lang w:eastAsia="lv-LV"/>
        </w:rPr>
      </w:pPr>
      <w:r w:rsidRPr="004E4E29">
        <w:rPr>
          <w:lang w:eastAsia="lv-LV"/>
        </w:rPr>
        <w:t xml:space="preserve">Izstrādāt papildinājumus un veikt mājaslapas konfigurēšanas darbus atbilstoši Pasūtītāja darba uzdevumam. Papildinājumu veikšanas termiņš un darbietilpība (cilvēkstundās) tiek saskaņota katra papildinājuma pieprasījumā. Visi pasūtījumi tiek pieteikti Pasūtītāja pieteikumu apstrādes sistēmā lasis.izm.gov.lv. </w:t>
      </w:r>
    </w:p>
    <w:p w14:paraId="21BC1334" w14:textId="77777777" w:rsidR="004E4E29" w:rsidRPr="004E4E29" w:rsidRDefault="004E4E29" w:rsidP="004E4E29">
      <w:pPr>
        <w:numPr>
          <w:ilvl w:val="1"/>
          <w:numId w:val="30"/>
        </w:numPr>
        <w:spacing w:after="160" w:line="276" w:lineRule="auto"/>
        <w:ind w:left="0" w:firstLine="0"/>
        <w:contextualSpacing/>
        <w:jc w:val="both"/>
        <w:rPr>
          <w:lang w:eastAsia="lv-LV"/>
        </w:rPr>
      </w:pPr>
      <w:r w:rsidRPr="004E4E29">
        <w:rPr>
          <w:lang w:eastAsia="lv-LV"/>
        </w:rPr>
        <w:t xml:space="preserve">Sniedzot uzturēšanas pakalpojumu, Izpildītājam ir jānodrošina Ministru kabineta 2015. gada 28. jūlija noteikumu Nr. 442 “Kārtība, kādā tiek nodrošināta informācijas un komunikācijas tehnoloģiju sistēmu atbilstība minimālajām drošības prasībām” prasību izpilde, kā arī jāievēro Vispārīgās </w:t>
      </w:r>
      <w:r w:rsidRPr="004E4E29">
        <w:rPr>
          <w:iCs/>
          <w:lang w:eastAsia="lv-LV"/>
        </w:rPr>
        <w:t>datu</w:t>
      </w:r>
      <w:r w:rsidRPr="004E4E29">
        <w:rPr>
          <w:i/>
          <w:lang w:eastAsia="lv-LV"/>
        </w:rPr>
        <w:t xml:space="preserve"> </w:t>
      </w:r>
      <w:r w:rsidRPr="004E4E29">
        <w:rPr>
          <w:lang w:eastAsia="lv-LV"/>
        </w:rPr>
        <w:t>aizsardzības</w:t>
      </w:r>
      <w:r w:rsidRPr="004E4E29">
        <w:rPr>
          <w:i/>
          <w:lang w:eastAsia="lv-LV"/>
        </w:rPr>
        <w:t xml:space="preserve"> </w:t>
      </w:r>
      <w:r w:rsidRPr="004E4E29">
        <w:rPr>
          <w:iCs/>
          <w:lang w:eastAsia="lv-LV"/>
        </w:rPr>
        <w:t>regula</w:t>
      </w:r>
      <w:r w:rsidRPr="004E4E29">
        <w:rPr>
          <w:lang w:eastAsia="lv-LV"/>
        </w:rPr>
        <w:t xml:space="preserve">, ja līguma izpildes laikā ir piekļuve personu datiem. </w:t>
      </w:r>
    </w:p>
    <w:p w14:paraId="47396CDC" w14:textId="5B5ADE29" w:rsidR="004E4E29" w:rsidRPr="0030532D" w:rsidRDefault="004E4E29" w:rsidP="004E4E29">
      <w:pPr>
        <w:numPr>
          <w:ilvl w:val="1"/>
          <w:numId w:val="30"/>
        </w:numPr>
        <w:spacing w:after="160" w:line="276" w:lineRule="auto"/>
        <w:ind w:left="0" w:firstLine="0"/>
        <w:contextualSpacing/>
        <w:jc w:val="both"/>
        <w:rPr>
          <w:i/>
          <w:lang w:eastAsia="lv-LV"/>
        </w:rPr>
      </w:pPr>
      <w:r w:rsidRPr="004E4E29">
        <w:rPr>
          <w:lang w:eastAsia="lv-LV"/>
        </w:rPr>
        <w:t>Nodrošināt visiem veiktajiem darbiem 24</w:t>
      </w:r>
      <w:r w:rsidR="00252271">
        <w:rPr>
          <w:lang w:eastAsia="lv-LV"/>
        </w:rPr>
        <w:t xml:space="preserve"> (divdesmit četrus) </w:t>
      </w:r>
      <w:r w:rsidRPr="004E4E29">
        <w:rPr>
          <w:lang w:eastAsia="lv-LV"/>
        </w:rPr>
        <w:t>mēnešu garantiju no pieņemšanas-nodošanas akta parakstīšanas brīža.</w:t>
      </w:r>
    </w:p>
    <w:p w14:paraId="01120BE4" w14:textId="501A7B2F" w:rsidR="004E4E29" w:rsidRPr="0030532D" w:rsidRDefault="0030532D" w:rsidP="004E4E29">
      <w:pPr>
        <w:numPr>
          <w:ilvl w:val="1"/>
          <w:numId w:val="30"/>
        </w:numPr>
        <w:spacing w:after="160" w:line="276" w:lineRule="auto"/>
        <w:ind w:left="0" w:firstLine="0"/>
        <w:contextualSpacing/>
        <w:jc w:val="both"/>
        <w:rPr>
          <w:rStyle w:val="multiline"/>
          <w:i/>
          <w:lang w:eastAsia="lv-LV"/>
        </w:rPr>
      </w:pPr>
      <w:r>
        <w:rPr>
          <w:rStyle w:val="multiline"/>
          <w:rFonts w:eastAsia="Calibri"/>
        </w:rPr>
        <w:lastRenderedPageBreak/>
        <w:t>I</w:t>
      </w:r>
      <w:r w:rsidRPr="0030532D">
        <w:rPr>
          <w:rStyle w:val="multiline"/>
          <w:rFonts w:eastAsia="Calibri"/>
        </w:rPr>
        <w:t xml:space="preserve">epazīties un ievērot </w:t>
      </w:r>
      <w:r>
        <w:rPr>
          <w:rStyle w:val="multiline"/>
          <w:rFonts w:eastAsia="Calibri"/>
        </w:rPr>
        <w:t xml:space="preserve">Pasūtītāja </w:t>
      </w:r>
      <w:r w:rsidRPr="0030532D">
        <w:rPr>
          <w:rStyle w:val="multiline"/>
          <w:rFonts w:eastAsia="Calibri"/>
        </w:rPr>
        <w:t>iekšējos noteikumus Informācijas Sistēmu drošības Politika un Informācijas Sistēmu drošības noteikum</w:t>
      </w:r>
      <w:r>
        <w:rPr>
          <w:rStyle w:val="multiline"/>
          <w:rFonts w:eastAsia="Calibri"/>
        </w:rPr>
        <w:t>us</w:t>
      </w:r>
      <w:r w:rsidRPr="0030532D">
        <w:rPr>
          <w:rStyle w:val="multiline"/>
          <w:rFonts w:eastAsia="Calibri"/>
        </w:rPr>
        <w:t xml:space="preserve">. Iepazīties ar Informācijas resursa Tīmekļa vietne: </w:t>
      </w:r>
      <w:hyperlink r:id="rId8" w:tgtFrame="_blank" w:history="1">
        <w:r>
          <w:rPr>
            <w:rStyle w:val="Hipersaite"/>
          </w:rPr>
          <w:t>congress.sciencelatvia.lv</w:t>
        </w:r>
      </w:hyperlink>
      <w:r w:rsidRPr="0030532D">
        <w:rPr>
          <w:rStyle w:val="multiline"/>
          <w:rFonts w:eastAsia="Calibri"/>
        </w:rPr>
        <w:t xml:space="preserve"> klasifikācijas anketu.</w:t>
      </w:r>
    </w:p>
    <w:p w14:paraId="25EB9FB6" w14:textId="77777777" w:rsidR="0030532D" w:rsidRPr="004E4E29" w:rsidRDefault="0030532D" w:rsidP="004E4E29">
      <w:pPr>
        <w:spacing w:line="276" w:lineRule="auto"/>
        <w:contextualSpacing/>
        <w:rPr>
          <w:i/>
          <w:lang w:eastAsia="lv-LV"/>
        </w:rPr>
      </w:pPr>
    </w:p>
    <w:p w14:paraId="2C5EE6BF" w14:textId="77777777" w:rsidR="004E4E29" w:rsidRPr="004E4E29" w:rsidRDefault="004E4E29" w:rsidP="004E4E29">
      <w:pPr>
        <w:numPr>
          <w:ilvl w:val="0"/>
          <w:numId w:val="30"/>
        </w:numPr>
        <w:spacing w:after="160" w:line="276" w:lineRule="auto"/>
        <w:ind w:left="0" w:firstLine="0"/>
        <w:contextualSpacing/>
        <w:jc w:val="both"/>
        <w:rPr>
          <w:lang w:eastAsia="lv-LV"/>
        </w:rPr>
      </w:pPr>
      <w:r w:rsidRPr="004E4E29">
        <w:rPr>
          <w:lang w:eastAsia="lv-LV"/>
        </w:rPr>
        <w:t>Lai nodrošinātu mājaslapas nepārtrauktu darbību un iespējamo kļūdu labošanu, Izpildītājam jānodrošina:</w:t>
      </w:r>
    </w:p>
    <w:p w14:paraId="4FC6FAB7" w14:textId="77777777" w:rsidR="004E4E29" w:rsidRPr="004E4E29" w:rsidRDefault="004E4E29" w:rsidP="004E4E29">
      <w:pPr>
        <w:numPr>
          <w:ilvl w:val="1"/>
          <w:numId w:val="30"/>
        </w:numPr>
        <w:spacing w:after="160" w:line="276" w:lineRule="auto"/>
        <w:ind w:left="0" w:firstLine="0"/>
        <w:contextualSpacing/>
        <w:jc w:val="both"/>
        <w:rPr>
          <w:lang w:eastAsia="lv-LV"/>
        </w:rPr>
      </w:pPr>
      <w:r w:rsidRPr="004E4E29">
        <w:rPr>
          <w:lang w:eastAsia="lv-LV"/>
        </w:rPr>
        <w:t>visu sistēmā konstatēto problēmu, kuru prioritāte klasificējama skalā 1</w:t>
      </w:r>
      <w:r w:rsidRPr="004E4E29">
        <w:rPr>
          <w:rFonts w:eastAsia="ヒラギノ角ゴ Pro W3"/>
          <w:lang w:eastAsia="lv-LV"/>
        </w:rPr>
        <w:t>–</w:t>
      </w:r>
      <w:r w:rsidRPr="004E4E29">
        <w:rPr>
          <w:lang w:eastAsia="lv-LV"/>
        </w:rPr>
        <w:t>3, labošana un labojumu uzstādīšana, ievērojot piedāvāto problēmu pieteikšanas, risināšanas un akceptēšanas procedūru (sk. tabulu).</w:t>
      </w:r>
    </w:p>
    <w:p w14:paraId="1F8D0ED8" w14:textId="77777777" w:rsidR="004E4E29" w:rsidRPr="004E4E29" w:rsidRDefault="004E4E29" w:rsidP="004E4E29">
      <w:pPr>
        <w:spacing w:line="276" w:lineRule="auto"/>
        <w:jc w:val="right"/>
        <w:rPr>
          <w:rFonts w:eastAsia="ヒラギノ角ゴ Pro W3"/>
          <w:lang w:eastAsia="lv-LV"/>
        </w:rPr>
      </w:pPr>
    </w:p>
    <w:tbl>
      <w:tblPr>
        <w:tblW w:w="0" w:type="auto"/>
        <w:jc w:val="right"/>
        <w:tblLayout w:type="fixed"/>
        <w:tblLook w:val="04A0" w:firstRow="1" w:lastRow="0" w:firstColumn="1" w:lastColumn="0" w:noHBand="0" w:noVBand="1"/>
      </w:tblPr>
      <w:tblGrid>
        <w:gridCol w:w="4330"/>
        <w:gridCol w:w="2432"/>
        <w:gridCol w:w="2432"/>
      </w:tblGrid>
      <w:tr w:rsidR="004E4E29" w:rsidRPr="004E4E29" w14:paraId="05B9EF12" w14:textId="77777777" w:rsidTr="00252271">
        <w:trPr>
          <w:cantSplit/>
          <w:trHeight w:val="900"/>
          <w:jc w:val="right"/>
        </w:trPr>
        <w:tc>
          <w:tcPr>
            <w:tcW w:w="43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hideMark/>
          </w:tcPr>
          <w:p w14:paraId="017F33DD" w14:textId="77777777" w:rsidR="004E4E29" w:rsidRPr="004E4E29" w:rsidRDefault="004E4E29" w:rsidP="00252271">
            <w:pPr>
              <w:spacing w:before="120" w:after="120" w:line="276" w:lineRule="auto"/>
              <w:ind w:left="113" w:right="113"/>
              <w:jc w:val="center"/>
              <w:rPr>
                <w:rFonts w:eastAsia="ヒラギノ角ゴ Pro W3"/>
                <w:b/>
                <w:lang w:eastAsia="lv-LV"/>
              </w:rPr>
            </w:pPr>
            <w:r w:rsidRPr="004E4E29">
              <w:rPr>
                <w:rFonts w:eastAsia="ヒラギノ角ゴ Pro W3"/>
                <w:b/>
                <w:lang w:eastAsia="lv-LV"/>
              </w:rPr>
              <w:t>Problēmas tips un prioritāte</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hideMark/>
          </w:tcPr>
          <w:p w14:paraId="07F54C07" w14:textId="77777777" w:rsidR="004E4E29" w:rsidRPr="004E4E29" w:rsidRDefault="004E4E29" w:rsidP="00252271">
            <w:pPr>
              <w:spacing w:before="120" w:after="120" w:line="276" w:lineRule="auto"/>
              <w:ind w:left="113" w:right="113"/>
              <w:jc w:val="center"/>
              <w:rPr>
                <w:rFonts w:eastAsia="ヒラギノ角ゴ Pro W3"/>
                <w:b/>
                <w:lang w:eastAsia="lv-LV"/>
              </w:rPr>
            </w:pPr>
            <w:r w:rsidRPr="004E4E29">
              <w:rPr>
                <w:rFonts w:eastAsia="ヒラギノ角ゴ Pro W3"/>
                <w:b/>
                <w:lang w:eastAsia="lv-LV"/>
              </w:rPr>
              <w:t>Darba sākšana problēmas atrisināšanai</w:t>
            </w:r>
          </w:p>
        </w:tc>
        <w:tc>
          <w:tcPr>
            <w:tcW w:w="24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hideMark/>
          </w:tcPr>
          <w:p w14:paraId="6872587F" w14:textId="77777777" w:rsidR="004E4E29" w:rsidRPr="004E4E29" w:rsidRDefault="004E4E29" w:rsidP="00252271">
            <w:pPr>
              <w:spacing w:before="120" w:after="120" w:line="276" w:lineRule="auto"/>
              <w:ind w:left="113" w:right="113"/>
              <w:jc w:val="center"/>
              <w:rPr>
                <w:rFonts w:eastAsia="ヒラギノ角ゴ Pro W3"/>
                <w:b/>
                <w:lang w:eastAsia="lv-LV"/>
              </w:rPr>
            </w:pPr>
            <w:r w:rsidRPr="004E4E29">
              <w:rPr>
                <w:rFonts w:eastAsia="ヒラギノ角ゴ Pro W3"/>
                <w:b/>
                <w:lang w:eastAsia="lv-LV"/>
              </w:rPr>
              <w:t>Izpildes termiņi</w:t>
            </w:r>
            <w:r w:rsidRPr="004E4E29">
              <w:rPr>
                <w:rFonts w:eastAsia="ヒラギノ角ゴ Pro W3"/>
                <w:b/>
                <w:vertAlign w:val="superscript"/>
                <w:lang w:eastAsia="lv-LV"/>
              </w:rPr>
              <w:footnoteReference w:id="1"/>
            </w:r>
          </w:p>
        </w:tc>
      </w:tr>
      <w:tr w:rsidR="004E4E29" w:rsidRPr="004E4E29" w14:paraId="4B85D446" w14:textId="77777777" w:rsidTr="008105D8">
        <w:trPr>
          <w:cantSplit/>
          <w:trHeight w:val="890"/>
          <w:jc w:val="right"/>
        </w:trPr>
        <w:tc>
          <w:tcPr>
            <w:tcW w:w="4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154920" w14:textId="77777777" w:rsidR="004E4E29" w:rsidRPr="004E4E29" w:rsidRDefault="004E4E29" w:rsidP="00252271">
            <w:pPr>
              <w:spacing w:before="120" w:after="120" w:line="276" w:lineRule="auto"/>
              <w:ind w:left="113" w:right="113"/>
              <w:jc w:val="both"/>
              <w:rPr>
                <w:lang w:eastAsia="lv-LV"/>
              </w:rPr>
            </w:pPr>
            <w:r w:rsidRPr="004E4E29">
              <w:rPr>
                <w:lang w:eastAsia="lv-LV"/>
              </w:rPr>
              <w:t>1. Avārija. Problēma izraisa pilnīgu sistēmas darbības apstāšanos un/vai darbs nevar tikt turpināts.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0A32452" w14:textId="77777777" w:rsidR="004E4E29" w:rsidRPr="004E4E29" w:rsidRDefault="004E4E29" w:rsidP="00252271">
            <w:pPr>
              <w:spacing w:before="120" w:after="120" w:line="276" w:lineRule="auto"/>
              <w:ind w:left="113" w:right="113"/>
              <w:jc w:val="center"/>
              <w:rPr>
                <w:rFonts w:eastAsiaTheme="minorHAnsi"/>
                <w:lang w:eastAsia="lv-LV"/>
              </w:rPr>
            </w:pPr>
            <w:r w:rsidRPr="004E4E29">
              <w:rPr>
                <w:lang w:eastAsia="lv-LV"/>
              </w:rPr>
              <w:t>0.5 stundu laikā pēc pieteikuma saņemšanas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B53382" w14:textId="77777777" w:rsidR="004E4E29" w:rsidRPr="004E4E29" w:rsidRDefault="004E4E29" w:rsidP="00252271">
            <w:pPr>
              <w:spacing w:before="120" w:after="120" w:line="276" w:lineRule="auto"/>
              <w:ind w:left="113" w:right="113"/>
              <w:jc w:val="center"/>
              <w:rPr>
                <w:lang w:eastAsia="lv-LV"/>
              </w:rPr>
            </w:pPr>
            <w:r w:rsidRPr="004E4E29">
              <w:rPr>
                <w:lang w:eastAsia="lv-LV"/>
              </w:rPr>
              <w:t>1 stunda</w:t>
            </w:r>
          </w:p>
        </w:tc>
      </w:tr>
      <w:tr w:rsidR="004E4E29" w:rsidRPr="004E4E29" w14:paraId="10E7FE7A" w14:textId="77777777" w:rsidTr="008105D8">
        <w:trPr>
          <w:cantSplit/>
          <w:trHeight w:val="1309"/>
          <w:jc w:val="right"/>
        </w:trPr>
        <w:tc>
          <w:tcPr>
            <w:tcW w:w="4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82D574C" w14:textId="77777777" w:rsidR="004E4E29" w:rsidRPr="004E4E29" w:rsidRDefault="004E4E29" w:rsidP="00252271">
            <w:pPr>
              <w:spacing w:before="120" w:after="120" w:line="276" w:lineRule="auto"/>
              <w:ind w:left="113" w:right="113"/>
              <w:jc w:val="both"/>
              <w:rPr>
                <w:lang w:eastAsia="lv-LV"/>
              </w:rPr>
            </w:pPr>
            <w:r w:rsidRPr="004E4E29">
              <w:rPr>
                <w:lang w:eastAsia="lv-LV"/>
              </w:rPr>
              <w:t>2. Kļūda, kuru nevar apiet. Problēma izraisa iekšēju kļūdu vai nekorektu darbību, kas rada lielus iespēju zudumus. Nav zināms pieņemams problēmas apiešanas risinājums, tomēr ir iespējams darbu turpināt ierobežotā režīmā.</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E7ADE98" w14:textId="77777777" w:rsidR="004E4E29" w:rsidRPr="004E4E29" w:rsidRDefault="004E4E29" w:rsidP="00252271">
            <w:pPr>
              <w:spacing w:before="120" w:after="120" w:line="276" w:lineRule="auto"/>
              <w:ind w:left="113" w:right="113"/>
              <w:jc w:val="center"/>
              <w:rPr>
                <w:lang w:eastAsia="lv-LV"/>
              </w:rPr>
            </w:pPr>
            <w:r w:rsidRPr="004E4E29">
              <w:rPr>
                <w:lang w:eastAsia="lv-LV"/>
              </w:rPr>
              <w:t>1 stundas laikā pēc pieteikuma saņemšanas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ABA3AD8" w14:textId="77777777" w:rsidR="004E4E29" w:rsidRPr="004E4E29" w:rsidRDefault="004E4E29" w:rsidP="00252271">
            <w:pPr>
              <w:spacing w:before="120" w:after="120" w:line="276" w:lineRule="auto"/>
              <w:ind w:left="113" w:right="113"/>
              <w:jc w:val="center"/>
              <w:rPr>
                <w:lang w:eastAsia="lv-LV"/>
              </w:rPr>
            </w:pPr>
          </w:p>
          <w:p w14:paraId="15705134" w14:textId="77777777" w:rsidR="004E4E29" w:rsidRPr="004E4E29" w:rsidRDefault="004E4E29" w:rsidP="00252271">
            <w:pPr>
              <w:spacing w:before="120" w:after="120" w:line="276" w:lineRule="auto"/>
              <w:ind w:left="113" w:right="113"/>
              <w:jc w:val="center"/>
              <w:rPr>
                <w:lang w:eastAsia="lv-LV"/>
              </w:rPr>
            </w:pPr>
            <w:r w:rsidRPr="004E4E29">
              <w:rPr>
                <w:lang w:eastAsia="lv-LV"/>
              </w:rPr>
              <w:t>24 stundas</w:t>
            </w:r>
          </w:p>
        </w:tc>
      </w:tr>
      <w:tr w:rsidR="004E4E29" w:rsidRPr="004E4E29" w14:paraId="4254CF89" w14:textId="77777777" w:rsidTr="008105D8">
        <w:trPr>
          <w:cantSplit/>
          <w:trHeight w:val="1025"/>
          <w:jc w:val="right"/>
        </w:trPr>
        <w:tc>
          <w:tcPr>
            <w:tcW w:w="4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F1A45D8" w14:textId="77777777" w:rsidR="004E4E29" w:rsidRPr="004E4E29" w:rsidRDefault="004E4E29" w:rsidP="00252271">
            <w:pPr>
              <w:spacing w:before="120" w:after="120" w:line="276" w:lineRule="auto"/>
              <w:ind w:left="113" w:right="113"/>
              <w:jc w:val="both"/>
              <w:rPr>
                <w:lang w:eastAsia="lv-LV"/>
              </w:rPr>
            </w:pPr>
            <w:r w:rsidRPr="004E4E29">
              <w:rPr>
                <w:lang w:eastAsia="lv-LV"/>
              </w:rPr>
              <w:t>3. Kļūda, kuru var apiet. Problēma izraisa minimālus iespēju zudumus. Ietekme uz sistēmu ir mazsvarīga/sagādā zināmas neērtības darba turpināšanai.</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F639CD" w14:textId="77777777" w:rsidR="004E4E29" w:rsidRPr="004E4E29" w:rsidRDefault="004E4E29" w:rsidP="00252271">
            <w:pPr>
              <w:spacing w:before="120" w:after="120" w:line="276" w:lineRule="auto"/>
              <w:ind w:left="113" w:right="113"/>
              <w:jc w:val="center"/>
              <w:rPr>
                <w:lang w:eastAsia="lv-LV"/>
              </w:rPr>
            </w:pPr>
            <w:r w:rsidRPr="004E4E29">
              <w:rPr>
                <w:lang w:eastAsia="lv-LV"/>
              </w:rPr>
              <w:t>24 stundu laikā pēc pieteikuma saņemšanas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A142825" w14:textId="77777777" w:rsidR="004E4E29" w:rsidRPr="004E4E29" w:rsidRDefault="004E4E29" w:rsidP="00252271">
            <w:pPr>
              <w:spacing w:before="120" w:after="120" w:line="276" w:lineRule="auto"/>
              <w:ind w:left="113" w:right="113"/>
              <w:jc w:val="center"/>
              <w:rPr>
                <w:lang w:eastAsia="lv-LV"/>
              </w:rPr>
            </w:pPr>
            <w:r w:rsidRPr="004E4E29">
              <w:rPr>
                <w:lang w:eastAsia="lv-LV"/>
              </w:rPr>
              <w:t>48 stundas</w:t>
            </w:r>
          </w:p>
        </w:tc>
      </w:tr>
      <w:tr w:rsidR="004E4E29" w:rsidRPr="004E4E29" w14:paraId="6C96BECD" w14:textId="77777777" w:rsidTr="008105D8">
        <w:trPr>
          <w:cantSplit/>
          <w:trHeight w:val="1190"/>
          <w:jc w:val="right"/>
        </w:trPr>
        <w:tc>
          <w:tcPr>
            <w:tcW w:w="4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AAA882C" w14:textId="77777777" w:rsidR="004E4E29" w:rsidRPr="004E4E29" w:rsidRDefault="004E4E29" w:rsidP="00252271">
            <w:pPr>
              <w:spacing w:before="120" w:after="120" w:line="276" w:lineRule="auto"/>
              <w:ind w:left="113" w:right="113"/>
              <w:jc w:val="both"/>
              <w:rPr>
                <w:lang w:eastAsia="lv-LV"/>
              </w:rPr>
            </w:pPr>
            <w:r w:rsidRPr="004E4E29">
              <w:rPr>
                <w:lang w:eastAsia="lv-LV"/>
              </w:rPr>
              <w:t>4. Neprecizitāte. Problēma neizraisa iespēju zudumus. Šādu pieteikumu raksturo iekšēja kļūda vai nekorekta darbība, kuras ietekmi uz darba turpināšanu var neņemt vērā.</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B36CBD1" w14:textId="77777777" w:rsidR="004E4E29" w:rsidRPr="004E4E29" w:rsidRDefault="004E4E29" w:rsidP="00252271">
            <w:pPr>
              <w:spacing w:before="120" w:after="120" w:line="276" w:lineRule="auto"/>
              <w:ind w:left="113" w:right="113"/>
              <w:jc w:val="center"/>
              <w:rPr>
                <w:lang w:eastAsia="lv-LV"/>
              </w:rPr>
            </w:pPr>
            <w:r w:rsidRPr="004E4E29">
              <w:rPr>
                <w:lang w:eastAsia="lv-LV"/>
              </w:rPr>
              <w:t>36 stundu laikā pēc pieteikuma saņemšanas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035BD82" w14:textId="135E6CF7" w:rsidR="004E4E29" w:rsidRPr="004E4E29" w:rsidRDefault="004E4E29" w:rsidP="00252271">
            <w:pPr>
              <w:spacing w:before="120" w:after="120" w:line="276" w:lineRule="auto"/>
              <w:ind w:left="113" w:right="113"/>
              <w:jc w:val="center"/>
              <w:rPr>
                <w:lang w:eastAsia="lv-LV"/>
              </w:rPr>
            </w:pPr>
            <w:r w:rsidRPr="004E4E29">
              <w:rPr>
                <w:lang w:eastAsia="lv-LV"/>
              </w:rPr>
              <w:t>Ar pasūtītāja</w:t>
            </w:r>
          </w:p>
          <w:p w14:paraId="38B400FD" w14:textId="77777777" w:rsidR="004E4E29" w:rsidRPr="004E4E29" w:rsidRDefault="004E4E29" w:rsidP="00252271">
            <w:pPr>
              <w:spacing w:before="120" w:after="120" w:line="276" w:lineRule="auto"/>
              <w:ind w:left="113" w:right="113"/>
              <w:jc w:val="center"/>
              <w:rPr>
                <w:lang w:eastAsia="lv-LV"/>
              </w:rPr>
            </w:pPr>
            <w:r w:rsidRPr="004E4E29">
              <w:rPr>
                <w:lang w:eastAsia="lv-LV"/>
              </w:rPr>
              <w:t>saskaņotā termiņā</w:t>
            </w:r>
          </w:p>
        </w:tc>
      </w:tr>
      <w:tr w:rsidR="004E4E29" w:rsidRPr="004E4E29" w14:paraId="12B7B7F8" w14:textId="77777777" w:rsidTr="008105D8">
        <w:trPr>
          <w:cantSplit/>
          <w:trHeight w:val="1490"/>
          <w:jc w:val="right"/>
        </w:trPr>
        <w:tc>
          <w:tcPr>
            <w:tcW w:w="43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22B6F4" w14:textId="77777777" w:rsidR="004E4E29" w:rsidRPr="004E4E29" w:rsidRDefault="004E4E29" w:rsidP="00252271">
            <w:pPr>
              <w:spacing w:before="120" w:after="120" w:line="276" w:lineRule="auto"/>
              <w:ind w:left="113" w:right="113"/>
              <w:jc w:val="both"/>
              <w:rPr>
                <w:lang w:eastAsia="lv-LV"/>
              </w:rPr>
            </w:pPr>
            <w:r w:rsidRPr="004E4E29">
              <w:rPr>
                <w:lang w:eastAsia="lv-LV"/>
              </w:rPr>
              <w:t>5. Izmaiņu pieprasījums. Pieprasījums veikt izmaiņas vai papildināt sistēmas funkcionalitāti, dokumentāciju vai veikt citus papildu darbus tīmekļvietnē un tās sadaļās.</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4D1B1D7" w14:textId="77777777" w:rsidR="004E4E29" w:rsidRPr="004E4E29" w:rsidRDefault="004E4E29" w:rsidP="00252271">
            <w:pPr>
              <w:spacing w:before="120" w:after="120" w:line="276" w:lineRule="auto"/>
              <w:ind w:left="113" w:right="113"/>
              <w:jc w:val="center"/>
              <w:rPr>
                <w:lang w:eastAsia="lv-LV"/>
              </w:rPr>
            </w:pPr>
            <w:r w:rsidRPr="004E4E29">
              <w:rPr>
                <w:lang w:eastAsia="lv-LV"/>
              </w:rPr>
              <w:t>Pēc vienošanās ar Pasūtītāju</w:t>
            </w:r>
          </w:p>
        </w:tc>
        <w:tc>
          <w:tcPr>
            <w:tcW w:w="2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BA0610B" w14:textId="77777777" w:rsidR="004E4E29" w:rsidRPr="004E4E29" w:rsidRDefault="004E4E29" w:rsidP="00252271">
            <w:pPr>
              <w:spacing w:before="120" w:after="120" w:line="276" w:lineRule="auto"/>
              <w:ind w:left="113" w:right="113"/>
              <w:jc w:val="center"/>
              <w:rPr>
                <w:lang w:eastAsia="lv-LV"/>
              </w:rPr>
            </w:pPr>
            <w:r w:rsidRPr="004E4E29">
              <w:rPr>
                <w:lang w:eastAsia="lv-LV"/>
              </w:rPr>
              <w:t>Ar pasūtītāja iepriekš saskaņotā termiņā</w:t>
            </w:r>
          </w:p>
        </w:tc>
      </w:tr>
    </w:tbl>
    <w:p w14:paraId="2D1957D2" w14:textId="77777777" w:rsidR="004E4E29" w:rsidRPr="004E4E29" w:rsidRDefault="004E4E29" w:rsidP="004E4E29">
      <w:pPr>
        <w:tabs>
          <w:tab w:val="left" w:pos="855"/>
        </w:tabs>
        <w:spacing w:line="276" w:lineRule="auto"/>
        <w:contextualSpacing/>
        <w:jc w:val="both"/>
        <w:rPr>
          <w:lang w:eastAsia="lv-LV"/>
        </w:rPr>
      </w:pPr>
    </w:p>
    <w:p w14:paraId="404AEC01" w14:textId="3A3F151D" w:rsidR="004E4E29" w:rsidRPr="004E4E29" w:rsidRDefault="004E4E29" w:rsidP="004E4E29">
      <w:pPr>
        <w:tabs>
          <w:tab w:val="left" w:pos="855"/>
        </w:tabs>
        <w:spacing w:line="276" w:lineRule="auto"/>
        <w:contextualSpacing/>
        <w:jc w:val="both"/>
        <w:rPr>
          <w:lang w:eastAsia="lv-LV"/>
        </w:rPr>
      </w:pPr>
      <w:r w:rsidRPr="004E4E29">
        <w:rPr>
          <w:lang w:eastAsia="lv-LV"/>
        </w:rPr>
        <w:lastRenderedPageBreak/>
        <w:t>Piedāvājum</w:t>
      </w:r>
      <w:r w:rsidR="007F01B3">
        <w:rPr>
          <w:lang w:eastAsia="lv-LV"/>
        </w:rPr>
        <w:t xml:space="preserve">i tiks vērtēti </w:t>
      </w:r>
      <w:r w:rsidRPr="004E4E29">
        <w:rPr>
          <w:lang w:eastAsia="lv-LV"/>
        </w:rPr>
        <w:t xml:space="preserve">pēc zemākās cenas. </w:t>
      </w:r>
    </w:p>
    <w:p w14:paraId="267415DC" w14:textId="77777777" w:rsidR="00A446D2" w:rsidRDefault="00A446D2" w:rsidP="004E4E29">
      <w:pPr>
        <w:tabs>
          <w:tab w:val="left" w:pos="855"/>
        </w:tabs>
        <w:spacing w:line="276" w:lineRule="auto"/>
        <w:contextualSpacing/>
        <w:jc w:val="both"/>
        <w:rPr>
          <w:lang w:eastAsia="lv-LV"/>
        </w:rPr>
      </w:pPr>
    </w:p>
    <w:p w14:paraId="56CDFC45" w14:textId="77777777" w:rsidR="00A446D2" w:rsidRDefault="00A446D2" w:rsidP="004E4E29">
      <w:pPr>
        <w:tabs>
          <w:tab w:val="left" w:pos="855"/>
        </w:tabs>
        <w:spacing w:line="276" w:lineRule="auto"/>
        <w:contextualSpacing/>
        <w:jc w:val="both"/>
        <w:rPr>
          <w:lang w:eastAsia="lv-LV"/>
        </w:rPr>
      </w:pPr>
    </w:p>
    <w:p w14:paraId="45AC1B08" w14:textId="77777777" w:rsidR="00A855C2" w:rsidRDefault="00A855C2" w:rsidP="004E4E29">
      <w:pPr>
        <w:tabs>
          <w:tab w:val="left" w:pos="855"/>
        </w:tabs>
        <w:spacing w:line="276" w:lineRule="auto"/>
        <w:contextualSpacing/>
        <w:jc w:val="both"/>
      </w:pPr>
    </w:p>
    <w:p w14:paraId="4C935E42" w14:textId="5C440F22" w:rsidR="00CB1998" w:rsidRPr="00CB1998" w:rsidRDefault="00A446D2" w:rsidP="004E4E29">
      <w:pPr>
        <w:tabs>
          <w:tab w:val="left" w:pos="855"/>
        </w:tabs>
        <w:spacing w:line="276" w:lineRule="auto"/>
        <w:contextualSpacing/>
        <w:jc w:val="both"/>
      </w:pPr>
      <w:r w:rsidRPr="00CB1998">
        <w:t xml:space="preserve">Pretendents spēj piesaistīt </w:t>
      </w:r>
      <w:r w:rsidR="00CB1998" w:rsidRPr="00CB1998">
        <w:t xml:space="preserve">vismaz vienu </w:t>
      </w:r>
      <w:r w:rsidRPr="00CB1998">
        <w:t xml:space="preserve">speciālistu ar šādu profesionālo pieredzi  un izglītību </w:t>
      </w:r>
      <w:r w:rsidR="00A855C2">
        <w:t xml:space="preserve">paredzamā </w:t>
      </w:r>
      <w:r w:rsidRPr="00CB1998">
        <w:t>līgum</w:t>
      </w:r>
      <w:r w:rsidR="00A855C2">
        <w:t>a</w:t>
      </w:r>
      <w:r w:rsidRPr="00CB1998">
        <w:t xml:space="preserve"> noteikto saistību izpildei, kur</w:t>
      </w:r>
      <w:r w:rsidR="00CB1998" w:rsidRPr="00CB1998">
        <w:t>š</w:t>
      </w:r>
      <w:r w:rsidRPr="00CB1998">
        <w:t xml:space="preserve"> būs tieši atbildīg</w:t>
      </w:r>
      <w:r w:rsidR="00CB1998" w:rsidRPr="00CB1998">
        <w:t>s</w:t>
      </w:r>
      <w:r w:rsidRPr="00CB1998">
        <w:t xml:space="preserve"> par </w:t>
      </w:r>
      <w:r w:rsidR="00CB1998" w:rsidRPr="00CB1998">
        <w:t xml:space="preserve">līguma </w:t>
      </w:r>
      <w:r w:rsidRPr="00CB1998">
        <w:t xml:space="preserve">izpildes nodrošināšanu:  </w:t>
      </w:r>
    </w:p>
    <w:p w14:paraId="4D27642D" w14:textId="45937AC3" w:rsidR="00CB1998" w:rsidRPr="00CB1998" w:rsidRDefault="00CB1998" w:rsidP="00CB1998">
      <w:pPr>
        <w:pStyle w:val="Sarakstarindkopa"/>
        <w:numPr>
          <w:ilvl w:val="0"/>
          <w:numId w:val="32"/>
        </w:numPr>
        <w:tabs>
          <w:tab w:val="left" w:pos="855"/>
        </w:tabs>
        <w:contextualSpacing/>
        <w:jc w:val="both"/>
        <w:rPr>
          <w:rFonts w:ascii="Times New Roman" w:hAnsi="Times New Roman" w:cs="Times New Roman"/>
          <w:sz w:val="24"/>
          <w:szCs w:val="24"/>
          <w:lang w:eastAsia="lv-LV"/>
        </w:rPr>
      </w:pPr>
      <w:r w:rsidRPr="00CB1998">
        <w:rPr>
          <w:rFonts w:ascii="Times New Roman" w:hAnsi="Times New Roman" w:cs="Times New Roman"/>
          <w:sz w:val="24"/>
          <w:szCs w:val="24"/>
          <w:lang w:eastAsia="lv-LV"/>
        </w:rPr>
        <w:t>iegūta augstākā izglītība informācijas tehnoloģiju jomā;</w:t>
      </w:r>
    </w:p>
    <w:p w14:paraId="7B3AFD44" w14:textId="10912793" w:rsidR="00CB1998" w:rsidRPr="00CB1998" w:rsidRDefault="00CB1998" w:rsidP="00CB1998">
      <w:pPr>
        <w:pStyle w:val="Sarakstarindkopa"/>
        <w:numPr>
          <w:ilvl w:val="0"/>
          <w:numId w:val="32"/>
        </w:numPr>
        <w:tabs>
          <w:tab w:val="left" w:pos="855"/>
        </w:tabs>
        <w:spacing w:after="0"/>
        <w:contextualSpacing/>
        <w:jc w:val="both"/>
        <w:rPr>
          <w:rFonts w:ascii="Times New Roman" w:hAnsi="Times New Roman" w:cs="Times New Roman"/>
          <w:sz w:val="24"/>
          <w:szCs w:val="24"/>
          <w:lang w:eastAsia="lv-LV"/>
        </w:rPr>
      </w:pPr>
      <w:r w:rsidRPr="00CB1998">
        <w:rPr>
          <w:rFonts w:ascii="Times New Roman" w:hAnsi="Times New Roman" w:cs="Times New Roman"/>
          <w:sz w:val="24"/>
          <w:szCs w:val="24"/>
          <w:lang w:eastAsia="lv-LV"/>
        </w:rPr>
        <w:t xml:space="preserve">iepriekšējo 3 (trīs) gadu laikā (2019., 2020., 2021. vai 2022. gadā līdz piedāvājuma iesniegšanas dienai) ir pieredze vismaz 2 mājaslapu, kas veidotas </w:t>
      </w:r>
      <w:r w:rsidRPr="00CB1998">
        <w:rPr>
          <w:rFonts w:ascii="Times New Roman" w:hAnsi="Times New Roman" w:cs="Times New Roman"/>
          <w:iCs/>
          <w:sz w:val="24"/>
          <w:szCs w:val="24"/>
          <w:lang w:eastAsia="lv-LV"/>
        </w:rPr>
        <w:t xml:space="preserve">uz </w:t>
      </w:r>
      <w:r w:rsidRPr="00CB1998">
        <w:rPr>
          <w:rFonts w:ascii="Times New Roman" w:hAnsi="Times New Roman" w:cs="Times New Roman"/>
          <w:i/>
          <w:iCs/>
          <w:sz w:val="24"/>
          <w:szCs w:val="24"/>
          <w:lang w:eastAsia="lv-LV"/>
        </w:rPr>
        <w:t>World press</w:t>
      </w:r>
      <w:r w:rsidRPr="00CB1998">
        <w:rPr>
          <w:rFonts w:ascii="Times New Roman" w:hAnsi="Times New Roman" w:cs="Times New Roman"/>
          <w:iCs/>
          <w:sz w:val="24"/>
          <w:szCs w:val="24"/>
          <w:lang w:eastAsia="lv-LV"/>
        </w:rPr>
        <w:t xml:space="preserve"> bāzes izstrādē vai uzturēšanā norādot šādu informāciju.</w:t>
      </w:r>
    </w:p>
    <w:p w14:paraId="2BA7FC5C" w14:textId="2E6F56AC" w:rsidR="00CB1998" w:rsidRPr="00A855C2" w:rsidRDefault="00CB1998" w:rsidP="00A855C2">
      <w:pPr>
        <w:tabs>
          <w:tab w:val="left" w:pos="855"/>
        </w:tabs>
        <w:contextualSpacing/>
        <w:jc w:val="both"/>
        <w:rPr>
          <w:lang w:eastAsia="lv-LV"/>
        </w:rPr>
      </w:pPr>
      <w:r w:rsidRPr="00A855C2">
        <w:rPr>
          <w:lang w:eastAsia="lv-LV"/>
        </w:rPr>
        <w:t>Lai apliecinātu prasības izpildi pretendents iesniedz:</w:t>
      </w:r>
    </w:p>
    <w:p w14:paraId="1C4CA8D5" w14:textId="0DECB76F" w:rsidR="00CB1998" w:rsidRPr="00A855C2" w:rsidRDefault="00CB1998" w:rsidP="00A855C2">
      <w:pPr>
        <w:pStyle w:val="Sarakstarindkopa"/>
        <w:numPr>
          <w:ilvl w:val="0"/>
          <w:numId w:val="33"/>
        </w:numPr>
        <w:spacing w:after="0"/>
        <w:jc w:val="both"/>
        <w:rPr>
          <w:rFonts w:ascii="Times New Roman" w:hAnsi="Times New Roman" w:cs="Times New Roman"/>
          <w:sz w:val="24"/>
          <w:szCs w:val="24"/>
        </w:rPr>
      </w:pPr>
      <w:r w:rsidRPr="00A855C2">
        <w:rPr>
          <w:rFonts w:ascii="Times New Roman" w:hAnsi="Times New Roman" w:cs="Times New Roman"/>
          <w:sz w:val="24"/>
          <w:szCs w:val="24"/>
        </w:rPr>
        <w:t>piesaistītā speciālista izglītību apliecinoš</w:t>
      </w:r>
      <w:r w:rsidR="00784702">
        <w:rPr>
          <w:rFonts w:ascii="Times New Roman" w:hAnsi="Times New Roman" w:cs="Times New Roman"/>
          <w:sz w:val="24"/>
          <w:szCs w:val="24"/>
        </w:rPr>
        <w:t>a</w:t>
      </w:r>
      <w:r w:rsidRPr="00A855C2">
        <w:rPr>
          <w:rFonts w:ascii="Times New Roman" w:hAnsi="Times New Roman" w:cs="Times New Roman"/>
          <w:sz w:val="24"/>
          <w:szCs w:val="24"/>
        </w:rPr>
        <w:t xml:space="preserve"> dokument</w:t>
      </w:r>
      <w:r w:rsidR="00784702">
        <w:rPr>
          <w:rFonts w:ascii="Times New Roman" w:hAnsi="Times New Roman" w:cs="Times New Roman"/>
          <w:sz w:val="24"/>
          <w:szCs w:val="24"/>
        </w:rPr>
        <w:t>a</w:t>
      </w:r>
      <w:r w:rsidRPr="00A855C2">
        <w:rPr>
          <w:rFonts w:ascii="Times New Roman" w:hAnsi="Times New Roman" w:cs="Times New Roman"/>
          <w:sz w:val="24"/>
          <w:szCs w:val="24"/>
        </w:rPr>
        <w:t xml:space="preserve"> kopiju;</w:t>
      </w:r>
    </w:p>
    <w:p w14:paraId="18A25746" w14:textId="582F1904" w:rsidR="00137BAB" w:rsidRPr="00A855C2" w:rsidRDefault="00CB1998" w:rsidP="00A855C2">
      <w:pPr>
        <w:pStyle w:val="Sarakstarindkopa"/>
        <w:numPr>
          <w:ilvl w:val="0"/>
          <w:numId w:val="33"/>
        </w:numPr>
        <w:tabs>
          <w:tab w:val="left" w:pos="855"/>
        </w:tabs>
        <w:spacing w:after="0"/>
        <w:contextualSpacing/>
        <w:jc w:val="both"/>
        <w:rPr>
          <w:rFonts w:ascii="Times New Roman" w:hAnsi="Times New Roman" w:cs="Times New Roman"/>
          <w:sz w:val="24"/>
          <w:szCs w:val="24"/>
        </w:rPr>
      </w:pPr>
      <w:r w:rsidRPr="00A855C2">
        <w:rPr>
          <w:rFonts w:ascii="Times New Roman" w:hAnsi="Times New Roman" w:cs="Times New Roman"/>
          <w:sz w:val="24"/>
          <w:szCs w:val="24"/>
        </w:rPr>
        <w:t xml:space="preserve">piesaistītā speciālista parakstītu dzīvesgājuma apraksts (CV), norādot informāciju par </w:t>
      </w:r>
      <w:r w:rsidRPr="00A855C2">
        <w:rPr>
          <w:rFonts w:ascii="Times New Roman" w:hAnsi="Times New Roman" w:cs="Times New Roman"/>
          <w:iCs/>
          <w:sz w:val="24"/>
          <w:szCs w:val="24"/>
          <w:lang w:eastAsia="lv-LV"/>
        </w:rPr>
        <w:t>līgumu var darba tiesiskajām attiecībām, kuru ietvaros speciālists ir veicis mājaslapas izstrādi vai uzturēšanu</w:t>
      </w:r>
      <w:r w:rsidR="00A855C2" w:rsidRPr="00A855C2">
        <w:rPr>
          <w:rFonts w:ascii="Times New Roman" w:hAnsi="Times New Roman" w:cs="Times New Roman"/>
          <w:iCs/>
          <w:sz w:val="24"/>
          <w:szCs w:val="24"/>
          <w:lang w:eastAsia="lv-LV"/>
        </w:rPr>
        <w:t>, informāciju par pasūtītāju un mājaslapu, kā arī termiņu, kurā sniegts pakalpojums,</w:t>
      </w:r>
      <w:r w:rsidRPr="00A855C2">
        <w:rPr>
          <w:rFonts w:ascii="Times New Roman" w:hAnsi="Times New Roman" w:cs="Times New Roman"/>
          <w:iCs/>
          <w:sz w:val="24"/>
          <w:szCs w:val="24"/>
          <w:lang w:eastAsia="lv-LV"/>
        </w:rPr>
        <w:t xml:space="preserve"> </w:t>
      </w:r>
      <w:r w:rsidR="00A855C2" w:rsidRPr="00A855C2">
        <w:rPr>
          <w:rFonts w:ascii="Times New Roman" w:hAnsi="Times New Roman" w:cs="Times New Roman"/>
          <w:sz w:val="24"/>
          <w:szCs w:val="24"/>
        </w:rPr>
        <w:t xml:space="preserve">kas </w:t>
      </w:r>
      <w:r w:rsidR="009904D5">
        <w:rPr>
          <w:rFonts w:ascii="Times New Roman" w:hAnsi="Times New Roman" w:cs="Times New Roman"/>
          <w:sz w:val="24"/>
          <w:szCs w:val="24"/>
        </w:rPr>
        <w:t xml:space="preserve">kopumā </w:t>
      </w:r>
      <w:r w:rsidR="00A855C2" w:rsidRPr="00A855C2">
        <w:rPr>
          <w:rFonts w:ascii="Times New Roman" w:hAnsi="Times New Roman" w:cs="Times New Roman"/>
          <w:sz w:val="24"/>
          <w:szCs w:val="24"/>
        </w:rPr>
        <w:t>apliecina konkrētā speciālista  atbilstību prasībām.</w:t>
      </w:r>
    </w:p>
    <w:p w14:paraId="4E700D0D" w14:textId="77777777" w:rsidR="008D5D7E" w:rsidRDefault="008D5D7E" w:rsidP="008D5D7E">
      <w:pPr>
        <w:tabs>
          <w:tab w:val="left" w:pos="855"/>
        </w:tabs>
        <w:contextualSpacing/>
        <w:jc w:val="both"/>
        <w:rPr>
          <w:lang w:eastAsia="lv-LV"/>
        </w:rPr>
      </w:pPr>
    </w:p>
    <w:p w14:paraId="6133E90E" w14:textId="6F8D793B" w:rsidR="008D5D7E" w:rsidRPr="00CB1998" w:rsidRDefault="008D5D7E" w:rsidP="008D5D7E">
      <w:pPr>
        <w:tabs>
          <w:tab w:val="left" w:pos="855"/>
        </w:tabs>
        <w:contextualSpacing/>
        <w:jc w:val="both"/>
        <w:rPr>
          <w:lang w:eastAsia="lv-LV"/>
        </w:rPr>
      </w:pPr>
      <w:r w:rsidRPr="004E4E29">
        <w:rPr>
          <w:lang w:eastAsia="lv-LV"/>
        </w:rPr>
        <w:t xml:space="preserve">Iesniedzot piedāvājumu pretendents </w:t>
      </w:r>
      <w:r w:rsidRPr="00CB1998">
        <w:rPr>
          <w:lang w:eastAsia="lv-LV"/>
        </w:rPr>
        <w:t xml:space="preserve">iesniedz </w:t>
      </w:r>
      <w:r w:rsidRPr="004E4E29">
        <w:rPr>
          <w:lang w:eastAsia="lv-LV"/>
        </w:rPr>
        <w:t>apliecin</w:t>
      </w:r>
      <w:r w:rsidRPr="00CB1998">
        <w:rPr>
          <w:lang w:eastAsia="lv-LV"/>
        </w:rPr>
        <w:t>ājumu</w:t>
      </w:r>
      <w:r w:rsidRPr="004E4E29">
        <w:rPr>
          <w:lang w:eastAsia="lv-LV"/>
        </w:rPr>
        <w:t xml:space="preserve">, ka viņa rīcībā </w:t>
      </w:r>
      <w:r w:rsidR="0066022F">
        <w:rPr>
          <w:lang w:eastAsia="lv-LV"/>
        </w:rPr>
        <w:t>būs</w:t>
      </w:r>
      <w:r w:rsidRPr="004E4E29">
        <w:rPr>
          <w:lang w:eastAsia="lv-LV"/>
        </w:rPr>
        <w:t xml:space="preserve"> visi nepieciešamie speciālisti un resursi </w:t>
      </w:r>
      <w:r>
        <w:rPr>
          <w:lang w:eastAsia="lv-LV"/>
        </w:rPr>
        <w:t xml:space="preserve">Tehniskajā specifikācijā noteikto </w:t>
      </w:r>
      <w:r w:rsidRPr="004E4E29">
        <w:rPr>
          <w:lang w:eastAsia="lv-LV"/>
        </w:rPr>
        <w:t xml:space="preserve">uzdevuma izpildei. </w:t>
      </w:r>
    </w:p>
    <w:p w14:paraId="27E9C427" w14:textId="77777777" w:rsidR="00F76E20" w:rsidRDefault="00F76E20" w:rsidP="00F76E20">
      <w:pPr>
        <w:shd w:val="clear" w:color="auto" w:fill="FFFFFF"/>
        <w:spacing w:line="276" w:lineRule="auto"/>
        <w:jc w:val="both"/>
        <w:rPr>
          <w:color w:val="000000" w:themeColor="text1"/>
          <w:shd w:val="clear" w:color="auto" w:fill="FFFFFF"/>
          <w:lang w:eastAsia="lv-LV"/>
        </w:rPr>
      </w:pPr>
      <w:bookmarkStart w:id="0" w:name="_Hlk68635076"/>
    </w:p>
    <w:p w14:paraId="2ED5BEE0" w14:textId="259FB117" w:rsidR="00F76E20" w:rsidRPr="00F76E20" w:rsidRDefault="00F76E20" w:rsidP="00F76E20">
      <w:pPr>
        <w:shd w:val="clear" w:color="auto" w:fill="FFFFFF"/>
        <w:spacing w:line="276" w:lineRule="auto"/>
        <w:jc w:val="both"/>
        <w:rPr>
          <w:color w:val="000000" w:themeColor="text1"/>
          <w:shd w:val="clear" w:color="auto" w:fill="FFFFFF"/>
          <w:lang w:eastAsia="lv-LV"/>
        </w:rPr>
      </w:pPr>
      <w:r w:rsidRPr="00F76E20">
        <w:rPr>
          <w:color w:val="000000" w:themeColor="text1"/>
          <w:shd w:val="clear" w:color="auto" w:fill="FFFFFF"/>
          <w:lang w:eastAsia="lv-LV"/>
        </w:rPr>
        <w:t xml:space="preserve">Jautājumos par uzaicinājumā minētā pakalpojuma nodrošināšanu vērsties pie ministrijas </w:t>
      </w:r>
      <w:hyperlink r:id="rId9" w:history="1">
        <w:r w:rsidRPr="00F76E20">
          <w:rPr>
            <w:rFonts w:eastAsiaTheme="minorHAnsi"/>
            <w:color w:val="000000" w:themeColor="text1"/>
          </w:rPr>
          <w:t>Augstākās izglītības, zinātnes un inovāciju departament</w:t>
        </w:r>
      </w:hyperlink>
      <w:r w:rsidRPr="00F76E20">
        <w:rPr>
          <w:rFonts w:eastAsiaTheme="minorHAnsi"/>
          <w:color w:val="000000" w:themeColor="text1"/>
        </w:rPr>
        <w:t>a</w:t>
      </w:r>
      <w:r w:rsidRPr="00F76E20">
        <w:rPr>
          <w:lang w:eastAsia="lv-LV"/>
        </w:rPr>
        <w:t xml:space="preserve"> vecākās ekspertes Annas Leiškalnes (tālrunis: </w:t>
      </w:r>
      <w:hyperlink r:id="rId10" w:history="1">
        <w:r w:rsidRPr="00F76E20">
          <w:rPr>
            <w:color w:val="000000" w:themeColor="text1"/>
            <w:lang w:eastAsia="lv-LV"/>
          </w:rPr>
          <w:t>+371 67047909</w:t>
        </w:r>
      </w:hyperlink>
      <w:r w:rsidRPr="00F76E20">
        <w:rPr>
          <w:color w:val="000000" w:themeColor="text1"/>
          <w:lang w:eastAsia="lv-LV"/>
        </w:rPr>
        <w:t xml:space="preserve">, </w:t>
      </w:r>
      <w:r w:rsidRPr="00F76E20">
        <w:rPr>
          <w:lang w:eastAsia="lv-LV"/>
        </w:rPr>
        <w:t xml:space="preserve">e-pasts: </w:t>
      </w:r>
      <w:hyperlink r:id="rId11" w:history="1">
        <w:r w:rsidRPr="00F76E20">
          <w:rPr>
            <w:color w:val="000000" w:themeColor="text1"/>
            <w:lang w:eastAsia="lv-LV"/>
          </w:rPr>
          <w:t>anna.leiskalne@izm.gov.lv</w:t>
        </w:r>
      </w:hyperlink>
      <w:r w:rsidRPr="00F76E20">
        <w:rPr>
          <w:color w:val="000000" w:themeColor="text1"/>
          <w:lang w:eastAsia="lv-LV"/>
        </w:rPr>
        <w:t xml:space="preserve">) vai </w:t>
      </w:r>
      <w:hyperlink r:id="rId12" w:history="1">
        <w:r w:rsidRPr="00F76E20">
          <w:rPr>
            <w:rFonts w:eastAsiaTheme="minorHAnsi"/>
            <w:color w:val="000000" w:themeColor="text1"/>
          </w:rPr>
          <w:t>Informācijas tehnoloģiju departament</w:t>
        </w:r>
      </w:hyperlink>
      <w:r w:rsidRPr="00F76E20">
        <w:rPr>
          <w:rFonts w:eastAsiaTheme="minorHAnsi"/>
          <w:color w:val="000000" w:themeColor="text1"/>
        </w:rPr>
        <w:t>a</w:t>
      </w:r>
      <w:r w:rsidRPr="00F76E20">
        <w:rPr>
          <w:color w:val="000000" w:themeColor="text1"/>
          <w:shd w:val="clear" w:color="auto" w:fill="FFFFFF"/>
          <w:lang w:eastAsia="lv-LV"/>
        </w:rPr>
        <w:t xml:space="preserve"> d</w:t>
      </w:r>
      <w:r w:rsidRPr="00F76E20">
        <w:rPr>
          <w:color w:val="000000" w:themeColor="text1"/>
          <w:lang w:eastAsia="lv-LV"/>
        </w:rPr>
        <w:t>irektora vietnieka informācijas tehnoloģiju jomā Kaspara Veldres</w:t>
      </w:r>
    </w:p>
    <w:p w14:paraId="59086AB2" w14:textId="77777777" w:rsidR="00F76E20" w:rsidRPr="00F76E20" w:rsidRDefault="00F76E20" w:rsidP="00F76E20">
      <w:pPr>
        <w:spacing w:line="276" w:lineRule="auto"/>
        <w:rPr>
          <w:color w:val="000000" w:themeColor="text1"/>
          <w:lang w:eastAsia="lv-LV"/>
        </w:rPr>
      </w:pPr>
      <w:r w:rsidRPr="00F76E20">
        <w:rPr>
          <w:color w:val="000000" w:themeColor="text1"/>
          <w:lang w:eastAsia="lv-LV"/>
        </w:rPr>
        <w:t xml:space="preserve">(tālrunis: </w:t>
      </w:r>
      <w:hyperlink r:id="rId13" w:history="1">
        <w:r w:rsidRPr="00F76E20">
          <w:rPr>
            <w:color w:val="000000" w:themeColor="text1"/>
            <w:lang w:eastAsia="lv-LV"/>
          </w:rPr>
          <w:t>+371 67047857</w:t>
        </w:r>
      </w:hyperlink>
      <w:r w:rsidRPr="00F76E20">
        <w:rPr>
          <w:color w:val="000000" w:themeColor="text1"/>
          <w:lang w:eastAsia="lv-LV"/>
        </w:rPr>
        <w:t xml:space="preserve">, e-pasts:  </w:t>
      </w:r>
      <w:hyperlink r:id="rId14" w:history="1">
        <w:r w:rsidRPr="00F76E20">
          <w:rPr>
            <w:color w:val="000000" w:themeColor="text1"/>
            <w:lang w:eastAsia="lv-LV"/>
          </w:rPr>
          <w:t>kaspars.veldre@izm.gov.lv</w:t>
        </w:r>
      </w:hyperlink>
      <w:r w:rsidRPr="00F76E20">
        <w:rPr>
          <w:color w:val="000000" w:themeColor="text1"/>
          <w:lang w:eastAsia="lv-LV"/>
        </w:rPr>
        <w:t>).</w:t>
      </w:r>
    </w:p>
    <w:bookmarkEnd w:id="0"/>
    <w:p w14:paraId="159B9ED2" w14:textId="77777777" w:rsidR="00A855C2" w:rsidRPr="00A855C2" w:rsidRDefault="00A855C2" w:rsidP="00A855C2">
      <w:pPr>
        <w:pStyle w:val="Sarakstarindkopa"/>
        <w:tabs>
          <w:tab w:val="left" w:pos="855"/>
        </w:tabs>
        <w:contextualSpacing/>
        <w:jc w:val="both"/>
        <w:rPr>
          <w:rFonts w:ascii="Times New Roman" w:hAnsi="Times New Roman" w:cs="Times New Roman"/>
          <w:sz w:val="24"/>
          <w:szCs w:val="24"/>
          <w:lang w:eastAsia="lv-LV"/>
        </w:rPr>
      </w:pPr>
    </w:p>
    <w:p w14:paraId="2F6E0C4F" w14:textId="2EC85280" w:rsidR="004817E3" w:rsidRPr="004E4E29" w:rsidRDefault="004817E3" w:rsidP="004E4E29">
      <w:pPr>
        <w:pStyle w:val="Sarakstarindkopa"/>
        <w:shd w:val="clear" w:color="auto" w:fill="FFFFFF"/>
        <w:autoSpaceDE w:val="0"/>
        <w:autoSpaceDN w:val="0"/>
        <w:adjustRightInd w:val="0"/>
        <w:spacing w:after="120"/>
        <w:ind w:left="360"/>
        <w:jc w:val="center"/>
        <w:outlineLvl w:val="0"/>
        <w:rPr>
          <w:rFonts w:ascii="Times New Roman" w:hAnsi="Times New Roman" w:cs="Times New Roman"/>
          <w:b/>
          <w:bCs/>
          <w:sz w:val="24"/>
          <w:szCs w:val="24"/>
          <w:lang w:eastAsia="en-GB"/>
        </w:rPr>
      </w:pPr>
      <w:r w:rsidRPr="004E4E29">
        <w:rPr>
          <w:rFonts w:ascii="Times New Roman" w:hAnsi="Times New Roman" w:cs="Times New Roman"/>
          <w:b/>
          <w:bCs/>
          <w:sz w:val="24"/>
          <w:szCs w:val="24"/>
          <w:lang w:eastAsia="en-GB"/>
        </w:rPr>
        <w:t>FINANŠU PIEDĀVĀJUM</w:t>
      </w:r>
      <w:r w:rsidR="00934C8D" w:rsidRPr="004E4E29">
        <w:rPr>
          <w:rFonts w:ascii="Times New Roman" w:hAnsi="Times New Roman" w:cs="Times New Roman"/>
          <w:b/>
          <w:bCs/>
          <w:sz w:val="24"/>
          <w:szCs w:val="24"/>
          <w:lang w:eastAsia="en-GB"/>
        </w:rPr>
        <w:t>A FORMA</w:t>
      </w:r>
      <w:r w:rsidR="00934C8D" w:rsidRPr="004E4E29">
        <w:rPr>
          <w:rStyle w:val="Vresatsauce"/>
          <w:rFonts w:ascii="Times New Roman" w:hAnsi="Times New Roman" w:cs="Times New Roman"/>
          <w:b/>
          <w:bCs/>
          <w:sz w:val="24"/>
          <w:szCs w:val="24"/>
          <w:lang w:eastAsia="en-GB"/>
        </w:rPr>
        <w:footnoteReference w:id="2"/>
      </w:r>
    </w:p>
    <w:p w14:paraId="35A272B7" w14:textId="6109D4C7" w:rsidR="003C4521" w:rsidRPr="004E4E29" w:rsidRDefault="003C4521" w:rsidP="004E4E29">
      <w:pPr>
        <w:spacing w:line="276" w:lineRule="auto"/>
        <w:jc w:val="center"/>
        <w:rPr>
          <w:b/>
          <w:lang w:eastAsia="lv-LV"/>
        </w:rPr>
      </w:pPr>
    </w:p>
    <w:tbl>
      <w:tblPr>
        <w:tblStyle w:val="Reatabula1"/>
        <w:tblW w:w="0" w:type="auto"/>
        <w:tblLook w:val="04A0" w:firstRow="1" w:lastRow="0" w:firstColumn="1" w:lastColumn="0" w:noHBand="0" w:noVBand="1"/>
      </w:tblPr>
      <w:tblGrid>
        <w:gridCol w:w="571"/>
        <w:gridCol w:w="5803"/>
        <w:gridCol w:w="2552"/>
      </w:tblGrid>
      <w:tr w:rsidR="00A61567" w:rsidRPr="004E4E29" w14:paraId="4A72FE5D" w14:textId="31B3109D" w:rsidTr="004E4E29">
        <w:trPr>
          <w:trHeight w:val="1195"/>
        </w:trPr>
        <w:tc>
          <w:tcPr>
            <w:tcW w:w="571" w:type="dxa"/>
            <w:shd w:val="clear" w:color="auto" w:fill="F2F2F2" w:themeFill="background1" w:themeFillShade="F2"/>
          </w:tcPr>
          <w:p w14:paraId="3417AB86" w14:textId="77777777" w:rsidR="00A61567" w:rsidRPr="004E4E29" w:rsidRDefault="00A61567" w:rsidP="004E4E29">
            <w:pPr>
              <w:spacing w:line="276" w:lineRule="auto"/>
              <w:jc w:val="center"/>
              <w:rPr>
                <w:b/>
              </w:rPr>
            </w:pPr>
          </w:p>
          <w:p w14:paraId="0B1C13BE" w14:textId="77777777" w:rsidR="00A61567" w:rsidRPr="004E4E29" w:rsidRDefault="00A61567" w:rsidP="004E4E29">
            <w:pPr>
              <w:spacing w:line="276" w:lineRule="auto"/>
              <w:jc w:val="center"/>
              <w:rPr>
                <w:b/>
              </w:rPr>
            </w:pPr>
            <w:r w:rsidRPr="004E4E29">
              <w:rPr>
                <w:b/>
              </w:rPr>
              <w:t>Nr.</w:t>
            </w:r>
          </w:p>
        </w:tc>
        <w:tc>
          <w:tcPr>
            <w:tcW w:w="5803" w:type="dxa"/>
            <w:shd w:val="clear" w:color="auto" w:fill="F2F2F2" w:themeFill="background1" w:themeFillShade="F2"/>
          </w:tcPr>
          <w:p w14:paraId="0ED16D87" w14:textId="77777777" w:rsidR="00A61567" w:rsidRPr="004E4E29" w:rsidRDefault="00A61567" w:rsidP="004E4E29">
            <w:pPr>
              <w:spacing w:line="276" w:lineRule="auto"/>
              <w:jc w:val="center"/>
              <w:rPr>
                <w:b/>
                <w:bCs/>
              </w:rPr>
            </w:pPr>
          </w:p>
          <w:p w14:paraId="136392E9" w14:textId="77777777" w:rsidR="00A61567" w:rsidRPr="004E4E29" w:rsidRDefault="00A61567" w:rsidP="004E4E29">
            <w:pPr>
              <w:spacing w:line="276" w:lineRule="auto"/>
              <w:jc w:val="center"/>
              <w:rPr>
                <w:b/>
                <w:bCs/>
              </w:rPr>
            </w:pPr>
            <w:r w:rsidRPr="004E4E29">
              <w:rPr>
                <w:b/>
                <w:bCs/>
              </w:rPr>
              <w:t>Pakalpojums</w:t>
            </w:r>
          </w:p>
          <w:p w14:paraId="0CF1AEE9" w14:textId="77777777" w:rsidR="00A61567" w:rsidRPr="004E4E29" w:rsidRDefault="00A61567" w:rsidP="004E4E29">
            <w:pPr>
              <w:spacing w:line="276" w:lineRule="auto"/>
              <w:jc w:val="center"/>
              <w:rPr>
                <w:b/>
              </w:rPr>
            </w:pPr>
          </w:p>
          <w:p w14:paraId="2ECFD65F" w14:textId="7C14501D" w:rsidR="00A61567" w:rsidRPr="004E4E29" w:rsidRDefault="00A61567" w:rsidP="004E4E29">
            <w:pPr>
              <w:spacing w:line="276" w:lineRule="auto"/>
              <w:jc w:val="center"/>
              <w:rPr>
                <w:b/>
              </w:rPr>
            </w:pPr>
          </w:p>
        </w:tc>
        <w:tc>
          <w:tcPr>
            <w:tcW w:w="2552" w:type="dxa"/>
            <w:shd w:val="clear" w:color="auto" w:fill="F2F2F2" w:themeFill="background1" w:themeFillShade="F2"/>
          </w:tcPr>
          <w:p w14:paraId="3C5E8AA5" w14:textId="27C88BA3" w:rsidR="00A61567" w:rsidRPr="004E4E29" w:rsidRDefault="00A61567" w:rsidP="004E4E29">
            <w:pPr>
              <w:spacing w:line="276" w:lineRule="auto"/>
              <w:jc w:val="center"/>
              <w:rPr>
                <w:b/>
              </w:rPr>
            </w:pPr>
          </w:p>
          <w:p w14:paraId="50FE64EF" w14:textId="3F0D3A32" w:rsidR="00A61567" w:rsidRPr="004E4E29" w:rsidRDefault="004E4E29" w:rsidP="004E4E29">
            <w:pPr>
              <w:spacing w:line="276" w:lineRule="auto"/>
              <w:jc w:val="center"/>
              <w:rPr>
                <w:b/>
              </w:rPr>
            </w:pPr>
            <w:r w:rsidRPr="004E4E29">
              <w:rPr>
                <w:b/>
              </w:rPr>
              <w:t xml:space="preserve">Pretendenta piedāvātā </w:t>
            </w:r>
            <w:r w:rsidR="00FD55D5">
              <w:rPr>
                <w:b/>
              </w:rPr>
              <w:t xml:space="preserve">1 h </w:t>
            </w:r>
            <w:r w:rsidRPr="004E4E29">
              <w:rPr>
                <w:b/>
              </w:rPr>
              <w:t xml:space="preserve">cena </w:t>
            </w:r>
            <w:r w:rsidRPr="004E4E29">
              <w:t>(bez PVN), EUR</w:t>
            </w:r>
          </w:p>
        </w:tc>
      </w:tr>
      <w:tr w:rsidR="00A61567" w:rsidRPr="004E4E29" w14:paraId="5CC984D6" w14:textId="0412E9D0" w:rsidTr="004E4E29">
        <w:trPr>
          <w:trHeight w:val="1272"/>
        </w:trPr>
        <w:tc>
          <w:tcPr>
            <w:tcW w:w="571" w:type="dxa"/>
          </w:tcPr>
          <w:p w14:paraId="6FD60085" w14:textId="77777777" w:rsidR="00A446D2" w:rsidRDefault="00A446D2" w:rsidP="004E4E29">
            <w:pPr>
              <w:spacing w:line="276" w:lineRule="auto"/>
              <w:jc w:val="center"/>
            </w:pPr>
          </w:p>
          <w:p w14:paraId="389511F3" w14:textId="23BB9F2B" w:rsidR="00A61567" w:rsidRPr="004E4E29" w:rsidRDefault="00A61567" w:rsidP="004E4E29">
            <w:pPr>
              <w:spacing w:line="276" w:lineRule="auto"/>
              <w:jc w:val="center"/>
            </w:pPr>
            <w:r w:rsidRPr="004E4E29">
              <w:t>1.</w:t>
            </w:r>
          </w:p>
        </w:tc>
        <w:tc>
          <w:tcPr>
            <w:tcW w:w="5803" w:type="dxa"/>
          </w:tcPr>
          <w:p w14:paraId="6D9EFA06" w14:textId="77777777" w:rsidR="004E4E29" w:rsidRPr="004E4E29" w:rsidRDefault="004E4E29" w:rsidP="004E4E29">
            <w:pPr>
              <w:spacing w:line="276" w:lineRule="auto"/>
              <w:jc w:val="both"/>
            </w:pPr>
          </w:p>
          <w:p w14:paraId="5A4C54C4" w14:textId="7842FC2C" w:rsidR="004E4E29" w:rsidRPr="004E4E29" w:rsidRDefault="004E4E29" w:rsidP="004E4E29">
            <w:pPr>
              <w:spacing w:line="276" w:lineRule="auto"/>
              <w:jc w:val="both"/>
              <w:rPr>
                <w:b/>
                <w:bCs/>
                <w:caps/>
              </w:rPr>
            </w:pPr>
            <w:r w:rsidRPr="00897894">
              <w:t>Piedāvātā stundas likme</w:t>
            </w:r>
            <w:r w:rsidRPr="004E4E29">
              <w:t xml:space="preserve"> tehniskajam atbalstam par Pasaules latviešu zinātnieku kongresa mājaslapas congress.sciencelatvia.gov.lv administrēšanu</w:t>
            </w:r>
          </w:p>
          <w:p w14:paraId="724DC41B" w14:textId="3D5CD219" w:rsidR="00A61567" w:rsidRPr="004E4E29" w:rsidRDefault="00A61567" w:rsidP="004E4E29">
            <w:pPr>
              <w:spacing w:line="276" w:lineRule="auto"/>
              <w:jc w:val="both"/>
              <w:rPr>
                <w:bCs/>
              </w:rPr>
            </w:pPr>
          </w:p>
        </w:tc>
        <w:tc>
          <w:tcPr>
            <w:tcW w:w="2552" w:type="dxa"/>
          </w:tcPr>
          <w:p w14:paraId="2C694003" w14:textId="7F2F64A7" w:rsidR="00A61567" w:rsidRPr="004E4E29" w:rsidRDefault="00A61567" w:rsidP="004E4E29">
            <w:pPr>
              <w:spacing w:line="276" w:lineRule="auto"/>
              <w:jc w:val="center"/>
            </w:pPr>
          </w:p>
        </w:tc>
      </w:tr>
    </w:tbl>
    <w:p w14:paraId="7EC39FED" w14:textId="77777777" w:rsidR="003C4521" w:rsidRPr="004E4E29" w:rsidRDefault="003C4521" w:rsidP="004E4E29">
      <w:pPr>
        <w:spacing w:line="276" w:lineRule="auto"/>
        <w:jc w:val="center"/>
        <w:rPr>
          <w:b/>
          <w:lang w:eastAsia="lv-LV"/>
        </w:rPr>
      </w:pPr>
    </w:p>
    <w:p w14:paraId="74D0EF0A" w14:textId="755D2C47" w:rsidR="007168C4" w:rsidRPr="004E4E29" w:rsidRDefault="00663927" w:rsidP="007168C4">
      <w:pPr>
        <w:pStyle w:val="Pamatteksts"/>
        <w:spacing w:after="120" w:line="276" w:lineRule="auto"/>
        <w:rPr>
          <w:rFonts w:ascii="Times New Roman" w:hAnsi="Times New Roman" w:cs="Times New Roman"/>
          <w:i/>
          <w:iCs/>
          <w:lang w:val="lv-LV"/>
        </w:rPr>
      </w:pPr>
      <w:r w:rsidRPr="007168C4">
        <w:rPr>
          <w:rFonts w:ascii="Times New Roman" w:hAnsi="Times New Roman" w:cs="Times New Roman"/>
          <w:i/>
          <w:iCs/>
          <w:lang w:val="lv-LV"/>
        </w:rPr>
        <w:t>Apliecinām, ka f</w:t>
      </w:r>
      <w:r w:rsidR="00112094" w:rsidRPr="007168C4">
        <w:rPr>
          <w:rFonts w:ascii="Times New Roman" w:hAnsi="Times New Roman" w:cs="Times New Roman"/>
          <w:i/>
          <w:iCs/>
          <w:lang w:val="lv-LV"/>
        </w:rPr>
        <w:t xml:space="preserve">inanšu piedāvājumā norādītajā </w:t>
      </w:r>
      <w:r w:rsidR="007168C4" w:rsidRPr="007168C4">
        <w:rPr>
          <w:rFonts w:ascii="Times New Roman" w:hAnsi="Times New Roman" w:cs="Times New Roman"/>
          <w:i/>
          <w:iCs/>
          <w:lang w:val="lv-LV"/>
        </w:rPr>
        <w:t>stundas likmē ir iekļautas visas izmaksa, kas</w:t>
      </w:r>
      <w:r w:rsidR="007168C4" w:rsidRPr="004E4E29">
        <w:rPr>
          <w:rFonts w:ascii="Times New Roman" w:hAnsi="Times New Roman" w:cs="Times New Roman"/>
          <w:i/>
          <w:iCs/>
          <w:lang w:val="lv-LV"/>
        </w:rPr>
        <w:t xml:space="preserve"> attiecas un ir saistītas ar </w:t>
      </w:r>
      <w:r w:rsidR="007168C4" w:rsidRPr="007168C4">
        <w:rPr>
          <w:rFonts w:ascii="Times New Roman" w:hAnsi="Times New Roman" w:cs="Times New Roman"/>
          <w:i/>
          <w:iCs/>
          <w:lang w:val="lv-LV"/>
        </w:rPr>
        <w:t>l</w:t>
      </w:r>
      <w:r w:rsidR="007168C4" w:rsidRPr="004E4E29">
        <w:rPr>
          <w:rFonts w:ascii="Times New Roman" w:hAnsi="Times New Roman" w:cs="Times New Roman"/>
          <w:i/>
          <w:iCs/>
          <w:lang w:val="lv-LV"/>
        </w:rPr>
        <w:t>īguma izpildi, tajā skaitā L</w:t>
      </w:r>
      <w:r w:rsidR="007168C4" w:rsidRPr="007168C4">
        <w:rPr>
          <w:rFonts w:ascii="Times New Roman" w:hAnsi="Times New Roman" w:cs="Times New Roman"/>
          <w:i/>
          <w:iCs/>
          <w:lang w:val="lv-LV"/>
        </w:rPr>
        <w:t>atvijas Republikas</w:t>
      </w:r>
      <w:r w:rsidR="007168C4" w:rsidRPr="004E4E29">
        <w:rPr>
          <w:rFonts w:ascii="Times New Roman" w:hAnsi="Times New Roman" w:cs="Times New Roman"/>
          <w:i/>
          <w:iCs/>
          <w:lang w:val="lv-LV"/>
        </w:rPr>
        <w:t xml:space="preserve"> normatīvajos aktos paredzētie nodokļi, izņemot PVN (pievienotās vērtības nodoklis).</w:t>
      </w:r>
    </w:p>
    <w:p w14:paraId="31DB48A6" w14:textId="77777777" w:rsidR="003C4521" w:rsidRPr="004E4E29" w:rsidRDefault="003C4521" w:rsidP="004E4E29">
      <w:pPr>
        <w:spacing w:line="276" w:lineRule="auto"/>
        <w:jc w:val="center"/>
        <w:rPr>
          <w:b/>
          <w:lang w:eastAsia="lv-LV"/>
        </w:rPr>
      </w:pPr>
    </w:p>
    <w:p w14:paraId="530CB33C" w14:textId="77777777" w:rsidR="003C4521" w:rsidRPr="004E4E29" w:rsidRDefault="003C4521" w:rsidP="004E4E29">
      <w:pPr>
        <w:spacing w:before="240" w:after="160" w:line="276" w:lineRule="auto"/>
        <w:ind w:left="340" w:hanging="340"/>
        <w:rPr>
          <w:rFonts w:eastAsiaTheme="minorHAnsi"/>
          <w:u w:val="single"/>
        </w:rPr>
      </w:pPr>
      <w:r w:rsidRPr="004E4E29">
        <w:rPr>
          <w:rFonts w:eastAsiaTheme="minorHAnsi"/>
        </w:rPr>
        <w:lastRenderedPageBreak/>
        <w:t>Paraksts</w:t>
      </w:r>
      <w:r w:rsidRPr="004E4E29">
        <w:rPr>
          <w:rFonts w:eastAsiaTheme="minorHAnsi"/>
          <w:vertAlign w:val="superscript"/>
        </w:rPr>
        <w:footnoteReference w:id="3"/>
      </w:r>
      <w:r w:rsidRPr="004E4E29">
        <w:rPr>
          <w:rFonts w:eastAsiaTheme="minorHAnsi"/>
        </w:rPr>
        <w:t>: _________________</w:t>
      </w:r>
    </w:p>
    <w:p w14:paraId="36E39849" w14:textId="00F80A26" w:rsidR="00A00D18" w:rsidRPr="004E4E29" w:rsidRDefault="003C4521" w:rsidP="004E4E29">
      <w:pPr>
        <w:spacing w:before="240" w:after="160" w:line="276" w:lineRule="auto"/>
        <w:ind w:left="142" w:hanging="142"/>
        <w:rPr>
          <w:highlight w:val="lightGray"/>
        </w:rPr>
      </w:pPr>
      <w:r w:rsidRPr="004E4E29">
        <w:rPr>
          <w:rFonts w:eastAsiaTheme="minorHAnsi"/>
        </w:rPr>
        <w:t>Datums</w:t>
      </w:r>
      <w:r w:rsidRPr="004E4E29">
        <w:rPr>
          <w:rFonts w:eastAsiaTheme="minorHAnsi"/>
          <w:vertAlign w:val="superscript"/>
        </w:rPr>
        <w:footnoteReference w:id="4"/>
      </w:r>
      <w:r w:rsidR="00AB1D77" w:rsidRPr="004E4E29">
        <w:rPr>
          <w:rFonts w:eastAsiaTheme="minorHAnsi"/>
        </w:rPr>
        <w:t>: _____________</w:t>
      </w:r>
    </w:p>
    <w:sectPr w:rsidR="00A00D18" w:rsidRPr="004E4E29" w:rsidSect="003935CE">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19455" w14:textId="77777777" w:rsidR="00C164AA" w:rsidRDefault="00C164AA" w:rsidP="00BF050B">
      <w:r>
        <w:separator/>
      </w:r>
    </w:p>
  </w:endnote>
  <w:endnote w:type="continuationSeparator" w:id="0">
    <w:p w14:paraId="64BE0D69" w14:textId="77777777" w:rsidR="00C164AA" w:rsidRDefault="00C164AA"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ヒラギノ角ゴ Pro W3">
    <w:altName w:val="MS Gothic"/>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D9EF" w14:textId="77777777" w:rsidR="00C164AA" w:rsidRDefault="00C164AA" w:rsidP="00BF050B">
      <w:r>
        <w:separator/>
      </w:r>
    </w:p>
  </w:footnote>
  <w:footnote w:type="continuationSeparator" w:id="0">
    <w:p w14:paraId="264E4F39" w14:textId="77777777" w:rsidR="00C164AA" w:rsidRDefault="00C164AA" w:rsidP="00BF050B">
      <w:r>
        <w:continuationSeparator/>
      </w:r>
    </w:p>
  </w:footnote>
  <w:footnote w:id="1">
    <w:p w14:paraId="0A4AB9C5" w14:textId="77777777" w:rsidR="004E4E29" w:rsidRPr="007F01B3" w:rsidRDefault="004E4E29" w:rsidP="007F01B3">
      <w:pPr>
        <w:pStyle w:val="Vresteksts"/>
        <w:jc w:val="both"/>
        <w:rPr>
          <w:sz w:val="18"/>
          <w:szCs w:val="18"/>
          <w:lang w:val="lv-LV"/>
        </w:rPr>
      </w:pPr>
      <w:r w:rsidRPr="007F01B3">
        <w:rPr>
          <w:rStyle w:val="Vresatsauce"/>
          <w:sz w:val="18"/>
          <w:szCs w:val="18"/>
          <w:lang w:val="lv-LV"/>
        </w:rPr>
        <w:footnoteRef/>
      </w:r>
      <w:r w:rsidRPr="007F01B3">
        <w:rPr>
          <w:sz w:val="18"/>
          <w:szCs w:val="18"/>
          <w:lang w:val="lv-LV"/>
        </w:rPr>
        <w:t xml:space="preserve"> Ja iestājušies objektīvi apstākļi, kas liedz darbus novērst šādā termiņā, Izpildītājs par to nekavējoties pēc šo apstākļu iestāšanās ziņo Pasūtītājam un abpusēji vienojas par novēršanas termiņu. Izpildes termiņa kavējumu nedrīkst izraisīt Izpildītāja darbinieku nepieejamība. </w:t>
      </w:r>
    </w:p>
  </w:footnote>
  <w:footnote w:id="2">
    <w:p w14:paraId="51AAFF51" w14:textId="5D394001" w:rsidR="00934C8D" w:rsidRPr="007D05F8" w:rsidRDefault="00934C8D">
      <w:pPr>
        <w:pStyle w:val="Vresteksts"/>
        <w:rPr>
          <w:sz w:val="18"/>
          <w:szCs w:val="18"/>
          <w:lang w:val="lv-LV"/>
        </w:rPr>
      </w:pPr>
      <w:r w:rsidRPr="00934C8D">
        <w:rPr>
          <w:rStyle w:val="Vresatsauce"/>
          <w:sz w:val="18"/>
          <w:szCs w:val="18"/>
        </w:rPr>
        <w:footnoteRef/>
      </w:r>
      <w:r w:rsidRPr="007D05F8">
        <w:rPr>
          <w:sz w:val="18"/>
          <w:szCs w:val="18"/>
          <w:lang w:val="lv-LV"/>
        </w:rPr>
        <w:t xml:space="preserve"> Pretendents var precizēt finanšu piedāvājuma formu atbilstoši nepieciešamībai.</w:t>
      </w:r>
    </w:p>
  </w:footnote>
  <w:footnote w:id="3">
    <w:p w14:paraId="50C4F468" w14:textId="77777777" w:rsidR="003C4521" w:rsidRPr="007D05F8" w:rsidRDefault="003C4521" w:rsidP="003C4521">
      <w:pPr>
        <w:pStyle w:val="Vresteksts"/>
        <w:rPr>
          <w:sz w:val="18"/>
          <w:szCs w:val="18"/>
          <w:lang w:val="lv-LV"/>
        </w:rPr>
      </w:pPr>
      <w:r w:rsidRPr="00934C8D">
        <w:rPr>
          <w:rStyle w:val="Vresatsauce"/>
          <w:rFonts w:eastAsia="Calibri"/>
          <w:sz w:val="18"/>
          <w:szCs w:val="18"/>
        </w:rPr>
        <w:footnoteRef/>
      </w:r>
      <w:r w:rsidRPr="007D05F8">
        <w:rPr>
          <w:sz w:val="18"/>
          <w:szCs w:val="18"/>
          <w:lang w:val="lv-LV"/>
        </w:rPr>
        <w:t xml:space="preserve"> Neaizpilda, ja dokuments tiek parakstīts ar drošu elektronisko parakstu.</w:t>
      </w:r>
    </w:p>
  </w:footnote>
  <w:footnote w:id="4">
    <w:p w14:paraId="2EE10EFA" w14:textId="77777777" w:rsidR="003C4521" w:rsidRPr="00934C8D" w:rsidRDefault="003C4521" w:rsidP="003C4521">
      <w:pPr>
        <w:pStyle w:val="Vresteksts"/>
        <w:rPr>
          <w:sz w:val="18"/>
          <w:szCs w:val="18"/>
        </w:rPr>
      </w:pPr>
      <w:r w:rsidRPr="00934C8D">
        <w:rPr>
          <w:rStyle w:val="Vresatsauce"/>
          <w:rFonts w:eastAsia="Calibri"/>
          <w:sz w:val="18"/>
          <w:szCs w:val="18"/>
        </w:rPr>
        <w:footnoteRef/>
      </w:r>
      <w:r w:rsidRPr="00934C8D">
        <w:rPr>
          <w:sz w:val="18"/>
          <w:szCs w:val="18"/>
        </w:rPr>
        <w:t xml:space="preserve"> Skatīt iepriekšējo 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10ED"/>
    <w:multiLevelType w:val="hybridMultilevel"/>
    <w:tmpl w:val="EEAE2476"/>
    <w:lvl w:ilvl="0" w:tplc="2BCA59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351DB"/>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 w15:restartNumberingAfterBreak="0">
    <w:nsid w:val="14925E1C"/>
    <w:multiLevelType w:val="hybridMultilevel"/>
    <w:tmpl w:val="45D6979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C23A34"/>
    <w:multiLevelType w:val="multilevel"/>
    <w:tmpl w:val="8D80E382"/>
    <w:lvl w:ilvl="0">
      <w:start w:val="2"/>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ascii="Times New Roman" w:eastAsia="SimSun" w:hAnsi="Times New Roman" w:cs="Times New Roman" w:hint="default"/>
        <w:color w:val="auto"/>
        <w:sz w:val="22"/>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A3C289D"/>
    <w:multiLevelType w:val="multilevel"/>
    <w:tmpl w:val="17E628F6"/>
    <w:lvl w:ilvl="0">
      <w:start w:val="3"/>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2"/>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5" w15:restartNumberingAfterBreak="0">
    <w:nsid w:val="1DE341E5"/>
    <w:multiLevelType w:val="multilevel"/>
    <w:tmpl w:val="9C2828C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207517"/>
    <w:multiLevelType w:val="multilevel"/>
    <w:tmpl w:val="C4A200BA"/>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36933AE"/>
    <w:multiLevelType w:val="hybridMultilevel"/>
    <w:tmpl w:val="93721F28"/>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B25AFF"/>
    <w:multiLevelType w:val="hybridMultilevel"/>
    <w:tmpl w:val="BE80C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CE036D"/>
    <w:multiLevelType w:val="hybridMultilevel"/>
    <w:tmpl w:val="1FAA1BD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A16473A"/>
    <w:multiLevelType w:val="multilevel"/>
    <w:tmpl w:val="EAFA1C6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397F0DBD"/>
    <w:multiLevelType w:val="multilevel"/>
    <w:tmpl w:val="92D6C56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B2B1DE2"/>
    <w:multiLevelType w:val="multilevel"/>
    <w:tmpl w:val="B95C8E66"/>
    <w:lvl w:ilvl="0">
      <w:start w:val="2"/>
      <w:numFmt w:val="decimal"/>
      <w:lvlText w:val="%1."/>
      <w:lvlJc w:val="left"/>
      <w:pPr>
        <w:ind w:left="360" w:hanging="360"/>
      </w:pPr>
      <w:rPr>
        <w:rFonts w:ascii="Times New Roman" w:eastAsia="SimSun" w:hAnsi="Times New Roman" w:cs="Times New Roman" w:hint="default"/>
        <w:color w:val="auto"/>
      </w:rPr>
    </w:lvl>
    <w:lvl w:ilvl="1">
      <w:start w:val="1"/>
      <w:numFmt w:val="decimal"/>
      <w:lvlText w:val="%1.%2."/>
      <w:lvlJc w:val="left"/>
      <w:pPr>
        <w:ind w:left="360" w:hanging="360"/>
      </w:pPr>
      <w:rPr>
        <w:rFonts w:ascii="Times New Roman" w:eastAsia="SimSun" w:hAnsi="Times New Roman" w:cs="Times New Roman" w:hint="default"/>
        <w:color w:val="auto"/>
      </w:rPr>
    </w:lvl>
    <w:lvl w:ilvl="2">
      <w:start w:val="1"/>
      <w:numFmt w:val="decimal"/>
      <w:lvlText w:val="%1.%2.%3."/>
      <w:lvlJc w:val="left"/>
      <w:pPr>
        <w:ind w:left="720" w:hanging="720"/>
      </w:pPr>
      <w:rPr>
        <w:rFonts w:ascii="Times New Roman" w:eastAsia="SimSun" w:hAnsi="Times New Roman" w:cs="Times New Roman" w:hint="default"/>
        <w:color w:val="auto"/>
      </w:rPr>
    </w:lvl>
    <w:lvl w:ilvl="3">
      <w:start w:val="1"/>
      <w:numFmt w:val="decimal"/>
      <w:lvlText w:val="%1.%2.%3.%4."/>
      <w:lvlJc w:val="left"/>
      <w:pPr>
        <w:ind w:left="720" w:hanging="720"/>
      </w:pPr>
      <w:rPr>
        <w:rFonts w:ascii="Times New Roman" w:eastAsia="SimSun" w:hAnsi="Times New Roman" w:cs="Times New Roman" w:hint="default"/>
        <w:color w:val="auto"/>
      </w:rPr>
    </w:lvl>
    <w:lvl w:ilvl="4">
      <w:start w:val="1"/>
      <w:numFmt w:val="decimal"/>
      <w:lvlText w:val="%1.%2.%3.%4.%5."/>
      <w:lvlJc w:val="left"/>
      <w:pPr>
        <w:ind w:left="1080" w:hanging="1080"/>
      </w:pPr>
      <w:rPr>
        <w:rFonts w:ascii="Times New Roman" w:eastAsia="SimSun" w:hAnsi="Times New Roman" w:cs="Times New Roman" w:hint="default"/>
        <w:color w:val="auto"/>
      </w:rPr>
    </w:lvl>
    <w:lvl w:ilvl="5">
      <w:start w:val="1"/>
      <w:numFmt w:val="decimal"/>
      <w:lvlText w:val="%1.%2.%3.%4.%5.%6."/>
      <w:lvlJc w:val="left"/>
      <w:pPr>
        <w:ind w:left="1080" w:hanging="1080"/>
      </w:pPr>
      <w:rPr>
        <w:rFonts w:ascii="Times New Roman" w:eastAsia="SimSun" w:hAnsi="Times New Roman" w:cs="Times New Roman" w:hint="default"/>
        <w:color w:val="auto"/>
      </w:rPr>
    </w:lvl>
    <w:lvl w:ilvl="6">
      <w:start w:val="1"/>
      <w:numFmt w:val="decimal"/>
      <w:lvlText w:val="%1.%2.%3.%4.%5.%6.%7."/>
      <w:lvlJc w:val="left"/>
      <w:pPr>
        <w:ind w:left="1440" w:hanging="1440"/>
      </w:pPr>
      <w:rPr>
        <w:rFonts w:ascii="Times New Roman" w:eastAsia="SimSun" w:hAnsi="Times New Roman" w:cs="Times New Roman" w:hint="default"/>
        <w:color w:val="auto"/>
      </w:rPr>
    </w:lvl>
    <w:lvl w:ilvl="7">
      <w:start w:val="1"/>
      <w:numFmt w:val="decimal"/>
      <w:lvlText w:val="%1.%2.%3.%4.%5.%6.%7.%8."/>
      <w:lvlJc w:val="left"/>
      <w:pPr>
        <w:ind w:left="1440" w:hanging="1440"/>
      </w:pPr>
      <w:rPr>
        <w:rFonts w:ascii="Times New Roman" w:eastAsia="SimSun" w:hAnsi="Times New Roman" w:cs="Times New Roman" w:hint="default"/>
        <w:color w:val="auto"/>
      </w:rPr>
    </w:lvl>
    <w:lvl w:ilvl="8">
      <w:start w:val="1"/>
      <w:numFmt w:val="decimal"/>
      <w:lvlText w:val="%1.%2.%3.%4.%5.%6.%7.%8.%9."/>
      <w:lvlJc w:val="left"/>
      <w:pPr>
        <w:ind w:left="1800" w:hanging="1800"/>
      </w:pPr>
      <w:rPr>
        <w:rFonts w:ascii="Times New Roman" w:eastAsia="SimSun" w:hAnsi="Times New Roman" w:cs="Times New Roman" w:hint="default"/>
        <w:color w:val="auto"/>
      </w:rPr>
    </w:lvl>
  </w:abstractNum>
  <w:abstractNum w:abstractNumId="13" w15:restartNumberingAfterBreak="0">
    <w:nsid w:val="42614DEF"/>
    <w:multiLevelType w:val="multilevel"/>
    <w:tmpl w:val="FD38CF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613D97"/>
    <w:multiLevelType w:val="hybridMultilevel"/>
    <w:tmpl w:val="C610C8DE"/>
    <w:lvl w:ilvl="0" w:tplc="9B4A0BAE">
      <w:start w:val="1"/>
      <w:numFmt w:val="decimal"/>
      <w:lvlText w:val="%1.2."/>
      <w:lvlJc w:val="left"/>
      <w:pPr>
        <w:ind w:left="108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E45875"/>
    <w:multiLevelType w:val="multilevel"/>
    <w:tmpl w:val="525AD0CC"/>
    <w:lvl w:ilvl="0">
      <w:start w:val="1"/>
      <w:numFmt w:val="decimal"/>
      <w:lvlText w:val="%1."/>
      <w:lvlJc w:val="left"/>
      <w:pPr>
        <w:ind w:left="360" w:hanging="360"/>
      </w:pPr>
      <w:rPr>
        <w:b/>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DE45A7"/>
    <w:multiLevelType w:val="hybridMultilevel"/>
    <w:tmpl w:val="51FA4C0E"/>
    <w:lvl w:ilvl="0" w:tplc="61F6B41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3A3B24"/>
    <w:multiLevelType w:val="multilevel"/>
    <w:tmpl w:val="0F48A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336BD2"/>
    <w:multiLevelType w:val="hybridMultilevel"/>
    <w:tmpl w:val="31E6D586"/>
    <w:lvl w:ilvl="0" w:tplc="DF7E87CA">
      <w:start w:val="1"/>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2F2FFB"/>
    <w:multiLevelType w:val="hybridMultilevel"/>
    <w:tmpl w:val="CF8A6F5E"/>
    <w:lvl w:ilvl="0" w:tplc="10803B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F273F9"/>
    <w:multiLevelType w:val="multilevel"/>
    <w:tmpl w:val="704C8850"/>
    <w:lvl w:ilvl="0">
      <w:start w:val="1"/>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21" w15:restartNumberingAfterBreak="0">
    <w:nsid w:val="659F4740"/>
    <w:multiLevelType w:val="hybridMultilevel"/>
    <w:tmpl w:val="61CC49B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6C843E3"/>
    <w:multiLevelType w:val="multilevel"/>
    <w:tmpl w:val="DF2AF134"/>
    <w:lvl w:ilvl="0">
      <w:start w:val="2"/>
      <w:numFmt w:val="decimal"/>
      <w:lvlText w:val="%1."/>
      <w:lvlJc w:val="left"/>
      <w:pPr>
        <w:ind w:left="360" w:hanging="360"/>
      </w:pPr>
      <w:rPr>
        <w:rFonts w:eastAsia="SimSun" w:hint="default"/>
        <w:b w:val="0"/>
        <w:color w:val="auto"/>
      </w:rPr>
    </w:lvl>
    <w:lvl w:ilvl="1">
      <w:start w:val="1"/>
      <w:numFmt w:val="decimal"/>
      <w:lvlText w:val="%1.%2."/>
      <w:lvlJc w:val="left"/>
      <w:pPr>
        <w:ind w:left="360" w:hanging="360"/>
      </w:pPr>
      <w:rPr>
        <w:rFonts w:ascii="Times New Roman" w:eastAsia="SimSun" w:hAnsi="Times New Roman" w:cs="Times New Roman" w:hint="default"/>
        <w:b w:val="0"/>
        <w:color w:val="auto"/>
      </w:rPr>
    </w:lvl>
    <w:lvl w:ilvl="2">
      <w:start w:val="1"/>
      <w:numFmt w:val="decimal"/>
      <w:lvlText w:val="%1.%2.%3."/>
      <w:lvlJc w:val="left"/>
      <w:pPr>
        <w:ind w:left="720" w:hanging="720"/>
      </w:pPr>
      <w:rPr>
        <w:rFonts w:eastAsia="SimSun" w:hint="default"/>
        <w:b w:val="0"/>
        <w:color w:val="auto"/>
      </w:rPr>
    </w:lvl>
    <w:lvl w:ilvl="3">
      <w:start w:val="1"/>
      <w:numFmt w:val="decimal"/>
      <w:lvlText w:val="%1.%2.%3.%4."/>
      <w:lvlJc w:val="left"/>
      <w:pPr>
        <w:ind w:left="720" w:hanging="720"/>
      </w:pPr>
      <w:rPr>
        <w:rFonts w:eastAsia="SimSun" w:hint="default"/>
        <w:b w:val="0"/>
        <w:color w:val="auto"/>
      </w:rPr>
    </w:lvl>
    <w:lvl w:ilvl="4">
      <w:start w:val="1"/>
      <w:numFmt w:val="decimal"/>
      <w:lvlText w:val="%1.%2.%3.%4.%5."/>
      <w:lvlJc w:val="left"/>
      <w:pPr>
        <w:ind w:left="1080" w:hanging="1080"/>
      </w:pPr>
      <w:rPr>
        <w:rFonts w:eastAsia="SimSun" w:hint="default"/>
        <w:b w:val="0"/>
        <w:color w:val="auto"/>
      </w:rPr>
    </w:lvl>
    <w:lvl w:ilvl="5">
      <w:start w:val="1"/>
      <w:numFmt w:val="decimal"/>
      <w:lvlText w:val="%1.%2.%3.%4.%5.%6."/>
      <w:lvlJc w:val="left"/>
      <w:pPr>
        <w:ind w:left="1080" w:hanging="1080"/>
      </w:pPr>
      <w:rPr>
        <w:rFonts w:eastAsia="SimSun" w:hint="default"/>
        <w:b w:val="0"/>
        <w:color w:val="auto"/>
      </w:rPr>
    </w:lvl>
    <w:lvl w:ilvl="6">
      <w:start w:val="1"/>
      <w:numFmt w:val="decimal"/>
      <w:lvlText w:val="%1.%2.%3.%4.%5.%6.%7."/>
      <w:lvlJc w:val="left"/>
      <w:pPr>
        <w:ind w:left="1440" w:hanging="1440"/>
      </w:pPr>
      <w:rPr>
        <w:rFonts w:eastAsia="SimSun" w:hint="default"/>
        <w:b w:val="0"/>
        <w:color w:val="auto"/>
      </w:rPr>
    </w:lvl>
    <w:lvl w:ilvl="7">
      <w:start w:val="1"/>
      <w:numFmt w:val="decimal"/>
      <w:lvlText w:val="%1.%2.%3.%4.%5.%6.%7.%8."/>
      <w:lvlJc w:val="left"/>
      <w:pPr>
        <w:ind w:left="1440" w:hanging="1440"/>
      </w:pPr>
      <w:rPr>
        <w:rFonts w:eastAsia="SimSun" w:hint="default"/>
        <w:b w:val="0"/>
        <w:color w:val="auto"/>
      </w:rPr>
    </w:lvl>
    <w:lvl w:ilvl="8">
      <w:start w:val="1"/>
      <w:numFmt w:val="decimal"/>
      <w:lvlText w:val="%1.%2.%3.%4.%5.%6.%7.%8.%9."/>
      <w:lvlJc w:val="left"/>
      <w:pPr>
        <w:ind w:left="1800" w:hanging="1800"/>
      </w:pPr>
      <w:rPr>
        <w:rFonts w:eastAsia="SimSun" w:hint="default"/>
        <w:b w:val="0"/>
        <w:color w:val="auto"/>
      </w:rPr>
    </w:lvl>
  </w:abstractNum>
  <w:abstractNum w:abstractNumId="23" w15:restartNumberingAfterBreak="0">
    <w:nsid w:val="6AE8197C"/>
    <w:multiLevelType w:val="hybridMultilevel"/>
    <w:tmpl w:val="F7EA9914"/>
    <w:lvl w:ilvl="0" w:tplc="DF7E87CA">
      <w:start w:val="1"/>
      <w:numFmt w:val="decimal"/>
      <w:lvlText w:val="%1.2."/>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6D385327"/>
    <w:multiLevelType w:val="multilevel"/>
    <w:tmpl w:val="2018B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F34179"/>
    <w:multiLevelType w:val="multilevel"/>
    <w:tmpl w:val="0100B45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6" w15:restartNumberingAfterBreak="0">
    <w:nsid w:val="7299152E"/>
    <w:multiLevelType w:val="multilevel"/>
    <w:tmpl w:val="1B76EBB2"/>
    <w:lvl w:ilvl="0">
      <w:start w:val="1"/>
      <w:numFmt w:val="decimal"/>
      <w:lvlText w:val="%1."/>
      <w:lvlJc w:val="left"/>
      <w:pPr>
        <w:ind w:left="720" w:hanging="360"/>
      </w:pPr>
      <w:rPr>
        <w:rFonts w:hint="default"/>
        <w:sz w:val="24"/>
      </w:rPr>
    </w:lvl>
    <w:lvl w:ilvl="1">
      <w:start w:val="1"/>
      <w:numFmt w:val="decimal"/>
      <w:isLgl/>
      <w:lvlText w:val="%1.%2."/>
      <w:lvlJc w:val="left"/>
      <w:pPr>
        <w:ind w:left="1170" w:hanging="450"/>
      </w:pPr>
      <w:rPr>
        <w:rFonts w:hint="default"/>
        <w:sz w:val="24"/>
        <w:szCs w:val="24"/>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160" w:hanging="72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240" w:hanging="1080"/>
      </w:pPr>
      <w:rPr>
        <w:rFonts w:hint="default"/>
        <w:sz w:val="28"/>
      </w:rPr>
    </w:lvl>
    <w:lvl w:ilvl="6">
      <w:start w:val="1"/>
      <w:numFmt w:val="decimal"/>
      <w:isLgl/>
      <w:lvlText w:val="%1.%2.%3.%4.%5.%6.%7."/>
      <w:lvlJc w:val="left"/>
      <w:pPr>
        <w:ind w:left="3960" w:hanging="1440"/>
      </w:pPr>
      <w:rPr>
        <w:rFonts w:hint="default"/>
        <w:sz w:val="28"/>
      </w:rPr>
    </w:lvl>
    <w:lvl w:ilvl="7">
      <w:start w:val="1"/>
      <w:numFmt w:val="decimal"/>
      <w:isLgl/>
      <w:lvlText w:val="%1.%2.%3.%4.%5.%6.%7.%8."/>
      <w:lvlJc w:val="left"/>
      <w:pPr>
        <w:ind w:left="4320" w:hanging="1440"/>
      </w:pPr>
      <w:rPr>
        <w:rFonts w:hint="default"/>
        <w:sz w:val="28"/>
      </w:rPr>
    </w:lvl>
    <w:lvl w:ilvl="8">
      <w:start w:val="1"/>
      <w:numFmt w:val="decimal"/>
      <w:isLgl/>
      <w:lvlText w:val="%1.%2.%3.%4.%5.%6.%7.%8.%9."/>
      <w:lvlJc w:val="left"/>
      <w:pPr>
        <w:ind w:left="4680" w:hanging="1440"/>
      </w:pPr>
      <w:rPr>
        <w:rFonts w:hint="default"/>
        <w:sz w:val="28"/>
      </w:rPr>
    </w:lvl>
  </w:abstractNum>
  <w:abstractNum w:abstractNumId="27" w15:restartNumberingAfterBreak="0">
    <w:nsid w:val="73AE1822"/>
    <w:multiLevelType w:val="multilevel"/>
    <w:tmpl w:val="D68C65A0"/>
    <w:lvl w:ilvl="0">
      <w:start w:val="1"/>
      <w:numFmt w:val="decimal"/>
      <w:lvlText w:val="%1."/>
      <w:lvlJc w:val="left"/>
      <w:pPr>
        <w:ind w:left="360"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7.2."/>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8" w15:restartNumberingAfterBreak="0">
    <w:nsid w:val="75D662DE"/>
    <w:multiLevelType w:val="hybridMultilevel"/>
    <w:tmpl w:val="745EC4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68818D7"/>
    <w:multiLevelType w:val="hybridMultilevel"/>
    <w:tmpl w:val="34F63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B3180A"/>
    <w:multiLevelType w:val="hybridMultilevel"/>
    <w:tmpl w:val="A0E85DC8"/>
    <w:lvl w:ilvl="0" w:tplc="05C841F4">
      <w:start w:val="3"/>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A6F4118"/>
    <w:multiLevelType w:val="hybridMultilevel"/>
    <w:tmpl w:val="EAAEBE56"/>
    <w:lvl w:ilvl="0" w:tplc="9142FA9C">
      <w:start w:val="2"/>
      <w:numFmt w:val="decimal"/>
      <w:lvlText w:val="%1.2."/>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ED624D"/>
    <w:multiLevelType w:val="multilevel"/>
    <w:tmpl w:val="E9923AB6"/>
    <w:lvl w:ilvl="0">
      <w:start w:val="1"/>
      <w:numFmt w:val="decimal"/>
      <w:lvlText w:val="%1."/>
      <w:lvlJc w:val="left"/>
      <w:pPr>
        <w:ind w:left="720" w:hanging="360"/>
      </w:pPr>
    </w:lvl>
    <w:lvl w:ilvl="1">
      <w:start w:val="1"/>
      <w:numFmt w:val="decimal"/>
      <w:isLgl/>
      <w:lvlText w:val="%1.%2."/>
      <w:lvlJc w:val="left"/>
      <w:pPr>
        <w:ind w:left="1080" w:hanging="360"/>
      </w:pPr>
      <w:rPr>
        <w:i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474251270">
    <w:abstractNumId w:val="25"/>
  </w:num>
  <w:num w:numId="2" w16cid:durableId="284582882">
    <w:abstractNumId w:val="5"/>
  </w:num>
  <w:num w:numId="3" w16cid:durableId="509491598">
    <w:abstractNumId w:val="27"/>
  </w:num>
  <w:num w:numId="4" w16cid:durableId="84034975">
    <w:abstractNumId w:val="23"/>
  </w:num>
  <w:num w:numId="5" w16cid:durableId="1522930994">
    <w:abstractNumId w:val="13"/>
  </w:num>
  <w:num w:numId="6" w16cid:durableId="1790931681">
    <w:abstractNumId w:val="0"/>
  </w:num>
  <w:num w:numId="7" w16cid:durableId="1357541181">
    <w:abstractNumId w:val="6"/>
  </w:num>
  <w:num w:numId="8" w16cid:durableId="241525825">
    <w:abstractNumId w:val="4"/>
  </w:num>
  <w:num w:numId="9" w16cid:durableId="1516071884">
    <w:abstractNumId w:val="18"/>
  </w:num>
  <w:num w:numId="10" w16cid:durableId="1939176887">
    <w:abstractNumId w:val="31"/>
  </w:num>
  <w:num w:numId="11" w16cid:durableId="1516309266">
    <w:abstractNumId w:val="14"/>
  </w:num>
  <w:num w:numId="12" w16cid:durableId="2120879082">
    <w:abstractNumId w:val="7"/>
  </w:num>
  <w:num w:numId="13" w16cid:durableId="192309872">
    <w:abstractNumId w:val="30"/>
  </w:num>
  <w:num w:numId="14" w16cid:durableId="31344136">
    <w:abstractNumId w:val="20"/>
  </w:num>
  <w:num w:numId="15" w16cid:durableId="873075807">
    <w:abstractNumId w:val="28"/>
  </w:num>
  <w:num w:numId="16" w16cid:durableId="1886062471">
    <w:abstractNumId w:val="29"/>
  </w:num>
  <w:num w:numId="17" w16cid:durableId="346642534">
    <w:abstractNumId w:val="24"/>
  </w:num>
  <w:num w:numId="18" w16cid:durableId="1606381103">
    <w:abstractNumId w:val="17"/>
  </w:num>
  <w:num w:numId="19" w16cid:durableId="515534700">
    <w:abstractNumId w:val="22"/>
  </w:num>
  <w:num w:numId="20" w16cid:durableId="499585905">
    <w:abstractNumId w:val="12"/>
  </w:num>
  <w:num w:numId="21" w16cid:durableId="288245271">
    <w:abstractNumId w:val="3"/>
  </w:num>
  <w:num w:numId="22" w16cid:durableId="1314601511">
    <w:abstractNumId w:val="21"/>
  </w:num>
  <w:num w:numId="23" w16cid:durableId="17659989">
    <w:abstractNumId w:val="9"/>
  </w:num>
  <w:num w:numId="24" w16cid:durableId="2095739193">
    <w:abstractNumId w:val="2"/>
  </w:num>
  <w:num w:numId="25" w16cid:durableId="480004155">
    <w:abstractNumId w:val="1"/>
  </w:num>
  <w:num w:numId="26" w16cid:durableId="1703364069">
    <w:abstractNumId w:val="26"/>
  </w:num>
  <w:num w:numId="27" w16cid:durableId="382868220">
    <w:abstractNumId w:val="11"/>
  </w:num>
  <w:num w:numId="28" w16cid:durableId="1755979894">
    <w:abstractNumId w:val="10"/>
  </w:num>
  <w:num w:numId="29" w16cid:durableId="1085999462">
    <w:abstractNumId w:val="15"/>
  </w:num>
  <w:num w:numId="30" w16cid:durableId="1200750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1281300">
    <w:abstractNumId w:val="8"/>
  </w:num>
  <w:num w:numId="32" w16cid:durableId="280648364">
    <w:abstractNumId w:val="16"/>
  </w:num>
  <w:num w:numId="33" w16cid:durableId="17020543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0B"/>
    <w:rsid w:val="000312BD"/>
    <w:rsid w:val="000A702A"/>
    <w:rsid w:val="000C0595"/>
    <w:rsid w:val="000D484F"/>
    <w:rsid w:val="00112094"/>
    <w:rsid w:val="00124B59"/>
    <w:rsid w:val="00136678"/>
    <w:rsid w:val="00137BAB"/>
    <w:rsid w:val="00146E7C"/>
    <w:rsid w:val="001B148B"/>
    <w:rsid w:val="001D6DED"/>
    <w:rsid w:val="001E358D"/>
    <w:rsid w:val="002019B8"/>
    <w:rsid w:val="00226E66"/>
    <w:rsid w:val="0023645B"/>
    <w:rsid w:val="00252271"/>
    <w:rsid w:val="002B631D"/>
    <w:rsid w:val="002D34BF"/>
    <w:rsid w:val="002D5344"/>
    <w:rsid w:val="002E5693"/>
    <w:rsid w:val="002E5BAF"/>
    <w:rsid w:val="0030532D"/>
    <w:rsid w:val="003473DC"/>
    <w:rsid w:val="00350898"/>
    <w:rsid w:val="003935CE"/>
    <w:rsid w:val="003B2FD9"/>
    <w:rsid w:val="003C2202"/>
    <w:rsid w:val="003C4521"/>
    <w:rsid w:val="003F4C01"/>
    <w:rsid w:val="0040098E"/>
    <w:rsid w:val="00421509"/>
    <w:rsid w:val="004350FA"/>
    <w:rsid w:val="0044596E"/>
    <w:rsid w:val="004817E3"/>
    <w:rsid w:val="00481C85"/>
    <w:rsid w:val="00483C43"/>
    <w:rsid w:val="004975FE"/>
    <w:rsid w:val="004A7980"/>
    <w:rsid w:val="004B76DF"/>
    <w:rsid w:val="004C7981"/>
    <w:rsid w:val="004E4E29"/>
    <w:rsid w:val="00523CFB"/>
    <w:rsid w:val="0053359A"/>
    <w:rsid w:val="0054268B"/>
    <w:rsid w:val="00545C07"/>
    <w:rsid w:val="00596FEA"/>
    <w:rsid w:val="005A5C54"/>
    <w:rsid w:val="005A5E5D"/>
    <w:rsid w:val="005E7788"/>
    <w:rsid w:val="00605AC2"/>
    <w:rsid w:val="006354E4"/>
    <w:rsid w:val="0066022F"/>
    <w:rsid w:val="00663927"/>
    <w:rsid w:val="00673FB6"/>
    <w:rsid w:val="006901F0"/>
    <w:rsid w:val="006A2905"/>
    <w:rsid w:val="006A62C0"/>
    <w:rsid w:val="006D5F6A"/>
    <w:rsid w:val="006F632F"/>
    <w:rsid w:val="00704182"/>
    <w:rsid w:val="007168C4"/>
    <w:rsid w:val="00720D7A"/>
    <w:rsid w:val="00773DDB"/>
    <w:rsid w:val="00784702"/>
    <w:rsid w:val="007A2A2C"/>
    <w:rsid w:val="007A766D"/>
    <w:rsid w:val="007D0219"/>
    <w:rsid w:val="007D05F8"/>
    <w:rsid w:val="007F01B3"/>
    <w:rsid w:val="008014B4"/>
    <w:rsid w:val="00801AA6"/>
    <w:rsid w:val="008155BA"/>
    <w:rsid w:val="00842D4D"/>
    <w:rsid w:val="00851311"/>
    <w:rsid w:val="00865E67"/>
    <w:rsid w:val="00897894"/>
    <w:rsid w:val="008A6DB4"/>
    <w:rsid w:val="008D5D7E"/>
    <w:rsid w:val="008F5B6A"/>
    <w:rsid w:val="00934C8D"/>
    <w:rsid w:val="00986585"/>
    <w:rsid w:val="00986D3F"/>
    <w:rsid w:val="009904D5"/>
    <w:rsid w:val="00997648"/>
    <w:rsid w:val="009A3FA6"/>
    <w:rsid w:val="009B16AC"/>
    <w:rsid w:val="009F0D59"/>
    <w:rsid w:val="009F5A9D"/>
    <w:rsid w:val="00A00D18"/>
    <w:rsid w:val="00A16E90"/>
    <w:rsid w:val="00A31CF7"/>
    <w:rsid w:val="00A416B3"/>
    <w:rsid w:val="00A42457"/>
    <w:rsid w:val="00A446D2"/>
    <w:rsid w:val="00A54635"/>
    <w:rsid w:val="00A56ED5"/>
    <w:rsid w:val="00A61567"/>
    <w:rsid w:val="00A712E5"/>
    <w:rsid w:val="00A855C2"/>
    <w:rsid w:val="00A8650E"/>
    <w:rsid w:val="00A91196"/>
    <w:rsid w:val="00AB1D77"/>
    <w:rsid w:val="00AE4EB8"/>
    <w:rsid w:val="00B03C81"/>
    <w:rsid w:val="00B53388"/>
    <w:rsid w:val="00B836B9"/>
    <w:rsid w:val="00BB6ACC"/>
    <w:rsid w:val="00BC6728"/>
    <w:rsid w:val="00BF050B"/>
    <w:rsid w:val="00C164AA"/>
    <w:rsid w:val="00C2396B"/>
    <w:rsid w:val="00C31224"/>
    <w:rsid w:val="00C47971"/>
    <w:rsid w:val="00C5555C"/>
    <w:rsid w:val="00C65A31"/>
    <w:rsid w:val="00C67169"/>
    <w:rsid w:val="00C779AF"/>
    <w:rsid w:val="00CB16C0"/>
    <w:rsid w:val="00CB1998"/>
    <w:rsid w:val="00CD544B"/>
    <w:rsid w:val="00CF355B"/>
    <w:rsid w:val="00D359EE"/>
    <w:rsid w:val="00D47C70"/>
    <w:rsid w:val="00D62AD5"/>
    <w:rsid w:val="00D97B14"/>
    <w:rsid w:val="00E16A17"/>
    <w:rsid w:val="00E659ED"/>
    <w:rsid w:val="00E65B39"/>
    <w:rsid w:val="00EC7270"/>
    <w:rsid w:val="00EC7A91"/>
    <w:rsid w:val="00ED0A8E"/>
    <w:rsid w:val="00EE5910"/>
    <w:rsid w:val="00F01F0C"/>
    <w:rsid w:val="00F33F4E"/>
    <w:rsid w:val="00F529B1"/>
    <w:rsid w:val="00F76E20"/>
    <w:rsid w:val="00F91ABF"/>
    <w:rsid w:val="00FA1437"/>
    <w:rsid w:val="00FD55D5"/>
    <w:rsid w:val="00FE4603"/>
    <w:rsid w:val="00FE6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B7545"/>
  <w15:chartTrackingRefBased/>
  <w15:docId w15:val="{3EA2B0DF-3BDA-43C2-9D63-DA0A1D4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050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Strip,Colorful List - Accent 12,Saistīto dokumentu saraksts,Syle 1,List Paragraph1,Numurets,Normal bullet 2,Bullet list,PPS_Bullet,Virsraksti,list paragraph,h&amp;p list paragraph,saistīto dokumentu saraksts,syle 1"/>
    <w:basedOn w:val="Parasts"/>
    <w:link w:val="SarakstarindkopaRakstz"/>
    <w:uiPriority w:val="99"/>
    <w:qFormat/>
    <w:rsid w:val="00BF050B"/>
    <w:pPr>
      <w:spacing w:after="200" w:line="276" w:lineRule="auto"/>
      <w:ind w:left="720"/>
    </w:pPr>
    <w:rPr>
      <w:rFonts w:ascii="Calibri" w:eastAsia="Calibri" w:hAnsi="Calibri" w:cs="Calibri"/>
      <w:sz w:val="22"/>
      <w:szCs w:val="22"/>
    </w:rPr>
  </w:style>
  <w:style w:type="character" w:customStyle="1" w:styleId="SarakstarindkopaRakstz">
    <w:name w:val="Saraksta rindkopa Rakstz."/>
    <w:aliases w:val="2 Rakstz.,H&amp;P List Paragraph Rakstz.,Strip Rakstz.,Colorful List - Accent 12 Rakstz.,Saistīto dokumentu saraksts Rakstz.,Syle 1 Rakstz.,List Paragraph1 Rakstz.,Numurets Rakstz.,Normal bullet 2 Rakstz.,Bullet list Rakstz."/>
    <w:link w:val="Sarakstarindkopa"/>
    <w:uiPriority w:val="34"/>
    <w:qFormat/>
    <w:locked/>
    <w:rsid w:val="00BF050B"/>
    <w:rPr>
      <w:rFonts w:ascii="Calibri" w:eastAsia="Calibri" w:hAnsi="Calibri" w:cs="Calibri"/>
    </w:rPr>
  </w:style>
  <w:style w:type="character" w:styleId="Hipersaite">
    <w:name w:val="Hyperlink"/>
    <w:basedOn w:val="Noklusjumarindkopasfonts"/>
    <w:uiPriority w:val="99"/>
    <w:rsid w:val="00BF050B"/>
    <w:rPr>
      <w:rFonts w:cs="Times New Roman"/>
      <w:color w:val="0000FF"/>
      <w:u w:val="single"/>
    </w:rPr>
  </w:style>
  <w:style w:type="paragraph" w:styleId="Vresteksts">
    <w:name w:val="footnote text"/>
    <w:aliases w:val="Footnote,Fußnote,Char Char,Char Char Char Char Char Char Char Char Char Char Char Char Char Char Char Char,Fußnote Char Char Char,Char,Vēres teksts Char Char Char Char Char Char Char Char Char Char Char Cha"/>
    <w:basedOn w:val="Parasts"/>
    <w:link w:val="VrestekstsRakstz"/>
    <w:uiPriority w:val="99"/>
    <w:rsid w:val="00BF050B"/>
    <w:rPr>
      <w:sz w:val="20"/>
      <w:szCs w:val="20"/>
      <w:lang w:val="en-AU"/>
    </w:rPr>
  </w:style>
  <w:style w:type="character" w:customStyle="1" w:styleId="VrestekstsRakstz">
    <w:name w:val="Vēres teksts Rakstz."/>
    <w:aliases w:val="Footnote Rakstz.,Fußnote Rakstz.,Char Char Rakstz.,Char Char Char Char Char Char Char Char Char Char Char Char Char Char Char Char Rakstz.,Fußnote Char Char Char Rakstz.,Char Rakstz."/>
    <w:basedOn w:val="Noklusjumarindkopasfonts"/>
    <w:link w:val="Vresteksts"/>
    <w:uiPriority w:val="99"/>
    <w:rsid w:val="00BF050B"/>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
    <w:uiPriority w:val="99"/>
    <w:rsid w:val="00BF050B"/>
    <w:rPr>
      <w:vertAlign w:val="superscript"/>
    </w:rPr>
  </w:style>
  <w:style w:type="character" w:styleId="Komentraatsauce">
    <w:name w:val="annotation reference"/>
    <w:basedOn w:val="Noklusjumarindkopasfonts"/>
    <w:uiPriority w:val="99"/>
    <w:semiHidden/>
    <w:unhideWhenUsed/>
    <w:rsid w:val="001B148B"/>
    <w:rPr>
      <w:sz w:val="16"/>
      <w:szCs w:val="16"/>
    </w:rPr>
  </w:style>
  <w:style w:type="paragraph" w:styleId="Komentrateksts">
    <w:name w:val="annotation text"/>
    <w:basedOn w:val="Parasts"/>
    <w:link w:val="KomentratekstsRakstz"/>
    <w:uiPriority w:val="99"/>
    <w:unhideWhenUsed/>
    <w:rsid w:val="001B148B"/>
    <w:rPr>
      <w:sz w:val="20"/>
      <w:szCs w:val="20"/>
    </w:rPr>
  </w:style>
  <w:style w:type="character" w:customStyle="1" w:styleId="KomentratekstsRakstz">
    <w:name w:val="Komentāra teksts Rakstz."/>
    <w:basedOn w:val="Noklusjumarindkopasfonts"/>
    <w:link w:val="Komentrateksts"/>
    <w:uiPriority w:val="99"/>
    <w:rsid w:val="001B148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1B148B"/>
    <w:rPr>
      <w:b/>
      <w:bCs/>
    </w:rPr>
  </w:style>
  <w:style w:type="character" w:customStyle="1" w:styleId="KomentratmaRakstz">
    <w:name w:val="Komentāra tēma Rakstz."/>
    <w:basedOn w:val="KomentratekstsRakstz"/>
    <w:link w:val="Komentratma"/>
    <w:uiPriority w:val="99"/>
    <w:semiHidden/>
    <w:rsid w:val="001B148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1B14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48B"/>
    <w:rPr>
      <w:rFonts w:ascii="Segoe UI" w:eastAsia="Times New Roman" w:hAnsi="Segoe UI" w:cs="Segoe UI"/>
      <w:sz w:val="18"/>
      <w:szCs w:val="18"/>
    </w:rPr>
  </w:style>
  <w:style w:type="table" w:customStyle="1" w:styleId="Reatabula1">
    <w:name w:val="Režģa tabula1"/>
    <w:basedOn w:val="Parastatabula"/>
    <w:next w:val="Reatabula"/>
    <w:uiPriority w:val="39"/>
    <w:rsid w:val="003C452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C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ED0A8E"/>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C65A31"/>
    <w:rPr>
      <w:color w:val="605E5C"/>
      <w:shd w:val="clear" w:color="auto" w:fill="E1DFDD"/>
    </w:rPr>
  </w:style>
  <w:style w:type="paragraph" w:styleId="Bezatstarpm">
    <w:name w:val="No Spacing"/>
    <w:qFormat/>
    <w:rsid w:val="00A00D18"/>
    <w:pPr>
      <w:spacing w:after="0" w:line="240" w:lineRule="auto"/>
    </w:pPr>
    <w:rPr>
      <w:rFonts w:ascii="Calibri" w:eastAsia="Times New Roman" w:hAnsi="Calibri" w:cs="Times New Roman"/>
    </w:rPr>
  </w:style>
  <w:style w:type="character" w:styleId="Izclums">
    <w:name w:val="Emphasis"/>
    <w:basedOn w:val="Noklusjumarindkopasfonts"/>
    <w:uiPriority w:val="20"/>
    <w:qFormat/>
    <w:rsid w:val="00851311"/>
    <w:rPr>
      <w:i/>
      <w:iCs/>
    </w:rPr>
  </w:style>
  <w:style w:type="paragraph" w:styleId="Pamatteksts">
    <w:name w:val="Body Text"/>
    <w:basedOn w:val="Parasts"/>
    <w:link w:val="PamattekstsRakstz"/>
    <w:uiPriority w:val="99"/>
    <w:rsid w:val="00112094"/>
    <w:pPr>
      <w:jc w:val="both"/>
    </w:pPr>
    <w:rPr>
      <w:rFonts w:ascii="Arial" w:hAnsi="Arial" w:cs="Arial"/>
      <w:lang w:val="en-US" w:eastAsia="lv-LV"/>
    </w:rPr>
  </w:style>
  <w:style w:type="character" w:customStyle="1" w:styleId="PamattekstsRakstz">
    <w:name w:val="Pamatteksts Rakstz."/>
    <w:basedOn w:val="Noklusjumarindkopasfonts"/>
    <w:link w:val="Pamatteksts"/>
    <w:uiPriority w:val="99"/>
    <w:rsid w:val="00112094"/>
    <w:rPr>
      <w:rFonts w:ascii="Arial" w:eastAsia="Times New Roman" w:hAnsi="Arial" w:cs="Arial"/>
      <w:sz w:val="24"/>
      <w:szCs w:val="24"/>
      <w:lang w:val="en-US" w:eastAsia="lv-LV"/>
    </w:rPr>
  </w:style>
  <w:style w:type="character" w:styleId="Neatrisintapieminana">
    <w:name w:val="Unresolved Mention"/>
    <w:basedOn w:val="Noklusjumarindkopasfonts"/>
    <w:uiPriority w:val="99"/>
    <w:semiHidden/>
    <w:unhideWhenUsed/>
    <w:rsid w:val="00A54635"/>
    <w:rPr>
      <w:color w:val="605E5C"/>
      <w:shd w:val="clear" w:color="auto" w:fill="E1DFDD"/>
    </w:rPr>
  </w:style>
  <w:style w:type="character" w:customStyle="1" w:styleId="multiline">
    <w:name w:val="multiline"/>
    <w:basedOn w:val="Noklusjumarindkopasfonts"/>
    <w:rsid w:val="00E6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996230">
      <w:bodyDiv w:val="1"/>
      <w:marLeft w:val="0"/>
      <w:marRight w:val="0"/>
      <w:marTop w:val="0"/>
      <w:marBottom w:val="0"/>
      <w:divBdr>
        <w:top w:val="none" w:sz="0" w:space="0" w:color="auto"/>
        <w:left w:val="none" w:sz="0" w:space="0" w:color="auto"/>
        <w:bottom w:val="none" w:sz="0" w:space="0" w:color="auto"/>
        <w:right w:val="none" w:sz="0" w:space="0" w:color="auto"/>
      </w:divBdr>
    </w:div>
    <w:div w:id="894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gress.sciencelatvia.lv" TargetMode="External"/><Relationship Id="rId13" Type="http://schemas.openxmlformats.org/officeDocument/2006/relationships/hyperlink" Target="tel:%2B371670478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zm.gov.lv/lv/strukturvieniba/informacijas-tehnologiju-departaments-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leiskalne@iz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371%2067047909" TargetMode="External"/><Relationship Id="rId4" Type="http://schemas.openxmlformats.org/officeDocument/2006/relationships/settings" Target="settings.xml"/><Relationship Id="rId9" Type="http://schemas.openxmlformats.org/officeDocument/2006/relationships/hyperlink" Target="https://www.izm.gov.lv/lv/strukturvieniba/augstakas-izglitibas-zinatnes-un-inovaciju-departaments" TargetMode="External"/><Relationship Id="rId14" Type="http://schemas.openxmlformats.org/officeDocument/2006/relationships/hyperlink" Target="mailto:kaspars.veldre@iz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8B8E-5BE2-40DA-A561-26DA784D3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4884</Words>
  <Characters>2785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Diāna Andriņa Nagle</cp:lastModifiedBy>
  <cp:revision>45</cp:revision>
  <dcterms:created xsi:type="dcterms:W3CDTF">2021-11-16T10:10:00Z</dcterms:created>
  <dcterms:modified xsi:type="dcterms:W3CDTF">2022-06-27T07:39:00Z</dcterms:modified>
</cp:coreProperties>
</file>