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47" w:rsidRDefault="00EF2D6D" w:rsidP="00EF2D6D">
      <w:pPr>
        <w:spacing w:after="0" w:line="240" w:lineRule="auto"/>
        <w:jc w:val="center"/>
        <w:rPr>
          <w:rFonts w:ascii="Times New Roman" w:hAnsi="Times New Roman"/>
          <w:b/>
          <w:sz w:val="24"/>
          <w:szCs w:val="24"/>
        </w:rPr>
      </w:pPr>
      <w:bookmarkStart w:id="0" w:name="_GoBack"/>
      <w:bookmarkEnd w:id="0"/>
      <w:r w:rsidRPr="00EF2D6D">
        <w:rPr>
          <w:rFonts w:ascii="Times New Roman" w:hAnsi="Times New Roman"/>
          <w:b/>
          <w:sz w:val="24"/>
          <w:szCs w:val="24"/>
        </w:rPr>
        <w:t>Ministru kabineta noteikumu</w:t>
      </w:r>
      <w:r w:rsidR="00AC7447" w:rsidRPr="00EF2D6D">
        <w:rPr>
          <w:rFonts w:ascii="Times New Roman" w:hAnsi="Times New Roman"/>
          <w:b/>
          <w:sz w:val="24"/>
          <w:szCs w:val="24"/>
        </w:rPr>
        <w:t xml:space="preserve"> projekta</w:t>
      </w:r>
      <w:r w:rsidRPr="00EF2D6D">
        <w:rPr>
          <w:rFonts w:ascii="Times New Roman" w:hAnsi="Times New Roman"/>
          <w:b/>
          <w:sz w:val="24"/>
          <w:szCs w:val="24"/>
        </w:rPr>
        <w:t xml:space="preserve"> “</w:t>
      </w:r>
      <w:r w:rsidR="008624D0">
        <w:rPr>
          <w:rFonts w:ascii="Times New Roman" w:hAnsi="Times New Roman"/>
          <w:b/>
          <w:sz w:val="24"/>
          <w:szCs w:val="24"/>
        </w:rPr>
        <w:t>Nodibinājuma “Akadēmiskās informācijas centrs” maksas pakalpojumu cenrādis</w:t>
      </w:r>
      <w:r w:rsidR="00AC7447" w:rsidRPr="00EF2D6D">
        <w:rPr>
          <w:rFonts w:ascii="Times New Roman" w:hAnsi="Times New Roman"/>
          <w:b/>
          <w:sz w:val="24"/>
          <w:szCs w:val="24"/>
        </w:rPr>
        <w:t>” sākotnējās ietekmes novērtējuma ziņojums (anotācija)</w:t>
      </w:r>
    </w:p>
    <w:p w:rsidR="00372BDC" w:rsidRDefault="00372BDC"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25"/>
        <w:gridCol w:w="5916"/>
      </w:tblGrid>
      <w:tr w:rsidR="00CF4535" w:rsidRPr="00BF122F" w:rsidTr="00226CCE">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rsidR="00CF4535" w:rsidRPr="00BF122F" w:rsidRDefault="00CF4535"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Tiesību akta p</w:t>
            </w:r>
            <w:r>
              <w:rPr>
                <w:rFonts w:ascii="Times New Roman" w:hAnsi="Times New Roman"/>
                <w:b/>
                <w:bCs/>
                <w:sz w:val="24"/>
                <w:szCs w:val="24"/>
              </w:rPr>
              <w:t>rojekta anotācijas kopsavilkums</w:t>
            </w:r>
          </w:p>
        </w:tc>
      </w:tr>
      <w:tr w:rsidR="00CF4535" w:rsidRPr="00BF122F" w:rsidTr="00CF4535">
        <w:trPr>
          <w:trHeight w:val="405"/>
        </w:trPr>
        <w:tc>
          <w:tcPr>
            <w:tcW w:w="1799"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CF4535">
            <w:pPr>
              <w:spacing w:before="100" w:beforeAutospacing="1" w:after="100" w:afterAutospacing="1" w:line="293" w:lineRule="atLeast"/>
              <w:rPr>
                <w:rFonts w:ascii="Times New Roman" w:hAnsi="Times New Roman"/>
                <w:sz w:val="24"/>
                <w:szCs w:val="24"/>
              </w:rPr>
            </w:pPr>
            <w:r>
              <w:rPr>
                <w:rFonts w:ascii="Times New Roman" w:hAnsi="Times New Roman"/>
                <w:sz w:val="24"/>
                <w:szCs w:val="24"/>
              </w:rPr>
              <w:t>Mērķis, risinājums un projekta spēkā stāšanās laiks (500 zīmes bez atstarpēm)</w:t>
            </w:r>
          </w:p>
        </w:tc>
        <w:tc>
          <w:tcPr>
            <w:tcW w:w="3201"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A92EE1">
            <w:pPr>
              <w:tabs>
                <w:tab w:val="left" w:pos="323"/>
              </w:tabs>
              <w:spacing w:after="0" w:line="240" w:lineRule="auto"/>
              <w:jc w:val="both"/>
              <w:rPr>
                <w:rFonts w:ascii="Times New Roman" w:hAnsi="Times New Roman"/>
                <w:sz w:val="24"/>
                <w:szCs w:val="24"/>
              </w:rPr>
            </w:pPr>
            <w:r w:rsidRPr="00C9178F">
              <w:rPr>
                <w:rFonts w:ascii="Times New Roman" w:hAnsi="Times New Roman"/>
                <w:sz w:val="24"/>
                <w:szCs w:val="24"/>
              </w:rPr>
              <w:t>Mini</w:t>
            </w:r>
            <w:r w:rsidR="008D0F2E">
              <w:rPr>
                <w:rFonts w:ascii="Times New Roman" w:hAnsi="Times New Roman"/>
                <w:sz w:val="24"/>
                <w:szCs w:val="24"/>
              </w:rPr>
              <w:t>stru kabineta noteikumu projekta</w:t>
            </w:r>
            <w:r w:rsidRPr="00C9178F">
              <w:rPr>
                <w:rFonts w:ascii="Times New Roman" w:hAnsi="Times New Roman"/>
                <w:sz w:val="24"/>
                <w:szCs w:val="24"/>
              </w:rPr>
              <w:t xml:space="preserve"> “</w:t>
            </w:r>
            <w:r w:rsidR="008624D0" w:rsidRPr="008624D0">
              <w:rPr>
                <w:rFonts w:ascii="Times New Roman" w:hAnsi="Times New Roman"/>
                <w:sz w:val="24"/>
                <w:szCs w:val="24"/>
              </w:rPr>
              <w:t>Nodibinājuma “Akadēmiskās informācijas centrs” maksas pakalpojumu cenrādis</w:t>
            </w:r>
            <w:r w:rsidRPr="00C9178F">
              <w:rPr>
                <w:rFonts w:ascii="Times New Roman" w:hAnsi="Times New Roman"/>
                <w:sz w:val="24"/>
                <w:szCs w:val="24"/>
              </w:rPr>
              <w:t>”</w:t>
            </w:r>
            <w:r>
              <w:rPr>
                <w:rFonts w:ascii="Times New Roman" w:hAnsi="Times New Roman"/>
                <w:sz w:val="24"/>
                <w:szCs w:val="24"/>
              </w:rPr>
              <w:t xml:space="preserve"> (turpmāk – projekts) </w:t>
            </w:r>
            <w:r w:rsidR="008D0F2E">
              <w:rPr>
                <w:rFonts w:ascii="Times New Roman" w:hAnsi="Times New Roman"/>
                <w:sz w:val="24"/>
                <w:szCs w:val="24"/>
              </w:rPr>
              <w:t xml:space="preserve">mērķis ir </w:t>
            </w:r>
            <w:r w:rsidR="008624D0">
              <w:rPr>
                <w:rFonts w:ascii="Times New Roman" w:hAnsi="Times New Roman"/>
                <w:sz w:val="24"/>
                <w:szCs w:val="24"/>
              </w:rPr>
              <w:t xml:space="preserve">noteikt Akadēmiskās informācijas centra sniegto maksas pakalpojumu cenrādi augstskolu un koledžu akreditācijai, studiju programmu licencēšanai, grādu un profesionālo kvalifikāciju, kas iegūtas Latvijā pirms spēkā esošo grādu un profesionālo kvalifikāciju piešķiršanas regulējuma spēkā stāšanās, pielīdzināšanai un </w:t>
            </w:r>
            <w:r w:rsidR="008624D0" w:rsidRPr="006E47C8">
              <w:rPr>
                <w:rFonts w:ascii="Times New Roman" w:hAnsi="Times New Roman"/>
                <w:sz w:val="24"/>
                <w:szCs w:val="24"/>
              </w:rPr>
              <w:t>Eiropas profesionālās kartes pieteikuma apstrādei</w:t>
            </w:r>
            <w:r w:rsidR="00F21EAF" w:rsidRPr="006E47C8">
              <w:rPr>
                <w:rFonts w:ascii="Times New Roman" w:hAnsi="Times New Roman"/>
                <w:sz w:val="24"/>
                <w:szCs w:val="24"/>
              </w:rPr>
              <w:t>.</w:t>
            </w:r>
            <w:r w:rsidR="00F21EAF">
              <w:rPr>
                <w:rFonts w:ascii="Times New Roman" w:hAnsi="Times New Roman"/>
                <w:sz w:val="24"/>
                <w:szCs w:val="24"/>
              </w:rPr>
              <w:t xml:space="preserve"> Projekt</w:t>
            </w:r>
            <w:r w:rsidR="00A92EE1">
              <w:rPr>
                <w:rFonts w:ascii="Times New Roman" w:hAnsi="Times New Roman"/>
                <w:sz w:val="24"/>
                <w:szCs w:val="24"/>
              </w:rPr>
              <w:t>ā paredzēts, ka tas</w:t>
            </w:r>
            <w:r w:rsidR="00F21EAF">
              <w:rPr>
                <w:rFonts w:ascii="Times New Roman" w:hAnsi="Times New Roman"/>
                <w:sz w:val="24"/>
                <w:szCs w:val="24"/>
              </w:rPr>
              <w:t xml:space="preserve"> stāsies spēkā 2019.gada 1.janvārī.</w:t>
            </w:r>
          </w:p>
        </w:tc>
      </w:tr>
    </w:tbl>
    <w:p w:rsidR="00CF4535" w:rsidRPr="00EF2D6D" w:rsidRDefault="00CF4535"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0"/>
        <w:gridCol w:w="2638"/>
        <w:gridCol w:w="6363"/>
      </w:tblGrid>
      <w:tr w:rsidR="00AC7447" w:rsidRPr="00BF122F" w:rsidTr="00BF608C">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I. Tiesību akta projekta izstrādes nepieciešamība</w:t>
            </w:r>
          </w:p>
        </w:tc>
      </w:tr>
      <w:tr w:rsidR="00AC7447" w:rsidRPr="00BF122F" w:rsidTr="00BF608C">
        <w:trPr>
          <w:trHeight w:val="40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F57EB0"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Pamatojums</w:t>
            </w: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Pr="00F57EB0" w:rsidRDefault="00F57EB0" w:rsidP="00F57EB0">
            <w:pPr>
              <w:rPr>
                <w:rFonts w:ascii="Times New Roman" w:hAnsi="Times New Roman"/>
                <w:sz w:val="24"/>
                <w:szCs w:val="24"/>
              </w:rPr>
            </w:pPr>
          </w:p>
          <w:p w:rsidR="00F57EB0" w:rsidRDefault="00F57EB0" w:rsidP="00F57EB0">
            <w:pPr>
              <w:rPr>
                <w:rFonts w:ascii="Times New Roman" w:hAnsi="Times New Roman"/>
                <w:sz w:val="24"/>
                <w:szCs w:val="24"/>
              </w:rPr>
            </w:pPr>
          </w:p>
          <w:p w:rsidR="00AC7447" w:rsidRPr="00F57EB0" w:rsidRDefault="00AC7447" w:rsidP="00F57EB0">
            <w:pPr>
              <w:jc w:val="center"/>
              <w:rPr>
                <w:rFonts w:ascii="Times New Roman" w:hAnsi="Times New Roman"/>
                <w:sz w:val="24"/>
                <w:szCs w:val="24"/>
              </w:rPr>
            </w:pPr>
          </w:p>
        </w:tc>
        <w:tc>
          <w:tcPr>
            <w:tcW w:w="3201" w:type="pct"/>
            <w:tcBorders>
              <w:top w:val="outset" w:sz="6" w:space="0" w:color="414142"/>
              <w:left w:val="outset" w:sz="6" w:space="0" w:color="414142"/>
              <w:bottom w:val="outset" w:sz="6" w:space="0" w:color="414142"/>
              <w:right w:val="outset" w:sz="6" w:space="0" w:color="414142"/>
            </w:tcBorders>
            <w:hideMark/>
          </w:tcPr>
          <w:p w:rsidR="00F21EAF" w:rsidRDefault="00CF4535" w:rsidP="00F21EAF">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Projekts </w:t>
            </w:r>
            <w:r w:rsidR="00340FCC">
              <w:rPr>
                <w:rFonts w:ascii="Times New Roman" w:hAnsi="Times New Roman"/>
                <w:sz w:val="24"/>
                <w:szCs w:val="24"/>
              </w:rPr>
              <w:t xml:space="preserve">izstrādāts </w:t>
            </w:r>
            <w:r>
              <w:rPr>
                <w:rFonts w:ascii="Times New Roman" w:hAnsi="Times New Roman"/>
                <w:sz w:val="24"/>
                <w:szCs w:val="24"/>
              </w:rPr>
              <w:t>saskaņā ar</w:t>
            </w:r>
            <w:r w:rsidR="00F21EAF">
              <w:rPr>
                <w:rFonts w:ascii="Times New Roman" w:hAnsi="Times New Roman"/>
                <w:sz w:val="24"/>
                <w:szCs w:val="24"/>
              </w:rPr>
              <w:t>:</w:t>
            </w:r>
          </w:p>
          <w:p w:rsidR="00F645D7" w:rsidRPr="00F645D7" w:rsidRDefault="00F645D7" w:rsidP="00F21EAF">
            <w:pPr>
              <w:tabs>
                <w:tab w:val="left" w:pos="323"/>
              </w:tabs>
              <w:spacing w:after="0" w:line="240" w:lineRule="auto"/>
              <w:jc w:val="both"/>
              <w:rPr>
                <w:rFonts w:ascii="Times New Roman" w:hAnsi="Times New Roman"/>
                <w:sz w:val="24"/>
                <w:szCs w:val="24"/>
              </w:rPr>
            </w:pPr>
            <w:r>
              <w:rPr>
                <w:rFonts w:ascii="Times New Roman" w:hAnsi="Times New Roman"/>
                <w:sz w:val="24"/>
                <w:szCs w:val="24"/>
              </w:rPr>
              <w:t>- Izglītības likuma 11.</w:t>
            </w:r>
            <w:r>
              <w:rPr>
                <w:rFonts w:ascii="Times New Roman" w:hAnsi="Times New Roman"/>
                <w:sz w:val="24"/>
                <w:szCs w:val="24"/>
                <w:vertAlign w:val="superscript"/>
              </w:rPr>
              <w:t>1</w:t>
            </w:r>
            <w:r>
              <w:rPr>
                <w:rFonts w:ascii="Times New Roman" w:hAnsi="Times New Roman"/>
                <w:sz w:val="24"/>
                <w:szCs w:val="24"/>
              </w:rPr>
              <w:t>panta pirmo daļu, kas nosaka, ka Ministru kabinets nosaka ārvalstīs izsniegto izglītības dokumentu un ārvalstīs iegūto akadēmisko grādu apliecinošu dokumentu ekspertīzes ietvaros sniegto pakalpojumu cenrādi;</w:t>
            </w:r>
          </w:p>
          <w:p w:rsidR="00F21EAF" w:rsidRDefault="00F21EAF" w:rsidP="00F21EAF">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w:t>
            </w:r>
            <w:r w:rsidR="00F645D7">
              <w:rPr>
                <w:rFonts w:ascii="Times New Roman" w:hAnsi="Times New Roman"/>
                <w:sz w:val="24"/>
                <w:szCs w:val="24"/>
              </w:rPr>
              <w:t xml:space="preserve"> Augstskolu likuma 9.panta 1.</w:t>
            </w:r>
            <w:r w:rsidR="00F645D7">
              <w:rPr>
                <w:rFonts w:ascii="Times New Roman" w:hAnsi="Times New Roman"/>
                <w:sz w:val="24"/>
                <w:szCs w:val="24"/>
                <w:vertAlign w:val="superscript"/>
              </w:rPr>
              <w:t>1</w:t>
            </w:r>
            <w:r>
              <w:rPr>
                <w:rFonts w:ascii="Times New Roman" w:hAnsi="Times New Roman"/>
                <w:sz w:val="24"/>
                <w:szCs w:val="24"/>
              </w:rPr>
              <w:t xml:space="preserve">daļu, kas nosaka, ka </w:t>
            </w:r>
            <w:r w:rsidR="00F645D7">
              <w:rPr>
                <w:rFonts w:ascii="Times New Roman" w:hAnsi="Times New Roman"/>
                <w:sz w:val="24"/>
                <w:szCs w:val="24"/>
              </w:rPr>
              <w:t>Akadēmiskās informācijas centrs organizē augstskolu un koledžu akreditācijas procesu par maksu saskaņā ar Ministru kabineta apstiprinātu maksas pakalpojumu cenrādi;</w:t>
            </w:r>
          </w:p>
          <w:p w:rsidR="00CF4535" w:rsidRPr="00F645D7" w:rsidRDefault="00F21EAF" w:rsidP="00F21EAF">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 </w:t>
            </w:r>
            <w:r w:rsidR="00F645D7">
              <w:rPr>
                <w:rFonts w:ascii="Times New Roman" w:hAnsi="Times New Roman"/>
                <w:sz w:val="24"/>
                <w:szCs w:val="24"/>
              </w:rPr>
              <w:t>Augstskolu likuma 55.</w:t>
            </w:r>
            <w:r w:rsidR="00F645D7">
              <w:rPr>
                <w:rFonts w:ascii="Times New Roman" w:hAnsi="Times New Roman"/>
                <w:sz w:val="24"/>
                <w:szCs w:val="24"/>
                <w:vertAlign w:val="superscript"/>
              </w:rPr>
              <w:t>2</w:t>
            </w:r>
            <w:r w:rsidR="00F645D7">
              <w:rPr>
                <w:rFonts w:ascii="Times New Roman" w:hAnsi="Times New Roman"/>
                <w:sz w:val="24"/>
                <w:szCs w:val="24"/>
              </w:rPr>
              <w:t>panta otro daļu, kas nosaka, ka studiju programmu licencēšanas procesa maksas pakalpojumu cenrādi nosaka Ministru kabinets;</w:t>
            </w:r>
          </w:p>
          <w:p w:rsidR="00F21EAF" w:rsidRDefault="00F21EAF" w:rsidP="00F21EAF">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 </w:t>
            </w:r>
            <w:r w:rsidR="00F645D7">
              <w:rPr>
                <w:rFonts w:ascii="Times New Roman" w:hAnsi="Times New Roman"/>
                <w:sz w:val="24"/>
                <w:szCs w:val="24"/>
              </w:rPr>
              <w:t>Augstskolu likuma 59.panta ceturto daļu, kas nosaka, ka grādu un profesionālo kvalifikāciju, kas iegūtas Latvijā pirms spēkā esošo grādu un profesionālo kvalifikāciju piešķiršanas regulējuma spēkā stāšanās, pielīdzināšana ir maksas pakalpojums saskaņā ar Ministru kabineta apstiprinātu maksas pakalpojumu cenrādi;</w:t>
            </w:r>
          </w:p>
          <w:p w:rsidR="00A92EE1" w:rsidRDefault="00F21EAF" w:rsidP="00BF608C">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w:t>
            </w:r>
            <w:r w:rsidRPr="006E47C8">
              <w:rPr>
                <w:rFonts w:ascii="Times New Roman" w:hAnsi="Times New Roman"/>
                <w:sz w:val="24"/>
                <w:szCs w:val="24"/>
              </w:rPr>
              <w:t xml:space="preserve">- </w:t>
            </w:r>
            <w:r w:rsidR="00F645D7" w:rsidRPr="006E47C8">
              <w:rPr>
                <w:rFonts w:ascii="Times New Roman" w:hAnsi="Times New Roman"/>
                <w:sz w:val="24"/>
                <w:szCs w:val="24"/>
              </w:rPr>
              <w:t>likuma “Par reglamentētajām profesijām un profesionālās kvalifikācijas atzīšanu”</w:t>
            </w:r>
            <w:r w:rsidR="00A92EE1">
              <w:rPr>
                <w:rFonts w:ascii="Times New Roman" w:hAnsi="Times New Roman"/>
                <w:sz w:val="24"/>
                <w:szCs w:val="24"/>
              </w:rPr>
              <w:t xml:space="preserve"> 36.panta 14.punktu,</w:t>
            </w:r>
            <w:r w:rsidR="00042065">
              <w:rPr>
                <w:rFonts w:ascii="Times New Roman" w:hAnsi="Times New Roman"/>
                <w:sz w:val="24"/>
                <w:szCs w:val="24"/>
              </w:rPr>
              <w:t xml:space="preserve"> </w:t>
            </w:r>
            <w:r w:rsidR="00A92EE1">
              <w:rPr>
                <w:rFonts w:ascii="Times New Roman" w:hAnsi="Times New Roman"/>
                <w:sz w:val="24"/>
                <w:szCs w:val="24"/>
              </w:rPr>
              <w:t xml:space="preserve">kas nosaka, ka </w:t>
            </w:r>
            <w:r w:rsidR="00A92EE1" w:rsidRPr="00A92EE1">
              <w:rPr>
                <w:rFonts w:ascii="Times New Roman" w:hAnsi="Times New Roman"/>
                <w:sz w:val="24"/>
                <w:szCs w:val="24"/>
              </w:rPr>
              <w:t xml:space="preserve">Ministru kabinets, ievērojot attiecīgo Saeimas apstiprināto starptautisko līgumu normas, kas nodrošina profesionālās kvalifikācijas savstarpējas atzīšanas iespēju </w:t>
            </w:r>
            <w:r w:rsidR="00A92EE1">
              <w:rPr>
                <w:rFonts w:ascii="Times New Roman" w:hAnsi="Times New Roman"/>
                <w:sz w:val="24"/>
                <w:szCs w:val="24"/>
              </w:rPr>
              <w:t xml:space="preserve">Latvijas Republikā un ārvalstīs </w:t>
            </w:r>
            <w:r w:rsidR="00A92EE1" w:rsidRPr="00A92EE1">
              <w:rPr>
                <w:rFonts w:ascii="Times New Roman" w:hAnsi="Times New Roman"/>
                <w:sz w:val="24"/>
                <w:szCs w:val="24"/>
              </w:rPr>
              <w:t>nosaka kārtību, kādā pretendents sedz izdevumus, kas saistīti ar profesionālās kvalifikācijas atzīšanu, kvalifikācijas pārbaudi īslaicīgu profesionālo pakalpojumu sniegšanai, Eiropas profesionālās kartes pieteikuma apstrādi un Eiropas profesionālās kartes izdošanu, kā arī šo izdev</w:t>
            </w:r>
            <w:r w:rsidR="00A92EE1">
              <w:rPr>
                <w:rFonts w:ascii="Times New Roman" w:hAnsi="Times New Roman"/>
                <w:sz w:val="24"/>
                <w:szCs w:val="24"/>
              </w:rPr>
              <w:t>umu apmēru;</w:t>
            </w:r>
          </w:p>
          <w:p w:rsidR="00F21EAF" w:rsidRPr="00F645D7" w:rsidRDefault="00A92EE1" w:rsidP="00BF608C">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likuma “Par reglamentētajām profesijām un profesionālās kvalifikācijas atzīšanu” </w:t>
            </w:r>
            <w:r w:rsidR="00BF608C" w:rsidRPr="006E47C8">
              <w:rPr>
                <w:rFonts w:ascii="Times New Roman" w:hAnsi="Times New Roman"/>
                <w:sz w:val="24"/>
                <w:szCs w:val="24"/>
              </w:rPr>
              <w:t xml:space="preserve">56.panta astoto daļu, kas nosaka, ka Ministru kabinets nosaka Latvijas Republikas kompetentās institūcijas, kas izsniedz Latvijas Republikas iedzīvotājiem nepieciešamos dokumentus viņu profesionālās kvalifikācijas </w:t>
            </w:r>
            <w:r w:rsidR="00BF608C" w:rsidRPr="006E47C8">
              <w:rPr>
                <w:rFonts w:ascii="Times New Roman" w:hAnsi="Times New Roman"/>
                <w:sz w:val="24"/>
                <w:szCs w:val="24"/>
              </w:rPr>
              <w:lastRenderedPageBreak/>
              <w:t>atzīšanai ārvalstīs, šo dokumentu izsniegšanas kārtību un maksas apmēru par to izsniegšanu.</w:t>
            </w:r>
            <w:r w:rsidR="00F645D7">
              <w:rPr>
                <w:rFonts w:ascii="Times New Roman" w:hAnsi="Times New Roman"/>
                <w:sz w:val="24"/>
                <w:szCs w:val="24"/>
              </w:rPr>
              <w:t xml:space="preserve"> </w:t>
            </w:r>
          </w:p>
        </w:tc>
      </w:tr>
      <w:tr w:rsidR="00AC7447" w:rsidRPr="00BF122F" w:rsidTr="00BF608C">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lastRenderedPageBreak/>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Pašreizējā situācija un problēmas, kuru risināšanai tiesību akta projekts izstrādāts, tiesiskā regulējuma mērķis un būtība</w:t>
            </w:r>
          </w:p>
        </w:tc>
        <w:tc>
          <w:tcPr>
            <w:tcW w:w="3201" w:type="pct"/>
            <w:tcBorders>
              <w:top w:val="outset" w:sz="6" w:space="0" w:color="414142"/>
              <w:left w:val="outset" w:sz="6" w:space="0" w:color="414142"/>
              <w:bottom w:val="outset" w:sz="6" w:space="0" w:color="414142"/>
              <w:right w:val="outset" w:sz="6" w:space="0" w:color="414142"/>
            </w:tcBorders>
          </w:tcPr>
          <w:p w:rsidR="006D6C8F" w:rsidRDefault="00F21EAF" w:rsidP="00F21EAF">
            <w:pPr>
              <w:spacing w:after="0" w:line="240" w:lineRule="auto"/>
              <w:jc w:val="both"/>
              <w:rPr>
                <w:rFonts w:ascii="Times New Roman" w:hAnsi="Times New Roman"/>
                <w:bCs/>
                <w:sz w:val="24"/>
                <w:szCs w:val="24"/>
              </w:rPr>
            </w:pPr>
            <w:r>
              <w:rPr>
                <w:rFonts w:ascii="Times New Roman" w:hAnsi="Times New Roman"/>
                <w:bCs/>
                <w:sz w:val="24"/>
                <w:szCs w:val="24"/>
              </w:rPr>
              <w:t xml:space="preserve">Šobrīd </w:t>
            </w:r>
            <w:r w:rsidR="008624D0">
              <w:rPr>
                <w:rFonts w:ascii="Times New Roman" w:hAnsi="Times New Roman"/>
                <w:bCs/>
                <w:sz w:val="24"/>
                <w:szCs w:val="24"/>
              </w:rPr>
              <w:t>Akadēmiskās informācijas centra maksas pakalpojumu cenrādi</w:t>
            </w:r>
            <w:r>
              <w:rPr>
                <w:rFonts w:ascii="Times New Roman" w:hAnsi="Times New Roman"/>
                <w:bCs/>
                <w:sz w:val="24"/>
                <w:szCs w:val="24"/>
              </w:rPr>
              <w:t xml:space="preserve"> nosaka Ministru kabineta 2015.</w:t>
            </w:r>
            <w:r w:rsidR="00101991">
              <w:rPr>
                <w:rFonts w:ascii="Times New Roman" w:hAnsi="Times New Roman"/>
                <w:bCs/>
                <w:sz w:val="24"/>
                <w:szCs w:val="24"/>
              </w:rPr>
              <w:t>gada</w:t>
            </w:r>
            <w:r w:rsidR="008624D0">
              <w:rPr>
                <w:rFonts w:ascii="Times New Roman" w:hAnsi="Times New Roman"/>
                <w:bCs/>
                <w:sz w:val="24"/>
                <w:szCs w:val="24"/>
              </w:rPr>
              <w:t xml:space="preserve"> 14.jūlija noteikumi Nr.409</w:t>
            </w:r>
            <w:r w:rsidR="00101991">
              <w:rPr>
                <w:rFonts w:ascii="Times New Roman" w:hAnsi="Times New Roman"/>
                <w:bCs/>
                <w:sz w:val="24"/>
                <w:szCs w:val="24"/>
              </w:rPr>
              <w:t xml:space="preserve"> “</w:t>
            </w:r>
            <w:r w:rsidR="008624D0">
              <w:rPr>
                <w:rFonts w:ascii="Times New Roman" w:hAnsi="Times New Roman"/>
                <w:bCs/>
                <w:sz w:val="24"/>
                <w:szCs w:val="24"/>
              </w:rPr>
              <w:t>Nodibinājuma “Akadēmiskās informācijas centrs” maksas pakalpojumu cenrādis” (turpmāk </w:t>
            </w:r>
            <w:r>
              <w:rPr>
                <w:rFonts w:ascii="Times New Roman" w:hAnsi="Times New Roman"/>
                <w:bCs/>
                <w:sz w:val="24"/>
                <w:szCs w:val="24"/>
              </w:rPr>
              <w:t xml:space="preserve">– </w:t>
            </w:r>
            <w:r w:rsidR="008624D0">
              <w:rPr>
                <w:rFonts w:ascii="Times New Roman" w:hAnsi="Times New Roman"/>
                <w:bCs/>
                <w:sz w:val="24"/>
                <w:szCs w:val="24"/>
              </w:rPr>
              <w:t>cenrādis</w:t>
            </w:r>
            <w:r>
              <w:rPr>
                <w:rFonts w:ascii="Times New Roman" w:hAnsi="Times New Roman"/>
                <w:bCs/>
                <w:sz w:val="24"/>
                <w:szCs w:val="24"/>
              </w:rPr>
              <w:t>)</w:t>
            </w:r>
            <w:r w:rsidR="00545A65">
              <w:rPr>
                <w:rFonts w:ascii="Times New Roman" w:hAnsi="Times New Roman"/>
                <w:bCs/>
                <w:sz w:val="24"/>
                <w:szCs w:val="24"/>
              </w:rPr>
              <w:t xml:space="preserve">. </w:t>
            </w:r>
            <w:r w:rsidR="008624D0">
              <w:rPr>
                <w:rFonts w:ascii="Times New Roman" w:hAnsi="Times New Roman"/>
                <w:bCs/>
                <w:sz w:val="24"/>
                <w:szCs w:val="24"/>
              </w:rPr>
              <w:t>Cenrādis</w:t>
            </w:r>
            <w:r w:rsidR="00545A65">
              <w:rPr>
                <w:rFonts w:ascii="Times New Roman" w:hAnsi="Times New Roman"/>
                <w:bCs/>
                <w:sz w:val="24"/>
                <w:szCs w:val="24"/>
              </w:rPr>
              <w:t xml:space="preserve"> paredz </w:t>
            </w:r>
            <w:r w:rsidR="008624D0" w:rsidRPr="008624D0">
              <w:rPr>
                <w:rFonts w:ascii="Times New Roman" w:hAnsi="Times New Roman"/>
                <w:bCs/>
                <w:sz w:val="24"/>
                <w:szCs w:val="24"/>
              </w:rPr>
              <w:t>aug</w:t>
            </w:r>
            <w:r w:rsidR="008624D0">
              <w:rPr>
                <w:rFonts w:ascii="Times New Roman" w:hAnsi="Times New Roman"/>
                <w:bCs/>
                <w:sz w:val="24"/>
                <w:szCs w:val="24"/>
              </w:rPr>
              <w:t>stskolu, koledžu un studiju virzienu akreditācijas, studiju programmu licencēšanas</w:t>
            </w:r>
            <w:r w:rsidR="008624D0" w:rsidRPr="008624D0">
              <w:rPr>
                <w:rFonts w:ascii="Times New Roman" w:hAnsi="Times New Roman"/>
                <w:bCs/>
                <w:sz w:val="24"/>
                <w:szCs w:val="24"/>
              </w:rPr>
              <w:t>, grādu un profesionālo kvalifikāciju, kas iegūtas Latvijā pirms spēkā esošo grādu un profesionālo kvalifikāciju piešķiršanas regulējuma</w:t>
            </w:r>
            <w:r w:rsidR="008624D0">
              <w:rPr>
                <w:rFonts w:ascii="Times New Roman" w:hAnsi="Times New Roman"/>
                <w:bCs/>
                <w:sz w:val="24"/>
                <w:szCs w:val="24"/>
              </w:rPr>
              <w:t xml:space="preserve"> spēkā stāšanās, pielīdzināšanas</w:t>
            </w:r>
            <w:r w:rsidR="008624D0" w:rsidRPr="008624D0">
              <w:rPr>
                <w:rFonts w:ascii="Times New Roman" w:hAnsi="Times New Roman"/>
                <w:bCs/>
                <w:sz w:val="24"/>
                <w:szCs w:val="24"/>
              </w:rPr>
              <w:t xml:space="preserve"> un </w:t>
            </w:r>
            <w:r w:rsidR="008624D0" w:rsidRPr="006E47C8">
              <w:rPr>
                <w:rFonts w:ascii="Times New Roman" w:hAnsi="Times New Roman"/>
                <w:bCs/>
                <w:sz w:val="24"/>
                <w:szCs w:val="24"/>
              </w:rPr>
              <w:t>Eiropas profesionālās kartes pieteikuma apstrādes izmaksas</w:t>
            </w:r>
            <w:r w:rsidR="00545A65">
              <w:rPr>
                <w:rFonts w:ascii="Times New Roman" w:hAnsi="Times New Roman"/>
                <w:bCs/>
                <w:sz w:val="24"/>
                <w:szCs w:val="24"/>
              </w:rPr>
              <w:t xml:space="preserve">. </w:t>
            </w:r>
            <w:r w:rsidR="00545A65" w:rsidRPr="00545A65">
              <w:rPr>
                <w:rFonts w:ascii="Times New Roman" w:hAnsi="Times New Roman"/>
                <w:bCs/>
                <w:sz w:val="24"/>
                <w:szCs w:val="24"/>
              </w:rPr>
              <w:t>Saeima</w:t>
            </w:r>
            <w:r w:rsidR="00545A65">
              <w:rPr>
                <w:rFonts w:ascii="Times New Roman" w:hAnsi="Times New Roman"/>
                <w:bCs/>
                <w:sz w:val="24"/>
                <w:szCs w:val="24"/>
              </w:rPr>
              <w:t xml:space="preserve"> 2018</w:t>
            </w:r>
            <w:r w:rsidR="00101991">
              <w:rPr>
                <w:rFonts w:ascii="Times New Roman" w:hAnsi="Times New Roman"/>
                <w:bCs/>
                <w:sz w:val="24"/>
                <w:szCs w:val="24"/>
              </w:rPr>
              <w:t>.gada 21.jūnijā pieņēma likumu “</w:t>
            </w:r>
            <w:r w:rsidR="00545A65">
              <w:rPr>
                <w:rFonts w:ascii="Times New Roman" w:hAnsi="Times New Roman"/>
                <w:bCs/>
                <w:sz w:val="24"/>
                <w:szCs w:val="24"/>
              </w:rPr>
              <w:t xml:space="preserve">Grozījumi Augstskolu likumā”, kas paredz izteikt jaunā redakcijā Augstskolu likuma </w:t>
            </w:r>
            <w:r w:rsidR="008624D0">
              <w:rPr>
                <w:rFonts w:ascii="Times New Roman" w:hAnsi="Times New Roman"/>
                <w:bCs/>
                <w:sz w:val="24"/>
                <w:szCs w:val="24"/>
              </w:rPr>
              <w:t>55.</w:t>
            </w:r>
            <w:r w:rsidR="008624D0">
              <w:rPr>
                <w:rFonts w:ascii="Times New Roman" w:hAnsi="Times New Roman"/>
                <w:bCs/>
                <w:sz w:val="24"/>
                <w:szCs w:val="24"/>
                <w:vertAlign w:val="superscript"/>
              </w:rPr>
              <w:t>2</w:t>
            </w:r>
            <w:r w:rsidR="008624D0">
              <w:rPr>
                <w:rFonts w:ascii="Times New Roman" w:hAnsi="Times New Roman"/>
                <w:bCs/>
                <w:sz w:val="24"/>
                <w:szCs w:val="24"/>
              </w:rPr>
              <w:t xml:space="preserve">un </w:t>
            </w:r>
            <w:r w:rsidR="00545A65">
              <w:rPr>
                <w:rFonts w:ascii="Times New Roman" w:hAnsi="Times New Roman"/>
                <w:bCs/>
                <w:sz w:val="24"/>
                <w:szCs w:val="24"/>
              </w:rPr>
              <w:t>55.</w:t>
            </w:r>
            <w:r w:rsidR="00545A65">
              <w:rPr>
                <w:rFonts w:ascii="Times New Roman" w:hAnsi="Times New Roman"/>
                <w:bCs/>
                <w:sz w:val="24"/>
                <w:szCs w:val="24"/>
                <w:vertAlign w:val="superscript"/>
              </w:rPr>
              <w:t>3</w:t>
            </w:r>
            <w:r w:rsidR="00545A65">
              <w:rPr>
                <w:rFonts w:ascii="Times New Roman" w:hAnsi="Times New Roman"/>
                <w:bCs/>
                <w:sz w:val="24"/>
                <w:szCs w:val="24"/>
              </w:rPr>
              <w:t xml:space="preserve">pantu, līdz ar to </w:t>
            </w:r>
            <w:r w:rsidR="008624D0">
              <w:rPr>
                <w:rFonts w:ascii="Times New Roman" w:hAnsi="Times New Roman"/>
                <w:bCs/>
                <w:sz w:val="24"/>
                <w:szCs w:val="24"/>
              </w:rPr>
              <w:t>cenrāža izdošanas pamats</w:t>
            </w:r>
            <w:r w:rsidR="00545A65">
              <w:rPr>
                <w:rFonts w:ascii="Times New Roman" w:hAnsi="Times New Roman"/>
                <w:bCs/>
                <w:sz w:val="24"/>
                <w:szCs w:val="24"/>
              </w:rPr>
              <w:t xml:space="preserve"> ir mainījies, no kā izriet, ka ir jāizdod jauni Ministru kabineta noteikumi, jo </w:t>
            </w:r>
            <w:r w:rsidR="008624D0">
              <w:rPr>
                <w:rFonts w:ascii="Times New Roman" w:hAnsi="Times New Roman"/>
                <w:bCs/>
                <w:sz w:val="24"/>
                <w:szCs w:val="24"/>
              </w:rPr>
              <w:t>cenrādis</w:t>
            </w:r>
            <w:r w:rsidR="00DE5BA5">
              <w:rPr>
                <w:rFonts w:ascii="Times New Roman" w:hAnsi="Times New Roman"/>
                <w:bCs/>
                <w:sz w:val="24"/>
                <w:szCs w:val="24"/>
              </w:rPr>
              <w:t xml:space="preserve"> ar 2018.gada 21.jūnija likuma “</w:t>
            </w:r>
            <w:r w:rsidR="00545A65">
              <w:rPr>
                <w:rFonts w:ascii="Times New Roman" w:hAnsi="Times New Roman"/>
                <w:bCs/>
                <w:sz w:val="24"/>
                <w:szCs w:val="24"/>
              </w:rPr>
              <w:t>Grozījumi Augstskolu likumā” spēkā stāšanos 2019.gada 1.janvārī zaudēs spēku.</w:t>
            </w:r>
          </w:p>
          <w:p w:rsidR="00042065" w:rsidRDefault="00042065" w:rsidP="00F21EAF">
            <w:pPr>
              <w:spacing w:after="0" w:line="240" w:lineRule="auto"/>
              <w:jc w:val="both"/>
              <w:rPr>
                <w:rFonts w:ascii="Times New Roman" w:hAnsi="Times New Roman"/>
                <w:bCs/>
                <w:sz w:val="24"/>
                <w:szCs w:val="24"/>
              </w:rPr>
            </w:pPr>
          </w:p>
          <w:p w:rsidR="005936C4" w:rsidRDefault="005936C4" w:rsidP="00F21EAF">
            <w:pPr>
              <w:spacing w:after="0" w:line="240" w:lineRule="auto"/>
              <w:jc w:val="both"/>
              <w:rPr>
                <w:rFonts w:ascii="Times New Roman" w:hAnsi="Times New Roman"/>
                <w:bCs/>
                <w:sz w:val="24"/>
                <w:szCs w:val="24"/>
              </w:rPr>
            </w:pPr>
            <w:r w:rsidRPr="00195FAF">
              <w:rPr>
                <w:rFonts w:ascii="Times New Roman" w:hAnsi="Times New Roman"/>
                <w:bCs/>
                <w:sz w:val="24"/>
                <w:szCs w:val="24"/>
              </w:rPr>
              <w:t>Cenrādis vairs nenosaka studiju virzienu akreditācijas izmaksas, jo studiju virziena novērtēšanas kārtība</w:t>
            </w:r>
            <w:r w:rsidR="00195FAF" w:rsidRPr="00195FAF">
              <w:rPr>
                <w:rFonts w:ascii="Times New Roman" w:hAnsi="Times New Roman"/>
                <w:bCs/>
                <w:sz w:val="24"/>
                <w:szCs w:val="24"/>
              </w:rPr>
              <w:t xml:space="preserve">, </w:t>
            </w:r>
            <w:r w:rsidRPr="00195FAF">
              <w:rPr>
                <w:rFonts w:ascii="Times New Roman" w:hAnsi="Times New Roman"/>
                <w:bCs/>
                <w:sz w:val="24"/>
                <w:szCs w:val="24"/>
              </w:rPr>
              <w:t>saskaņā ar Augstskolu likuma 55.</w:t>
            </w:r>
            <w:r w:rsidRPr="00195FAF">
              <w:rPr>
                <w:rFonts w:ascii="Times New Roman" w:hAnsi="Times New Roman"/>
                <w:bCs/>
                <w:sz w:val="24"/>
                <w:szCs w:val="24"/>
                <w:vertAlign w:val="superscript"/>
              </w:rPr>
              <w:t>3</w:t>
            </w:r>
            <w:r w:rsidRPr="00195FAF">
              <w:rPr>
                <w:rFonts w:ascii="Times New Roman" w:hAnsi="Times New Roman"/>
                <w:bCs/>
                <w:sz w:val="24"/>
                <w:szCs w:val="24"/>
              </w:rPr>
              <w:t>panta trešo daļu (redakcijā, kas stāsies spēkā 2019.gada 1.janvārī) nosaka, ka studiju virziena akreditācijas ietvaros veicamo studiju virziena novērtēšanu veic Akadēmiskās informācijas centrs</w:t>
            </w:r>
            <w:r w:rsidR="00C17402" w:rsidRPr="00195FAF">
              <w:rPr>
                <w:rFonts w:ascii="Times New Roman" w:hAnsi="Times New Roman"/>
                <w:bCs/>
                <w:sz w:val="24"/>
                <w:szCs w:val="24"/>
              </w:rPr>
              <w:t xml:space="preserve"> (turpmāk – AIC)</w:t>
            </w:r>
            <w:r w:rsidRPr="00195FAF">
              <w:rPr>
                <w:rFonts w:ascii="Times New Roman" w:hAnsi="Times New Roman"/>
                <w:bCs/>
                <w:sz w:val="24"/>
                <w:szCs w:val="24"/>
              </w:rPr>
              <w:t xml:space="preserve"> kā Latvijas kvalitātes nodrošināšanas aģentūra vai Eiropas augstākās izglītības kvalitātes nodrošināšanas reģistrā iekļauta kvalitātes nodrošināšanas aģentūra. Paredzot, ka novērtēšanu var veikt arī citas </w:t>
            </w:r>
            <w:r w:rsidR="00C17402" w:rsidRPr="00195FAF">
              <w:rPr>
                <w:rFonts w:ascii="Times New Roman" w:hAnsi="Times New Roman"/>
                <w:bCs/>
                <w:sz w:val="24"/>
                <w:szCs w:val="24"/>
              </w:rPr>
              <w:t xml:space="preserve">aģentūras, kuras maksu par saviem pakalpojumiem nosaka pašas, tas ir attiecināms arī uz AIC darbību. Respektīvi, sākot ar 2019.gada 1.janvāri AIC maksu par studiju virzienu </w:t>
            </w:r>
            <w:r w:rsidR="00195FAF" w:rsidRPr="00195FAF">
              <w:rPr>
                <w:rFonts w:ascii="Times New Roman" w:hAnsi="Times New Roman"/>
                <w:bCs/>
                <w:sz w:val="24"/>
                <w:szCs w:val="24"/>
              </w:rPr>
              <w:t xml:space="preserve">un to izmaiņu </w:t>
            </w:r>
            <w:r w:rsidR="00C17402" w:rsidRPr="00195FAF">
              <w:rPr>
                <w:rFonts w:ascii="Times New Roman" w:hAnsi="Times New Roman"/>
                <w:bCs/>
                <w:sz w:val="24"/>
                <w:szCs w:val="24"/>
              </w:rPr>
              <w:t>novērtēšanu noteiks atbilstoši AIC izstrādātajam cenrādim</w:t>
            </w:r>
            <w:r w:rsidR="00195FAF" w:rsidRPr="00195FAF">
              <w:rPr>
                <w:rFonts w:ascii="Times New Roman" w:hAnsi="Times New Roman"/>
                <w:bCs/>
                <w:sz w:val="24"/>
                <w:szCs w:val="24"/>
              </w:rPr>
              <w:t>, kurš jāpublicē, nodrošinot tā publisku pieejamību.</w:t>
            </w:r>
            <w:r w:rsidR="00C17402">
              <w:rPr>
                <w:rFonts w:ascii="Times New Roman" w:hAnsi="Times New Roman"/>
                <w:bCs/>
                <w:sz w:val="24"/>
                <w:szCs w:val="24"/>
              </w:rPr>
              <w:t xml:space="preserve">  </w:t>
            </w:r>
          </w:p>
          <w:p w:rsidR="005936C4" w:rsidRDefault="005936C4" w:rsidP="00F21EAF">
            <w:pPr>
              <w:spacing w:after="0" w:line="240" w:lineRule="auto"/>
              <w:jc w:val="both"/>
              <w:rPr>
                <w:rFonts w:ascii="Times New Roman" w:hAnsi="Times New Roman"/>
                <w:bCs/>
                <w:sz w:val="24"/>
                <w:szCs w:val="24"/>
              </w:rPr>
            </w:pPr>
          </w:p>
          <w:p w:rsidR="00EF2227" w:rsidRPr="0070172B" w:rsidRDefault="0070172B" w:rsidP="0070172B">
            <w:pPr>
              <w:spacing w:after="0" w:line="240" w:lineRule="auto"/>
              <w:jc w:val="both"/>
              <w:rPr>
                <w:rFonts w:ascii="Times New Roman" w:hAnsi="Times New Roman"/>
                <w:bCs/>
                <w:sz w:val="24"/>
                <w:szCs w:val="24"/>
              </w:rPr>
            </w:pPr>
            <w:r>
              <w:rPr>
                <w:rFonts w:ascii="Times New Roman" w:hAnsi="Times New Roman"/>
                <w:bCs/>
                <w:sz w:val="24"/>
                <w:szCs w:val="24"/>
              </w:rPr>
              <w:t>Projektā ietverts cenrādis šādiem pakalpojumiem:</w:t>
            </w:r>
          </w:p>
          <w:p w:rsidR="0070172B" w:rsidRPr="0070172B" w:rsidRDefault="0070172B" w:rsidP="0070172B">
            <w:pPr>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0172B">
              <w:rPr>
                <w:rFonts w:ascii="Times New Roman" w:hAnsi="Times New Roman"/>
                <w:bCs/>
                <w:sz w:val="24"/>
                <w:szCs w:val="24"/>
              </w:rPr>
              <w:t>Viena ārvalstīs iegūt</w:t>
            </w:r>
            <w:r>
              <w:rPr>
                <w:rFonts w:ascii="Times New Roman" w:hAnsi="Times New Roman"/>
                <w:bCs/>
                <w:sz w:val="24"/>
                <w:szCs w:val="24"/>
              </w:rPr>
              <w:t>ā akadēmiskā grāda vai</w:t>
            </w:r>
            <w:r w:rsidRPr="0070172B">
              <w:rPr>
                <w:rFonts w:ascii="Times New Roman" w:hAnsi="Times New Roman"/>
                <w:b/>
                <w:bCs/>
                <w:i/>
                <w:sz w:val="24"/>
                <w:szCs w:val="24"/>
              </w:rPr>
              <w:t xml:space="preserve"> </w:t>
            </w:r>
            <w:r w:rsidRPr="0070172B">
              <w:rPr>
                <w:rFonts w:ascii="Times New Roman" w:hAnsi="Times New Roman"/>
                <w:bCs/>
                <w:iCs/>
                <w:sz w:val="24"/>
                <w:szCs w:val="24"/>
              </w:rPr>
              <w:t>izglītības dokumenta ekspertīze un</w:t>
            </w:r>
            <w:r w:rsidRPr="0070172B">
              <w:rPr>
                <w:rFonts w:ascii="Times New Roman" w:hAnsi="Times New Roman"/>
                <w:bCs/>
                <w:sz w:val="24"/>
                <w:szCs w:val="24"/>
              </w:rPr>
              <w:t xml:space="preserve"> izziņas sagatavošana:</w:t>
            </w:r>
            <w:r w:rsidRPr="0070172B">
              <w:rPr>
                <w:rFonts w:ascii="Times New Roman" w:hAnsi="Times New Roman"/>
                <w:b/>
                <w:bCs/>
                <w:sz w:val="24"/>
                <w:szCs w:val="24"/>
              </w:rPr>
              <w:t xml:space="preserve"> </w:t>
            </w:r>
            <w:r w:rsidRPr="0070172B">
              <w:rPr>
                <w:rFonts w:ascii="Times New Roman" w:hAnsi="Times New Roman"/>
                <w:bCs/>
                <w:sz w:val="24"/>
                <w:szCs w:val="24"/>
              </w:rPr>
              <w:t>41,00</w:t>
            </w:r>
            <w:r w:rsidRPr="0070172B">
              <w:rPr>
                <w:rFonts w:ascii="Times New Roman" w:hAnsi="Times New Roman"/>
                <w:b/>
                <w:bCs/>
                <w:sz w:val="24"/>
                <w:szCs w:val="24"/>
              </w:rPr>
              <w:t xml:space="preserve"> </w:t>
            </w:r>
            <w:proofErr w:type="spellStart"/>
            <w:r w:rsidRPr="0070172B">
              <w:rPr>
                <w:rFonts w:ascii="Times New Roman" w:hAnsi="Times New Roman"/>
                <w:bCs/>
                <w:i/>
                <w:sz w:val="24"/>
                <w:szCs w:val="24"/>
              </w:rPr>
              <w:t>euro</w:t>
            </w:r>
            <w:proofErr w:type="spellEnd"/>
            <w:r w:rsidRPr="0070172B">
              <w:rPr>
                <w:rFonts w:ascii="Times New Roman" w:hAnsi="Times New Roman"/>
                <w:bCs/>
                <w:i/>
                <w:sz w:val="24"/>
                <w:szCs w:val="24"/>
              </w:rPr>
              <w:t>.</w:t>
            </w:r>
            <w:r w:rsidRPr="0070172B">
              <w:rPr>
                <w:rFonts w:ascii="Times New Roman" w:hAnsi="Times New Roman"/>
                <w:b/>
                <w:bCs/>
                <w:sz w:val="24"/>
                <w:szCs w:val="24"/>
              </w:rPr>
              <w:t xml:space="preserve"> </w:t>
            </w:r>
            <w:r w:rsidRPr="0070172B">
              <w:rPr>
                <w:rFonts w:ascii="Times New Roman" w:hAnsi="Times New Roman"/>
                <w:bCs/>
                <w:sz w:val="24"/>
                <w:szCs w:val="24"/>
              </w:rPr>
              <w:t>Izmaksas veido šādas pozīcijas:</w:t>
            </w:r>
          </w:p>
          <w:p w:rsidR="0070172B" w:rsidRPr="0070172B" w:rsidRDefault="0070172B" w:rsidP="0070172B">
            <w:pPr>
              <w:spacing w:after="0" w:line="240" w:lineRule="auto"/>
              <w:jc w:val="both"/>
              <w:rPr>
                <w:rFonts w:ascii="Times New Roman" w:hAnsi="Times New Roman"/>
                <w:bCs/>
                <w:sz w:val="24"/>
                <w:szCs w:val="24"/>
              </w:rPr>
            </w:pPr>
            <w:r w:rsidRPr="0070172B">
              <w:rPr>
                <w:rFonts w:ascii="Times New Roman" w:hAnsi="Times New Roman"/>
                <w:bCs/>
                <w:sz w:val="24"/>
                <w:szCs w:val="24"/>
              </w:rPr>
              <w:t xml:space="preserve">- diplomatzīšanas eksperta darba apmaksa 9,56 </w:t>
            </w:r>
            <w:proofErr w:type="spellStart"/>
            <w:r w:rsidRPr="008E1299">
              <w:rPr>
                <w:rFonts w:ascii="Times New Roman" w:hAnsi="Times New Roman"/>
                <w:bCs/>
                <w:i/>
                <w:sz w:val="24"/>
                <w:szCs w:val="24"/>
              </w:rPr>
              <w:t>euro</w:t>
            </w:r>
            <w:proofErr w:type="spellEnd"/>
            <w:r w:rsidRPr="0070172B">
              <w:rPr>
                <w:rFonts w:ascii="Times New Roman" w:hAnsi="Times New Roman"/>
                <w:bCs/>
                <w:sz w:val="24"/>
                <w:szCs w:val="24"/>
              </w:rPr>
              <w:t xml:space="preserve"> (9,56</w:t>
            </w:r>
            <w:r w:rsidR="008E1299">
              <w:rPr>
                <w:rFonts w:ascii="Times New Roman" w:hAnsi="Times New Roman"/>
                <w:bCs/>
                <w:sz w:val="24"/>
                <w:szCs w:val="24"/>
              </w:rPr>
              <w:t xml:space="preserve"> </w:t>
            </w:r>
            <w:proofErr w:type="spellStart"/>
            <w:r w:rsidRPr="008E1299">
              <w:rPr>
                <w:rFonts w:ascii="Times New Roman" w:hAnsi="Times New Roman"/>
                <w:bCs/>
                <w:i/>
                <w:sz w:val="24"/>
                <w:szCs w:val="24"/>
              </w:rPr>
              <w:t>euro</w:t>
            </w:r>
            <w:proofErr w:type="spellEnd"/>
            <w:r w:rsidRPr="0070172B">
              <w:rPr>
                <w:rFonts w:ascii="Times New Roman" w:hAnsi="Times New Roman"/>
                <w:bCs/>
                <w:sz w:val="24"/>
                <w:szCs w:val="24"/>
              </w:rPr>
              <w:t>/stundā * 1 stunda (dokumentu izvērtēšana, papild</w:t>
            </w:r>
            <w:r w:rsidR="008E1299">
              <w:rPr>
                <w:rFonts w:ascii="Times New Roman" w:hAnsi="Times New Roman"/>
                <w:bCs/>
                <w:sz w:val="24"/>
                <w:szCs w:val="24"/>
              </w:rPr>
              <w:t>u informācijas meklēšana, izziņas</w:t>
            </w:r>
            <w:r w:rsidRPr="0070172B">
              <w:rPr>
                <w:rFonts w:ascii="Times New Roman" w:hAnsi="Times New Roman"/>
                <w:bCs/>
                <w:sz w:val="24"/>
                <w:szCs w:val="24"/>
              </w:rPr>
              <w:t xml:space="preserve"> sagatavošana));</w:t>
            </w:r>
          </w:p>
          <w:p w:rsidR="0070172B" w:rsidRPr="0070172B" w:rsidRDefault="008E1299" w:rsidP="0070172B">
            <w:pPr>
              <w:spacing w:after="0" w:line="240" w:lineRule="auto"/>
              <w:jc w:val="both"/>
              <w:rPr>
                <w:rFonts w:ascii="Times New Roman" w:hAnsi="Times New Roman"/>
                <w:bCs/>
                <w:sz w:val="24"/>
                <w:szCs w:val="24"/>
              </w:rPr>
            </w:pPr>
            <w:r>
              <w:rPr>
                <w:rFonts w:ascii="Times New Roman" w:hAnsi="Times New Roman"/>
                <w:bCs/>
                <w:sz w:val="24"/>
                <w:szCs w:val="24"/>
              </w:rPr>
              <w:t>- sekretāra – lietveža</w:t>
            </w:r>
            <w:r w:rsidR="0070172B" w:rsidRPr="0070172B">
              <w:rPr>
                <w:rFonts w:ascii="Times New Roman" w:hAnsi="Times New Roman"/>
                <w:bCs/>
                <w:sz w:val="24"/>
                <w:szCs w:val="24"/>
              </w:rPr>
              <w:t xml:space="preserve"> darba apmaksa 4,05 </w:t>
            </w:r>
            <w:proofErr w:type="spellStart"/>
            <w:r w:rsidR="0070172B" w:rsidRPr="008E1299">
              <w:rPr>
                <w:rFonts w:ascii="Times New Roman" w:hAnsi="Times New Roman"/>
                <w:bCs/>
                <w:i/>
                <w:sz w:val="24"/>
                <w:szCs w:val="24"/>
              </w:rPr>
              <w:t>euro</w:t>
            </w:r>
            <w:proofErr w:type="spellEnd"/>
            <w:r w:rsidR="0070172B" w:rsidRPr="0070172B">
              <w:rPr>
                <w:rFonts w:ascii="Times New Roman" w:hAnsi="Times New Roman"/>
                <w:bCs/>
                <w:sz w:val="24"/>
                <w:szCs w:val="24"/>
              </w:rPr>
              <w:t xml:space="preserve"> (8,09 </w:t>
            </w:r>
            <w:proofErr w:type="spellStart"/>
            <w:r w:rsidR="0070172B" w:rsidRPr="008E1299">
              <w:rPr>
                <w:rFonts w:ascii="Times New Roman" w:hAnsi="Times New Roman"/>
                <w:bCs/>
                <w:i/>
                <w:sz w:val="24"/>
                <w:szCs w:val="24"/>
              </w:rPr>
              <w:t>euro</w:t>
            </w:r>
            <w:proofErr w:type="spellEnd"/>
            <w:r w:rsidR="0070172B" w:rsidRPr="0070172B">
              <w:rPr>
                <w:rFonts w:ascii="Times New Roman" w:hAnsi="Times New Roman"/>
                <w:bCs/>
                <w:sz w:val="24"/>
                <w:szCs w:val="24"/>
              </w:rPr>
              <w:t>/stundā * 0,5 stundas (komunikācija ar klientu, iesniegumu reģistrācija, korespondences sagatavošana, dokumentu plūsmas pārvaldīšana, datubāzes papildināšana));</w:t>
            </w:r>
          </w:p>
          <w:p w:rsidR="0070172B" w:rsidRPr="0070172B" w:rsidRDefault="008E1299" w:rsidP="0070172B">
            <w:pPr>
              <w:spacing w:after="0" w:line="240" w:lineRule="auto"/>
              <w:jc w:val="both"/>
              <w:rPr>
                <w:rFonts w:ascii="Times New Roman" w:hAnsi="Times New Roman"/>
                <w:bCs/>
                <w:sz w:val="24"/>
                <w:szCs w:val="24"/>
              </w:rPr>
            </w:pPr>
            <w:r>
              <w:rPr>
                <w:rFonts w:ascii="Times New Roman" w:hAnsi="Times New Roman"/>
                <w:bCs/>
                <w:sz w:val="24"/>
                <w:szCs w:val="24"/>
              </w:rPr>
              <w:t>- pārraudzība (tai skaitā izziņas</w:t>
            </w:r>
            <w:r w:rsidR="0070172B" w:rsidRPr="0070172B">
              <w:rPr>
                <w:rFonts w:ascii="Times New Roman" w:hAnsi="Times New Roman"/>
                <w:bCs/>
                <w:sz w:val="24"/>
                <w:szCs w:val="24"/>
              </w:rPr>
              <w:t xml:space="preserve"> pārbaude, konsultācijas, apmācība un izpildes kontrole) 2,43 </w:t>
            </w:r>
            <w:proofErr w:type="spellStart"/>
            <w:r w:rsidR="0070172B" w:rsidRPr="008E1299">
              <w:rPr>
                <w:rFonts w:ascii="Times New Roman" w:hAnsi="Times New Roman"/>
                <w:bCs/>
                <w:i/>
                <w:sz w:val="24"/>
                <w:szCs w:val="24"/>
              </w:rPr>
              <w:t>euro</w:t>
            </w:r>
            <w:proofErr w:type="spellEnd"/>
            <w:r w:rsidR="0070172B" w:rsidRPr="0070172B">
              <w:rPr>
                <w:rFonts w:ascii="Times New Roman" w:hAnsi="Times New Roman"/>
                <w:bCs/>
                <w:sz w:val="24"/>
                <w:szCs w:val="24"/>
              </w:rPr>
              <w:t xml:space="preserve"> (16,18 </w:t>
            </w:r>
            <w:proofErr w:type="spellStart"/>
            <w:r w:rsidR="0070172B" w:rsidRPr="008E1299">
              <w:rPr>
                <w:rFonts w:ascii="Times New Roman" w:hAnsi="Times New Roman"/>
                <w:bCs/>
                <w:i/>
                <w:sz w:val="24"/>
                <w:szCs w:val="24"/>
              </w:rPr>
              <w:t>euro</w:t>
            </w:r>
            <w:proofErr w:type="spellEnd"/>
            <w:r w:rsidR="0070172B" w:rsidRPr="0070172B">
              <w:rPr>
                <w:rFonts w:ascii="Times New Roman" w:hAnsi="Times New Roman"/>
                <w:bCs/>
                <w:sz w:val="24"/>
                <w:szCs w:val="24"/>
              </w:rPr>
              <w:t>/stundā * 0,15 stundas);</w:t>
            </w:r>
          </w:p>
          <w:p w:rsidR="0070172B" w:rsidRPr="0070172B" w:rsidRDefault="0070172B" w:rsidP="0070172B">
            <w:pPr>
              <w:spacing w:after="0" w:line="240" w:lineRule="auto"/>
              <w:jc w:val="both"/>
              <w:rPr>
                <w:rFonts w:ascii="Times New Roman" w:hAnsi="Times New Roman"/>
                <w:bCs/>
                <w:sz w:val="24"/>
                <w:szCs w:val="24"/>
              </w:rPr>
            </w:pPr>
            <w:r w:rsidRPr="0070172B">
              <w:rPr>
                <w:rFonts w:ascii="Times New Roman" w:hAnsi="Times New Roman"/>
                <w:bCs/>
                <w:sz w:val="24"/>
                <w:szCs w:val="24"/>
              </w:rPr>
              <w:t xml:space="preserve">- papīrs, druka, kancelejas preces 0,54 </w:t>
            </w:r>
            <w:proofErr w:type="spellStart"/>
            <w:r w:rsidRPr="008E1299">
              <w:rPr>
                <w:rFonts w:ascii="Times New Roman" w:hAnsi="Times New Roman"/>
                <w:bCs/>
                <w:i/>
                <w:sz w:val="24"/>
                <w:szCs w:val="24"/>
              </w:rPr>
              <w:t>euro</w:t>
            </w:r>
            <w:proofErr w:type="spellEnd"/>
            <w:r w:rsidRPr="0070172B">
              <w:rPr>
                <w:rFonts w:ascii="Times New Roman" w:hAnsi="Times New Roman"/>
                <w:bCs/>
                <w:sz w:val="24"/>
                <w:szCs w:val="24"/>
              </w:rPr>
              <w:t>;</w:t>
            </w:r>
          </w:p>
          <w:p w:rsidR="0070172B" w:rsidRPr="0070172B" w:rsidRDefault="0070172B" w:rsidP="0070172B">
            <w:pPr>
              <w:spacing w:after="0" w:line="240" w:lineRule="auto"/>
              <w:jc w:val="both"/>
              <w:rPr>
                <w:rFonts w:ascii="Times New Roman" w:hAnsi="Times New Roman"/>
                <w:bCs/>
                <w:sz w:val="24"/>
                <w:szCs w:val="24"/>
              </w:rPr>
            </w:pPr>
            <w:r w:rsidRPr="0070172B">
              <w:rPr>
                <w:rFonts w:ascii="Times New Roman" w:hAnsi="Times New Roman"/>
                <w:bCs/>
                <w:sz w:val="24"/>
                <w:szCs w:val="24"/>
              </w:rPr>
              <w:lastRenderedPageBreak/>
              <w:t>- darba organi</w:t>
            </w:r>
            <w:r w:rsidR="008E1299">
              <w:rPr>
                <w:rFonts w:ascii="Times New Roman" w:hAnsi="Times New Roman"/>
                <w:bCs/>
                <w:sz w:val="24"/>
                <w:szCs w:val="24"/>
              </w:rPr>
              <w:t>zācija (saimnieciskie izdevumi izziņas</w:t>
            </w:r>
            <w:r w:rsidRPr="0070172B">
              <w:rPr>
                <w:rFonts w:ascii="Times New Roman" w:hAnsi="Times New Roman"/>
                <w:bCs/>
                <w:sz w:val="24"/>
                <w:szCs w:val="24"/>
              </w:rPr>
              <w:t xml:space="preserve"> sagatavošanas organizēšanai (sakaru izdevumi (tai skaitā pasta sūtījumi, telefons, fakss, internets), biroja telpas (tai skaitā </w:t>
            </w:r>
            <w:r w:rsidR="008E1299">
              <w:rPr>
                <w:rFonts w:ascii="Times New Roman" w:hAnsi="Times New Roman"/>
                <w:bCs/>
                <w:sz w:val="24"/>
                <w:szCs w:val="24"/>
              </w:rPr>
              <w:t>īre, apsaimniekošana, apkure, informācijas tehno</w:t>
            </w:r>
            <w:r w:rsidR="00042065">
              <w:rPr>
                <w:rFonts w:ascii="Times New Roman" w:hAnsi="Times New Roman"/>
                <w:bCs/>
                <w:sz w:val="24"/>
                <w:szCs w:val="24"/>
              </w:rPr>
              <w:t>l</w:t>
            </w:r>
            <w:r w:rsidR="008E1299">
              <w:rPr>
                <w:rFonts w:ascii="Times New Roman" w:hAnsi="Times New Roman"/>
                <w:bCs/>
                <w:sz w:val="24"/>
                <w:szCs w:val="24"/>
              </w:rPr>
              <w:t>oģijas</w:t>
            </w:r>
            <w:r w:rsidRPr="0070172B">
              <w:rPr>
                <w:rFonts w:ascii="Times New Roman" w:hAnsi="Times New Roman"/>
                <w:bCs/>
                <w:sz w:val="24"/>
                <w:szCs w:val="24"/>
              </w:rPr>
              <w:t xml:space="preserve"> pakalpojumi), datoru un biroja tehnika un citi)) 6,42 </w:t>
            </w:r>
            <w:proofErr w:type="spellStart"/>
            <w:r w:rsidRPr="008E1299">
              <w:rPr>
                <w:rFonts w:ascii="Times New Roman" w:hAnsi="Times New Roman"/>
                <w:bCs/>
                <w:i/>
                <w:sz w:val="24"/>
                <w:szCs w:val="24"/>
              </w:rPr>
              <w:t>euro</w:t>
            </w:r>
            <w:proofErr w:type="spellEnd"/>
            <w:r w:rsidRPr="0070172B">
              <w:rPr>
                <w:rFonts w:ascii="Times New Roman" w:hAnsi="Times New Roman"/>
                <w:bCs/>
                <w:sz w:val="24"/>
                <w:szCs w:val="24"/>
              </w:rPr>
              <w:t xml:space="preserve"> (40% no 9,56 + 4,</w:t>
            </w:r>
            <w:r w:rsidR="008E1299">
              <w:rPr>
                <w:rFonts w:ascii="Times New Roman" w:hAnsi="Times New Roman"/>
                <w:bCs/>
                <w:sz w:val="24"/>
                <w:szCs w:val="24"/>
              </w:rPr>
              <w:t>05 + 2,43 jeb tiešajām ar izziņas</w:t>
            </w:r>
            <w:r w:rsidRPr="0070172B">
              <w:rPr>
                <w:rFonts w:ascii="Times New Roman" w:hAnsi="Times New Roman"/>
                <w:bCs/>
                <w:sz w:val="24"/>
                <w:szCs w:val="24"/>
              </w:rPr>
              <w:t xml:space="preserve"> sagatavošanu saistītajām izmaksām).</w:t>
            </w:r>
          </w:p>
          <w:p w:rsidR="008F202C" w:rsidRDefault="0070172B" w:rsidP="00F21EAF">
            <w:pPr>
              <w:spacing w:after="0" w:line="240" w:lineRule="auto"/>
              <w:jc w:val="both"/>
              <w:rPr>
                <w:rFonts w:ascii="Times New Roman" w:hAnsi="Times New Roman"/>
                <w:bCs/>
                <w:sz w:val="24"/>
                <w:szCs w:val="24"/>
              </w:rPr>
            </w:pPr>
            <w:r w:rsidRPr="0070172B">
              <w:rPr>
                <w:rFonts w:ascii="Times New Roman" w:hAnsi="Times New Roman"/>
                <w:bCs/>
                <w:sz w:val="24"/>
                <w:szCs w:val="24"/>
              </w:rPr>
              <w:t>Atalgojums noteikts saskaņā ar spēkā esošo atalgojumu sistēmu un ietver valsts sociālās apdrošināšanas obligātās darba devēja iemaksas.</w:t>
            </w:r>
          </w:p>
          <w:p w:rsidR="00EF2227" w:rsidRDefault="00EF2227" w:rsidP="00F21EAF">
            <w:pPr>
              <w:spacing w:after="0" w:line="240" w:lineRule="auto"/>
              <w:jc w:val="both"/>
              <w:rPr>
                <w:rFonts w:ascii="Times New Roman" w:hAnsi="Times New Roman"/>
                <w:bCs/>
                <w:sz w:val="24"/>
                <w:szCs w:val="24"/>
              </w:rPr>
            </w:pPr>
          </w:p>
          <w:p w:rsidR="0070172B" w:rsidRPr="0070172B" w:rsidRDefault="0070172B" w:rsidP="0070172B">
            <w:pPr>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70172B">
              <w:rPr>
                <w:rFonts w:ascii="Times New Roman" w:hAnsi="Times New Roman"/>
                <w:bCs/>
                <w:sz w:val="24"/>
                <w:szCs w:val="24"/>
              </w:rPr>
              <w:t xml:space="preserve">Viena </w:t>
            </w:r>
            <w:r w:rsidRPr="0070172B">
              <w:rPr>
                <w:rFonts w:ascii="Times New Roman" w:hAnsi="Times New Roman"/>
                <w:bCs/>
                <w:iCs/>
                <w:sz w:val="24"/>
                <w:szCs w:val="24"/>
              </w:rPr>
              <w:t>grād</w:t>
            </w:r>
            <w:r>
              <w:rPr>
                <w:rFonts w:ascii="Times New Roman" w:hAnsi="Times New Roman"/>
                <w:bCs/>
                <w:iCs/>
                <w:sz w:val="24"/>
                <w:szCs w:val="24"/>
              </w:rPr>
              <w:t>a un profesionālās kvalifikācijas</w:t>
            </w:r>
            <w:r w:rsidRPr="0070172B">
              <w:rPr>
                <w:rFonts w:ascii="Times New Roman" w:hAnsi="Times New Roman"/>
                <w:bCs/>
                <w:iCs/>
                <w:sz w:val="24"/>
                <w:szCs w:val="24"/>
              </w:rPr>
              <w:t>, kas iegūta Latvijā pirms spēkā esošo grādu un profesionālo kvalifikāciju piešķiršanas regulējuma spēkā stāšanās, pielīdzināšana un</w:t>
            </w:r>
            <w:r w:rsidRPr="0070172B">
              <w:rPr>
                <w:rFonts w:ascii="Times New Roman" w:hAnsi="Times New Roman"/>
                <w:bCs/>
                <w:sz w:val="24"/>
                <w:szCs w:val="24"/>
              </w:rPr>
              <w:t xml:space="preserve"> izziņas sagatavošana: 23,00</w:t>
            </w:r>
            <w:r w:rsidRPr="0070172B">
              <w:rPr>
                <w:rFonts w:ascii="Times New Roman" w:hAnsi="Times New Roman"/>
                <w:b/>
                <w:bCs/>
                <w:sz w:val="24"/>
                <w:szCs w:val="24"/>
              </w:rPr>
              <w:t xml:space="preserve"> </w:t>
            </w:r>
            <w:proofErr w:type="spellStart"/>
            <w:r w:rsidRPr="0070172B">
              <w:rPr>
                <w:rFonts w:ascii="Times New Roman" w:hAnsi="Times New Roman"/>
                <w:bCs/>
                <w:i/>
                <w:sz w:val="24"/>
                <w:szCs w:val="24"/>
              </w:rPr>
              <w:t>euro</w:t>
            </w:r>
            <w:proofErr w:type="spellEnd"/>
            <w:r w:rsidRPr="0070172B">
              <w:rPr>
                <w:rFonts w:ascii="Times New Roman" w:hAnsi="Times New Roman"/>
                <w:bCs/>
                <w:i/>
                <w:sz w:val="24"/>
                <w:szCs w:val="24"/>
              </w:rPr>
              <w:t>.</w:t>
            </w:r>
            <w:r w:rsidRPr="0070172B">
              <w:rPr>
                <w:rFonts w:ascii="Times New Roman" w:hAnsi="Times New Roman"/>
                <w:b/>
                <w:bCs/>
                <w:sz w:val="24"/>
                <w:szCs w:val="24"/>
              </w:rPr>
              <w:t xml:space="preserve"> </w:t>
            </w:r>
            <w:r w:rsidRPr="0070172B">
              <w:rPr>
                <w:rFonts w:ascii="Times New Roman" w:hAnsi="Times New Roman"/>
                <w:bCs/>
                <w:sz w:val="24"/>
                <w:szCs w:val="24"/>
              </w:rPr>
              <w:t>Izmaksas veido šādas pozīcijas:</w:t>
            </w:r>
          </w:p>
          <w:p w:rsidR="0070172B" w:rsidRPr="0070172B" w:rsidRDefault="0070172B" w:rsidP="0070172B">
            <w:pPr>
              <w:spacing w:after="0" w:line="240" w:lineRule="auto"/>
              <w:jc w:val="both"/>
              <w:rPr>
                <w:rFonts w:ascii="Times New Roman" w:hAnsi="Times New Roman"/>
                <w:b/>
                <w:bCs/>
                <w:sz w:val="24"/>
                <w:szCs w:val="24"/>
              </w:rPr>
            </w:pPr>
            <w:r>
              <w:rPr>
                <w:rFonts w:ascii="Times New Roman" w:hAnsi="Times New Roman"/>
                <w:bCs/>
                <w:sz w:val="24"/>
                <w:szCs w:val="24"/>
              </w:rPr>
              <w:t xml:space="preserve">- </w:t>
            </w:r>
            <w:r w:rsidRPr="0070172B">
              <w:rPr>
                <w:rFonts w:ascii="Times New Roman" w:hAnsi="Times New Roman"/>
                <w:bCs/>
                <w:sz w:val="24"/>
                <w:szCs w:val="24"/>
              </w:rPr>
              <w:t>diplomatzīšanas ekspertu darba apmaksa 6,74</w:t>
            </w:r>
            <w:r w:rsidRPr="0070172B">
              <w:rPr>
                <w:rFonts w:ascii="Times New Roman" w:hAnsi="Times New Roman"/>
                <w:b/>
                <w:bCs/>
                <w:sz w:val="24"/>
                <w:szCs w:val="24"/>
              </w:rPr>
              <w:t xml:space="preserve"> </w:t>
            </w:r>
            <w:proofErr w:type="spellStart"/>
            <w:r w:rsidRPr="0070172B">
              <w:rPr>
                <w:rFonts w:ascii="Times New Roman" w:hAnsi="Times New Roman"/>
                <w:bCs/>
                <w:i/>
                <w:sz w:val="24"/>
                <w:szCs w:val="24"/>
              </w:rPr>
              <w:t>euro</w:t>
            </w:r>
            <w:proofErr w:type="spellEnd"/>
            <w:r w:rsidRPr="0070172B">
              <w:rPr>
                <w:rFonts w:ascii="Times New Roman" w:hAnsi="Times New Roman"/>
                <w:b/>
                <w:bCs/>
                <w:sz w:val="24"/>
                <w:szCs w:val="24"/>
              </w:rPr>
              <w:t xml:space="preserve"> </w:t>
            </w:r>
            <w:r w:rsidRPr="0070172B">
              <w:rPr>
                <w:rFonts w:ascii="Times New Roman" w:hAnsi="Times New Roman"/>
                <w:bCs/>
                <w:sz w:val="24"/>
                <w:szCs w:val="24"/>
              </w:rPr>
              <w:t xml:space="preserve">(8,43 </w:t>
            </w:r>
            <w:proofErr w:type="spellStart"/>
            <w:r w:rsidRPr="0070172B">
              <w:rPr>
                <w:rFonts w:ascii="Times New Roman" w:hAnsi="Times New Roman"/>
                <w:bCs/>
                <w:i/>
                <w:sz w:val="24"/>
                <w:szCs w:val="24"/>
              </w:rPr>
              <w:t>euro</w:t>
            </w:r>
            <w:proofErr w:type="spellEnd"/>
            <w:r w:rsidRPr="0070172B" w:rsidDel="00C24085">
              <w:rPr>
                <w:rFonts w:ascii="Times New Roman" w:hAnsi="Times New Roman"/>
                <w:bCs/>
                <w:sz w:val="24"/>
                <w:szCs w:val="24"/>
              </w:rPr>
              <w:t xml:space="preserve"> </w:t>
            </w:r>
            <w:r w:rsidRPr="0070172B">
              <w:rPr>
                <w:rFonts w:ascii="Times New Roman" w:hAnsi="Times New Roman"/>
                <w:bCs/>
                <w:sz w:val="24"/>
                <w:szCs w:val="24"/>
              </w:rPr>
              <w:t>/stundā * 0,80 stundas (iepazīšanās ar dokumentiem, izvērtēšana, pap</w:t>
            </w:r>
            <w:r w:rsidR="008E1299">
              <w:rPr>
                <w:rFonts w:ascii="Times New Roman" w:hAnsi="Times New Roman"/>
                <w:bCs/>
                <w:sz w:val="24"/>
                <w:szCs w:val="24"/>
              </w:rPr>
              <w:t>ildus informācijas meklēšana, lēmuma</w:t>
            </w:r>
            <w:r w:rsidRPr="0070172B">
              <w:rPr>
                <w:rFonts w:ascii="Times New Roman" w:hAnsi="Times New Roman"/>
                <w:bCs/>
                <w:sz w:val="24"/>
                <w:szCs w:val="24"/>
              </w:rPr>
              <w:t xml:space="preserve"> sagatavošana));</w:t>
            </w:r>
          </w:p>
          <w:p w:rsidR="0070172B" w:rsidRPr="0070172B" w:rsidRDefault="0070172B" w:rsidP="0070172B">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0172B">
              <w:rPr>
                <w:rFonts w:ascii="Times New Roman" w:hAnsi="Times New Roman"/>
                <w:bCs/>
                <w:sz w:val="24"/>
                <w:szCs w:val="24"/>
              </w:rPr>
              <w:t>papīrs, druka 0,39</w:t>
            </w:r>
            <w:r w:rsidRPr="0070172B">
              <w:rPr>
                <w:rFonts w:ascii="Times New Roman" w:hAnsi="Times New Roman"/>
                <w:b/>
                <w:bCs/>
                <w:sz w:val="24"/>
                <w:szCs w:val="24"/>
              </w:rPr>
              <w:t xml:space="preserve"> </w:t>
            </w:r>
            <w:proofErr w:type="spellStart"/>
            <w:r w:rsidRPr="0070172B">
              <w:rPr>
                <w:rFonts w:ascii="Times New Roman" w:hAnsi="Times New Roman"/>
                <w:bCs/>
                <w:i/>
                <w:sz w:val="24"/>
                <w:szCs w:val="24"/>
              </w:rPr>
              <w:t>euro</w:t>
            </w:r>
            <w:proofErr w:type="spellEnd"/>
            <w:r w:rsidRPr="0070172B">
              <w:rPr>
                <w:rFonts w:ascii="Times New Roman" w:hAnsi="Times New Roman"/>
                <w:bCs/>
                <w:sz w:val="24"/>
                <w:szCs w:val="24"/>
              </w:rPr>
              <w:t>;</w:t>
            </w:r>
          </w:p>
          <w:p w:rsidR="0070172B" w:rsidRPr="0070172B" w:rsidRDefault="0070172B" w:rsidP="0070172B">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8E1299">
              <w:rPr>
                <w:rFonts w:ascii="Times New Roman" w:hAnsi="Times New Roman"/>
                <w:bCs/>
                <w:sz w:val="24"/>
                <w:szCs w:val="24"/>
              </w:rPr>
              <w:t>sekretāra – lietveža darba apmaksa</w:t>
            </w:r>
            <w:r w:rsidRPr="0070172B">
              <w:rPr>
                <w:rFonts w:ascii="Times New Roman" w:hAnsi="Times New Roman"/>
                <w:bCs/>
                <w:sz w:val="24"/>
                <w:szCs w:val="24"/>
              </w:rPr>
              <w:t xml:space="preserve"> 0,84</w:t>
            </w:r>
            <w:r w:rsidRPr="0070172B">
              <w:rPr>
                <w:rFonts w:ascii="Times New Roman" w:hAnsi="Times New Roman"/>
                <w:b/>
                <w:bCs/>
                <w:sz w:val="24"/>
                <w:szCs w:val="24"/>
              </w:rPr>
              <w:t xml:space="preserve"> </w:t>
            </w:r>
            <w:proofErr w:type="spellStart"/>
            <w:r w:rsidRPr="0070172B">
              <w:rPr>
                <w:rFonts w:ascii="Times New Roman" w:hAnsi="Times New Roman"/>
                <w:bCs/>
                <w:i/>
                <w:sz w:val="24"/>
                <w:szCs w:val="24"/>
              </w:rPr>
              <w:t>euro</w:t>
            </w:r>
            <w:proofErr w:type="spellEnd"/>
            <w:r w:rsidRPr="0070172B">
              <w:rPr>
                <w:rFonts w:ascii="Times New Roman" w:hAnsi="Times New Roman"/>
                <w:b/>
                <w:bCs/>
                <w:sz w:val="24"/>
                <w:szCs w:val="24"/>
              </w:rPr>
              <w:t xml:space="preserve">. </w:t>
            </w:r>
            <w:r w:rsidRPr="0070172B">
              <w:rPr>
                <w:rFonts w:ascii="Times New Roman" w:hAnsi="Times New Roman"/>
                <w:bCs/>
                <w:sz w:val="24"/>
                <w:szCs w:val="24"/>
              </w:rPr>
              <w:t xml:space="preserve">(5,57 </w:t>
            </w:r>
            <w:proofErr w:type="spellStart"/>
            <w:r w:rsidRPr="0070172B">
              <w:rPr>
                <w:rFonts w:ascii="Times New Roman" w:hAnsi="Times New Roman"/>
                <w:bCs/>
                <w:i/>
                <w:sz w:val="24"/>
                <w:szCs w:val="24"/>
              </w:rPr>
              <w:t>euro</w:t>
            </w:r>
            <w:proofErr w:type="spellEnd"/>
            <w:r>
              <w:rPr>
                <w:rFonts w:ascii="Times New Roman" w:hAnsi="Times New Roman"/>
                <w:bCs/>
                <w:sz w:val="24"/>
                <w:szCs w:val="24"/>
              </w:rPr>
              <w:t> </w:t>
            </w:r>
            <w:r w:rsidRPr="0070172B">
              <w:rPr>
                <w:rFonts w:ascii="Times New Roman" w:hAnsi="Times New Roman"/>
                <w:bCs/>
                <w:sz w:val="24"/>
                <w:szCs w:val="24"/>
              </w:rPr>
              <w:t>/stun</w:t>
            </w:r>
            <w:r w:rsidR="00042065">
              <w:rPr>
                <w:rFonts w:ascii="Times New Roman" w:hAnsi="Times New Roman"/>
                <w:bCs/>
                <w:sz w:val="24"/>
                <w:szCs w:val="24"/>
              </w:rPr>
              <w:t>dā * 0,15 stundas (komunikācija</w:t>
            </w:r>
            <w:r w:rsidRPr="0070172B">
              <w:rPr>
                <w:rFonts w:ascii="Times New Roman" w:hAnsi="Times New Roman"/>
                <w:bCs/>
                <w:sz w:val="24"/>
                <w:szCs w:val="24"/>
              </w:rPr>
              <w:t xml:space="preserve"> ar klientu, korespondences sagatavošana, dokumentu plūsmas pārvaldīšana);</w:t>
            </w:r>
          </w:p>
          <w:p w:rsidR="008F202C" w:rsidRDefault="0070172B" w:rsidP="00F21EAF">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0172B">
              <w:rPr>
                <w:rFonts w:ascii="Times New Roman" w:hAnsi="Times New Roman"/>
                <w:bCs/>
                <w:sz w:val="24"/>
                <w:szCs w:val="24"/>
              </w:rPr>
              <w:t>darba organizācija: 3,03</w:t>
            </w:r>
            <w:r w:rsidRPr="0070172B">
              <w:rPr>
                <w:rFonts w:ascii="Times New Roman" w:hAnsi="Times New Roman"/>
                <w:b/>
                <w:bCs/>
                <w:sz w:val="24"/>
                <w:szCs w:val="24"/>
              </w:rPr>
              <w:t xml:space="preserve"> </w:t>
            </w:r>
            <w:proofErr w:type="spellStart"/>
            <w:r w:rsidRPr="0070172B">
              <w:rPr>
                <w:rFonts w:ascii="Times New Roman" w:hAnsi="Times New Roman"/>
                <w:bCs/>
                <w:i/>
                <w:sz w:val="24"/>
                <w:szCs w:val="24"/>
              </w:rPr>
              <w:t>euro</w:t>
            </w:r>
            <w:proofErr w:type="spellEnd"/>
            <w:r w:rsidRPr="0070172B">
              <w:rPr>
                <w:rFonts w:ascii="Times New Roman" w:hAnsi="Times New Roman"/>
                <w:bCs/>
                <w:sz w:val="24"/>
                <w:szCs w:val="24"/>
              </w:rPr>
              <w:t xml:space="preserve"> (40% no 6,74+0,84 jeb tie</w:t>
            </w:r>
            <w:r w:rsidR="008E1299">
              <w:rPr>
                <w:rFonts w:ascii="Times New Roman" w:hAnsi="Times New Roman"/>
                <w:bCs/>
                <w:sz w:val="24"/>
                <w:szCs w:val="24"/>
              </w:rPr>
              <w:t>šajām ar diplomatzīšanas lēmuma</w:t>
            </w:r>
            <w:r w:rsidRPr="0070172B">
              <w:rPr>
                <w:rFonts w:ascii="Times New Roman" w:hAnsi="Times New Roman"/>
                <w:bCs/>
                <w:sz w:val="24"/>
                <w:szCs w:val="24"/>
              </w:rPr>
              <w:t xml:space="preserve"> sagatavošanu saistītajām izmaksām) Darba organizācijas izdevumos ietilpst: ekspertu darba organizēšanai un ekspertu informēšanai nepieciešamo informatīvo materiālu sagatavošana, līdzdalība starptautiskajās organizācijās; saimniecisk</w:t>
            </w:r>
            <w:r w:rsidR="00917137">
              <w:rPr>
                <w:rFonts w:ascii="Times New Roman" w:hAnsi="Times New Roman"/>
                <w:bCs/>
                <w:sz w:val="24"/>
                <w:szCs w:val="24"/>
              </w:rPr>
              <w:t>ie izdevumi informatīvā lēmuma</w:t>
            </w:r>
            <w:r w:rsidRPr="0070172B">
              <w:rPr>
                <w:rFonts w:ascii="Times New Roman" w:hAnsi="Times New Roman"/>
                <w:bCs/>
                <w:sz w:val="24"/>
                <w:szCs w:val="24"/>
              </w:rPr>
              <w:t xml:space="preserve"> sagatavošanas organizēšanai (sakaru izdevumi (t.sk. pasta sūtījumi, telefons, fakss, internets), biroja telpas (t.sk. īre, apsaimniekošana, apkure), datoru un biroja tehnika utt.).</w:t>
            </w:r>
          </w:p>
          <w:p w:rsidR="00EF2227" w:rsidRPr="0070172B" w:rsidRDefault="00EF2227" w:rsidP="00F21EAF">
            <w:pPr>
              <w:spacing w:after="0" w:line="240" w:lineRule="auto"/>
              <w:jc w:val="both"/>
              <w:rPr>
                <w:rFonts w:ascii="Times New Roman" w:hAnsi="Times New Roman"/>
                <w:b/>
                <w:bCs/>
                <w:sz w:val="24"/>
                <w:szCs w:val="24"/>
              </w:rPr>
            </w:pPr>
          </w:p>
          <w:p w:rsidR="00FA064A" w:rsidRDefault="0070172B" w:rsidP="008128B7">
            <w:pPr>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22BE1">
              <w:rPr>
                <w:rFonts w:ascii="Times New Roman" w:hAnsi="Times New Roman"/>
                <w:bCs/>
                <w:sz w:val="24"/>
                <w:szCs w:val="24"/>
              </w:rPr>
              <w:t>Saskaņā ar Ministru kabineta noteikumu projektā par augstskolu un koledžu akreditāciju</w:t>
            </w:r>
            <w:r w:rsidR="00917137">
              <w:rPr>
                <w:rFonts w:ascii="Times New Roman" w:hAnsi="Times New Roman"/>
                <w:bCs/>
                <w:sz w:val="24"/>
                <w:szCs w:val="24"/>
              </w:rPr>
              <w:t>, kas izstrādāts un izsludināts valsts sekretāru sanāksmē vienlaicīgi ar projektu,</w:t>
            </w:r>
            <w:r w:rsidR="00422BE1">
              <w:rPr>
                <w:rFonts w:ascii="Times New Roman" w:hAnsi="Times New Roman"/>
                <w:bCs/>
                <w:sz w:val="24"/>
                <w:szCs w:val="24"/>
              </w:rPr>
              <w:t xml:space="preserve"> noteikto augstskolu vai koledžu novērtē septiņi eksperti un uz ekspertu atzinuma pamata tiek pieņemts lēmums par augstskolas vai koledžas akreditāciju vai atteikumu akreditēt augstskolu vai koledžu. Saskaņā ar Ministru kabineta noteikumu projektā par studiju programmu licencēšanu</w:t>
            </w:r>
            <w:r w:rsidR="00917137">
              <w:rPr>
                <w:rFonts w:ascii="Times New Roman" w:hAnsi="Times New Roman"/>
                <w:bCs/>
                <w:sz w:val="24"/>
                <w:szCs w:val="24"/>
              </w:rPr>
              <w:t xml:space="preserve">, </w:t>
            </w:r>
            <w:r w:rsidR="00917137" w:rsidRPr="00917137">
              <w:rPr>
                <w:rFonts w:ascii="Times New Roman" w:hAnsi="Times New Roman"/>
                <w:bCs/>
                <w:sz w:val="24"/>
                <w:szCs w:val="24"/>
              </w:rPr>
              <w:t>kas izstrādāts un izsludināts valsts sekretāru sanāksmē vienlaicīgi ar projektu</w:t>
            </w:r>
            <w:r w:rsidR="00917137">
              <w:rPr>
                <w:rFonts w:ascii="Times New Roman" w:hAnsi="Times New Roman"/>
                <w:bCs/>
                <w:sz w:val="24"/>
                <w:szCs w:val="24"/>
              </w:rPr>
              <w:t>,</w:t>
            </w:r>
            <w:r w:rsidR="00422BE1">
              <w:rPr>
                <w:rFonts w:ascii="Times New Roman" w:hAnsi="Times New Roman"/>
                <w:bCs/>
                <w:sz w:val="24"/>
                <w:szCs w:val="24"/>
              </w:rPr>
              <w:t xml:space="preserve"> noteikto studiju programmu novērtē trīs eksperti un uz ekspertu atzinuma pamata tiek pieņemts lēmums par studiju programmas licencēšanu vai atteikumu akreditēt studiju programmu. Ņemot vērā minēto, augstskolu un koledžu akreditācijā un studiju programmu licencēšanā ir iesaistīti eksperti, k</w:t>
            </w:r>
            <w:r w:rsidR="00974907">
              <w:rPr>
                <w:rFonts w:ascii="Times New Roman" w:hAnsi="Times New Roman"/>
                <w:bCs/>
                <w:sz w:val="24"/>
                <w:szCs w:val="24"/>
              </w:rPr>
              <w:t xml:space="preserve">uru darbs ir apmaksāts. Projekta pielikumā ir </w:t>
            </w:r>
            <w:r w:rsidR="00422BE1">
              <w:rPr>
                <w:rFonts w:ascii="Times New Roman" w:hAnsi="Times New Roman"/>
                <w:bCs/>
                <w:sz w:val="24"/>
                <w:szCs w:val="24"/>
              </w:rPr>
              <w:t>noteikt</w:t>
            </w:r>
            <w:r w:rsidR="00974907">
              <w:rPr>
                <w:rFonts w:ascii="Times New Roman" w:hAnsi="Times New Roman"/>
                <w:bCs/>
                <w:sz w:val="24"/>
                <w:szCs w:val="24"/>
              </w:rPr>
              <w:t xml:space="preserve">a augstskolu un koledžu akreditācijas un studiju programmu </w:t>
            </w:r>
            <w:r w:rsidR="00917137">
              <w:rPr>
                <w:rFonts w:ascii="Times New Roman" w:hAnsi="Times New Roman"/>
                <w:bCs/>
                <w:sz w:val="24"/>
                <w:szCs w:val="24"/>
              </w:rPr>
              <w:t>licencēšanas procesa</w:t>
            </w:r>
            <w:r w:rsidR="00974907">
              <w:rPr>
                <w:rFonts w:ascii="Times New Roman" w:hAnsi="Times New Roman"/>
                <w:bCs/>
                <w:sz w:val="24"/>
                <w:szCs w:val="24"/>
              </w:rPr>
              <w:t xml:space="preserve"> izmaksas</w:t>
            </w:r>
            <w:r w:rsidR="00422BE1">
              <w:rPr>
                <w:rFonts w:ascii="Times New Roman" w:hAnsi="Times New Roman"/>
                <w:bCs/>
                <w:sz w:val="24"/>
                <w:szCs w:val="24"/>
              </w:rPr>
              <w:t>.</w:t>
            </w:r>
          </w:p>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lastRenderedPageBreak/>
              <w:t xml:space="preserve">Augstskolas vai koledžas akreditācijas izmaksas </w:t>
            </w:r>
            <w:r w:rsidR="00917137">
              <w:rPr>
                <w:rFonts w:ascii="Times New Roman" w:hAnsi="Times New Roman"/>
                <w:bCs/>
                <w:sz w:val="24"/>
                <w:szCs w:val="24"/>
              </w:rPr>
              <w:t xml:space="preserve">(A) </w:t>
            </w:r>
            <w:r w:rsidRPr="00974907">
              <w:rPr>
                <w:rFonts w:ascii="Times New Roman" w:hAnsi="Times New Roman"/>
                <w:bCs/>
                <w:sz w:val="24"/>
                <w:szCs w:val="24"/>
              </w:rPr>
              <w:t>tiek aprēķinātas saskaņā ar šādu formulu:</w:t>
            </w:r>
          </w:p>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A = K*C*(E*(Hg+8*</w:t>
            </w:r>
            <w:proofErr w:type="spellStart"/>
            <w:r w:rsidRPr="00974907">
              <w:rPr>
                <w:rFonts w:ascii="Times New Roman" w:hAnsi="Times New Roman"/>
                <w:bCs/>
                <w:sz w:val="24"/>
                <w:szCs w:val="24"/>
              </w:rPr>
              <w:t>Ek</w:t>
            </w:r>
            <w:proofErr w:type="spellEnd"/>
            <w:r w:rsidRPr="00974907">
              <w:rPr>
                <w:rFonts w:ascii="Times New Roman" w:hAnsi="Times New Roman"/>
                <w:bCs/>
                <w:sz w:val="24"/>
                <w:szCs w:val="24"/>
              </w:rPr>
              <w:t>)+</w:t>
            </w:r>
            <w:proofErr w:type="spellStart"/>
            <w:r w:rsidRPr="00974907">
              <w:rPr>
                <w:rFonts w:ascii="Times New Roman" w:hAnsi="Times New Roman"/>
                <w:bCs/>
                <w:sz w:val="24"/>
                <w:szCs w:val="24"/>
              </w:rPr>
              <w:t>Hv+Hs+He</w:t>
            </w:r>
            <w:proofErr w:type="spellEnd"/>
            <w:r w:rsidRPr="00974907">
              <w:rPr>
                <w:rFonts w:ascii="Times New Roman" w:hAnsi="Times New Roman"/>
                <w:bCs/>
                <w:sz w:val="24"/>
                <w:szCs w:val="24"/>
              </w:rPr>
              <w:t>*(E-2))+T</w:t>
            </w:r>
          </w:p>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 xml:space="preserve">Studiju programmas licencēšanas izmaksas (L) tiek aprēķinātas saskaņā ar šādu formulu: </w:t>
            </w:r>
          </w:p>
          <w:p w:rsid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L = K*C*E*(</w:t>
            </w:r>
            <w:proofErr w:type="spellStart"/>
            <w:r w:rsidRPr="00974907">
              <w:rPr>
                <w:rFonts w:ascii="Times New Roman" w:hAnsi="Times New Roman"/>
                <w:bCs/>
                <w:sz w:val="24"/>
                <w:szCs w:val="24"/>
              </w:rPr>
              <w:t>Hg+He</w:t>
            </w:r>
            <w:proofErr w:type="spellEnd"/>
            <w:r w:rsidRPr="00974907">
              <w:rPr>
                <w:rFonts w:ascii="Times New Roman" w:hAnsi="Times New Roman"/>
                <w:bCs/>
                <w:sz w:val="24"/>
                <w:szCs w:val="24"/>
              </w:rPr>
              <w:t>)+T</w:t>
            </w:r>
          </w:p>
          <w:p w:rsidR="00974907" w:rsidRDefault="00974907" w:rsidP="00974907">
            <w:pPr>
              <w:spacing w:after="0" w:line="240" w:lineRule="auto"/>
              <w:jc w:val="both"/>
              <w:rPr>
                <w:rFonts w:ascii="Times New Roman" w:hAnsi="Times New Roman"/>
                <w:bCs/>
                <w:sz w:val="24"/>
                <w:szCs w:val="24"/>
              </w:rPr>
            </w:pPr>
            <w:r>
              <w:rPr>
                <w:rFonts w:ascii="Times New Roman" w:hAnsi="Times New Roman"/>
                <w:bCs/>
                <w:sz w:val="24"/>
                <w:szCs w:val="24"/>
              </w:rPr>
              <w:t>Apzīmējumu skaidrojums:</w:t>
            </w:r>
          </w:p>
          <w:p w:rsidR="00974907" w:rsidRPr="00974907" w:rsidRDefault="00974907" w:rsidP="00974907">
            <w:pPr>
              <w:spacing w:after="0" w:line="240" w:lineRule="auto"/>
              <w:jc w:val="both"/>
              <w:rPr>
                <w:rFonts w:ascii="Times New Roman" w:hAnsi="Times New Roman"/>
                <w:bCs/>
                <w:sz w:val="24"/>
                <w:szCs w:val="24"/>
              </w:rPr>
            </w:pPr>
            <w:proofErr w:type="spellStart"/>
            <w:r>
              <w:rPr>
                <w:rFonts w:ascii="Times New Roman" w:hAnsi="Times New Roman"/>
                <w:bCs/>
                <w:sz w:val="24"/>
                <w:szCs w:val="24"/>
              </w:rPr>
              <w:t>Hg</w:t>
            </w:r>
            <w:proofErr w:type="spellEnd"/>
            <w:r>
              <w:rPr>
                <w:rFonts w:ascii="Times New Roman" w:hAnsi="Times New Roman"/>
                <w:bCs/>
                <w:sz w:val="24"/>
                <w:szCs w:val="24"/>
              </w:rPr>
              <w:t xml:space="preserve"> - </w:t>
            </w:r>
            <w:r w:rsidRPr="00974907">
              <w:rPr>
                <w:rFonts w:ascii="Times New Roman" w:hAnsi="Times New Roman"/>
                <w:bCs/>
                <w:sz w:val="24"/>
                <w:szCs w:val="24"/>
              </w:rPr>
              <w:t>8 (</w:t>
            </w:r>
            <w:r>
              <w:rPr>
                <w:rFonts w:ascii="Times New Roman" w:hAnsi="Times New Roman"/>
                <w:bCs/>
                <w:sz w:val="24"/>
                <w:szCs w:val="24"/>
              </w:rPr>
              <w:t>augstskolu un</w:t>
            </w:r>
            <w:r w:rsidRPr="00974907">
              <w:rPr>
                <w:rFonts w:ascii="Times New Roman" w:hAnsi="Times New Roman"/>
                <w:bCs/>
                <w:sz w:val="24"/>
                <w:szCs w:val="24"/>
              </w:rPr>
              <w:t xml:space="preserve"> koledžu akreditācijas </w:t>
            </w:r>
            <w:r>
              <w:rPr>
                <w:rFonts w:ascii="Times New Roman" w:hAnsi="Times New Roman"/>
                <w:bCs/>
                <w:sz w:val="24"/>
                <w:szCs w:val="24"/>
              </w:rPr>
              <w:t>gadījumā)</w:t>
            </w:r>
            <w:r w:rsidR="008F202C">
              <w:rPr>
                <w:rFonts w:ascii="Times New Roman" w:hAnsi="Times New Roman"/>
                <w:bCs/>
                <w:sz w:val="24"/>
                <w:szCs w:val="24"/>
              </w:rPr>
              <w:t>, 6 (studiju programmu licencēšanas gadījumā)</w:t>
            </w:r>
            <w:r>
              <w:rPr>
                <w:rFonts w:ascii="Times New Roman" w:hAnsi="Times New Roman"/>
                <w:bCs/>
                <w:sz w:val="24"/>
                <w:szCs w:val="24"/>
              </w:rPr>
              <w:t>, a</w:t>
            </w:r>
            <w:r w:rsidRPr="00974907">
              <w:rPr>
                <w:rFonts w:ascii="Times New Roman" w:hAnsi="Times New Roman"/>
                <w:bCs/>
                <w:sz w:val="24"/>
                <w:szCs w:val="24"/>
              </w:rPr>
              <w:t xml:space="preserve">ugstskolas vai koledžas iesniegto dokumentu </w:t>
            </w:r>
            <w:proofErr w:type="spellStart"/>
            <w:r w:rsidRPr="00974907">
              <w:rPr>
                <w:rFonts w:ascii="Times New Roman" w:hAnsi="Times New Roman"/>
                <w:bCs/>
                <w:sz w:val="24"/>
                <w:szCs w:val="24"/>
              </w:rPr>
              <w:t>priekšizpēte</w:t>
            </w:r>
            <w:proofErr w:type="spellEnd"/>
            <w:r w:rsidRPr="00974907">
              <w:rPr>
                <w:rFonts w:ascii="Times New Roman" w:hAnsi="Times New Roman"/>
                <w:bCs/>
                <w:sz w:val="24"/>
                <w:szCs w:val="24"/>
              </w:rPr>
              <w:t xml:space="preserve"> saskaņā ar Latvijā noteikto normatīvo regulējumu un </w:t>
            </w:r>
            <w:r w:rsidR="00917137">
              <w:rPr>
                <w:rFonts w:ascii="Times New Roman" w:hAnsi="Times New Roman"/>
                <w:bCs/>
                <w:sz w:val="24"/>
                <w:szCs w:val="24"/>
              </w:rPr>
              <w:t xml:space="preserve">Akadēmiskās informācijas centra </w:t>
            </w:r>
            <w:r w:rsidRPr="00974907">
              <w:rPr>
                <w:rFonts w:ascii="Times New Roman" w:hAnsi="Times New Roman"/>
                <w:bCs/>
                <w:sz w:val="24"/>
                <w:szCs w:val="24"/>
              </w:rPr>
              <w:t xml:space="preserve">izstrādāto metodiku, kas ir būtisks priekšnoteikums, lai izvērtējums tiktu veikts atbilstoši Latvijā noteiktajai tiesiskajai kārtībai un tradīcijām un vizīte augstskolā vai koledžā noritētu, efektīvi un racionāli izmantojot laiku - ekspertu darbs (izteikts stundu skaitā) pirms vizītes augstskolā vai koledžā:  </w:t>
            </w:r>
          </w:p>
          <w:p w:rsidR="00974907" w:rsidRPr="00974907" w:rsidRDefault="00974907" w:rsidP="00974907">
            <w:pPr>
              <w:numPr>
                <w:ilvl w:val="0"/>
                <w:numId w:val="4"/>
              </w:numPr>
              <w:spacing w:after="0" w:line="240" w:lineRule="auto"/>
              <w:jc w:val="both"/>
              <w:rPr>
                <w:rFonts w:ascii="Times New Roman" w:hAnsi="Times New Roman"/>
                <w:bCs/>
                <w:sz w:val="24"/>
                <w:szCs w:val="24"/>
              </w:rPr>
            </w:pPr>
            <w:r w:rsidRPr="00974907">
              <w:rPr>
                <w:rFonts w:ascii="Times New Roman" w:hAnsi="Times New Roman"/>
                <w:bCs/>
                <w:sz w:val="24"/>
                <w:szCs w:val="24"/>
              </w:rPr>
              <w:t xml:space="preserve">Augstskolas vai koledžas iesniegto dokumentu analīze atbilstoši </w:t>
            </w:r>
            <w:r>
              <w:rPr>
                <w:rFonts w:ascii="Times New Roman" w:hAnsi="Times New Roman"/>
                <w:bCs/>
                <w:sz w:val="24"/>
                <w:szCs w:val="24"/>
              </w:rPr>
              <w:t>Akadēmiskās informācijas centra</w:t>
            </w:r>
            <w:r w:rsidRPr="00974907">
              <w:rPr>
                <w:rFonts w:ascii="Times New Roman" w:hAnsi="Times New Roman"/>
                <w:bCs/>
                <w:sz w:val="24"/>
                <w:szCs w:val="24"/>
              </w:rPr>
              <w:t xml:space="preserve"> izstrādātajai metodikai.</w:t>
            </w:r>
          </w:p>
          <w:p w:rsidR="00974907" w:rsidRPr="00974907" w:rsidRDefault="00974907" w:rsidP="00974907">
            <w:pPr>
              <w:numPr>
                <w:ilvl w:val="0"/>
                <w:numId w:val="4"/>
              </w:numPr>
              <w:spacing w:after="0" w:line="240" w:lineRule="auto"/>
              <w:jc w:val="both"/>
              <w:rPr>
                <w:rFonts w:ascii="Times New Roman" w:hAnsi="Times New Roman"/>
                <w:bCs/>
                <w:sz w:val="24"/>
                <w:szCs w:val="24"/>
              </w:rPr>
            </w:pPr>
            <w:r w:rsidRPr="00974907">
              <w:rPr>
                <w:rFonts w:ascii="Times New Roman" w:hAnsi="Times New Roman"/>
                <w:bCs/>
                <w:sz w:val="24"/>
                <w:szCs w:val="24"/>
              </w:rPr>
              <w:t>Augstskolas vai koledžas iesniegto dokumentu analīze atbilstoši valsts augstākās izglītības normatīvajam regulējumam (Izglītības likums, Augstskolu likums, Ministru kabineta noteikumi).</w:t>
            </w:r>
          </w:p>
          <w:p w:rsidR="00974907" w:rsidRPr="00974907" w:rsidRDefault="00974907" w:rsidP="00974907">
            <w:pPr>
              <w:pStyle w:val="ListParagraph"/>
              <w:numPr>
                <w:ilvl w:val="0"/>
                <w:numId w:val="4"/>
              </w:numPr>
              <w:spacing w:after="0" w:line="240" w:lineRule="auto"/>
              <w:jc w:val="both"/>
              <w:rPr>
                <w:rFonts w:ascii="Times New Roman" w:hAnsi="Times New Roman"/>
                <w:bCs/>
                <w:sz w:val="24"/>
                <w:szCs w:val="24"/>
              </w:rPr>
            </w:pPr>
            <w:r w:rsidRPr="00974907">
              <w:rPr>
                <w:rFonts w:ascii="Times New Roman" w:hAnsi="Times New Roman"/>
                <w:bCs/>
                <w:sz w:val="24"/>
                <w:szCs w:val="24"/>
              </w:rPr>
              <w:t>Ekspertu un Akadēmiskās informācijas centra sadarbībā veikta vizītes norises plānojuma izstrāde un saskaņošana.</w:t>
            </w:r>
          </w:p>
          <w:p w:rsidR="00974907" w:rsidRPr="00974907" w:rsidRDefault="00974907" w:rsidP="00974907">
            <w:pPr>
              <w:spacing w:after="0" w:line="240" w:lineRule="auto"/>
              <w:jc w:val="both"/>
              <w:rPr>
                <w:rFonts w:ascii="Times New Roman" w:hAnsi="Times New Roman"/>
                <w:bCs/>
                <w:sz w:val="24"/>
                <w:szCs w:val="24"/>
              </w:rPr>
            </w:pPr>
            <w:proofErr w:type="spellStart"/>
            <w:r>
              <w:rPr>
                <w:rFonts w:ascii="Times New Roman" w:hAnsi="Times New Roman"/>
                <w:bCs/>
                <w:sz w:val="24"/>
                <w:szCs w:val="24"/>
              </w:rPr>
              <w:t>Ek</w:t>
            </w:r>
            <w:proofErr w:type="spellEnd"/>
            <w:r>
              <w:rPr>
                <w:rFonts w:ascii="Times New Roman" w:hAnsi="Times New Roman"/>
                <w:bCs/>
                <w:sz w:val="24"/>
                <w:szCs w:val="24"/>
              </w:rPr>
              <w:t xml:space="preserve"> - a</w:t>
            </w:r>
            <w:r w:rsidRPr="00974907">
              <w:rPr>
                <w:rFonts w:ascii="Times New Roman" w:hAnsi="Times New Roman"/>
                <w:bCs/>
                <w:sz w:val="24"/>
                <w:szCs w:val="24"/>
              </w:rPr>
              <w:t>ugstskolas vai koledžas akreditācija: minimāli 1</w:t>
            </w:r>
            <w:r>
              <w:rPr>
                <w:rFonts w:ascii="Times New Roman" w:hAnsi="Times New Roman"/>
                <w:bCs/>
                <w:sz w:val="24"/>
                <w:szCs w:val="24"/>
              </w:rPr>
              <w:t>; a</w:t>
            </w:r>
            <w:r w:rsidRPr="00974907">
              <w:rPr>
                <w:rFonts w:ascii="Times New Roman" w:hAnsi="Times New Roman"/>
                <w:bCs/>
                <w:sz w:val="24"/>
                <w:szCs w:val="24"/>
              </w:rPr>
              <w:t>ugstskolas vai koledžas akreditācija: maksimāli 1,9</w:t>
            </w:r>
            <w:r>
              <w:rPr>
                <w:rFonts w:ascii="Times New Roman" w:hAnsi="Times New Roman"/>
                <w:bCs/>
                <w:sz w:val="24"/>
                <w:szCs w:val="24"/>
              </w:rPr>
              <w:t xml:space="preserve">; </w:t>
            </w:r>
            <w:r w:rsidR="0050236A">
              <w:rPr>
                <w:rFonts w:ascii="Times New Roman" w:hAnsi="Times New Roman"/>
                <w:bCs/>
                <w:sz w:val="24"/>
                <w:szCs w:val="24"/>
              </w:rPr>
              <w:t>k</w:t>
            </w:r>
            <w:r w:rsidRPr="00974907">
              <w:rPr>
                <w:rFonts w:ascii="Times New Roman" w:hAnsi="Times New Roman"/>
                <w:bCs/>
                <w:sz w:val="24"/>
                <w:szCs w:val="24"/>
              </w:rPr>
              <w:t>oeficients, kas ierēķina ekspertu darba laiku, atkarībā no darba apjoma. Augstskolas vai koledžas akreditācijas gadījumā šis koeficients piemērots tikai ekspertu darba</w:t>
            </w:r>
            <w:r w:rsidR="0050236A">
              <w:rPr>
                <w:rFonts w:ascii="Times New Roman" w:hAnsi="Times New Roman"/>
                <w:bCs/>
                <w:sz w:val="24"/>
                <w:szCs w:val="24"/>
              </w:rPr>
              <w:t xml:space="preserve"> laikam pirms vizītes klātienē. </w:t>
            </w:r>
            <w:r w:rsidRPr="00974907">
              <w:rPr>
                <w:rFonts w:ascii="Times New Roman" w:hAnsi="Times New Roman"/>
                <w:bCs/>
                <w:sz w:val="24"/>
                <w:szCs w:val="24"/>
              </w:rPr>
              <w:t xml:space="preserve">Augstskolas vai koledžas iesniegto dokumentu, </w:t>
            </w:r>
            <w:r w:rsidR="0050236A">
              <w:rPr>
                <w:rFonts w:ascii="Times New Roman" w:hAnsi="Times New Roman"/>
                <w:bCs/>
                <w:sz w:val="24"/>
                <w:szCs w:val="24"/>
              </w:rPr>
              <w:t>Akadēmiskās informācijas centra</w:t>
            </w:r>
            <w:r w:rsidRPr="00974907">
              <w:rPr>
                <w:rFonts w:ascii="Times New Roman" w:hAnsi="Times New Roman"/>
                <w:bCs/>
                <w:sz w:val="24"/>
                <w:szCs w:val="24"/>
              </w:rPr>
              <w:t xml:space="preserve"> savākto materiālu un citas informācijas izpēte, analīze un izvērtējums</w:t>
            </w:r>
            <w:r w:rsidR="0050236A">
              <w:rPr>
                <w:rFonts w:ascii="Times New Roman" w:hAnsi="Times New Roman"/>
                <w:bCs/>
                <w:sz w:val="24"/>
                <w:szCs w:val="24"/>
              </w:rPr>
              <w:t xml:space="preserve">, </w:t>
            </w:r>
            <w:r w:rsidRPr="00974907">
              <w:rPr>
                <w:rFonts w:ascii="Times New Roman" w:hAnsi="Times New Roman"/>
                <w:bCs/>
                <w:sz w:val="24"/>
                <w:szCs w:val="24"/>
              </w:rPr>
              <w:t>stipr</w:t>
            </w:r>
            <w:r w:rsidR="0050236A">
              <w:rPr>
                <w:rFonts w:ascii="Times New Roman" w:hAnsi="Times New Roman"/>
                <w:bCs/>
                <w:sz w:val="24"/>
                <w:szCs w:val="24"/>
              </w:rPr>
              <w:t>o, vājo pušu, iespēju un draudu</w:t>
            </w:r>
            <w:r w:rsidRPr="00974907">
              <w:rPr>
                <w:rFonts w:ascii="Times New Roman" w:hAnsi="Times New Roman"/>
                <w:bCs/>
                <w:sz w:val="24"/>
                <w:szCs w:val="24"/>
              </w:rPr>
              <w:t xml:space="preserve"> analīze, </w:t>
            </w:r>
            <w:proofErr w:type="spellStart"/>
            <w:r w:rsidRPr="00974907">
              <w:rPr>
                <w:rFonts w:ascii="Times New Roman" w:hAnsi="Times New Roman"/>
                <w:bCs/>
                <w:sz w:val="24"/>
                <w:szCs w:val="24"/>
              </w:rPr>
              <w:t>priekšziņojuma</w:t>
            </w:r>
            <w:proofErr w:type="spellEnd"/>
            <w:r w:rsidRPr="00974907">
              <w:rPr>
                <w:rFonts w:ascii="Times New Roman" w:hAnsi="Times New Roman"/>
                <w:bCs/>
                <w:sz w:val="24"/>
                <w:szCs w:val="24"/>
              </w:rPr>
              <w:t>, t.i., sākotnējā atzinuma  izstrāde pi</w:t>
            </w:r>
            <w:r w:rsidR="0050236A">
              <w:rPr>
                <w:rFonts w:ascii="Times New Roman" w:hAnsi="Times New Roman"/>
                <w:bCs/>
                <w:sz w:val="24"/>
                <w:szCs w:val="24"/>
              </w:rPr>
              <w:t xml:space="preserve">rms ekspertu vizītes klātienē. </w:t>
            </w:r>
            <w:r w:rsidRPr="00974907">
              <w:rPr>
                <w:rFonts w:ascii="Times New Roman" w:hAnsi="Times New Roman"/>
                <w:bCs/>
                <w:sz w:val="24"/>
                <w:szCs w:val="24"/>
              </w:rPr>
              <w:t xml:space="preserve">Augstskolas vai koledžas </w:t>
            </w:r>
            <w:r w:rsidR="0050236A">
              <w:rPr>
                <w:rFonts w:ascii="Times New Roman" w:hAnsi="Times New Roman"/>
                <w:bCs/>
                <w:sz w:val="24"/>
                <w:szCs w:val="24"/>
              </w:rPr>
              <w:t>akreditācijas gadījumā</w:t>
            </w:r>
            <w:r w:rsidRPr="00974907">
              <w:rPr>
                <w:rFonts w:ascii="Times New Roman" w:hAnsi="Times New Roman"/>
                <w:bCs/>
                <w:sz w:val="24"/>
                <w:szCs w:val="24"/>
              </w:rPr>
              <w:t xml:space="preserve"> izmaksas ietekmējošais apstāklis ir tas, ka augstskolas un koledžas ir dažāda lieluma, to darbība, struktūra un citi rādītāji ir atšķirīgi un atbilstoši tam atšķiras darba apjoms, kas jāvelta augstskolas vai koledžas datu analīzei, tādēļ ekspertu darba laikam ir jāpiemēro koeficients (</w:t>
            </w:r>
            <w:proofErr w:type="spellStart"/>
            <w:r w:rsidRPr="00974907">
              <w:rPr>
                <w:rFonts w:ascii="Times New Roman" w:hAnsi="Times New Roman"/>
                <w:bCs/>
                <w:sz w:val="24"/>
                <w:szCs w:val="24"/>
              </w:rPr>
              <w:t>Ek</w:t>
            </w:r>
            <w:proofErr w:type="spellEnd"/>
            <w:r w:rsidRPr="00974907">
              <w:rPr>
                <w:rFonts w:ascii="Times New Roman" w:hAnsi="Times New Roman"/>
                <w:bCs/>
                <w:sz w:val="24"/>
                <w:szCs w:val="24"/>
              </w:rPr>
              <w:t>); rezultātā minimālais stundu skaits būs 8, maksimālais – 15,2:</w:t>
            </w:r>
          </w:p>
          <w:tbl>
            <w:tblPr>
              <w:tblStyle w:val="TableGrid"/>
              <w:tblW w:w="0" w:type="auto"/>
              <w:tblLook w:val="04A0" w:firstRow="1" w:lastRow="0" w:firstColumn="1" w:lastColumn="0" w:noHBand="0" w:noVBand="1"/>
            </w:tblPr>
            <w:tblGrid>
              <w:gridCol w:w="1429"/>
              <w:gridCol w:w="2694"/>
            </w:tblGrid>
            <w:tr w:rsidR="00974907" w:rsidRPr="00974907" w:rsidTr="00272A51">
              <w:tc>
                <w:tcPr>
                  <w:tcW w:w="1129" w:type="dxa"/>
                </w:tcPr>
                <w:p w:rsidR="00974907" w:rsidRPr="00974907" w:rsidRDefault="00974907" w:rsidP="00974907">
                  <w:pPr>
                    <w:spacing w:after="0" w:line="240" w:lineRule="auto"/>
                    <w:jc w:val="both"/>
                    <w:rPr>
                      <w:rFonts w:ascii="Times New Roman" w:hAnsi="Times New Roman"/>
                      <w:bCs/>
                      <w:sz w:val="24"/>
                      <w:szCs w:val="24"/>
                    </w:rPr>
                  </w:pPr>
                  <w:proofErr w:type="spellStart"/>
                  <w:r w:rsidRPr="00974907">
                    <w:rPr>
                      <w:rFonts w:ascii="Times New Roman" w:hAnsi="Times New Roman"/>
                      <w:bCs/>
                      <w:sz w:val="24"/>
                      <w:szCs w:val="24"/>
                    </w:rPr>
                    <w:t>Ek</w:t>
                  </w:r>
                  <w:proofErr w:type="spellEnd"/>
                  <w:r w:rsidRPr="00974907">
                    <w:rPr>
                      <w:rFonts w:ascii="Times New Roman" w:hAnsi="Times New Roman"/>
                      <w:bCs/>
                      <w:sz w:val="24"/>
                      <w:szCs w:val="24"/>
                    </w:rPr>
                    <w:t xml:space="preserve"> augstskolas vai koledžas akreditācijas gadījumā</w:t>
                  </w:r>
                </w:p>
              </w:tc>
              <w:tc>
                <w:tcPr>
                  <w:tcW w:w="2694"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Studējošo skaits augstskolā vai koledžā</w:t>
                  </w:r>
                </w:p>
              </w:tc>
            </w:tr>
            <w:tr w:rsidR="00974907" w:rsidRPr="00974907" w:rsidTr="00272A51">
              <w:tc>
                <w:tcPr>
                  <w:tcW w:w="1129"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1</w:t>
                  </w:r>
                </w:p>
              </w:tc>
              <w:tc>
                <w:tcPr>
                  <w:tcW w:w="2694"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1-2000</w:t>
                  </w:r>
                </w:p>
              </w:tc>
            </w:tr>
            <w:tr w:rsidR="00974907" w:rsidRPr="00974907" w:rsidTr="00272A51">
              <w:tc>
                <w:tcPr>
                  <w:tcW w:w="1129"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1,3</w:t>
                  </w:r>
                </w:p>
              </w:tc>
              <w:tc>
                <w:tcPr>
                  <w:tcW w:w="2694"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2001-5000</w:t>
                  </w:r>
                </w:p>
              </w:tc>
            </w:tr>
            <w:tr w:rsidR="00974907" w:rsidRPr="00974907" w:rsidTr="00272A51">
              <w:tc>
                <w:tcPr>
                  <w:tcW w:w="1129"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1,6</w:t>
                  </w:r>
                </w:p>
              </w:tc>
              <w:tc>
                <w:tcPr>
                  <w:tcW w:w="2694"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5001-10000</w:t>
                  </w:r>
                </w:p>
              </w:tc>
            </w:tr>
            <w:tr w:rsidR="00974907" w:rsidRPr="00974907" w:rsidTr="00272A51">
              <w:tc>
                <w:tcPr>
                  <w:tcW w:w="1129"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1,9</w:t>
                  </w:r>
                </w:p>
              </w:tc>
              <w:tc>
                <w:tcPr>
                  <w:tcW w:w="2694" w:type="dxa"/>
                </w:tcPr>
                <w:p w:rsidR="00974907" w:rsidRPr="00974907" w:rsidRDefault="00974907" w:rsidP="00974907">
                  <w:pPr>
                    <w:spacing w:after="0" w:line="240" w:lineRule="auto"/>
                    <w:jc w:val="both"/>
                    <w:rPr>
                      <w:rFonts w:ascii="Times New Roman" w:hAnsi="Times New Roman"/>
                      <w:bCs/>
                      <w:sz w:val="24"/>
                      <w:szCs w:val="24"/>
                    </w:rPr>
                  </w:pPr>
                  <w:r w:rsidRPr="00974907">
                    <w:rPr>
                      <w:rFonts w:ascii="Times New Roman" w:hAnsi="Times New Roman"/>
                      <w:bCs/>
                      <w:sz w:val="24"/>
                      <w:szCs w:val="24"/>
                    </w:rPr>
                    <w:t>&gt;10000</w:t>
                  </w:r>
                </w:p>
              </w:tc>
            </w:tr>
          </w:tbl>
          <w:p w:rsidR="00974907" w:rsidRDefault="00974907" w:rsidP="00974907">
            <w:pPr>
              <w:spacing w:after="0" w:line="240" w:lineRule="auto"/>
              <w:jc w:val="both"/>
              <w:rPr>
                <w:rFonts w:ascii="Times New Roman" w:hAnsi="Times New Roman"/>
                <w:bCs/>
                <w:sz w:val="24"/>
                <w:szCs w:val="24"/>
              </w:rPr>
            </w:pPr>
          </w:p>
          <w:p w:rsidR="0050236A" w:rsidRPr="0050236A" w:rsidRDefault="0050236A" w:rsidP="0050236A">
            <w:pPr>
              <w:spacing w:after="0" w:line="240" w:lineRule="auto"/>
              <w:jc w:val="both"/>
              <w:rPr>
                <w:rFonts w:ascii="Times New Roman" w:hAnsi="Times New Roman"/>
                <w:bCs/>
                <w:sz w:val="24"/>
                <w:szCs w:val="24"/>
              </w:rPr>
            </w:pPr>
            <w:proofErr w:type="spellStart"/>
            <w:r>
              <w:rPr>
                <w:rFonts w:ascii="Times New Roman" w:hAnsi="Times New Roman"/>
                <w:bCs/>
                <w:sz w:val="24"/>
                <w:szCs w:val="24"/>
              </w:rPr>
              <w:t>Hv</w:t>
            </w:r>
            <w:proofErr w:type="spellEnd"/>
            <w:r>
              <w:rPr>
                <w:rFonts w:ascii="Times New Roman" w:hAnsi="Times New Roman"/>
                <w:bCs/>
                <w:sz w:val="24"/>
                <w:szCs w:val="24"/>
              </w:rPr>
              <w:t xml:space="preserve">, </w:t>
            </w:r>
            <w:proofErr w:type="spellStart"/>
            <w:r>
              <w:rPr>
                <w:rFonts w:ascii="Times New Roman" w:hAnsi="Times New Roman"/>
                <w:bCs/>
                <w:sz w:val="24"/>
                <w:szCs w:val="24"/>
              </w:rPr>
              <w:t>He</w:t>
            </w:r>
            <w:proofErr w:type="spellEnd"/>
            <w:r>
              <w:rPr>
                <w:rFonts w:ascii="Times New Roman" w:hAnsi="Times New Roman"/>
                <w:bCs/>
                <w:sz w:val="24"/>
                <w:szCs w:val="24"/>
              </w:rPr>
              <w:t xml:space="preserve">, </w:t>
            </w:r>
            <w:proofErr w:type="spellStart"/>
            <w:r>
              <w:rPr>
                <w:rFonts w:ascii="Times New Roman" w:hAnsi="Times New Roman"/>
                <w:bCs/>
                <w:sz w:val="24"/>
                <w:szCs w:val="24"/>
              </w:rPr>
              <w:t>Hs</w:t>
            </w:r>
            <w:proofErr w:type="spellEnd"/>
            <w:r>
              <w:rPr>
                <w:rFonts w:ascii="Times New Roman" w:hAnsi="Times New Roman"/>
                <w:bCs/>
                <w:sz w:val="24"/>
                <w:szCs w:val="24"/>
              </w:rPr>
              <w:t xml:space="preserve"> - </w:t>
            </w:r>
            <w:proofErr w:type="spellStart"/>
            <w:r w:rsidRPr="0050236A">
              <w:rPr>
                <w:rFonts w:ascii="Times New Roman" w:hAnsi="Times New Roman"/>
                <w:bCs/>
                <w:sz w:val="24"/>
                <w:szCs w:val="24"/>
              </w:rPr>
              <w:t>He</w:t>
            </w:r>
            <w:proofErr w:type="spellEnd"/>
            <w:r w:rsidRPr="0050236A">
              <w:rPr>
                <w:rFonts w:ascii="Times New Roman" w:hAnsi="Times New Roman"/>
                <w:bCs/>
                <w:sz w:val="24"/>
                <w:szCs w:val="24"/>
              </w:rPr>
              <w:t xml:space="preserve"> = 24 (augstskolas vai koledžas akreditācijas gadījumā)</w:t>
            </w:r>
            <w:r>
              <w:rPr>
                <w:rFonts w:ascii="Times New Roman" w:hAnsi="Times New Roman"/>
                <w:bCs/>
                <w:sz w:val="24"/>
                <w:szCs w:val="24"/>
              </w:rPr>
              <w:t xml:space="preserve">; </w:t>
            </w:r>
            <w:proofErr w:type="spellStart"/>
            <w:r w:rsidRPr="0050236A">
              <w:rPr>
                <w:rFonts w:ascii="Times New Roman" w:hAnsi="Times New Roman"/>
                <w:bCs/>
                <w:sz w:val="24"/>
                <w:szCs w:val="24"/>
              </w:rPr>
              <w:t>Hv</w:t>
            </w:r>
            <w:proofErr w:type="spellEnd"/>
            <w:r w:rsidRPr="0050236A">
              <w:rPr>
                <w:rFonts w:ascii="Times New Roman" w:hAnsi="Times New Roman"/>
                <w:bCs/>
                <w:sz w:val="24"/>
                <w:szCs w:val="24"/>
              </w:rPr>
              <w:t xml:space="preserve"> = 32 (augstskolas vai koledžas akreditācijas gadījumā)</w:t>
            </w:r>
            <w:r>
              <w:rPr>
                <w:rFonts w:ascii="Times New Roman" w:hAnsi="Times New Roman"/>
                <w:bCs/>
                <w:sz w:val="24"/>
                <w:szCs w:val="24"/>
              </w:rPr>
              <w:t xml:space="preserve">; </w:t>
            </w:r>
            <w:proofErr w:type="spellStart"/>
            <w:r w:rsidRPr="0050236A">
              <w:rPr>
                <w:rFonts w:ascii="Times New Roman" w:hAnsi="Times New Roman"/>
                <w:bCs/>
                <w:sz w:val="24"/>
                <w:szCs w:val="24"/>
              </w:rPr>
              <w:t>Hs</w:t>
            </w:r>
            <w:proofErr w:type="spellEnd"/>
            <w:r w:rsidRPr="0050236A">
              <w:rPr>
                <w:rFonts w:ascii="Times New Roman" w:hAnsi="Times New Roman"/>
                <w:bCs/>
                <w:sz w:val="24"/>
                <w:szCs w:val="24"/>
              </w:rPr>
              <w:t xml:space="preserve"> = 32 (augstskolas vai koledžas akreditācijas gadījumā)</w:t>
            </w:r>
            <w:r>
              <w:rPr>
                <w:rFonts w:ascii="Times New Roman" w:hAnsi="Times New Roman"/>
                <w:bCs/>
                <w:sz w:val="24"/>
                <w:szCs w:val="24"/>
              </w:rPr>
              <w:t xml:space="preserve">; </w:t>
            </w:r>
            <w:proofErr w:type="spellStart"/>
            <w:r w:rsidR="008F202C">
              <w:rPr>
                <w:rFonts w:ascii="Times New Roman" w:hAnsi="Times New Roman"/>
                <w:bCs/>
                <w:sz w:val="24"/>
                <w:szCs w:val="24"/>
              </w:rPr>
              <w:t>He</w:t>
            </w:r>
            <w:proofErr w:type="spellEnd"/>
            <w:r w:rsidR="008F202C">
              <w:rPr>
                <w:rFonts w:ascii="Times New Roman" w:hAnsi="Times New Roman"/>
                <w:bCs/>
                <w:sz w:val="24"/>
                <w:szCs w:val="24"/>
              </w:rPr>
              <w:t xml:space="preserve"> = 10</w:t>
            </w:r>
            <w:r w:rsidRPr="0050236A">
              <w:rPr>
                <w:rFonts w:ascii="Times New Roman" w:hAnsi="Times New Roman"/>
                <w:bCs/>
                <w:sz w:val="24"/>
                <w:szCs w:val="24"/>
              </w:rPr>
              <w:t xml:space="preserve"> (studiju pr</w:t>
            </w:r>
            <w:r>
              <w:rPr>
                <w:rFonts w:ascii="Times New Roman" w:hAnsi="Times New Roman"/>
                <w:bCs/>
                <w:sz w:val="24"/>
                <w:szCs w:val="24"/>
              </w:rPr>
              <w:t xml:space="preserve">ogrammas licencēšanas gadījumā); </w:t>
            </w:r>
            <w:r w:rsidRPr="0050236A">
              <w:rPr>
                <w:rFonts w:ascii="Times New Roman" w:hAnsi="Times New Roman"/>
                <w:bCs/>
                <w:sz w:val="24"/>
                <w:szCs w:val="24"/>
              </w:rPr>
              <w:t>ikviena eksperta darbs (</w:t>
            </w:r>
            <w:proofErr w:type="spellStart"/>
            <w:r w:rsidRPr="0050236A">
              <w:rPr>
                <w:rFonts w:ascii="Times New Roman" w:hAnsi="Times New Roman"/>
                <w:bCs/>
                <w:sz w:val="24"/>
                <w:szCs w:val="24"/>
              </w:rPr>
              <w:t>He</w:t>
            </w:r>
            <w:proofErr w:type="spellEnd"/>
            <w:r w:rsidRPr="0050236A">
              <w:rPr>
                <w:rFonts w:ascii="Times New Roman" w:hAnsi="Times New Roman"/>
                <w:bCs/>
                <w:sz w:val="24"/>
                <w:szCs w:val="24"/>
              </w:rPr>
              <w:t xml:space="preserve">), kas saistīts ar vizīti augstskolā vai koledžā ilgst 3 dienas augstskolas vai </w:t>
            </w:r>
            <w:r w:rsidR="00917137">
              <w:rPr>
                <w:rFonts w:ascii="Times New Roman" w:hAnsi="Times New Roman"/>
                <w:bCs/>
                <w:sz w:val="24"/>
                <w:szCs w:val="24"/>
              </w:rPr>
              <w:t>koledžas akreditācijas gadījumā un nedaudz vairāk par vienu dienu studiju programmas licencēšanas gadījumā.</w:t>
            </w:r>
            <w:r w:rsidRPr="0050236A">
              <w:rPr>
                <w:rFonts w:ascii="Times New Roman" w:hAnsi="Times New Roman"/>
                <w:bCs/>
                <w:sz w:val="24"/>
                <w:szCs w:val="24"/>
              </w:rPr>
              <w:t xml:space="preserve"> Vizītei ir trīs etapi: ievads (4 stundas - novērtēšanas komisijas ekspertu grupas un iesaistīto amatpersonu sanāksme par veikto dokumentu analīzē balstīto </w:t>
            </w:r>
            <w:proofErr w:type="spellStart"/>
            <w:r w:rsidRPr="0050236A">
              <w:rPr>
                <w:rFonts w:ascii="Times New Roman" w:hAnsi="Times New Roman"/>
                <w:bCs/>
                <w:sz w:val="24"/>
                <w:szCs w:val="24"/>
              </w:rPr>
              <w:t>priekšizpēti</w:t>
            </w:r>
            <w:proofErr w:type="spellEnd"/>
            <w:r w:rsidRPr="0050236A">
              <w:rPr>
                <w:rFonts w:ascii="Times New Roman" w:hAnsi="Times New Roman"/>
                <w:bCs/>
                <w:sz w:val="24"/>
                <w:szCs w:val="24"/>
              </w:rPr>
              <w:t xml:space="preserve"> un sākotnējo novērtējumu), vizītes norise (16 stundas augstskolas vai koledžas akreditācijas gadījumā) – tikšanās ar augstskolas vai koledžas un tās galveno struktūrvienību vadību, kvalitātes vadības struktūrvienības vadītājiem, studējošo un akadēmiskā personāla pārstāvjiem, sadarbības partneriem, absolventiem, iepazīšanās ar materiāli tehnisko bāzi, studiju mācību un sadzīves apstākļiem, bibliotēku) un noslēgums (4 stundas), kuru laikā notiek noslēguma ziņojuma projekta izstrāde, tajā skaitā vērtējumu noteikšana un pamatošana, ieteikumu un rekomendāciju izstrāde. Līdzīgs vizītes augstskolas vai koledžas plānojums ir </w:t>
            </w:r>
            <w:r>
              <w:rPr>
                <w:rFonts w:ascii="Times New Roman" w:hAnsi="Times New Roman"/>
                <w:bCs/>
                <w:sz w:val="24"/>
                <w:szCs w:val="24"/>
              </w:rPr>
              <w:t>arī</w:t>
            </w:r>
            <w:r w:rsidRPr="0050236A">
              <w:rPr>
                <w:rFonts w:ascii="Times New Roman" w:hAnsi="Times New Roman"/>
                <w:bCs/>
                <w:sz w:val="24"/>
                <w:szCs w:val="24"/>
              </w:rPr>
              <w:t xml:space="preserve"> studiju pr</w:t>
            </w:r>
            <w:r>
              <w:rPr>
                <w:rFonts w:ascii="Times New Roman" w:hAnsi="Times New Roman"/>
                <w:bCs/>
                <w:sz w:val="24"/>
                <w:szCs w:val="24"/>
              </w:rPr>
              <w:t>ogrammas licencēšanas gadījumā</w:t>
            </w:r>
            <w:r w:rsidR="00917137">
              <w:rPr>
                <w:rFonts w:ascii="Times New Roman" w:hAnsi="Times New Roman"/>
                <w:bCs/>
                <w:sz w:val="24"/>
                <w:szCs w:val="24"/>
              </w:rPr>
              <w:t>, vienlaikus attiecīgajiem etapiem tiek veltīts mazāks laiks, ņemot vērā to, ka studiju programmas licencēšanas gadījumā jānovērtē tikai vienas studiju programmas īstenošanas uzsākšanas iespēja, savukārt augstskolas un koledžas akreditācijas laikā visas augstskolas vai koledžas darbība</w:t>
            </w:r>
            <w:r>
              <w:rPr>
                <w:rFonts w:ascii="Times New Roman" w:hAnsi="Times New Roman"/>
                <w:bCs/>
                <w:sz w:val="24"/>
                <w:szCs w:val="24"/>
              </w:rPr>
              <w:t>. Ekspertu grupas</w:t>
            </w:r>
            <w:r w:rsidRPr="0050236A">
              <w:rPr>
                <w:rFonts w:ascii="Times New Roman" w:hAnsi="Times New Roman"/>
                <w:bCs/>
                <w:sz w:val="24"/>
                <w:szCs w:val="24"/>
              </w:rPr>
              <w:t xml:space="preserve"> vadītājam darbā (</w:t>
            </w:r>
            <w:proofErr w:type="spellStart"/>
            <w:r w:rsidRPr="0050236A">
              <w:rPr>
                <w:rFonts w:ascii="Times New Roman" w:hAnsi="Times New Roman"/>
                <w:bCs/>
                <w:sz w:val="24"/>
                <w:szCs w:val="24"/>
              </w:rPr>
              <w:t>Hv</w:t>
            </w:r>
            <w:proofErr w:type="spellEnd"/>
            <w:r w:rsidRPr="0050236A">
              <w:rPr>
                <w:rFonts w:ascii="Times New Roman" w:hAnsi="Times New Roman"/>
                <w:bCs/>
                <w:sz w:val="24"/>
                <w:szCs w:val="24"/>
              </w:rPr>
              <w:t>), kas saistīts ar vizīti augstskolā vai koledžā ir p</w:t>
            </w:r>
            <w:r w:rsidR="008B65ED">
              <w:rPr>
                <w:rFonts w:ascii="Times New Roman" w:hAnsi="Times New Roman"/>
                <w:bCs/>
                <w:sz w:val="24"/>
                <w:szCs w:val="24"/>
              </w:rPr>
              <w:t>apildu</w:t>
            </w:r>
            <w:r w:rsidRPr="0050236A">
              <w:rPr>
                <w:rFonts w:ascii="Times New Roman" w:hAnsi="Times New Roman"/>
                <w:bCs/>
                <w:sz w:val="24"/>
                <w:szCs w:val="24"/>
              </w:rPr>
              <w:t xml:space="preserve"> pienākumi un atbildība: </w:t>
            </w:r>
            <w:r>
              <w:rPr>
                <w:rFonts w:ascii="Times New Roman" w:hAnsi="Times New Roman"/>
                <w:bCs/>
                <w:sz w:val="24"/>
                <w:szCs w:val="24"/>
              </w:rPr>
              <w:t>ekspertu</w:t>
            </w:r>
            <w:r w:rsidRPr="0050236A">
              <w:rPr>
                <w:rFonts w:ascii="Times New Roman" w:hAnsi="Times New Roman"/>
                <w:bCs/>
                <w:sz w:val="24"/>
                <w:szCs w:val="24"/>
              </w:rPr>
              <w:t xml:space="preserve"> darba un tikšanās sarunu gaitas vadīšana, </w:t>
            </w:r>
            <w:r>
              <w:rPr>
                <w:rFonts w:ascii="Times New Roman" w:hAnsi="Times New Roman"/>
                <w:bCs/>
                <w:sz w:val="24"/>
                <w:szCs w:val="24"/>
              </w:rPr>
              <w:t>atzinuma</w:t>
            </w:r>
            <w:r w:rsidRPr="0050236A">
              <w:rPr>
                <w:rFonts w:ascii="Times New Roman" w:hAnsi="Times New Roman"/>
                <w:bCs/>
                <w:sz w:val="24"/>
                <w:szCs w:val="24"/>
              </w:rPr>
              <w:t xml:space="preserve"> sagatavošanas vadība, ekspertu grupas viedokļu apmaiņas un diskusiju koordinēšana, komunikācijas ar augstskolu vai koledžu par ekspertu atziņām vizītes norises laikā. Ir jāņem vērā, ka </w:t>
            </w:r>
            <w:r>
              <w:rPr>
                <w:rFonts w:ascii="Times New Roman" w:hAnsi="Times New Roman"/>
                <w:bCs/>
                <w:sz w:val="24"/>
                <w:szCs w:val="24"/>
              </w:rPr>
              <w:t>ekspertu grupas</w:t>
            </w:r>
            <w:r w:rsidRPr="0050236A">
              <w:rPr>
                <w:rFonts w:ascii="Times New Roman" w:hAnsi="Times New Roman"/>
                <w:bCs/>
                <w:sz w:val="24"/>
                <w:szCs w:val="24"/>
              </w:rPr>
              <w:t xml:space="preserve"> vadītājam ir jābūt augsti kvalificētam un ar pieredzi augstskolas vai koledžas akreditācijā, tādēļ apmaksas līmenim ir jābūt līdzvērtīgam un konkurētspējīgam salīdzinot ar citām Eiropas augstākās izglītības kvalitātes nodrošināšanas reģistrā iekļ</w:t>
            </w:r>
            <w:r>
              <w:rPr>
                <w:rFonts w:ascii="Times New Roman" w:hAnsi="Times New Roman"/>
                <w:bCs/>
                <w:sz w:val="24"/>
                <w:szCs w:val="24"/>
              </w:rPr>
              <w:t>autām akreditācijas aģentūrām. Ekspertu grupas</w:t>
            </w:r>
            <w:r w:rsidRPr="0050236A">
              <w:rPr>
                <w:rFonts w:ascii="Times New Roman" w:hAnsi="Times New Roman"/>
                <w:bCs/>
                <w:sz w:val="24"/>
                <w:szCs w:val="24"/>
              </w:rPr>
              <w:t xml:space="preserve"> sekretāram darbā (</w:t>
            </w:r>
            <w:proofErr w:type="spellStart"/>
            <w:r w:rsidRPr="0050236A">
              <w:rPr>
                <w:rFonts w:ascii="Times New Roman" w:hAnsi="Times New Roman"/>
                <w:bCs/>
                <w:sz w:val="24"/>
                <w:szCs w:val="24"/>
              </w:rPr>
              <w:t>Hs</w:t>
            </w:r>
            <w:proofErr w:type="spellEnd"/>
            <w:r w:rsidRPr="0050236A">
              <w:rPr>
                <w:rFonts w:ascii="Times New Roman" w:hAnsi="Times New Roman"/>
                <w:bCs/>
                <w:sz w:val="24"/>
                <w:szCs w:val="24"/>
              </w:rPr>
              <w:t xml:space="preserve">), kas saistīts ar vizīti augstskolā vai koledžā  ir papildus pienākumi un atbildība: protokolēt, dokumentēt un apkopot vizītes norises gaitā konstatētos faktus, viedokļus, formulēt </w:t>
            </w:r>
            <w:r>
              <w:rPr>
                <w:rFonts w:ascii="Times New Roman" w:hAnsi="Times New Roman"/>
                <w:bCs/>
                <w:sz w:val="24"/>
                <w:szCs w:val="24"/>
              </w:rPr>
              <w:t>ekspertu grupas</w:t>
            </w:r>
            <w:r w:rsidRPr="0050236A">
              <w:rPr>
                <w:rFonts w:ascii="Times New Roman" w:hAnsi="Times New Roman"/>
                <w:bCs/>
                <w:sz w:val="24"/>
                <w:szCs w:val="24"/>
              </w:rPr>
              <w:t xml:space="preserve"> atziņas </w:t>
            </w:r>
            <w:r>
              <w:rPr>
                <w:rFonts w:ascii="Times New Roman" w:hAnsi="Times New Roman"/>
                <w:bCs/>
                <w:sz w:val="24"/>
                <w:szCs w:val="24"/>
              </w:rPr>
              <w:t>kopīgajā atzinumā</w:t>
            </w:r>
            <w:r w:rsidRPr="0050236A">
              <w:rPr>
                <w:rFonts w:ascii="Times New Roman" w:hAnsi="Times New Roman"/>
                <w:bCs/>
                <w:sz w:val="24"/>
                <w:szCs w:val="24"/>
              </w:rPr>
              <w:t xml:space="preserve">, veikt tehnisko darbu ziņojuma teksta saskaņošanā un virzīšanā, tādēļ sekretāram ir jāparedz lielāks darba stundu skaits. </w:t>
            </w:r>
          </w:p>
          <w:p w:rsidR="0050236A" w:rsidRDefault="0050236A" w:rsidP="00974907">
            <w:pPr>
              <w:spacing w:after="0" w:line="240" w:lineRule="auto"/>
              <w:jc w:val="both"/>
              <w:rPr>
                <w:rFonts w:ascii="Times New Roman" w:hAnsi="Times New Roman"/>
                <w:bCs/>
                <w:sz w:val="24"/>
                <w:szCs w:val="24"/>
              </w:rPr>
            </w:pPr>
            <w:r>
              <w:rPr>
                <w:rFonts w:ascii="Times New Roman" w:hAnsi="Times New Roman"/>
                <w:bCs/>
                <w:sz w:val="24"/>
                <w:szCs w:val="24"/>
              </w:rPr>
              <w:t xml:space="preserve">C - </w:t>
            </w:r>
            <w:r w:rsidRPr="0050236A">
              <w:rPr>
                <w:rFonts w:ascii="Times New Roman" w:hAnsi="Times New Roman"/>
                <w:bCs/>
                <w:sz w:val="24"/>
                <w:szCs w:val="24"/>
              </w:rPr>
              <w:t>Eksperta vienas stundas darba</w:t>
            </w:r>
            <w:r>
              <w:rPr>
                <w:rFonts w:ascii="Times New Roman" w:hAnsi="Times New Roman"/>
                <w:bCs/>
                <w:sz w:val="24"/>
                <w:szCs w:val="24"/>
              </w:rPr>
              <w:t xml:space="preserve"> samaksa pirms nodokļu nomaksas </w:t>
            </w:r>
            <w:r w:rsidRPr="0050236A">
              <w:rPr>
                <w:rFonts w:ascii="Times New Roman" w:hAnsi="Times New Roman"/>
                <w:bCs/>
                <w:sz w:val="24"/>
                <w:szCs w:val="24"/>
              </w:rPr>
              <w:t xml:space="preserve">49,44 </w:t>
            </w:r>
            <w:proofErr w:type="spellStart"/>
            <w:r w:rsidRPr="0050236A">
              <w:rPr>
                <w:rFonts w:ascii="Times New Roman" w:hAnsi="Times New Roman"/>
                <w:bCs/>
                <w:i/>
                <w:sz w:val="24"/>
                <w:szCs w:val="24"/>
              </w:rPr>
              <w:t>euro</w:t>
            </w:r>
            <w:proofErr w:type="spellEnd"/>
            <w:r w:rsidR="00E30C3C">
              <w:rPr>
                <w:rFonts w:ascii="Times New Roman" w:hAnsi="Times New Roman"/>
                <w:bCs/>
                <w:sz w:val="24"/>
                <w:szCs w:val="24"/>
              </w:rPr>
              <w:t>;</w:t>
            </w:r>
          </w:p>
          <w:p w:rsidR="00E30C3C" w:rsidRDefault="00E30C3C" w:rsidP="00E30C3C">
            <w:pPr>
              <w:spacing w:after="0" w:line="240" w:lineRule="auto"/>
              <w:jc w:val="both"/>
              <w:rPr>
                <w:rFonts w:ascii="Times New Roman" w:hAnsi="Times New Roman"/>
                <w:bCs/>
                <w:sz w:val="24"/>
                <w:szCs w:val="24"/>
              </w:rPr>
            </w:pPr>
            <w:r>
              <w:rPr>
                <w:rFonts w:ascii="Times New Roman" w:hAnsi="Times New Roman"/>
                <w:bCs/>
                <w:sz w:val="24"/>
                <w:szCs w:val="24"/>
              </w:rPr>
              <w:t xml:space="preserve">E – ekspertu skaits: </w:t>
            </w:r>
            <w:r w:rsidRPr="00E30C3C">
              <w:rPr>
                <w:rFonts w:ascii="Times New Roman" w:hAnsi="Times New Roman"/>
                <w:bCs/>
                <w:sz w:val="24"/>
                <w:szCs w:val="24"/>
              </w:rPr>
              <w:t xml:space="preserve">7 augstskolas vai </w:t>
            </w:r>
            <w:r>
              <w:rPr>
                <w:rFonts w:ascii="Times New Roman" w:hAnsi="Times New Roman"/>
                <w:bCs/>
                <w:sz w:val="24"/>
                <w:szCs w:val="24"/>
              </w:rPr>
              <w:t>koledžas akreditācijas gadījumā; 3</w:t>
            </w:r>
            <w:r w:rsidRPr="00E30C3C">
              <w:rPr>
                <w:rFonts w:ascii="Times New Roman" w:hAnsi="Times New Roman"/>
                <w:bCs/>
                <w:sz w:val="24"/>
                <w:szCs w:val="24"/>
              </w:rPr>
              <w:t xml:space="preserve"> studiju programmas licencēšanas gadījumā</w:t>
            </w:r>
            <w:r>
              <w:rPr>
                <w:rFonts w:ascii="Times New Roman" w:hAnsi="Times New Roman"/>
                <w:bCs/>
                <w:sz w:val="24"/>
                <w:szCs w:val="24"/>
              </w:rPr>
              <w:t xml:space="preserve">; </w:t>
            </w:r>
            <w:r w:rsidR="00917137" w:rsidRPr="00917137">
              <w:rPr>
                <w:rFonts w:ascii="Times New Roman" w:hAnsi="Times New Roman"/>
                <w:bCs/>
                <w:sz w:val="24"/>
                <w:szCs w:val="24"/>
              </w:rPr>
              <w:t>Ministru kabineta noteikumu projektā par augstskolu un koledžu akreditāciju, kas izstrādāts un izsludināts valsts sekretāru sanāksmē vienlaicīgi ar projektu</w:t>
            </w:r>
            <w:r w:rsidR="00917137">
              <w:rPr>
                <w:rFonts w:ascii="Times New Roman" w:hAnsi="Times New Roman"/>
                <w:bCs/>
                <w:sz w:val="24"/>
                <w:szCs w:val="24"/>
              </w:rPr>
              <w:t>,</w:t>
            </w:r>
            <w:r w:rsidRPr="00E30C3C">
              <w:rPr>
                <w:rFonts w:ascii="Times New Roman" w:hAnsi="Times New Roman"/>
                <w:bCs/>
                <w:sz w:val="24"/>
                <w:szCs w:val="24"/>
              </w:rPr>
              <w:t xml:space="preserve"> noteikts, ka augstskolas vai koledžas novērtēšanu veic 7 eks</w:t>
            </w:r>
            <w:r>
              <w:rPr>
                <w:rFonts w:ascii="Times New Roman" w:hAnsi="Times New Roman"/>
                <w:bCs/>
                <w:sz w:val="24"/>
                <w:szCs w:val="24"/>
              </w:rPr>
              <w:t>perti</w:t>
            </w:r>
            <w:r w:rsidRPr="00E30C3C">
              <w:rPr>
                <w:rFonts w:ascii="Times New Roman" w:hAnsi="Times New Roman"/>
                <w:bCs/>
                <w:sz w:val="24"/>
                <w:szCs w:val="24"/>
              </w:rPr>
              <w:t xml:space="preserve">, savukārt </w:t>
            </w:r>
            <w:r w:rsidR="00917137" w:rsidRPr="00917137">
              <w:rPr>
                <w:rFonts w:ascii="Times New Roman" w:hAnsi="Times New Roman"/>
                <w:bCs/>
                <w:sz w:val="24"/>
                <w:szCs w:val="24"/>
              </w:rPr>
              <w:t>Ministru kabineta noteikumu projektā par studiju programmu licencēšanu, kas izstrādāts un izsludināts valsts sekretāru sanāksmē vienlaicīgi ar projektu</w:t>
            </w:r>
            <w:r w:rsidR="00917137">
              <w:rPr>
                <w:rFonts w:ascii="Times New Roman" w:hAnsi="Times New Roman"/>
                <w:bCs/>
                <w:sz w:val="24"/>
                <w:szCs w:val="24"/>
              </w:rPr>
              <w:t>,</w:t>
            </w:r>
            <w:r w:rsidR="00917137" w:rsidRPr="00917137">
              <w:rPr>
                <w:rFonts w:ascii="Times New Roman" w:hAnsi="Times New Roman"/>
                <w:bCs/>
                <w:sz w:val="24"/>
                <w:szCs w:val="24"/>
              </w:rPr>
              <w:t xml:space="preserve"> </w:t>
            </w:r>
            <w:r>
              <w:rPr>
                <w:rFonts w:ascii="Times New Roman" w:hAnsi="Times New Roman"/>
                <w:bCs/>
                <w:sz w:val="24"/>
                <w:szCs w:val="24"/>
              </w:rPr>
              <w:t>noteikts, ka studiju programmas novērtēšanu veic 3</w:t>
            </w:r>
            <w:r w:rsidRPr="00E30C3C">
              <w:rPr>
                <w:rFonts w:ascii="Times New Roman" w:hAnsi="Times New Roman"/>
                <w:bCs/>
                <w:sz w:val="24"/>
                <w:szCs w:val="24"/>
              </w:rPr>
              <w:t xml:space="preserve"> eksperti.</w:t>
            </w:r>
          </w:p>
          <w:p w:rsidR="00E30C3C" w:rsidRDefault="008F202C" w:rsidP="00E30C3C">
            <w:pPr>
              <w:spacing w:after="0" w:line="240" w:lineRule="auto"/>
              <w:jc w:val="both"/>
              <w:rPr>
                <w:rFonts w:ascii="Times New Roman" w:hAnsi="Times New Roman"/>
                <w:bCs/>
                <w:sz w:val="24"/>
                <w:szCs w:val="24"/>
              </w:rPr>
            </w:pPr>
            <w:r>
              <w:rPr>
                <w:rFonts w:ascii="Times New Roman" w:hAnsi="Times New Roman"/>
                <w:bCs/>
                <w:sz w:val="24"/>
                <w:szCs w:val="24"/>
              </w:rPr>
              <w:t>K -</w:t>
            </w:r>
            <w:r w:rsidR="00E30C3C">
              <w:rPr>
                <w:rFonts w:ascii="Times New Roman" w:hAnsi="Times New Roman"/>
                <w:bCs/>
                <w:sz w:val="24"/>
                <w:szCs w:val="24"/>
              </w:rPr>
              <w:t xml:space="preserve"> k</w:t>
            </w:r>
            <w:r w:rsidR="00E30C3C" w:rsidRPr="00E30C3C">
              <w:rPr>
                <w:rFonts w:ascii="Times New Roman" w:hAnsi="Times New Roman"/>
                <w:bCs/>
                <w:sz w:val="24"/>
                <w:szCs w:val="24"/>
              </w:rPr>
              <w:t>oeficients augstskolas vai koledžas akreditācijas</w:t>
            </w:r>
            <w:r>
              <w:rPr>
                <w:rFonts w:ascii="Times New Roman" w:hAnsi="Times New Roman"/>
                <w:bCs/>
                <w:sz w:val="24"/>
                <w:szCs w:val="24"/>
              </w:rPr>
              <w:t xml:space="preserve"> procesa administratīvā darba nodrošināšanai 1,3</w:t>
            </w:r>
            <w:r w:rsidR="00E30C3C" w:rsidRPr="00E30C3C">
              <w:rPr>
                <w:rFonts w:ascii="Times New Roman" w:hAnsi="Times New Roman"/>
                <w:bCs/>
                <w:sz w:val="24"/>
                <w:szCs w:val="24"/>
              </w:rPr>
              <w:t xml:space="preserve"> </w:t>
            </w:r>
            <w:r w:rsidR="00E30C3C">
              <w:rPr>
                <w:rFonts w:ascii="Times New Roman" w:hAnsi="Times New Roman"/>
                <w:bCs/>
                <w:sz w:val="24"/>
                <w:szCs w:val="24"/>
              </w:rPr>
              <w:t xml:space="preserve">un studiju programmas licencēšanas </w:t>
            </w:r>
            <w:r w:rsidR="00E30C3C" w:rsidRPr="00E30C3C">
              <w:rPr>
                <w:rFonts w:ascii="Times New Roman" w:hAnsi="Times New Roman"/>
                <w:bCs/>
                <w:sz w:val="24"/>
                <w:szCs w:val="24"/>
              </w:rPr>
              <w:t>procesa administratīvā darba nodrošināšanai</w:t>
            </w:r>
            <w:r>
              <w:rPr>
                <w:rFonts w:ascii="Times New Roman" w:hAnsi="Times New Roman"/>
                <w:bCs/>
                <w:sz w:val="24"/>
                <w:szCs w:val="24"/>
              </w:rPr>
              <w:t xml:space="preserve"> 1,1</w:t>
            </w:r>
            <w:r w:rsidR="00E30C3C" w:rsidRPr="00E30C3C">
              <w:rPr>
                <w:rFonts w:ascii="Times New Roman" w:hAnsi="Times New Roman"/>
                <w:bCs/>
                <w:sz w:val="24"/>
                <w:szCs w:val="24"/>
              </w:rPr>
              <w:t>.</w:t>
            </w:r>
            <w:r w:rsidR="00E30C3C">
              <w:rPr>
                <w:rFonts w:ascii="Times New Roman" w:hAnsi="Times New Roman"/>
                <w:bCs/>
                <w:sz w:val="24"/>
                <w:szCs w:val="24"/>
              </w:rPr>
              <w:t xml:space="preserve"> </w:t>
            </w:r>
            <w:r w:rsidR="00E30C3C" w:rsidRPr="00E30C3C">
              <w:rPr>
                <w:rFonts w:ascii="Times New Roman" w:hAnsi="Times New Roman"/>
                <w:bCs/>
                <w:sz w:val="24"/>
                <w:szCs w:val="24"/>
              </w:rPr>
              <w:t xml:space="preserve">Informācijas apjoms, kas ir jāapstrādā un jāsagatavo ikvienam </w:t>
            </w:r>
            <w:r w:rsidR="00E30C3C">
              <w:rPr>
                <w:rFonts w:ascii="Times New Roman" w:hAnsi="Times New Roman"/>
                <w:bCs/>
                <w:sz w:val="24"/>
                <w:szCs w:val="24"/>
              </w:rPr>
              <w:t xml:space="preserve">augstskolas vai koledžas </w:t>
            </w:r>
            <w:r w:rsidR="00E30C3C" w:rsidRPr="00E30C3C">
              <w:rPr>
                <w:rFonts w:ascii="Times New Roman" w:hAnsi="Times New Roman"/>
                <w:bCs/>
                <w:sz w:val="24"/>
                <w:szCs w:val="24"/>
              </w:rPr>
              <w:t xml:space="preserve">akreditācijas vai </w:t>
            </w:r>
            <w:r w:rsidR="00E30C3C">
              <w:rPr>
                <w:rFonts w:ascii="Times New Roman" w:hAnsi="Times New Roman"/>
                <w:bCs/>
                <w:sz w:val="24"/>
                <w:szCs w:val="24"/>
              </w:rPr>
              <w:t xml:space="preserve">studiju programmas </w:t>
            </w:r>
            <w:r w:rsidR="00E30C3C" w:rsidRPr="00E30C3C">
              <w:rPr>
                <w:rFonts w:ascii="Times New Roman" w:hAnsi="Times New Roman"/>
                <w:bCs/>
                <w:sz w:val="24"/>
                <w:szCs w:val="24"/>
              </w:rPr>
              <w:t>licencēšanas gadījumam, ir mainīgs u</w:t>
            </w:r>
            <w:r w:rsidR="00E30C3C">
              <w:rPr>
                <w:rFonts w:ascii="Times New Roman" w:hAnsi="Times New Roman"/>
                <w:bCs/>
                <w:sz w:val="24"/>
                <w:szCs w:val="24"/>
              </w:rPr>
              <w:t xml:space="preserve">n atkarīgs no studiju programmas veida </w:t>
            </w:r>
            <w:r w:rsidR="00E30C3C" w:rsidRPr="00E30C3C">
              <w:rPr>
                <w:rFonts w:ascii="Times New Roman" w:hAnsi="Times New Roman"/>
                <w:bCs/>
                <w:sz w:val="24"/>
                <w:szCs w:val="24"/>
              </w:rPr>
              <w:t>vai studējošo skaita augstskolā vai koledžā</w:t>
            </w:r>
            <w:r w:rsidR="00E30C3C">
              <w:rPr>
                <w:rFonts w:ascii="Times New Roman" w:hAnsi="Times New Roman"/>
                <w:bCs/>
                <w:sz w:val="24"/>
                <w:szCs w:val="24"/>
              </w:rPr>
              <w:t xml:space="preserve">. </w:t>
            </w:r>
            <w:r w:rsidR="00E30C3C" w:rsidRPr="00E30C3C">
              <w:rPr>
                <w:rFonts w:ascii="Times New Roman" w:hAnsi="Times New Roman"/>
                <w:bCs/>
                <w:sz w:val="24"/>
                <w:szCs w:val="24"/>
              </w:rPr>
              <w:t xml:space="preserve">Augstskolas un koledžas saņems </w:t>
            </w:r>
            <w:r w:rsidR="00917137">
              <w:rPr>
                <w:rFonts w:ascii="Times New Roman" w:hAnsi="Times New Roman"/>
                <w:bCs/>
                <w:sz w:val="24"/>
                <w:szCs w:val="24"/>
              </w:rPr>
              <w:t>pilnvērtīgas konsultācijas un ap</w:t>
            </w:r>
            <w:r w:rsidR="00E30C3C" w:rsidRPr="00E30C3C">
              <w:rPr>
                <w:rFonts w:ascii="Times New Roman" w:hAnsi="Times New Roman"/>
                <w:bCs/>
                <w:sz w:val="24"/>
                <w:szCs w:val="24"/>
              </w:rPr>
              <w:t>mācības par ārējās un iekšējās kvalitā</w:t>
            </w:r>
            <w:r w:rsidR="00E30C3C">
              <w:rPr>
                <w:rFonts w:ascii="Times New Roman" w:hAnsi="Times New Roman"/>
                <w:bCs/>
                <w:sz w:val="24"/>
                <w:szCs w:val="24"/>
              </w:rPr>
              <w:t>tes jautājumiem, piedaloties Akadēmiskās informācijas centra</w:t>
            </w:r>
            <w:r w:rsidR="00E30C3C" w:rsidRPr="00E30C3C">
              <w:rPr>
                <w:rFonts w:ascii="Times New Roman" w:hAnsi="Times New Roman"/>
                <w:bCs/>
                <w:sz w:val="24"/>
                <w:szCs w:val="24"/>
              </w:rPr>
              <w:t xml:space="preserve"> organizētajos semināros un apmācībās.</w:t>
            </w:r>
            <w:r w:rsidR="00E30C3C">
              <w:rPr>
                <w:rFonts w:ascii="Times New Roman" w:hAnsi="Times New Roman"/>
                <w:bCs/>
                <w:sz w:val="24"/>
                <w:szCs w:val="24"/>
              </w:rPr>
              <w:t xml:space="preserve"> </w:t>
            </w:r>
            <w:r w:rsidR="00E30C3C" w:rsidRPr="00E30C3C">
              <w:rPr>
                <w:rFonts w:ascii="Times New Roman" w:hAnsi="Times New Roman"/>
                <w:bCs/>
                <w:sz w:val="24"/>
                <w:szCs w:val="24"/>
              </w:rPr>
              <w:t xml:space="preserve">Tieši augstskolas vai koledžas ir galvenie ieguvēji no </w:t>
            </w:r>
            <w:r w:rsidR="00E30C3C">
              <w:rPr>
                <w:rFonts w:ascii="Times New Roman" w:hAnsi="Times New Roman"/>
                <w:bCs/>
                <w:sz w:val="24"/>
                <w:szCs w:val="24"/>
              </w:rPr>
              <w:t>kvalitatīvas Akadēmiskās informācijas centra</w:t>
            </w:r>
            <w:r w:rsidR="00E30C3C" w:rsidRPr="00E30C3C">
              <w:rPr>
                <w:rFonts w:ascii="Times New Roman" w:hAnsi="Times New Roman"/>
                <w:bCs/>
                <w:sz w:val="24"/>
                <w:szCs w:val="24"/>
              </w:rPr>
              <w:t xml:space="preserve"> darbības, līdz ar to tām jābūt visvairāk ieinteresētām kvalitatīvos pakalpojumos, jo saņem individuāli katram izvērtējam</w:t>
            </w:r>
            <w:r w:rsidR="00E30C3C">
              <w:rPr>
                <w:rFonts w:ascii="Times New Roman" w:hAnsi="Times New Roman"/>
                <w:bCs/>
                <w:sz w:val="24"/>
                <w:szCs w:val="24"/>
              </w:rPr>
              <w:t>am gadījumam veiktu ekspertīzi.</w:t>
            </w:r>
          </w:p>
          <w:p w:rsidR="00E30C3C" w:rsidRDefault="00E30C3C" w:rsidP="00E30C3C">
            <w:pPr>
              <w:spacing w:after="0" w:line="240" w:lineRule="auto"/>
              <w:jc w:val="both"/>
              <w:rPr>
                <w:rFonts w:ascii="Times New Roman" w:hAnsi="Times New Roman"/>
                <w:bCs/>
                <w:sz w:val="24"/>
                <w:szCs w:val="24"/>
              </w:rPr>
            </w:pPr>
            <w:r>
              <w:rPr>
                <w:rFonts w:ascii="Times New Roman" w:hAnsi="Times New Roman"/>
                <w:bCs/>
                <w:sz w:val="24"/>
                <w:szCs w:val="24"/>
              </w:rPr>
              <w:t xml:space="preserve">T - </w:t>
            </w:r>
            <w:r w:rsidRPr="00E30C3C">
              <w:rPr>
                <w:rFonts w:ascii="Times New Roman" w:hAnsi="Times New Roman"/>
                <w:bCs/>
                <w:sz w:val="24"/>
                <w:szCs w:val="24"/>
              </w:rPr>
              <w:t>Ekspertu ziņojumu tulkošanas izmaksas no angļu uz latviešu valodu vai otrādi</w:t>
            </w:r>
            <w:r>
              <w:rPr>
                <w:rFonts w:ascii="Times New Roman" w:hAnsi="Times New Roman"/>
                <w:bCs/>
                <w:sz w:val="24"/>
                <w:szCs w:val="24"/>
              </w:rPr>
              <w:t xml:space="preserve"> 190 </w:t>
            </w:r>
            <w:proofErr w:type="spellStart"/>
            <w:r w:rsidRPr="00E30C3C">
              <w:rPr>
                <w:rFonts w:ascii="Times New Roman" w:hAnsi="Times New Roman"/>
                <w:bCs/>
                <w:i/>
                <w:sz w:val="24"/>
                <w:szCs w:val="24"/>
              </w:rPr>
              <w:t>euro</w:t>
            </w:r>
            <w:proofErr w:type="spellEnd"/>
            <w:r w:rsidR="008F202C">
              <w:rPr>
                <w:rFonts w:ascii="Times New Roman" w:hAnsi="Times New Roman"/>
                <w:bCs/>
                <w:sz w:val="24"/>
                <w:szCs w:val="24"/>
              </w:rPr>
              <w:t xml:space="preserve"> augstskolas vai koledžas akreditācijas gadījumā un 150 </w:t>
            </w:r>
            <w:proofErr w:type="spellStart"/>
            <w:r w:rsidR="008F202C" w:rsidRPr="008F202C">
              <w:rPr>
                <w:rFonts w:ascii="Times New Roman" w:hAnsi="Times New Roman"/>
                <w:bCs/>
                <w:i/>
                <w:sz w:val="24"/>
                <w:szCs w:val="24"/>
              </w:rPr>
              <w:t>euro</w:t>
            </w:r>
            <w:proofErr w:type="spellEnd"/>
            <w:r w:rsidR="008F202C">
              <w:rPr>
                <w:rFonts w:ascii="Times New Roman" w:hAnsi="Times New Roman"/>
                <w:bCs/>
                <w:sz w:val="24"/>
                <w:szCs w:val="24"/>
              </w:rPr>
              <w:t xml:space="preserve"> studiju programmas licencēšanas gadījumā</w:t>
            </w:r>
            <w:r w:rsidRPr="00E30C3C">
              <w:rPr>
                <w:rFonts w:ascii="Times New Roman" w:hAnsi="Times New Roman"/>
                <w:bCs/>
                <w:sz w:val="24"/>
                <w:szCs w:val="24"/>
              </w:rPr>
              <w:t>.</w:t>
            </w:r>
            <w:r>
              <w:rPr>
                <w:rFonts w:ascii="Times New Roman" w:hAnsi="Times New Roman"/>
                <w:bCs/>
                <w:sz w:val="24"/>
                <w:szCs w:val="24"/>
              </w:rPr>
              <w:t xml:space="preserve"> </w:t>
            </w:r>
            <w:r w:rsidRPr="00E30C3C">
              <w:rPr>
                <w:rFonts w:ascii="Times New Roman" w:hAnsi="Times New Roman"/>
                <w:bCs/>
                <w:sz w:val="24"/>
                <w:szCs w:val="24"/>
              </w:rPr>
              <w:t xml:space="preserve">Tulkošana nepieciešama, lai ekspertu </w:t>
            </w:r>
            <w:r>
              <w:rPr>
                <w:rFonts w:ascii="Times New Roman" w:hAnsi="Times New Roman"/>
                <w:bCs/>
                <w:sz w:val="24"/>
                <w:szCs w:val="24"/>
              </w:rPr>
              <w:t>atzinuma</w:t>
            </w:r>
            <w:r w:rsidRPr="00E30C3C">
              <w:rPr>
                <w:rFonts w:ascii="Times New Roman" w:hAnsi="Times New Roman"/>
                <w:bCs/>
                <w:sz w:val="24"/>
                <w:szCs w:val="24"/>
              </w:rPr>
              <w:t xml:space="preserve"> saturu veiksmīgāk un precīzāk varētu nodot esošajiem un potenciālajiem studentiem gan Latvijā, gan ārvalstīs, kā arī sabiedrībai kopumā. </w:t>
            </w:r>
            <w:r>
              <w:rPr>
                <w:rFonts w:ascii="Times New Roman" w:hAnsi="Times New Roman"/>
                <w:bCs/>
                <w:sz w:val="24"/>
                <w:szCs w:val="24"/>
              </w:rPr>
              <w:t>Atzinuma</w:t>
            </w:r>
            <w:r w:rsidRPr="00E30C3C">
              <w:rPr>
                <w:rFonts w:ascii="Times New Roman" w:hAnsi="Times New Roman"/>
                <w:bCs/>
                <w:sz w:val="24"/>
                <w:szCs w:val="24"/>
              </w:rPr>
              <w:t xml:space="preserve"> teksta pieejamība abās valodās atvieglos arī </w:t>
            </w:r>
            <w:r>
              <w:rPr>
                <w:rFonts w:ascii="Times New Roman" w:hAnsi="Times New Roman"/>
                <w:bCs/>
                <w:sz w:val="24"/>
                <w:szCs w:val="24"/>
              </w:rPr>
              <w:t>Studiju kvalitātes komisijas un Augstākās izglītības padomes darbu.</w:t>
            </w:r>
          </w:p>
          <w:p w:rsidR="00EF2227" w:rsidRPr="00E30C3C" w:rsidRDefault="00EF2227" w:rsidP="00E30C3C">
            <w:pPr>
              <w:spacing w:after="0" w:line="240" w:lineRule="auto"/>
              <w:jc w:val="both"/>
              <w:rPr>
                <w:rFonts w:ascii="Times New Roman" w:hAnsi="Times New Roman"/>
                <w:bCs/>
                <w:sz w:val="24"/>
                <w:szCs w:val="24"/>
              </w:rPr>
            </w:pPr>
          </w:p>
          <w:p w:rsidR="00974907" w:rsidRDefault="006E47C8" w:rsidP="008128B7">
            <w:pPr>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6E47C8">
              <w:rPr>
                <w:rFonts w:ascii="Times New Roman" w:hAnsi="Times New Roman"/>
                <w:bCs/>
                <w:sz w:val="24"/>
                <w:szCs w:val="24"/>
              </w:rPr>
              <w:t>Eiropas profesion</w:t>
            </w:r>
            <w:r>
              <w:rPr>
                <w:rFonts w:ascii="Times New Roman" w:hAnsi="Times New Roman"/>
                <w:bCs/>
                <w:sz w:val="24"/>
                <w:szCs w:val="24"/>
              </w:rPr>
              <w:t>ālās kartes pieteikuma apstrāde.</w:t>
            </w:r>
          </w:p>
          <w:p w:rsidR="006E47C8" w:rsidRPr="00FC1484" w:rsidRDefault="006E47C8" w:rsidP="006618FE">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Akadēmiskās informācijas centrs, izskatot Eiropas profesionālās kartes pieteikumu, veic </w:t>
            </w:r>
            <w:r w:rsidR="006618FE">
              <w:rPr>
                <w:rFonts w:ascii="Times New Roman" w:hAnsi="Times New Roman"/>
                <w:bCs/>
                <w:sz w:val="24"/>
                <w:szCs w:val="24"/>
              </w:rPr>
              <w:t>Ministru kabineta 2016.gada 28.jūnija noteikumos Nr.419 “</w:t>
            </w:r>
            <w:r w:rsidR="006618FE" w:rsidRPr="006618FE">
              <w:rPr>
                <w:rFonts w:ascii="Times New Roman" w:hAnsi="Times New Roman"/>
                <w:bCs/>
                <w:sz w:val="24"/>
                <w:szCs w:val="24"/>
              </w:rPr>
              <w:t>Noteikumi par informācijas apmaiņas un uzraudzības kārtību Iekšējā tirgus informācijas sistēmas ietvaros, informācijas apmaiņā iesaistīto iestāžu atbildību un Eiropas profesionālās kartes izdošanas kārtību</w:t>
            </w:r>
            <w:r w:rsidR="006618FE">
              <w:rPr>
                <w:rFonts w:ascii="Times New Roman" w:hAnsi="Times New Roman"/>
                <w:bCs/>
                <w:sz w:val="24"/>
                <w:szCs w:val="24"/>
              </w:rPr>
              <w:t>” noteiktās darbības.</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Institūcija, kas izsniedz atzīšanas apliecības, izskatot Eiropas profesionālās kartes pieteikumu, veic pārbaudi, vai Eiropas profesionālās kartes pretendenta pieteikumam pievienotie dokumenti apliecina iegūtās izglītības un profesionālās pieredzes atbilstību Latvijas Republikā konkrētajai reglamentētajai profesijai izvirzītajām prasībām.</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Likuma par budžetu un finanšu vadību 5.panta 12.</w:t>
            </w:r>
            <w:r w:rsidRPr="00FC1484">
              <w:rPr>
                <w:rFonts w:ascii="Times New Roman" w:hAnsi="Times New Roman"/>
                <w:bCs/>
                <w:sz w:val="24"/>
                <w:szCs w:val="24"/>
                <w:vertAlign w:val="superscript"/>
              </w:rPr>
              <w:t xml:space="preserve">1 </w:t>
            </w:r>
            <w:r w:rsidRPr="00FC1484">
              <w:rPr>
                <w:rFonts w:ascii="Times New Roman" w:hAnsi="Times New Roman"/>
                <w:bCs/>
                <w:sz w:val="24"/>
                <w:szCs w:val="24"/>
              </w:rPr>
              <w:t>daļa p</w:t>
            </w:r>
            <w:r w:rsidR="008B65ED">
              <w:rPr>
                <w:rFonts w:ascii="Times New Roman" w:hAnsi="Times New Roman"/>
                <w:bCs/>
                <w:sz w:val="24"/>
                <w:szCs w:val="24"/>
              </w:rPr>
              <w:t>aredz, ka n</w:t>
            </w:r>
            <w:r w:rsidRPr="00FC1484">
              <w:rPr>
                <w:rFonts w:ascii="Times New Roman" w:hAnsi="Times New Roman"/>
                <w:bCs/>
                <w:sz w:val="24"/>
                <w:szCs w:val="24"/>
              </w:rPr>
              <w:t>osakot maksas pakalpojuma izcenojumu, ievēro nosacījumu, ka samaksa par pakalpojumu nedrīkst pārsniegt ar pakalpoju</w:t>
            </w:r>
            <w:r w:rsidR="008B65ED">
              <w:rPr>
                <w:rFonts w:ascii="Times New Roman" w:hAnsi="Times New Roman"/>
                <w:bCs/>
                <w:sz w:val="24"/>
                <w:szCs w:val="24"/>
              </w:rPr>
              <w:t>ma sniegšanu saistītās izmaksas</w:t>
            </w:r>
            <w:r w:rsidRPr="00FC1484">
              <w:rPr>
                <w:rFonts w:ascii="Times New Roman" w:hAnsi="Times New Roman"/>
                <w:bCs/>
                <w:sz w:val="24"/>
                <w:szCs w:val="24"/>
              </w:rPr>
              <w:t>. Samaksas par Eiropas profesionālās kartes izdošanu aprēķinam izmantota Ministru kabineta 2011.gada 3.maija noteikumos Nr.333 “Kārtība, kādā plānojami un uzskaitāmi ieņēmumi no maksas pakalpojumiem un ar šo pakalpojumu sniegšanu saistītie izdevumi, kā arī maksas pakalpojumu izcenojumu noteikšanas metodika un izcenojumu apstiprināšanas kārtība” noteiktā metodika, tika izvērtēti tiešie izdevumi un netiešās izmaksas, kuru aprēķins ir atspoguļots tabulās.</w:t>
            </w:r>
          </w:p>
          <w:p w:rsidR="00FC1484" w:rsidRPr="00FC1484" w:rsidRDefault="00FC1484"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Akadēmiskās informācijas centra izmaksas:</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1.1. tabula Tiešās izmaksas</w:t>
            </w:r>
          </w:p>
          <w:tbl>
            <w:tblPr>
              <w:tblStyle w:val="TableGrid"/>
              <w:tblW w:w="6186" w:type="dxa"/>
              <w:tblLook w:val="04A0" w:firstRow="1" w:lastRow="0" w:firstColumn="1" w:lastColumn="0" w:noHBand="0" w:noVBand="1"/>
            </w:tblPr>
            <w:tblGrid>
              <w:gridCol w:w="1961"/>
              <w:gridCol w:w="1128"/>
              <w:gridCol w:w="1470"/>
              <w:gridCol w:w="1627"/>
            </w:tblGrid>
            <w:tr w:rsidR="006E47C8" w:rsidRPr="00FC1484" w:rsidTr="008D2106">
              <w:tc>
                <w:tcPr>
                  <w:tcW w:w="2040"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Rādītājs un mērvienība</w:t>
                  </w:r>
                </w:p>
              </w:tc>
              <w:tc>
                <w:tcPr>
                  <w:tcW w:w="1134"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Izmaksas</w:t>
                  </w:r>
                </w:p>
                <w:p w:rsidR="006E47C8" w:rsidRPr="00FC1484" w:rsidRDefault="006E47C8" w:rsidP="006E47C8">
                  <w:pPr>
                    <w:spacing w:after="0" w:line="240" w:lineRule="auto"/>
                    <w:jc w:val="both"/>
                    <w:rPr>
                      <w:rFonts w:ascii="Times New Roman" w:hAnsi="Times New Roman"/>
                      <w:bCs/>
                      <w:sz w:val="24"/>
                      <w:szCs w:val="24"/>
                    </w:rPr>
                  </w:pPr>
                  <w:proofErr w:type="spellStart"/>
                  <w:r w:rsidRPr="00FC1484">
                    <w:rPr>
                      <w:rFonts w:ascii="Times New Roman" w:hAnsi="Times New Roman"/>
                      <w:bCs/>
                      <w:i/>
                      <w:sz w:val="24"/>
                      <w:szCs w:val="24"/>
                    </w:rPr>
                    <w:t>euro</w:t>
                  </w:r>
                  <w:proofErr w:type="spellEnd"/>
                  <w:r w:rsidRPr="00FC1484">
                    <w:rPr>
                      <w:rFonts w:ascii="Times New Roman" w:hAnsi="Times New Roman"/>
                      <w:bCs/>
                      <w:i/>
                      <w:sz w:val="24"/>
                      <w:szCs w:val="24"/>
                    </w:rPr>
                    <w:t xml:space="preserve"> </w:t>
                  </w:r>
                </w:p>
              </w:tc>
              <w:tc>
                <w:tcPr>
                  <w:tcW w:w="1358"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Plānotais laika ieguldījums pakalpojuma sniegšanai (h)</w:t>
                  </w:r>
                </w:p>
              </w:tc>
              <w:tc>
                <w:tcPr>
                  <w:tcW w:w="1654"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 xml:space="preserve">Izmaksu apjoms gadā maksas pakalpojuma veida </w:t>
                  </w:r>
                  <w:proofErr w:type="spellStart"/>
                  <w:r w:rsidRPr="00FC1484">
                    <w:rPr>
                      <w:rFonts w:ascii="Times New Roman" w:hAnsi="Times New Roman"/>
                      <w:bCs/>
                      <w:i/>
                      <w:sz w:val="24"/>
                      <w:szCs w:val="24"/>
                    </w:rPr>
                    <w:t>nodrošinā-šanai</w:t>
                  </w:r>
                  <w:proofErr w:type="spellEnd"/>
                  <w:r w:rsidRPr="00FC1484">
                    <w:rPr>
                      <w:rFonts w:ascii="Times New Roman" w:hAnsi="Times New Roman"/>
                      <w:bCs/>
                      <w:i/>
                      <w:sz w:val="24"/>
                      <w:szCs w:val="24"/>
                    </w:rPr>
                    <w:t xml:space="preserve"> </w:t>
                  </w:r>
                </w:p>
                <w:p w:rsidR="006E47C8" w:rsidRPr="00FC1484" w:rsidRDefault="006E47C8" w:rsidP="006E47C8">
                  <w:pPr>
                    <w:spacing w:after="0" w:line="240" w:lineRule="auto"/>
                    <w:jc w:val="both"/>
                    <w:rPr>
                      <w:rFonts w:ascii="Times New Roman" w:hAnsi="Times New Roman"/>
                      <w:bCs/>
                      <w:sz w:val="24"/>
                      <w:szCs w:val="24"/>
                    </w:rPr>
                  </w:pPr>
                  <w:proofErr w:type="spellStart"/>
                  <w:r w:rsidRPr="00FC1484">
                    <w:rPr>
                      <w:rFonts w:ascii="Times New Roman" w:hAnsi="Times New Roman"/>
                      <w:bCs/>
                      <w:i/>
                      <w:sz w:val="24"/>
                      <w:szCs w:val="24"/>
                    </w:rPr>
                    <w:t>euro</w:t>
                  </w:r>
                  <w:proofErr w:type="spellEnd"/>
                </w:p>
              </w:tc>
            </w:tr>
            <w:tr w:rsidR="006E47C8" w:rsidRPr="00FC1484" w:rsidTr="008D2106">
              <w:tc>
                <w:tcPr>
                  <w:tcW w:w="2040"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Eiropas profesionālās kartes pieteikumam pievienoto izglītības dokumentu akadēmiskās atzīšanas eksperta atalgojums</w:t>
                  </w:r>
                </w:p>
              </w:tc>
              <w:tc>
                <w:tcPr>
                  <w:tcW w:w="113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8,43</w:t>
                  </w:r>
                </w:p>
              </w:tc>
              <w:tc>
                <w:tcPr>
                  <w:tcW w:w="1358"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5</w:t>
                  </w:r>
                </w:p>
              </w:tc>
              <w:tc>
                <w:tcPr>
                  <w:tcW w:w="165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42,15</w:t>
                  </w:r>
                </w:p>
              </w:tc>
            </w:tr>
            <w:tr w:rsidR="006E47C8" w:rsidRPr="00FC1484" w:rsidTr="008D2106">
              <w:tc>
                <w:tcPr>
                  <w:tcW w:w="2040"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Eiropas profesionālās kartes pieteikuma dokumentu kopas autentiskuma pārbaudes eksperta atalgojums</w:t>
                  </w:r>
                </w:p>
              </w:tc>
              <w:tc>
                <w:tcPr>
                  <w:tcW w:w="113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8,43</w:t>
                  </w:r>
                </w:p>
              </w:tc>
              <w:tc>
                <w:tcPr>
                  <w:tcW w:w="1358"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3</w:t>
                  </w:r>
                </w:p>
              </w:tc>
              <w:tc>
                <w:tcPr>
                  <w:tcW w:w="165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25,29</w:t>
                  </w:r>
                </w:p>
              </w:tc>
            </w:tr>
          </w:tbl>
          <w:p w:rsidR="00FC1484" w:rsidRDefault="00FC1484" w:rsidP="006E47C8">
            <w:pPr>
              <w:spacing w:after="0" w:line="240" w:lineRule="auto"/>
              <w:jc w:val="both"/>
              <w:rPr>
                <w:rFonts w:ascii="Times New Roman" w:hAnsi="Times New Roman"/>
                <w:b/>
                <w:bCs/>
                <w:sz w:val="24"/>
                <w:szCs w:val="24"/>
              </w:rPr>
            </w:pP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1.2. tabula Netiešās izmaksas</w:t>
            </w:r>
          </w:p>
          <w:tbl>
            <w:tblPr>
              <w:tblStyle w:val="TableGrid"/>
              <w:tblW w:w="6293" w:type="dxa"/>
              <w:tblLook w:val="04A0" w:firstRow="1" w:lastRow="0" w:firstColumn="1" w:lastColumn="0" w:noHBand="0" w:noVBand="1"/>
            </w:tblPr>
            <w:tblGrid>
              <w:gridCol w:w="4450"/>
              <w:gridCol w:w="1843"/>
            </w:tblGrid>
            <w:tr w:rsidR="006E47C8" w:rsidRPr="00FC1484" w:rsidTr="008D2106">
              <w:tc>
                <w:tcPr>
                  <w:tcW w:w="4450"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Rādītājs un mērvienība</w:t>
                  </w:r>
                </w:p>
              </w:tc>
              <w:tc>
                <w:tcPr>
                  <w:tcW w:w="1843"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Izmaksas</w:t>
                  </w:r>
                </w:p>
                <w:p w:rsidR="006E47C8" w:rsidRPr="00FC1484" w:rsidRDefault="006618FE" w:rsidP="006E47C8">
                  <w:pPr>
                    <w:spacing w:after="0" w:line="240" w:lineRule="auto"/>
                    <w:jc w:val="both"/>
                    <w:rPr>
                      <w:rFonts w:ascii="Times New Roman" w:hAnsi="Times New Roman"/>
                      <w:bCs/>
                      <w:sz w:val="24"/>
                      <w:szCs w:val="24"/>
                    </w:rPr>
                  </w:pPr>
                  <w:proofErr w:type="spellStart"/>
                  <w:r>
                    <w:rPr>
                      <w:rFonts w:ascii="Times New Roman" w:hAnsi="Times New Roman"/>
                      <w:bCs/>
                      <w:i/>
                      <w:sz w:val="24"/>
                      <w:szCs w:val="24"/>
                    </w:rPr>
                    <w:t>euro</w:t>
                  </w:r>
                  <w:proofErr w:type="spellEnd"/>
                </w:p>
              </w:tc>
            </w:tr>
            <w:tr w:rsidR="006E47C8" w:rsidRPr="00FC1484" w:rsidTr="008D2106">
              <w:tc>
                <w:tcPr>
                  <w:tcW w:w="4450" w:type="dxa"/>
                </w:tcPr>
                <w:p w:rsidR="006E47C8" w:rsidRPr="00FC1484" w:rsidRDefault="001D6533" w:rsidP="006E47C8">
                  <w:pPr>
                    <w:spacing w:after="0" w:line="240" w:lineRule="auto"/>
                    <w:jc w:val="both"/>
                    <w:rPr>
                      <w:rFonts w:ascii="Times New Roman" w:hAnsi="Times New Roman"/>
                      <w:bCs/>
                      <w:sz w:val="24"/>
                      <w:szCs w:val="24"/>
                    </w:rPr>
                  </w:pPr>
                  <w:r>
                    <w:rPr>
                      <w:rFonts w:ascii="Times New Roman" w:hAnsi="Times New Roman"/>
                      <w:bCs/>
                      <w:sz w:val="24"/>
                      <w:szCs w:val="24"/>
                    </w:rPr>
                    <w:t>Sekretāra – lietveža darba apmaksa (komunikācija</w:t>
                  </w:r>
                  <w:r w:rsidR="006E47C8" w:rsidRPr="00FC1484">
                    <w:rPr>
                      <w:rFonts w:ascii="Times New Roman" w:hAnsi="Times New Roman"/>
                      <w:bCs/>
                      <w:sz w:val="24"/>
                      <w:szCs w:val="24"/>
                    </w:rPr>
                    <w:t xml:space="preserve"> ar klientu, korespondences sagatavošana, dokumentu plūsmas pārvaldīšana)</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5,57 </w:t>
                  </w:r>
                  <w:proofErr w:type="spellStart"/>
                  <w:r w:rsidRPr="00FC1484">
                    <w:rPr>
                      <w:rFonts w:ascii="Times New Roman" w:hAnsi="Times New Roman"/>
                      <w:bCs/>
                      <w:i/>
                      <w:sz w:val="24"/>
                      <w:szCs w:val="24"/>
                    </w:rPr>
                    <w:t>euro</w:t>
                  </w:r>
                  <w:proofErr w:type="spellEnd"/>
                  <w:r w:rsidRPr="00FC1484" w:rsidDel="009C7ABE">
                    <w:rPr>
                      <w:rFonts w:ascii="Times New Roman" w:hAnsi="Times New Roman"/>
                      <w:bCs/>
                      <w:sz w:val="24"/>
                      <w:szCs w:val="24"/>
                    </w:rPr>
                    <w:t xml:space="preserve"> </w:t>
                  </w:r>
                  <w:r w:rsidRPr="00FC1484">
                    <w:rPr>
                      <w:rFonts w:ascii="Times New Roman" w:hAnsi="Times New Roman"/>
                      <w:bCs/>
                      <w:sz w:val="24"/>
                      <w:szCs w:val="24"/>
                    </w:rPr>
                    <w:t>/stundā * 0,5 stundas</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 = 2,79 </w:t>
                  </w:r>
                </w:p>
              </w:tc>
            </w:tr>
            <w:tr w:rsidR="006E47C8" w:rsidRPr="00FC1484" w:rsidTr="008D2106">
              <w:tc>
                <w:tcPr>
                  <w:tcW w:w="4450"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Akadēmiskās informācijas centra darba organizācijas izdevumi papildus tiešajām ar profesionālās kvalifikācijas atz</w:t>
                  </w:r>
                  <w:r w:rsidR="001D6533">
                    <w:rPr>
                      <w:rFonts w:ascii="Times New Roman" w:hAnsi="Times New Roman"/>
                      <w:bCs/>
                      <w:sz w:val="24"/>
                      <w:szCs w:val="24"/>
                    </w:rPr>
                    <w:t>īšanas dokumentu ekspertīzi un lēmuma</w:t>
                  </w:r>
                  <w:r w:rsidRPr="00FC1484">
                    <w:rPr>
                      <w:rFonts w:ascii="Times New Roman" w:hAnsi="Times New Roman"/>
                      <w:bCs/>
                      <w:sz w:val="24"/>
                      <w:szCs w:val="24"/>
                    </w:rPr>
                    <w:t xml:space="preserve"> sagatavošanu saistītajām izmaksām. </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Darba organizācijas izdevumos ietilpst: saimnieciskie un biroja preču izdevumi, sakaru izdevumi (tajā skaitā pasta sūtījumi, telefons, fakss, internets) un biroja telpu uzturēšana (tajā skaitā īre, apsaimniekošana, apkure), kā arī datoru un biroja tehnikas iegāde un uzturēšana, kā arī izdevumi, kas saistīti ar institūcijas darbību, piemēram, grāmatvedības funkcijas, pārskatu gatavošana.</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19,77</w:t>
                  </w:r>
                </w:p>
                <w:p w:rsidR="006E47C8" w:rsidRPr="00FC1484" w:rsidRDefault="006E47C8" w:rsidP="006E47C8">
                  <w:pPr>
                    <w:spacing w:after="0" w:line="240" w:lineRule="auto"/>
                    <w:jc w:val="both"/>
                    <w:rPr>
                      <w:rFonts w:ascii="Times New Roman" w:hAnsi="Times New Roman"/>
                      <w:bCs/>
                      <w:sz w:val="24"/>
                      <w:szCs w:val="24"/>
                    </w:rPr>
                  </w:pPr>
                </w:p>
                <w:p w:rsidR="006E47C8" w:rsidRPr="00FC1484" w:rsidRDefault="006E47C8" w:rsidP="006E47C8">
                  <w:pPr>
                    <w:spacing w:after="0" w:line="240" w:lineRule="auto"/>
                    <w:jc w:val="both"/>
                    <w:rPr>
                      <w:rFonts w:ascii="Times New Roman" w:hAnsi="Times New Roman"/>
                      <w:bCs/>
                      <w:sz w:val="24"/>
                      <w:szCs w:val="24"/>
                    </w:rPr>
                  </w:pPr>
                </w:p>
              </w:tc>
            </w:tr>
            <w:tr w:rsidR="006E47C8" w:rsidRPr="00FC1484" w:rsidTr="008D2106">
              <w:tc>
                <w:tcPr>
                  <w:tcW w:w="4450"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Akadēmiskās informācijas centra darbinieku kompetences paaugstināšana apmācībās, kā arī ar līdzdalību starptautiskajās profesionālās kvalifikācijas atzīšanas sanāksmēs, kursos, u.c. pasākumos, profesionālas literatūras iegāde.</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10,00</w:t>
                  </w:r>
                </w:p>
              </w:tc>
            </w:tr>
            <w:tr w:rsidR="006E47C8" w:rsidRPr="00FC1484" w:rsidTr="008D2106">
              <w:tc>
                <w:tcPr>
                  <w:tcW w:w="4450"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Kopā</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32,56</w:t>
                  </w:r>
                </w:p>
              </w:tc>
            </w:tr>
          </w:tbl>
          <w:p w:rsidR="006E47C8" w:rsidRPr="00FC1484" w:rsidRDefault="006E47C8" w:rsidP="006E47C8">
            <w:pPr>
              <w:spacing w:after="0" w:line="240" w:lineRule="auto"/>
              <w:jc w:val="both"/>
              <w:rPr>
                <w:rFonts w:ascii="Times New Roman" w:hAnsi="Times New Roman"/>
                <w:bCs/>
                <w:sz w:val="24"/>
                <w:szCs w:val="24"/>
              </w:rPr>
            </w:pP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1.3. tabula Kopsavilkums</w:t>
            </w:r>
          </w:p>
          <w:tbl>
            <w:tblPr>
              <w:tblStyle w:val="TableGrid"/>
              <w:tblW w:w="0" w:type="auto"/>
              <w:tblLook w:val="04A0" w:firstRow="1" w:lastRow="0" w:firstColumn="1" w:lastColumn="0" w:noHBand="0" w:noVBand="1"/>
            </w:tblPr>
            <w:tblGrid>
              <w:gridCol w:w="2167"/>
              <w:gridCol w:w="1984"/>
            </w:tblGrid>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Izmaksu grupa</w:t>
                  </w:r>
                </w:p>
              </w:tc>
              <w:tc>
                <w:tcPr>
                  <w:tcW w:w="1984" w:type="dxa"/>
                </w:tcPr>
                <w:p w:rsidR="006E47C8" w:rsidRPr="00FC1484" w:rsidRDefault="006618FE" w:rsidP="006E47C8">
                  <w:pPr>
                    <w:spacing w:after="0" w:line="240" w:lineRule="auto"/>
                    <w:jc w:val="both"/>
                    <w:rPr>
                      <w:rFonts w:ascii="Times New Roman" w:hAnsi="Times New Roman"/>
                      <w:bCs/>
                      <w:sz w:val="24"/>
                      <w:szCs w:val="24"/>
                    </w:rPr>
                  </w:pPr>
                  <w:r>
                    <w:rPr>
                      <w:rFonts w:ascii="Times New Roman" w:hAnsi="Times New Roman"/>
                      <w:bCs/>
                      <w:i/>
                      <w:sz w:val="24"/>
                      <w:szCs w:val="24"/>
                    </w:rPr>
                    <w:t xml:space="preserve">Izmaksas </w:t>
                  </w:r>
                  <w:proofErr w:type="spellStart"/>
                  <w:r>
                    <w:rPr>
                      <w:rFonts w:ascii="Times New Roman" w:hAnsi="Times New Roman"/>
                      <w:bCs/>
                      <w:i/>
                      <w:sz w:val="24"/>
                      <w:szCs w:val="24"/>
                    </w:rPr>
                    <w:t>euro</w:t>
                  </w:r>
                  <w:proofErr w:type="spellEnd"/>
                </w:p>
              </w:tc>
            </w:tr>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Tiešās izmaksas</w:t>
                  </w:r>
                </w:p>
              </w:tc>
              <w:tc>
                <w:tcPr>
                  <w:tcW w:w="198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67,44</w:t>
                  </w:r>
                </w:p>
              </w:tc>
            </w:tr>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Netiešās izmaksas </w:t>
                  </w:r>
                </w:p>
              </w:tc>
              <w:tc>
                <w:tcPr>
                  <w:tcW w:w="198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32,56</w:t>
                  </w:r>
                </w:p>
              </w:tc>
            </w:tr>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Kopā</w:t>
                  </w:r>
                </w:p>
              </w:tc>
              <w:tc>
                <w:tcPr>
                  <w:tcW w:w="198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100,00</w:t>
                  </w:r>
                </w:p>
              </w:tc>
            </w:tr>
          </w:tbl>
          <w:p w:rsidR="00FC1484" w:rsidRPr="00FC1484" w:rsidRDefault="00FC1484" w:rsidP="006E47C8">
            <w:pPr>
              <w:spacing w:after="0" w:line="240" w:lineRule="auto"/>
              <w:jc w:val="both"/>
              <w:rPr>
                <w:rFonts w:ascii="Times New Roman" w:hAnsi="Times New Roman"/>
                <w:bCs/>
                <w:sz w:val="24"/>
                <w:szCs w:val="24"/>
              </w:rPr>
            </w:pPr>
          </w:p>
          <w:p w:rsidR="006E47C8" w:rsidRPr="00FC1484" w:rsidRDefault="00FC1484"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Institūcijas, kas izsniedz atzīšanas apliecības, izmaksas:</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2.1. tabula Tiešās izmaksas</w:t>
            </w:r>
          </w:p>
          <w:tbl>
            <w:tblPr>
              <w:tblStyle w:val="TableGrid"/>
              <w:tblW w:w="6186" w:type="dxa"/>
              <w:tblLook w:val="04A0" w:firstRow="1" w:lastRow="0" w:firstColumn="1" w:lastColumn="0" w:noHBand="0" w:noVBand="1"/>
            </w:tblPr>
            <w:tblGrid>
              <w:gridCol w:w="1899"/>
              <w:gridCol w:w="1134"/>
              <w:gridCol w:w="1499"/>
              <w:gridCol w:w="1654"/>
            </w:tblGrid>
            <w:tr w:rsidR="006E47C8" w:rsidRPr="00FC1484" w:rsidTr="008D2106">
              <w:tc>
                <w:tcPr>
                  <w:tcW w:w="1899"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Rādītājs un mērvienība</w:t>
                  </w:r>
                </w:p>
              </w:tc>
              <w:tc>
                <w:tcPr>
                  <w:tcW w:w="1134"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Izmaksas</w:t>
                  </w:r>
                </w:p>
                <w:p w:rsidR="006E47C8" w:rsidRPr="00FC1484" w:rsidRDefault="006E47C8" w:rsidP="006E47C8">
                  <w:pPr>
                    <w:spacing w:after="0" w:line="240" w:lineRule="auto"/>
                    <w:jc w:val="both"/>
                    <w:rPr>
                      <w:rFonts w:ascii="Times New Roman" w:hAnsi="Times New Roman"/>
                      <w:bCs/>
                      <w:sz w:val="24"/>
                      <w:szCs w:val="24"/>
                    </w:rPr>
                  </w:pPr>
                  <w:proofErr w:type="spellStart"/>
                  <w:r w:rsidRPr="00FC1484">
                    <w:rPr>
                      <w:rFonts w:ascii="Times New Roman" w:hAnsi="Times New Roman"/>
                      <w:bCs/>
                      <w:i/>
                      <w:sz w:val="24"/>
                      <w:szCs w:val="24"/>
                    </w:rPr>
                    <w:t>euro</w:t>
                  </w:r>
                  <w:proofErr w:type="spellEnd"/>
                  <w:r w:rsidRPr="00FC1484">
                    <w:rPr>
                      <w:rFonts w:ascii="Times New Roman" w:hAnsi="Times New Roman"/>
                      <w:bCs/>
                      <w:i/>
                      <w:sz w:val="24"/>
                      <w:szCs w:val="24"/>
                    </w:rPr>
                    <w:t xml:space="preserve"> </w:t>
                  </w:r>
                </w:p>
              </w:tc>
              <w:tc>
                <w:tcPr>
                  <w:tcW w:w="1499"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Plānotais laika ieguldījums pakalpojuma sniegšanai (h)</w:t>
                  </w:r>
                </w:p>
              </w:tc>
              <w:tc>
                <w:tcPr>
                  <w:tcW w:w="1654"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 xml:space="preserve">Izmaksu apjoms gadā maksas pakalpojuma veida </w:t>
                  </w:r>
                  <w:proofErr w:type="spellStart"/>
                  <w:r w:rsidRPr="00FC1484">
                    <w:rPr>
                      <w:rFonts w:ascii="Times New Roman" w:hAnsi="Times New Roman"/>
                      <w:bCs/>
                      <w:i/>
                      <w:sz w:val="24"/>
                      <w:szCs w:val="24"/>
                    </w:rPr>
                    <w:t>nodrošinā-šanai</w:t>
                  </w:r>
                  <w:proofErr w:type="spellEnd"/>
                  <w:r w:rsidRPr="00FC1484">
                    <w:rPr>
                      <w:rFonts w:ascii="Times New Roman" w:hAnsi="Times New Roman"/>
                      <w:bCs/>
                      <w:i/>
                      <w:sz w:val="24"/>
                      <w:szCs w:val="24"/>
                    </w:rPr>
                    <w:t xml:space="preserve"> </w:t>
                  </w:r>
                </w:p>
                <w:p w:rsidR="006E47C8" w:rsidRPr="00FC1484" w:rsidRDefault="006E47C8" w:rsidP="006E47C8">
                  <w:pPr>
                    <w:spacing w:after="0" w:line="240" w:lineRule="auto"/>
                    <w:jc w:val="both"/>
                    <w:rPr>
                      <w:rFonts w:ascii="Times New Roman" w:hAnsi="Times New Roman"/>
                      <w:bCs/>
                      <w:sz w:val="24"/>
                      <w:szCs w:val="24"/>
                    </w:rPr>
                  </w:pPr>
                  <w:proofErr w:type="spellStart"/>
                  <w:r w:rsidRPr="00FC1484">
                    <w:rPr>
                      <w:rFonts w:ascii="Times New Roman" w:hAnsi="Times New Roman"/>
                      <w:bCs/>
                      <w:i/>
                      <w:sz w:val="24"/>
                      <w:szCs w:val="24"/>
                    </w:rPr>
                    <w:t>euro</w:t>
                  </w:r>
                  <w:proofErr w:type="spellEnd"/>
                </w:p>
              </w:tc>
            </w:tr>
            <w:tr w:rsidR="006E47C8" w:rsidRPr="00FC1484" w:rsidTr="008D2106">
              <w:tc>
                <w:tcPr>
                  <w:tcW w:w="1899"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Profesionālās kvalifikācijas atzīšanas ekspertu atalgojums</w:t>
                  </w:r>
                </w:p>
              </w:tc>
              <w:tc>
                <w:tcPr>
                  <w:tcW w:w="113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8,43</w:t>
                  </w:r>
                </w:p>
              </w:tc>
              <w:tc>
                <w:tcPr>
                  <w:tcW w:w="1499"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8</w:t>
                  </w:r>
                </w:p>
              </w:tc>
              <w:tc>
                <w:tcPr>
                  <w:tcW w:w="165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67,44</w:t>
                  </w:r>
                </w:p>
              </w:tc>
            </w:tr>
          </w:tbl>
          <w:p w:rsidR="006E47C8" w:rsidRPr="00FC1484" w:rsidRDefault="006E47C8" w:rsidP="006E47C8">
            <w:pPr>
              <w:spacing w:after="0" w:line="240" w:lineRule="auto"/>
              <w:jc w:val="both"/>
              <w:rPr>
                <w:rFonts w:ascii="Times New Roman" w:hAnsi="Times New Roman"/>
                <w:b/>
                <w:bCs/>
                <w:sz w:val="24"/>
                <w:szCs w:val="24"/>
              </w:rPr>
            </w:pP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2.2. tabula Netiešās izmaksas</w:t>
            </w:r>
          </w:p>
          <w:tbl>
            <w:tblPr>
              <w:tblStyle w:val="TableGrid"/>
              <w:tblW w:w="6237" w:type="dxa"/>
              <w:tblInd w:w="56" w:type="dxa"/>
              <w:tblLook w:val="04A0" w:firstRow="1" w:lastRow="0" w:firstColumn="1" w:lastColumn="0" w:noHBand="0" w:noVBand="1"/>
            </w:tblPr>
            <w:tblGrid>
              <w:gridCol w:w="4394"/>
              <w:gridCol w:w="1843"/>
            </w:tblGrid>
            <w:tr w:rsidR="006E47C8" w:rsidRPr="00FC1484" w:rsidTr="008D2106">
              <w:tc>
                <w:tcPr>
                  <w:tcW w:w="4394"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Rādītājs un mērvienība</w:t>
                  </w:r>
                </w:p>
              </w:tc>
              <w:tc>
                <w:tcPr>
                  <w:tcW w:w="1843"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Izmaksas</w:t>
                  </w:r>
                </w:p>
                <w:p w:rsidR="006E47C8" w:rsidRPr="00FC1484" w:rsidRDefault="006618FE" w:rsidP="006E47C8">
                  <w:pPr>
                    <w:spacing w:after="0" w:line="240" w:lineRule="auto"/>
                    <w:jc w:val="both"/>
                    <w:rPr>
                      <w:rFonts w:ascii="Times New Roman" w:hAnsi="Times New Roman"/>
                      <w:bCs/>
                      <w:sz w:val="24"/>
                      <w:szCs w:val="24"/>
                    </w:rPr>
                  </w:pPr>
                  <w:proofErr w:type="spellStart"/>
                  <w:r>
                    <w:rPr>
                      <w:rFonts w:ascii="Times New Roman" w:hAnsi="Times New Roman"/>
                      <w:bCs/>
                      <w:i/>
                      <w:sz w:val="24"/>
                      <w:szCs w:val="24"/>
                    </w:rPr>
                    <w:t>euro</w:t>
                  </w:r>
                  <w:proofErr w:type="spellEnd"/>
                </w:p>
              </w:tc>
            </w:tr>
            <w:tr w:rsidR="006E47C8" w:rsidRPr="00FC1484" w:rsidTr="008D2106">
              <w:tc>
                <w:tcPr>
                  <w:tcW w:w="4394" w:type="dxa"/>
                </w:tcPr>
                <w:p w:rsidR="006E47C8" w:rsidRPr="00FC1484" w:rsidRDefault="001D6533" w:rsidP="006E47C8">
                  <w:pPr>
                    <w:spacing w:after="0" w:line="240" w:lineRule="auto"/>
                    <w:jc w:val="both"/>
                    <w:rPr>
                      <w:rFonts w:ascii="Times New Roman" w:hAnsi="Times New Roman"/>
                      <w:bCs/>
                      <w:sz w:val="24"/>
                      <w:szCs w:val="24"/>
                    </w:rPr>
                  </w:pPr>
                  <w:r>
                    <w:rPr>
                      <w:rFonts w:ascii="Times New Roman" w:hAnsi="Times New Roman"/>
                      <w:bCs/>
                      <w:sz w:val="24"/>
                      <w:szCs w:val="24"/>
                    </w:rPr>
                    <w:t>Sekretāra – lietveža darba apmaksa (komunikācija</w:t>
                  </w:r>
                  <w:r w:rsidR="006E47C8" w:rsidRPr="00FC1484">
                    <w:rPr>
                      <w:rFonts w:ascii="Times New Roman" w:hAnsi="Times New Roman"/>
                      <w:bCs/>
                      <w:sz w:val="24"/>
                      <w:szCs w:val="24"/>
                    </w:rPr>
                    <w:t xml:space="preserve"> ar klientu, korespondences sagatavošana, dokumentu plūsmas pārvaldīšana)</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5,57 </w:t>
                  </w:r>
                  <w:proofErr w:type="spellStart"/>
                  <w:r w:rsidRPr="00FC1484">
                    <w:rPr>
                      <w:rFonts w:ascii="Times New Roman" w:hAnsi="Times New Roman"/>
                      <w:bCs/>
                      <w:i/>
                      <w:sz w:val="24"/>
                      <w:szCs w:val="24"/>
                    </w:rPr>
                    <w:t>euro</w:t>
                  </w:r>
                  <w:proofErr w:type="spellEnd"/>
                  <w:r w:rsidRPr="00FC1484" w:rsidDel="009C7ABE">
                    <w:rPr>
                      <w:rFonts w:ascii="Times New Roman" w:hAnsi="Times New Roman"/>
                      <w:bCs/>
                      <w:sz w:val="24"/>
                      <w:szCs w:val="24"/>
                    </w:rPr>
                    <w:t xml:space="preserve"> </w:t>
                  </w:r>
                  <w:r w:rsidRPr="00FC1484">
                    <w:rPr>
                      <w:rFonts w:ascii="Times New Roman" w:hAnsi="Times New Roman"/>
                      <w:bCs/>
                      <w:sz w:val="24"/>
                      <w:szCs w:val="24"/>
                    </w:rPr>
                    <w:t>/stundā * 0,5 stundas</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 = 2,79 </w:t>
                  </w:r>
                </w:p>
              </w:tc>
            </w:tr>
            <w:tr w:rsidR="006E47C8" w:rsidRPr="00FC1484" w:rsidTr="008D2106">
              <w:tc>
                <w:tcPr>
                  <w:tcW w:w="439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Institūcijas, kas izsniedz atzīšanas apliecības</w:t>
                  </w:r>
                  <w:r w:rsidR="001D6533">
                    <w:rPr>
                      <w:rFonts w:ascii="Times New Roman" w:hAnsi="Times New Roman"/>
                      <w:bCs/>
                      <w:sz w:val="24"/>
                      <w:szCs w:val="24"/>
                    </w:rPr>
                    <w:t>,</w:t>
                  </w:r>
                  <w:r w:rsidRPr="00FC1484">
                    <w:rPr>
                      <w:rFonts w:ascii="Times New Roman" w:hAnsi="Times New Roman"/>
                      <w:bCs/>
                      <w:sz w:val="24"/>
                      <w:szCs w:val="24"/>
                    </w:rPr>
                    <w:t xml:space="preserve"> darba organizācijas izdevumi papildus tiešajām ar profesionālās kvalifikācijas atzīšanas</w:t>
                  </w:r>
                  <w:r w:rsidR="001D6533">
                    <w:rPr>
                      <w:rFonts w:ascii="Times New Roman" w:hAnsi="Times New Roman"/>
                      <w:bCs/>
                      <w:sz w:val="24"/>
                      <w:szCs w:val="24"/>
                    </w:rPr>
                    <w:t xml:space="preserve"> dokumentu ekspertīzi un lēmuma</w:t>
                  </w:r>
                  <w:r w:rsidRPr="00FC1484">
                    <w:rPr>
                      <w:rFonts w:ascii="Times New Roman" w:hAnsi="Times New Roman"/>
                      <w:bCs/>
                      <w:sz w:val="24"/>
                      <w:szCs w:val="24"/>
                    </w:rPr>
                    <w:t xml:space="preserve"> sagatavošanu saistītajām izmaksām. </w:t>
                  </w: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Darba organizācijas izdevumos ietilpst: saimnieciskie un biroja preču izdevumi, sakaru izdevumi (tajā skaitā pasta sūtījumi, telefons, fakss, internets) un biroja telpu uzturēšana (tajā skaitā īre, apsaimniekošana, apkure), kā arī datoru un biroja tehnikas iegāde un uzturēšana, kā arī izdevumi, kas saistīti ar institūcijas darbību, piemēram, grāmatvedības funkcijas, pārskatu gatavošana.</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19,77</w:t>
                  </w:r>
                </w:p>
                <w:p w:rsidR="006E47C8" w:rsidRPr="00FC1484" w:rsidRDefault="006E47C8" w:rsidP="006E47C8">
                  <w:pPr>
                    <w:spacing w:after="0" w:line="240" w:lineRule="auto"/>
                    <w:jc w:val="both"/>
                    <w:rPr>
                      <w:rFonts w:ascii="Times New Roman" w:hAnsi="Times New Roman"/>
                      <w:bCs/>
                      <w:sz w:val="24"/>
                      <w:szCs w:val="24"/>
                    </w:rPr>
                  </w:pPr>
                </w:p>
                <w:p w:rsidR="006E47C8" w:rsidRPr="00FC1484" w:rsidRDefault="006E47C8" w:rsidP="006E47C8">
                  <w:pPr>
                    <w:spacing w:after="0" w:line="240" w:lineRule="auto"/>
                    <w:jc w:val="both"/>
                    <w:rPr>
                      <w:rFonts w:ascii="Times New Roman" w:hAnsi="Times New Roman"/>
                      <w:bCs/>
                      <w:sz w:val="24"/>
                      <w:szCs w:val="24"/>
                    </w:rPr>
                  </w:pPr>
                </w:p>
              </w:tc>
            </w:tr>
            <w:tr w:rsidR="006E47C8" w:rsidRPr="00FC1484" w:rsidTr="008D2106">
              <w:tc>
                <w:tcPr>
                  <w:tcW w:w="439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Institūcijas, kas izsniedz atzīšanas apliecības darbinieku kompetences paaugstināšana apmācībās, kā arī ar līdzdalību starptautiskajās profesionālās kvalifikācijas atzīšanas sanāksmēs, kursos, u.c. pasākumos, profesionālas literatūras iegāde.</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10,00</w:t>
                  </w:r>
                </w:p>
              </w:tc>
            </w:tr>
            <w:tr w:rsidR="006E47C8" w:rsidRPr="00FC1484" w:rsidTr="008D2106">
              <w:tc>
                <w:tcPr>
                  <w:tcW w:w="439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Kopā</w:t>
                  </w:r>
                </w:p>
              </w:tc>
              <w:tc>
                <w:tcPr>
                  <w:tcW w:w="1843"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32,56</w:t>
                  </w:r>
                </w:p>
              </w:tc>
            </w:tr>
          </w:tbl>
          <w:p w:rsidR="006E47C8" w:rsidRPr="00FC1484" w:rsidRDefault="006E47C8" w:rsidP="006E47C8">
            <w:pPr>
              <w:spacing w:after="0" w:line="240" w:lineRule="auto"/>
              <w:jc w:val="both"/>
              <w:rPr>
                <w:rFonts w:ascii="Times New Roman" w:hAnsi="Times New Roman"/>
                <w:bCs/>
                <w:sz w:val="24"/>
                <w:szCs w:val="24"/>
              </w:rPr>
            </w:pPr>
          </w:p>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2.3. tabula Kopsavilkums</w:t>
            </w:r>
          </w:p>
          <w:tbl>
            <w:tblPr>
              <w:tblStyle w:val="TableGrid"/>
              <w:tblW w:w="0" w:type="auto"/>
              <w:tblLook w:val="04A0" w:firstRow="1" w:lastRow="0" w:firstColumn="1" w:lastColumn="0" w:noHBand="0" w:noVBand="1"/>
            </w:tblPr>
            <w:tblGrid>
              <w:gridCol w:w="2167"/>
              <w:gridCol w:w="1984"/>
            </w:tblGrid>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i/>
                      <w:sz w:val="24"/>
                      <w:szCs w:val="24"/>
                    </w:rPr>
                  </w:pPr>
                  <w:r w:rsidRPr="00FC1484">
                    <w:rPr>
                      <w:rFonts w:ascii="Times New Roman" w:hAnsi="Times New Roman"/>
                      <w:bCs/>
                      <w:i/>
                      <w:sz w:val="24"/>
                      <w:szCs w:val="24"/>
                    </w:rPr>
                    <w:t>Izmaksu grupa</w:t>
                  </w:r>
                </w:p>
              </w:tc>
              <w:tc>
                <w:tcPr>
                  <w:tcW w:w="1984" w:type="dxa"/>
                </w:tcPr>
                <w:p w:rsidR="006E47C8" w:rsidRPr="00FC1484" w:rsidRDefault="006618FE" w:rsidP="006E47C8">
                  <w:pPr>
                    <w:spacing w:after="0" w:line="240" w:lineRule="auto"/>
                    <w:jc w:val="both"/>
                    <w:rPr>
                      <w:rFonts w:ascii="Times New Roman" w:hAnsi="Times New Roman"/>
                      <w:bCs/>
                      <w:sz w:val="24"/>
                      <w:szCs w:val="24"/>
                    </w:rPr>
                  </w:pPr>
                  <w:r>
                    <w:rPr>
                      <w:rFonts w:ascii="Times New Roman" w:hAnsi="Times New Roman"/>
                      <w:bCs/>
                      <w:i/>
                      <w:sz w:val="24"/>
                      <w:szCs w:val="24"/>
                    </w:rPr>
                    <w:t xml:space="preserve">Izmaksas </w:t>
                  </w:r>
                  <w:proofErr w:type="spellStart"/>
                  <w:r>
                    <w:rPr>
                      <w:rFonts w:ascii="Times New Roman" w:hAnsi="Times New Roman"/>
                      <w:bCs/>
                      <w:i/>
                      <w:sz w:val="24"/>
                      <w:szCs w:val="24"/>
                    </w:rPr>
                    <w:t>euro</w:t>
                  </w:r>
                  <w:proofErr w:type="spellEnd"/>
                </w:p>
              </w:tc>
            </w:tr>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Tiešās izmaksas</w:t>
                  </w:r>
                </w:p>
              </w:tc>
              <w:tc>
                <w:tcPr>
                  <w:tcW w:w="198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67,44</w:t>
                  </w:r>
                </w:p>
              </w:tc>
            </w:tr>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 xml:space="preserve">Netiešās izmaksas </w:t>
                  </w:r>
                </w:p>
              </w:tc>
              <w:tc>
                <w:tcPr>
                  <w:tcW w:w="198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32,56</w:t>
                  </w:r>
                </w:p>
              </w:tc>
            </w:tr>
            <w:tr w:rsidR="006E47C8" w:rsidRPr="00FC1484" w:rsidTr="008D2106">
              <w:tc>
                <w:tcPr>
                  <w:tcW w:w="2167"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Kopā</w:t>
                  </w:r>
                </w:p>
              </w:tc>
              <w:tc>
                <w:tcPr>
                  <w:tcW w:w="1984" w:type="dxa"/>
                </w:tcPr>
                <w:p w:rsidR="006E47C8" w:rsidRPr="00FC1484" w:rsidRDefault="006E47C8" w:rsidP="006E47C8">
                  <w:pPr>
                    <w:spacing w:after="0" w:line="240" w:lineRule="auto"/>
                    <w:jc w:val="both"/>
                    <w:rPr>
                      <w:rFonts w:ascii="Times New Roman" w:hAnsi="Times New Roman"/>
                      <w:bCs/>
                      <w:sz w:val="24"/>
                      <w:szCs w:val="24"/>
                    </w:rPr>
                  </w:pPr>
                  <w:r w:rsidRPr="00FC1484">
                    <w:rPr>
                      <w:rFonts w:ascii="Times New Roman" w:hAnsi="Times New Roman"/>
                      <w:bCs/>
                      <w:sz w:val="24"/>
                      <w:szCs w:val="24"/>
                    </w:rPr>
                    <w:t>100,00</w:t>
                  </w:r>
                </w:p>
              </w:tc>
            </w:tr>
          </w:tbl>
          <w:p w:rsidR="008F202C" w:rsidRDefault="008F202C" w:rsidP="008128B7">
            <w:pPr>
              <w:spacing w:after="0" w:line="240" w:lineRule="auto"/>
              <w:jc w:val="both"/>
              <w:rPr>
                <w:rFonts w:ascii="Times New Roman" w:hAnsi="Times New Roman"/>
                <w:bCs/>
                <w:sz w:val="24"/>
                <w:szCs w:val="24"/>
              </w:rPr>
            </w:pPr>
          </w:p>
          <w:p w:rsidR="00DD65D3" w:rsidRDefault="00E838EF" w:rsidP="008128B7">
            <w:pPr>
              <w:spacing w:after="0" w:line="240" w:lineRule="auto"/>
              <w:jc w:val="both"/>
              <w:rPr>
                <w:rFonts w:ascii="Times New Roman" w:hAnsi="Times New Roman"/>
                <w:bCs/>
                <w:sz w:val="24"/>
                <w:szCs w:val="24"/>
              </w:rPr>
            </w:pPr>
            <w:r w:rsidRPr="00E838EF">
              <w:rPr>
                <w:rFonts w:ascii="Times New Roman" w:hAnsi="Times New Roman"/>
                <w:bCs/>
                <w:sz w:val="24"/>
                <w:szCs w:val="24"/>
              </w:rPr>
              <w:t>Pievienotās vērtības nodokļa likuma 3.panta astotā daļa nosaka, ka publiskas personas, kā arī privātpersonas, kuras saskaņā ar Valsts pārvaldes iekārtas likumu pilda tām deleģētus vai ar pilnvarojumu nodotus valsts pārvaldes uzdevumus, neuzskata par nodokļa maksātājiem attiecībā uz darbībām vai darījumiem, kuros tās iesaistās valsts pārvaldes funkciju vai uzdevumu pildīšanā. Ņemot vērā to, ka Akadēmiskās informācijas centram saskaņā ar Valsts pārvaldes iekārtas likuma 40.panta otrajā daļā un Izglītības likuma 21.panta trešajā daļā noteikto ir deleģēts valsts pārvaldes uzdevums, tad Akadēmiskās informācijas centrs nav pievienotās vērtības nodokļu maksātājs un par tā sniegtajiem pakalpojumiem nav maksājams pievienotās vērtības nodoklis.</w:t>
            </w:r>
          </w:p>
          <w:p w:rsidR="00DD65D3" w:rsidRPr="00545A65" w:rsidRDefault="000D768F" w:rsidP="000D768F">
            <w:pPr>
              <w:spacing w:after="0" w:line="240" w:lineRule="auto"/>
              <w:jc w:val="both"/>
              <w:rPr>
                <w:rFonts w:ascii="Times New Roman" w:hAnsi="Times New Roman"/>
                <w:bCs/>
                <w:sz w:val="24"/>
                <w:szCs w:val="24"/>
              </w:rPr>
            </w:pPr>
            <w:r>
              <w:rPr>
                <w:rFonts w:ascii="Times New Roman" w:hAnsi="Times New Roman"/>
                <w:bCs/>
                <w:sz w:val="24"/>
                <w:szCs w:val="24"/>
              </w:rPr>
              <w:t>Projekta 3</w:t>
            </w:r>
            <w:r w:rsidR="00DD65D3">
              <w:rPr>
                <w:rFonts w:ascii="Times New Roman" w:hAnsi="Times New Roman"/>
                <w:bCs/>
                <w:sz w:val="24"/>
                <w:szCs w:val="24"/>
              </w:rPr>
              <w:t>.punkts nosaka, ka projekts stājas spēkā 2019.gada 1.janvārī,</w:t>
            </w:r>
            <w:r w:rsidR="00A40248">
              <w:rPr>
                <w:rFonts w:ascii="Times New Roman" w:hAnsi="Times New Roman"/>
                <w:bCs/>
                <w:sz w:val="24"/>
                <w:szCs w:val="24"/>
              </w:rPr>
              <w:t xml:space="preserve"> jo 2018.gada 21.jūnija likums “</w:t>
            </w:r>
            <w:r w:rsidR="00DD65D3">
              <w:rPr>
                <w:rFonts w:ascii="Times New Roman" w:hAnsi="Times New Roman"/>
                <w:bCs/>
                <w:sz w:val="24"/>
                <w:szCs w:val="24"/>
              </w:rPr>
              <w:t xml:space="preserve">Grozījumi Augstskolu likumā” stājas spēkā 2019.gada 1.janvārī un līdz ar to </w:t>
            </w:r>
            <w:r>
              <w:rPr>
                <w:rFonts w:ascii="Times New Roman" w:hAnsi="Times New Roman"/>
                <w:bCs/>
                <w:sz w:val="24"/>
                <w:szCs w:val="24"/>
              </w:rPr>
              <w:t>cenrādis</w:t>
            </w:r>
            <w:r w:rsidR="00DD65D3">
              <w:rPr>
                <w:rFonts w:ascii="Times New Roman" w:hAnsi="Times New Roman"/>
                <w:bCs/>
                <w:sz w:val="24"/>
                <w:szCs w:val="24"/>
              </w:rPr>
              <w:t xml:space="preserve"> tajā brīdī zaudē spēku. Lai neizveidotos situācija, ka ir periods, </w:t>
            </w:r>
            <w:r>
              <w:rPr>
                <w:rFonts w:ascii="Times New Roman" w:hAnsi="Times New Roman"/>
                <w:bCs/>
                <w:sz w:val="24"/>
                <w:szCs w:val="24"/>
              </w:rPr>
              <w:t>kurā netiek regulētas cenrādī iekļautās izmaksas</w:t>
            </w:r>
            <w:r w:rsidR="00DD65D3">
              <w:rPr>
                <w:rFonts w:ascii="Times New Roman" w:hAnsi="Times New Roman"/>
                <w:bCs/>
                <w:sz w:val="24"/>
                <w:szCs w:val="24"/>
              </w:rPr>
              <w:t>, projektam ir jāstājas spēkā 2019.gada 1.janvārī.</w:t>
            </w:r>
          </w:p>
        </w:tc>
      </w:tr>
      <w:tr w:rsidR="00AC7447" w:rsidRPr="00BF122F" w:rsidTr="00BF608C">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izstrādē iesaistītās institūcijas</w:t>
            </w:r>
            <w:r w:rsidR="00372BDC">
              <w:rPr>
                <w:rFonts w:ascii="Times New Roman" w:hAnsi="Times New Roman"/>
                <w:sz w:val="24"/>
                <w:szCs w:val="24"/>
              </w:rPr>
              <w:t xml:space="preserve"> un publiskas personas kapitālsabiedrības</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A84332" w:rsidP="00226CCE">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C7447" w:rsidRPr="00BF122F" w:rsidTr="00BF608C">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EF2D6D">
              <w:rPr>
                <w:rFonts w:ascii="Times New Roman" w:hAnsi="Times New Roman"/>
                <w:sz w:val="24"/>
                <w:szCs w:val="24"/>
              </w:rPr>
              <w:t>.</w:t>
            </w:r>
          </w:p>
        </w:tc>
      </w:tr>
    </w:tbl>
    <w:p w:rsidR="00AC7447" w:rsidRPr="00BF122F" w:rsidRDefault="00AC7447" w:rsidP="00464FA5">
      <w:pPr>
        <w:spacing w:after="0"/>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226CC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II. Tiesību akta projekta ietekme uz sabiedrību, tautsaimniecības attīstību un administratīvo slogu</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 xml:space="preserve">Sabiedrības </w:t>
            </w:r>
            <w:proofErr w:type="spellStart"/>
            <w:r w:rsidRPr="00BF122F">
              <w:rPr>
                <w:rFonts w:ascii="Times New Roman" w:hAnsi="Times New Roman"/>
                <w:sz w:val="24"/>
                <w:szCs w:val="24"/>
              </w:rPr>
              <w:t>mērķgrupas</w:t>
            </w:r>
            <w:proofErr w:type="spellEnd"/>
            <w:r w:rsidRPr="00BF122F">
              <w:rPr>
                <w:rFonts w:ascii="Times New Roman" w:hAnsi="Times New Roman"/>
                <w:sz w:val="24"/>
                <w:szCs w:val="24"/>
              </w:rPr>
              <w:t>, kuras tiesiskais regulējums ietekmē vai varētu ietekmēt</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0D768F" w:rsidP="00FC1484">
            <w:pPr>
              <w:spacing w:after="0" w:line="240" w:lineRule="auto"/>
              <w:jc w:val="both"/>
              <w:rPr>
                <w:rFonts w:ascii="Times New Roman" w:hAnsi="Times New Roman"/>
                <w:sz w:val="24"/>
                <w:szCs w:val="24"/>
              </w:rPr>
            </w:pPr>
            <w:r>
              <w:rPr>
                <w:rFonts w:ascii="Times New Roman" w:hAnsi="Times New Roman"/>
                <w:sz w:val="24"/>
                <w:szCs w:val="24"/>
              </w:rPr>
              <w:t>Augstskolas un koledžas</w:t>
            </w:r>
            <w:r w:rsidR="00D00F5E">
              <w:rPr>
                <w:rFonts w:ascii="Times New Roman" w:hAnsi="Times New Roman"/>
                <w:sz w:val="24"/>
                <w:szCs w:val="24"/>
              </w:rPr>
              <w:t>, A</w:t>
            </w:r>
            <w:r>
              <w:rPr>
                <w:rFonts w:ascii="Times New Roman" w:hAnsi="Times New Roman"/>
                <w:sz w:val="24"/>
                <w:szCs w:val="24"/>
              </w:rPr>
              <w:t>kadēmiskās informācijas centrs, studējo</w:t>
            </w:r>
            <w:r w:rsidR="00E838EF">
              <w:rPr>
                <w:rFonts w:ascii="Times New Roman" w:hAnsi="Times New Roman"/>
                <w:sz w:val="24"/>
                <w:szCs w:val="24"/>
              </w:rPr>
              <w:t xml:space="preserve">šie, personas, </w:t>
            </w:r>
            <w:r w:rsidR="00E838EF" w:rsidRPr="00E838EF">
              <w:rPr>
                <w:rFonts w:ascii="Times New Roman" w:hAnsi="Times New Roman"/>
                <w:sz w:val="24"/>
                <w:szCs w:val="24"/>
              </w:rPr>
              <w:t>kas iesniegs iesniegumus grādu un profesionālo kvalifikāciju, kā arī izglītības dokumentu pielīdzināšanai</w:t>
            </w:r>
            <w:r w:rsidR="00E838EF">
              <w:rPr>
                <w:rFonts w:ascii="Times New Roman" w:hAnsi="Times New Roman"/>
                <w:sz w:val="24"/>
                <w:szCs w:val="24"/>
              </w:rPr>
              <w:t xml:space="preserve">, </w:t>
            </w:r>
            <w:r w:rsidR="00E838EF" w:rsidRPr="00FC1484">
              <w:rPr>
                <w:rFonts w:ascii="Times New Roman" w:hAnsi="Times New Roman"/>
                <w:sz w:val="24"/>
                <w:szCs w:val="24"/>
              </w:rPr>
              <w:t xml:space="preserve">personas, kas iesniegs pieteikumus </w:t>
            </w:r>
            <w:r w:rsidR="00FC1484">
              <w:rPr>
                <w:rFonts w:ascii="Times New Roman" w:hAnsi="Times New Roman"/>
                <w:sz w:val="24"/>
                <w:szCs w:val="24"/>
              </w:rPr>
              <w:t>Eiropas profesionālās kartes saņemšanai</w:t>
            </w:r>
            <w:r w:rsidR="00E838EF" w:rsidRPr="00FC1484">
              <w:rPr>
                <w:rFonts w:ascii="Times New Roman" w:hAnsi="Times New Roman"/>
                <w:sz w:val="24"/>
                <w:szCs w:val="24"/>
              </w:rPr>
              <w:t>.</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Tiesiskā regulējuma ietekme uz tautsaimniecību un administratīvo slogu</w:t>
            </w:r>
          </w:p>
        </w:tc>
        <w:tc>
          <w:tcPr>
            <w:tcW w:w="3201" w:type="pct"/>
            <w:tcBorders>
              <w:top w:val="outset" w:sz="6" w:space="0" w:color="414142"/>
              <w:left w:val="outset" w:sz="6" w:space="0" w:color="414142"/>
              <w:bottom w:val="outset" w:sz="6" w:space="0" w:color="414142"/>
              <w:right w:val="outset" w:sz="6" w:space="0" w:color="414142"/>
            </w:tcBorders>
          </w:tcPr>
          <w:p w:rsidR="00CA5457" w:rsidRPr="00BF122F" w:rsidRDefault="00E838EF" w:rsidP="00E838EF">
            <w:pPr>
              <w:spacing w:after="0" w:line="240" w:lineRule="auto"/>
              <w:jc w:val="both"/>
              <w:rPr>
                <w:rFonts w:ascii="Times New Roman" w:hAnsi="Times New Roman"/>
                <w:sz w:val="24"/>
                <w:szCs w:val="24"/>
              </w:rPr>
            </w:pPr>
            <w:r>
              <w:rPr>
                <w:rFonts w:ascii="Times New Roman" w:hAnsi="Times New Roman"/>
                <w:sz w:val="24"/>
                <w:szCs w:val="24"/>
              </w:rPr>
              <w:t>Š</w:t>
            </w:r>
            <w:r w:rsidR="00D57023">
              <w:rPr>
                <w:rFonts w:ascii="Times New Roman" w:hAnsi="Times New Roman"/>
                <w:sz w:val="24"/>
                <w:szCs w:val="24"/>
              </w:rPr>
              <w:t>īs sadaļas 1.</w:t>
            </w:r>
            <w:r w:rsidR="00D57023" w:rsidRPr="00D57023">
              <w:rPr>
                <w:rFonts w:ascii="Times New Roman" w:hAnsi="Times New Roman"/>
                <w:sz w:val="24"/>
                <w:szCs w:val="24"/>
              </w:rPr>
              <w:t xml:space="preserve">punktā minētajām sabiedrības </w:t>
            </w:r>
            <w:proofErr w:type="spellStart"/>
            <w:r w:rsidR="00D57023" w:rsidRPr="00D57023">
              <w:rPr>
                <w:rFonts w:ascii="Times New Roman" w:hAnsi="Times New Roman"/>
                <w:sz w:val="24"/>
                <w:szCs w:val="24"/>
              </w:rPr>
              <w:t>mērķgrupām</w:t>
            </w:r>
            <w:proofErr w:type="spellEnd"/>
            <w:r w:rsidR="00D57023" w:rsidRPr="00D57023">
              <w:rPr>
                <w:rFonts w:ascii="Times New Roman" w:hAnsi="Times New Roman"/>
                <w:sz w:val="24"/>
                <w:szCs w:val="24"/>
              </w:rPr>
              <w:t xml:space="preserve"> un institūcijām projekta tiesiskais regulējums nemaina tiesības un pienākumus, kā arī veicamās darbības salīdzinājumā ar </w:t>
            </w:r>
            <w:r>
              <w:rPr>
                <w:rFonts w:ascii="Times New Roman" w:hAnsi="Times New Roman"/>
                <w:sz w:val="24"/>
                <w:szCs w:val="24"/>
              </w:rPr>
              <w:t>cenrādī</w:t>
            </w:r>
            <w:r w:rsidR="00D57023">
              <w:rPr>
                <w:rFonts w:ascii="Times New Roman" w:hAnsi="Times New Roman"/>
                <w:sz w:val="24"/>
                <w:szCs w:val="24"/>
              </w:rPr>
              <w:t xml:space="preserve"> esošo normatīvo regulējumu.</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Administratīvo izmaksu monetārs novērtējums</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E838EF" w:rsidP="00A40248">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8E12E5"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201" w:type="pct"/>
            <w:tcBorders>
              <w:top w:val="outset" w:sz="6" w:space="0" w:color="414142"/>
              <w:left w:val="outset" w:sz="6" w:space="0" w:color="414142"/>
              <w:bottom w:val="outset" w:sz="6" w:space="0" w:color="414142"/>
              <w:right w:val="outset" w:sz="6" w:space="0" w:color="414142"/>
            </w:tcBorders>
          </w:tcPr>
          <w:p w:rsidR="008E12E5" w:rsidRDefault="00F4020C" w:rsidP="00226CCE">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4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5</w:t>
            </w:r>
            <w:r w:rsidR="00AC7447" w:rsidRPr="00BF122F">
              <w:rPr>
                <w:rFonts w:ascii="Times New Roman" w:hAnsi="Times New Roman"/>
                <w:sz w:val="24"/>
                <w:szCs w:val="24"/>
              </w:rPr>
              <w:t>.</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D928E3">
              <w:rPr>
                <w:rFonts w:ascii="Times New Roman" w:hAnsi="Times New Roman"/>
                <w:sz w:val="24"/>
                <w:szCs w:val="24"/>
              </w:rPr>
              <w:t>.</w:t>
            </w:r>
          </w:p>
        </w:tc>
      </w:tr>
    </w:tbl>
    <w:p w:rsidR="00AC7447" w:rsidRPr="00BF122F" w:rsidRDefault="00AC7447" w:rsidP="00340FCC">
      <w:pPr>
        <w:spacing w:after="0"/>
        <w:rPr>
          <w:rFonts w:ascii="Times New Roman" w:hAnsi="Times New Roman"/>
          <w:sz w:val="24"/>
          <w:szCs w:val="24"/>
        </w:rPr>
      </w:pPr>
    </w:p>
    <w:tbl>
      <w:tblPr>
        <w:tblW w:w="5016"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9271"/>
      </w:tblGrid>
      <w:tr w:rsidR="008E12E5" w:rsidRPr="008E12E5" w:rsidTr="00251A05">
        <w:trPr>
          <w:trHeight w:val="20"/>
          <w:jc w:val="center"/>
        </w:trPr>
        <w:tc>
          <w:tcPr>
            <w:tcW w:w="5000" w:type="pct"/>
            <w:tcBorders>
              <w:top w:val="outset" w:sz="6" w:space="0" w:color="000000"/>
              <w:left w:val="outset" w:sz="6" w:space="0" w:color="000000"/>
              <w:bottom w:val="outset" w:sz="6" w:space="0" w:color="000000"/>
              <w:right w:val="outset" w:sz="6" w:space="0" w:color="000000"/>
            </w:tcBorders>
          </w:tcPr>
          <w:p w:rsidR="008E12E5" w:rsidRPr="008E12E5" w:rsidRDefault="008E12E5" w:rsidP="008E12E5">
            <w:pPr>
              <w:jc w:val="center"/>
              <w:rPr>
                <w:rFonts w:ascii="Times New Roman" w:hAnsi="Times New Roman"/>
                <w:b/>
                <w:sz w:val="24"/>
                <w:szCs w:val="24"/>
              </w:rPr>
            </w:pPr>
            <w:r w:rsidRPr="008E12E5">
              <w:rPr>
                <w:rFonts w:ascii="Times New Roman" w:hAnsi="Times New Roman"/>
                <w:b/>
                <w:sz w:val="24"/>
                <w:szCs w:val="24"/>
              </w:rPr>
              <w:t>III. Tiesību akta projekta ietekme uz valsts budžetu un pašvaldību budžetiem</w:t>
            </w:r>
          </w:p>
        </w:tc>
      </w:tr>
      <w:tr w:rsidR="00D57023" w:rsidRPr="008E12E5" w:rsidTr="00D57023">
        <w:trPr>
          <w:trHeight w:val="372"/>
          <w:jc w:val="center"/>
        </w:trPr>
        <w:tc>
          <w:tcPr>
            <w:tcW w:w="5000" w:type="pct"/>
            <w:tcBorders>
              <w:top w:val="outset" w:sz="6" w:space="0" w:color="000000"/>
              <w:left w:val="outset" w:sz="6" w:space="0" w:color="000000"/>
              <w:right w:val="outset" w:sz="6" w:space="0" w:color="000000"/>
            </w:tcBorders>
            <w:vAlign w:val="center"/>
          </w:tcPr>
          <w:p w:rsidR="00D57023" w:rsidRPr="008E12E5" w:rsidRDefault="00D57023" w:rsidP="00D57023">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340FCC" w:rsidRDefault="00340FCC" w:rsidP="00340FCC">
      <w:pPr>
        <w:spacing w:after="0"/>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835"/>
        <w:gridCol w:w="5988"/>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9E521B">
              <w:rPr>
                <w:rFonts w:ascii="Times New Roman" w:hAnsi="Times New Roman"/>
                <w:b/>
                <w:bCs/>
                <w:sz w:val="24"/>
                <w:szCs w:val="24"/>
              </w:rPr>
              <w:t>IV. Tiesību akta projekta ietekme uz spēkā esošo tiesību normu sistēmu</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hideMark/>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1.</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Saistītie tiesību aktu projekti</w:t>
            </w:r>
          </w:p>
        </w:tc>
        <w:tc>
          <w:tcPr>
            <w:tcW w:w="3240" w:type="pct"/>
            <w:tcBorders>
              <w:top w:val="single" w:sz="4" w:space="0" w:color="auto"/>
              <w:left w:val="single" w:sz="4" w:space="0" w:color="auto"/>
              <w:bottom w:val="single" w:sz="4" w:space="0" w:color="auto"/>
              <w:right w:val="outset" w:sz="6" w:space="0" w:color="414142"/>
            </w:tcBorders>
          </w:tcPr>
          <w:p w:rsidR="00E3436C" w:rsidRPr="00BF122F" w:rsidRDefault="00E838EF" w:rsidP="00280424">
            <w:pPr>
              <w:spacing w:after="0" w:line="240" w:lineRule="auto"/>
              <w:jc w:val="both"/>
              <w:rPr>
                <w:rFonts w:ascii="Times New Roman" w:hAnsi="Times New Roman"/>
                <w:sz w:val="24"/>
                <w:szCs w:val="24"/>
              </w:rPr>
            </w:pPr>
            <w:r>
              <w:rPr>
                <w:rFonts w:ascii="Times New Roman" w:hAnsi="Times New Roman"/>
                <w:sz w:val="24"/>
                <w:szCs w:val="24"/>
              </w:rPr>
              <w:t>Projektam jāstājas spēkā 2019.gada 1.janvārī, vienlaicīgi ar Ministru kabineta noteikumiem par augs</w:t>
            </w:r>
            <w:r w:rsidR="00280424">
              <w:rPr>
                <w:rFonts w:ascii="Times New Roman" w:hAnsi="Times New Roman"/>
                <w:sz w:val="24"/>
                <w:szCs w:val="24"/>
              </w:rPr>
              <w:t>tskolu un koledžu akreditāciju un</w:t>
            </w:r>
            <w:r w:rsidR="001D6533">
              <w:rPr>
                <w:rFonts w:ascii="Times New Roman" w:hAnsi="Times New Roman"/>
                <w:sz w:val="24"/>
                <w:szCs w:val="24"/>
              </w:rPr>
              <w:t xml:space="preserve"> studiju programmu licencēšanu, kas izstrādāti un izsludināti valsts sekretāru sanāksmē vienlaicīgi ar projektu.</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2.</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Atbildīgā institūcija</w:t>
            </w:r>
          </w:p>
        </w:tc>
        <w:tc>
          <w:tcPr>
            <w:tcW w:w="3240"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3.</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Cita informācija</w:t>
            </w:r>
          </w:p>
        </w:tc>
        <w:tc>
          <w:tcPr>
            <w:tcW w:w="3240"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Nav.</w:t>
            </w:r>
          </w:p>
        </w:tc>
      </w:tr>
    </w:tbl>
    <w:p w:rsidR="00D12779" w:rsidRDefault="00D12779" w:rsidP="00AC7447">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1"/>
      </w:tblGrid>
      <w:tr w:rsidR="00340FCC" w:rsidRPr="00BF122F" w:rsidTr="00226CCE">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340FCC" w:rsidRPr="00BF122F" w:rsidRDefault="00340FCC"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Pr>
                <w:rFonts w:ascii="Times New Roman" w:hAnsi="Times New Roman"/>
                <w:b/>
                <w:bCs/>
                <w:sz w:val="24"/>
                <w:szCs w:val="24"/>
              </w:rPr>
              <w:t>V</w:t>
            </w:r>
            <w:r w:rsidRPr="00BF122F">
              <w:rPr>
                <w:rFonts w:ascii="Times New Roman" w:hAnsi="Times New Roman"/>
                <w:b/>
                <w:bCs/>
                <w:sz w:val="24"/>
                <w:szCs w:val="24"/>
              </w:rPr>
              <w:t xml:space="preserve">. Tiesību akta projekta </w:t>
            </w:r>
            <w:r>
              <w:rPr>
                <w:rFonts w:ascii="Times New Roman" w:hAnsi="Times New Roman"/>
                <w:b/>
                <w:bCs/>
                <w:sz w:val="24"/>
                <w:szCs w:val="24"/>
              </w:rPr>
              <w:t>atbilstība Latvijas Republikas starptautiskajām saistībām</w:t>
            </w:r>
          </w:p>
        </w:tc>
      </w:tr>
      <w:tr w:rsidR="00340FCC" w:rsidRPr="00BF122F" w:rsidTr="00226CCE">
        <w:trPr>
          <w:trHeight w:val="465"/>
        </w:trPr>
        <w:tc>
          <w:tcPr>
            <w:tcW w:w="5000" w:type="pct"/>
            <w:tcBorders>
              <w:top w:val="outset" w:sz="6" w:space="0" w:color="414142"/>
              <w:left w:val="outset" w:sz="6" w:space="0" w:color="414142"/>
              <w:bottom w:val="outset" w:sz="6" w:space="0" w:color="414142"/>
              <w:right w:val="outset" w:sz="6" w:space="0" w:color="414142"/>
            </w:tcBorders>
          </w:tcPr>
          <w:p w:rsidR="00340FCC" w:rsidRPr="00BF122F" w:rsidRDefault="00340FCC" w:rsidP="00226CCE">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464FA5" w:rsidRDefault="00464FA5" w:rsidP="00340FCC">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62"/>
        <w:gridCol w:w="3220"/>
        <w:gridCol w:w="5565"/>
      </w:tblGrid>
      <w:tr w:rsidR="004D52B7" w:rsidRPr="004D52B7" w:rsidTr="00226CCE">
        <w:trPr>
          <w:trHeight w:val="420"/>
        </w:trPr>
        <w:tc>
          <w:tcPr>
            <w:tcW w:w="0" w:type="auto"/>
            <w:gridSpan w:val="3"/>
            <w:hideMark/>
          </w:tcPr>
          <w:p w:rsidR="004D52B7" w:rsidRPr="004D52B7" w:rsidRDefault="004D52B7" w:rsidP="004D52B7">
            <w:pPr>
              <w:spacing w:after="0" w:line="240" w:lineRule="auto"/>
              <w:jc w:val="center"/>
              <w:rPr>
                <w:rFonts w:ascii="Times New Roman" w:hAnsi="Times New Roman"/>
                <w:b/>
                <w:bCs/>
                <w:sz w:val="24"/>
                <w:szCs w:val="24"/>
              </w:rPr>
            </w:pPr>
            <w:r w:rsidRPr="004D52B7">
              <w:rPr>
                <w:rFonts w:ascii="Times New Roman" w:hAnsi="Times New Roman"/>
                <w:b/>
                <w:bCs/>
                <w:sz w:val="24"/>
                <w:szCs w:val="24"/>
              </w:rPr>
              <w:t>VI. Sabiedrības līdzdalība un komunikācijas aktivitātes</w:t>
            </w:r>
          </w:p>
        </w:tc>
      </w:tr>
      <w:tr w:rsidR="004D52B7" w:rsidRPr="004D52B7" w:rsidTr="004D52B7">
        <w:trPr>
          <w:trHeight w:val="54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1.</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Plānotās sabiedrības līdzdalības un komunikācijas aktivitātes saistībā ar projektu</w:t>
            </w:r>
          </w:p>
        </w:tc>
        <w:tc>
          <w:tcPr>
            <w:tcW w:w="3010" w:type="pct"/>
            <w:hideMark/>
          </w:tcPr>
          <w:p w:rsidR="006A456B" w:rsidRDefault="00D00F5E" w:rsidP="008737C4">
            <w:pPr>
              <w:spacing w:after="0" w:line="240" w:lineRule="auto"/>
              <w:jc w:val="both"/>
              <w:rPr>
                <w:rFonts w:ascii="Times New Roman" w:hAnsi="Times New Roman"/>
                <w:sz w:val="24"/>
                <w:szCs w:val="24"/>
              </w:rPr>
            </w:pPr>
            <w:r>
              <w:rPr>
                <w:rFonts w:ascii="Times New Roman" w:hAnsi="Times New Roman"/>
                <w:sz w:val="24"/>
                <w:szCs w:val="24"/>
              </w:rPr>
              <w:t xml:space="preserve">Izglītības un zinātnes ministrija projektu nosūtījusi viedokļa sniegšanai Latvijas Studentu apvienībai, Latvijas Koledžu asociācijai, Rektoru </w:t>
            </w:r>
            <w:r w:rsidR="00A40248">
              <w:rPr>
                <w:rFonts w:ascii="Times New Roman" w:hAnsi="Times New Roman"/>
                <w:sz w:val="24"/>
                <w:szCs w:val="24"/>
              </w:rPr>
              <w:t>padomei,</w:t>
            </w:r>
            <w:r>
              <w:rPr>
                <w:rFonts w:ascii="Times New Roman" w:hAnsi="Times New Roman"/>
                <w:sz w:val="24"/>
                <w:szCs w:val="24"/>
              </w:rPr>
              <w:t xml:space="preserve"> Akadēmiskās informācijas centram</w:t>
            </w:r>
            <w:r w:rsidR="00A40248">
              <w:rPr>
                <w:rFonts w:ascii="Times New Roman" w:hAnsi="Times New Roman"/>
                <w:sz w:val="24"/>
                <w:szCs w:val="24"/>
              </w:rPr>
              <w:t xml:space="preserve"> un Augstākās izglītības padomei.</w:t>
            </w:r>
          </w:p>
          <w:p w:rsidR="004348F5" w:rsidRPr="004D52B7" w:rsidRDefault="004348F5" w:rsidP="008737C4">
            <w:pPr>
              <w:spacing w:after="0" w:line="240" w:lineRule="auto"/>
              <w:jc w:val="both"/>
              <w:rPr>
                <w:rFonts w:ascii="Times New Roman" w:hAnsi="Times New Roman"/>
                <w:sz w:val="24"/>
                <w:szCs w:val="24"/>
              </w:rPr>
            </w:pPr>
            <w:r>
              <w:rPr>
                <w:rFonts w:ascii="Times New Roman" w:hAnsi="Times New Roman"/>
                <w:sz w:val="24"/>
                <w:szCs w:val="24"/>
              </w:rPr>
              <w:t>Projekts publicēts Izglītības un zinātnes ministrijas tīmekļvietnē.</w:t>
            </w:r>
          </w:p>
        </w:tc>
      </w:tr>
      <w:tr w:rsidR="004D52B7" w:rsidRPr="004D52B7" w:rsidTr="004D52B7">
        <w:trPr>
          <w:trHeight w:val="33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2.</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010" w:type="pct"/>
            <w:hideMark/>
          </w:tcPr>
          <w:p w:rsidR="006A456B" w:rsidRPr="004D52B7" w:rsidRDefault="00D00F5E" w:rsidP="00CD3BA9">
            <w:pPr>
              <w:spacing w:after="0" w:line="240" w:lineRule="auto"/>
              <w:jc w:val="both"/>
              <w:rPr>
                <w:rFonts w:ascii="Times New Roman" w:hAnsi="Times New Roman"/>
                <w:sz w:val="24"/>
                <w:szCs w:val="24"/>
              </w:rPr>
            </w:pPr>
            <w:r>
              <w:rPr>
                <w:rFonts w:ascii="Times New Roman" w:hAnsi="Times New Roman"/>
                <w:sz w:val="24"/>
                <w:szCs w:val="24"/>
              </w:rPr>
              <w:t>Tiks norādīta</w:t>
            </w:r>
            <w:r w:rsidR="00DF7296">
              <w:rPr>
                <w:rFonts w:ascii="Times New Roman" w:hAnsi="Times New Roman"/>
                <w:sz w:val="24"/>
                <w:szCs w:val="24"/>
              </w:rPr>
              <w:t>, iesniedzot projektu izskatīšanai Ministru kabinetā.</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3.</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010" w:type="pct"/>
            <w:hideMark/>
          </w:tcPr>
          <w:p w:rsidR="004D52B7" w:rsidRPr="004D52B7" w:rsidRDefault="00DF7296" w:rsidP="008737C4">
            <w:pPr>
              <w:spacing w:after="0" w:line="240" w:lineRule="auto"/>
              <w:jc w:val="both"/>
              <w:rPr>
                <w:rFonts w:ascii="Times New Roman" w:hAnsi="Times New Roman"/>
                <w:sz w:val="24"/>
                <w:szCs w:val="24"/>
              </w:rPr>
            </w:pPr>
            <w:r w:rsidRPr="00DF7296">
              <w:rPr>
                <w:rFonts w:ascii="Times New Roman" w:hAnsi="Times New Roman"/>
                <w:sz w:val="24"/>
                <w:szCs w:val="24"/>
              </w:rPr>
              <w:t>Tiks norādīta, iesniedzot projektu izskatīšanai Ministru kabinetā.</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4.</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01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Nav.</w:t>
            </w:r>
          </w:p>
        </w:tc>
      </w:tr>
    </w:tbl>
    <w:p w:rsidR="004D52B7" w:rsidRPr="00BF122F" w:rsidRDefault="004D52B7" w:rsidP="00AC7447">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9"/>
        <w:gridCol w:w="3136"/>
        <w:gridCol w:w="5546"/>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VII. Tiesību akta projekta izpildes nodrošināšana un tās ietekme uz institūcijām</w:t>
            </w:r>
          </w:p>
        </w:tc>
      </w:tr>
      <w:tr w:rsidR="00AC7447" w:rsidRPr="00BF122F" w:rsidTr="00226CCE">
        <w:trPr>
          <w:trHeight w:val="42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1.</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izpildē iesaistītās institūcijas</w:t>
            </w:r>
          </w:p>
          <w:p w:rsidR="00AC7447" w:rsidRPr="00BF122F" w:rsidRDefault="00AC7447" w:rsidP="00226CCE">
            <w:pPr>
              <w:spacing w:after="0" w:line="240" w:lineRule="auto"/>
              <w:rPr>
                <w:rFonts w:ascii="Times New Roman" w:hAnsi="Times New Roman"/>
                <w:sz w:val="24"/>
                <w:szCs w:val="24"/>
              </w:rPr>
            </w:pP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DF7296" w:rsidP="001D6533">
            <w:pPr>
              <w:spacing w:after="0" w:line="240" w:lineRule="auto"/>
              <w:jc w:val="both"/>
              <w:rPr>
                <w:rFonts w:ascii="Times New Roman" w:hAnsi="Times New Roman"/>
                <w:sz w:val="24"/>
                <w:szCs w:val="24"/>
              </w:rPr>
            </w:pPr>
            <w:r>
              <w:rPr>
                <w:rFonts w:ascii="Times New Roman" w:hAnsi="Times New Roman"/>
                <w:sz w:val="24"/>
                <w:szCs w:val="24"/>
              </w:rPr>
              <w:t xml:space="preserve">Augstskolas un koledžas, </w:t>
            </w:r>
            <w:r w:rsidR="001D6533">
              <w:rPr>
                <w:rFonts w:ascii="Times New Roman" w:hAnsi="Times New Roman"/>
                <w:sz w:val="24"/>
                <w:szCs w:val="24"/>
              </w:rPr>
              <w:t>Akadēmiskās informācijas centrs.</w:t>
            </w:r>
          </w:p>
        </w:tc>
      </w:tr>
      <w:tr w:rsidR="00AC7447" w:rsidRPr="00BF122F" w:rsidTr="00CF4535">
        <w:trPr>
          <w:trHeight w:val="45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2.</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280424" w:rsidP="00CB3D80">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9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3.</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602686">
              <w:rPr>
                <w:rFonts w:ascii="Times New Roman" w:hAnsi="Times New Roman"/>
                <w:sz w:val="24"/>
                <w:szCs w:val="24"/>
              </w:rPr>
              <w:t>.</w:t>
            </w:r>
          </w:p>
        </w:tc>
      </w:tr>
    </w:tbl>
    <w:p w:rsidR="00173F3D" w:rsidRDefault="00AC7447" w:rsidP="00126D0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Pr>
          <w:rFonts w:ascii="Times New Roman" w:hAnsi="Times New Roman"/>
          <w:sz w:val="24"/>
          <w:szCs w:val="24"/>
        </w:rPr>
        <w:t xml:space="preserve"> </w:t>
      </w:r>
    </w:p>
    <w:p w:rsidR="00126D0D" w:rsidRDefault="00126D0D" w:rsidP="00126D0D">
      <w:pPr>
        <w:spacing w:after="0" w:line="240" w:lineRule="auto"/>
        <w:jc w:val="both"/>
        <w:rPr>
          <w:rFonts w:ascii="Times New Roman" w:hAnsi="Times New Roman"/>
          <w:sz w:val="24"/>
          <w:szCs w:val="24"/>
        </w:rPr>
      </w:pPr>
    </w:p>
    <w:p w:rsidR="00AC7447" w:rsidRPr="006C7BB6" w:rsidRDefault="00173F3D" w:rsidP="00173F3D">
      <w:pPr>
        <w:jc w:val="both"/>
        <w:rPr>
          <w:rFonts w:ascii="Times New Roman" w:hAnsi="Times New Roman"/>
          <w:sz w:val="24"/>
          <w:szCs w:val="24"/>
        </w:rPr>
      </w:pPr>
      <w:r>
        <w:rPr>
          <w:rFonts w:ascii="Times New Roman" w:hAnsi="Times New Roman"/>
          <w:sz w:val="24"/>
          <w:szCs w:val="24"/>
        </w:rPr>
        <w:t>Izglītības un zinātnes ministrs</w:t>
      </w:r>
      <w:r w:rsidR="00AC7447">
        <w:rPr>
          <w:rFonts w:ascii="Times New Roman" w:hAnsi="Times New Roman"/>
          <w:sz w:val="24"/>
          <w:szCs w:val="24"/>
        </w:rPr>
        <w:tab/>
      </w:r>
      <w:r w:rsidR="00AC7447" w:rsidRPr="006C7B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Kārlis Šadurskis</w:t>
      </w:r>
    </w:p>
    <w:p w:rsidR="00126D0D" w:rsidRDefault="00126D0D" w:rsidP="00126D0D">
      <w:pPr>
        <w:spacing w:after="0" w:line="240" w:lineRule="auto"/>
        <w:jc w:val="both"/>
        <w:rPr>
          <w:rFonts w:ascii="Times New Roman" w:hAnsi="Times New Roman"/>
          <w:sz w:val="24"/>
          <w:szCs w:val="24"/>
        </w:rPr>
      </w:pPr>
    </w:p>
    <w:p w:rsidR="00602686" w:rsidRDefault="00AC7447" w:rsidP="00126D0D">
      <w:pPr>
        <w:spacing w:after="0" w:line="240" w:lineRule="auto"/>
        <w:jc w:val="both"/>
        <w:rPr>
          <w:rFonts w:ascii="Times New Roman" w:hAnsi="Times New Roman"/>
          <w:sz w:val="24"/>
          <w:szCs w:val="24"/>
        </w:rPr>
      </w:pPr>
      <w:r w:rsidRPr="00BF122F">
        <w:rPr>
          <w:rFonts w:ascii="Times New Roman" w:hAnsi="Times New Roman"/>
          <w:sz w:val="24"/>
          <w:szCs w:val="24"/>
        </w:rPr>
        <w:t xml:space="preserve">Valsts sekretāre </w:t>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00173F3D">
        <w:rPr>
          <w:rFonts w:ascii="Times New Roman" w:hAnsi="Times New Roman"/>
          <w:sz w:val="24"/>
          <w:szCs w:val="24"/>
        </w:rPr>
        <w:tab/>
      </w:r>
      <w:r w:rsidR="00173F3D">
        <w:rPr>
          <w:rFonts w:ascii="Times New Roman" w:hAnsi="Times New Roman"/>
          <w:sz w:val="24"/>
          <w:szCs w:val="24"/>
        </w:rPr>
        <w:tab/>
        <w:t>Līga Lejiņa</w:t>
      </w:r>
    </w:p>
    <w:p w:rsidR="00126D0D" w:rsidRDefault="00126D0D" w:rsidP="00126D0D">
      <w:pPr>
        <w:spacing w:after="0" w:line="240" w:lineRule="auto"/>
        <w:jc w:val="both"/>
        <w:rPr>
          <w:rFonts w:ascii="Times New Roman" w:hAnsi="Times New Roman"/>
          <w:sz w:val="24"/>
          <w:szCs w:val="24"/>
        </w:rPr>
      </w:pPr>
    </w:p>
    <w:p w:rsidR="00126D0D" w:rsidRPr="00126D0D" w:rsidRDefault="00126D0D" w:rsidP="00126D0D">
      <w:pPr>
        <w:spacing w:after="0" w:line="240" w:lineRule="auto"/>
        <w:jc w:val="both"/>
        <w:rPr>
          <w:rFonts w:ascii="Times New Roman" w:hAnsi="Times New Roman"/>
          <w:sz w:val="24"/>
          <w:szCs w:val="24"/>
        </w:rPr>
      </w:pPr>
    </w:p>
    <w:p w:rsidR="00AC7447" w:rsidRPr="00BF122F" w:rsidRDefault="00AC7447" w:rsidP="00173F3D">
      <w:pPr>
        <w:spacing w:after="0" w:line="240" w:lineRule="auto"/>
        <w:rPr>
          <w:rFonts w:ascii="Times New Roman" w:eastAsiaTheme="minorHAnsi" w:hAnsi="Times New Roman" w:cs="Helv"/>
          <w:noProof/>
          <w:sz w:val="20"/>
          <w:szCs w:val="20"/>
          <w:lang w:eastAsia="en-US"/>
        </w:rPr>
      </w:pPr>
      <w:r>
        <w:rPr>
          <w:rFonts w:ascii="Times New Roman" w:eastAsiaTheme="minorHAnsi" w:hAnsi="Times New Roman" w:cs="Helv"/>
          <w:noProof/>
          <w:sz w:val="20"/>
          <w:szCs w:val="20"/>
          <w:lang w:eastAsia="en-US"/>
        </w:rPr>
        <w:t>L.Upīte, 67047816</w:t>
      </w:r>
    </w:p>
    <w:p w:rsidR="00300C3D" w:rsidRPr="00602686" w:rsidRDefault="00AC7447" w:rsidP="00602686">
      <w:pPr>
        <w:spacing w:after="0" w:line="240" w:lineRule="auto"/>
        <w:rPr>
          <w:rFonts w:ascii="Times New Roman" w:hAnsi="Times New Roman"/>
          <w:sz w:val="24"/>
          <w:szCs w:val="24"/>
        </w:rPr>
      </w:pPr>
      <w:r>
        <w:rPr>
          <w:rFonts w:ascii="Times New Roman" w:eastAsiaTheme="minorHAnsi" w:hAnsi="Times New Roman" w:cs="Helv"/>
          <w:noProof/>
          <w:sz w:val="20"/>
          <w:szCs w:val="20"/>
          <w:lang w:eastAsia="en-US"/>
        </w:rPr>
        <w:t>Linda.Upite@izm.gov.lv</w:t>
      </w:r>
    </w:p>
    <w:sectPr w:rsidR="00300C3D" w:rsidRPr="00602686" w:rsidSect="00226CCE">
      <w:headerReference w:type="default" r:id="rId7"/>
      <w:footerReference w:type="default" r:id="rId8"/>
      <w:footerReference w:type="first" r:id="rId9"/>
      <w:pgSz w:w="11906" w:h="16838"/>
      <w:pgMar w:top="851" w:right="849" w:bottom="184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AB2" w:rsidRDefault="00E77AB2" w:rsidP="00AC7447">
      <w:pPr>
        <w:spacing w:after="0" w:line="240" w:lineRule="auto"/>
      </w:pPr>
      <w:r>
        <w:separator/>
      </w:r>
    </w:p>
  </w:endnote>
  <w:endnote w:type="continuationSeparator" w:id="0">
    <w:p w:rsidR="00E77AB2" w:rsidRDefault="00E77AB2" w:rsidP="00A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B7" w:rsidRPr="00C9152A" w:rsidRDefault="00F57EB0" w:rsidP="00C9152A">
    <w:pPr>
      <w:spacing w:after="0" w:line="240" w:lineRule="auto"/>
      <w:jc w:val="both"/>
      <w:rPr>
        <w:rFonts w:ascii="Times New Roman" w:hAnsi="Times New Roman"/>
        <w:sz w:val="20"/>
        <w:szCs w:val="20"/>
      </w:rPr>
    </w:pPr>
    <w:r>
      <w:rPr>
        <w:rFonts w:ascii="Times New Roman" w:hAnsi="Times New Roman"/>
        <w:sz w:val="20"/>
        <w:szCs w:val="20"/>
      </w:rPr>
      <w:t>IZManot_20</w:t>
    </w:r>
    <w:r w:rsidR="00C9152A">
      <w:rPr>
        <w:rFonts w:ascii="Times New Roman" w:hAnsi="Times New Roman"/>
        <w:sz w:val="20"/>
        <w:szCs w:val="20"/>
      </w:rPr>
      <w:t>0818_AIC_cenradis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B7" w:rsidRPr="00C9152A" w:rsidRDefault="00F57EB0" w:rsidP="00C9152A">
    <w:pPr>
      <w:spacing w:after="0" w:line="240" w:lineRule="auto"/>
      <w:jc w:val="both"/>
      <w:rPr>
        <w:rFonts w:ascii="Times New Roman" w:hAnsi="Times New Roman"/>
        <w:sz w:val="20"/>
        <w:szCs w:val="20"/>
      </w:rPr>
    </w:pPr>
    <w:r>
      <w:rPr>
        <w:rFonts w:ascii="Times New Roman" w:hAnsi="Times New Roman"/>
        <w:sz w:val="20"/>
        <w:szCs w:val="20"/>
      </w:rPr>
      <w:t>IZManot_20</w:t>
    </w:r>
    <w:r w:rsidR="00C9152A">
      <w:rPr>
        <w:rFonts w:ascii="Times New Roman" w:hAnsi="Times New Roman"/>
        <w:sz w:val="20"/>
        <w:szCs w:val="20"/>
      </w:rPr>
      <w:t>0818_AIC_cenradis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AB2" w:rsidRDefault="00E77AB2" w:rsidP="00AC7447">
      <w:pPr>
        <w:spacing w:after="0" w:line="240" w:lineRule="auto"/>
      </w:pPr>
      <w:r>
        <w:separator/>
      </w:r>
    </w:p>
  </w:footnote>
  <w:footnote w:type="continuationSeparator" w:id="0">
    <w:p w:rsidR="00E77AB2" w:rsidRDefault="00E77AB2" w:rsidP="00AC7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B7" w:rsidRDefault="008128B7">
    <w:pPr>
      <w:pStyle w:val="Header"/>
      <w:jc w:val="center"/>
    </w:pPr>
    <w:r>
      <w:fldChar w:fldCharType="begin"/>
    </w:r>
    <w:r>
      <w:instrText xml:space="preserve"> PAGE   \* MERGEFORMAT </w:instrText>
    </w:r>
    <w:r>
      <w:fldChar w:fldCharType="separate"/>
    </w:r>
    <w:r w:rsidR="00A41DF7">
      <w:rPr>
        <w:noProof/>
      </w:rPr>
      <w:t>11</w:t>
    </w:r>
    <w:r>
      <w:rPr>
        <w:noProof/>
      </w:rPr>
      <w:fldChar w:fldCharType="end"/>
    </w:r>
  </w:p>
  <w:p w:rsidR="008128B7" w:rsidRDefault="00812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A7D56"/>
    <w:multiLevelType w:val="hybridMultilevel"/>
    <w:tmpl w:val="02BE7030"/>
    <w:lvl w:ilvl="0" w:tplc="3A067D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DE4BFF"/>
    <w:multiLevelType w:val="hybridMultilevel"/>
    <w:tmpl w:val="197C060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A6672C8"/>
    <w:multiLevelType w:val="hybridMultilevel"/>
    <w:tmpl w:val="810AD568"/>
    <w:lvl w:ilvl="0" w:tplc="26447FF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79"/>
    <w:rsid w:val="00005D88"/>
    <w:rsid w:val="0003342F"/>
    <w:rsid w:val="00033841"/>
    <w:rsid w:val="00040B03"/>
    <w:rsid w:val="00042065"/>
    <w:rsid w:val="0004354B"/>
    <w:rsid w:val="00057BC9"/>
    <w:rsid w:val="000A6CBE"/>
    <w:rsid w:val="000D768F"/>
    <w:rsid w:val="000E484F"/>
    <w:rsid w:val="00101991"/>
    <w:rsid w:val="001260C0"/>
    <w:rsid w:val="00126D0D"/>
    <w:rsid w:val="00131B53"/>
    <w:rsid w:val="0013390F"/>
    <w:rsid w:val="00144F3E"/>
    <w:rsid w:val="0014617C"/>
    <w:rsid w:val="00167E30"/>
    <w:rsid w:val="00171D4F"/>
    <w:rsid w:val="00173F3D"/>
    <w:rsid w:val="00195FAF"/>
    <w:rsid w:val="001D6533"/>
    <w:rsid w:val="00226CCE"/>
    <w:rsid w:val="0023244A"/>
    <w:rsid w:val="00235112"/>
    <w:rsid w:val="00237627"/>
    <w:rsid w:val="002408F1"/>
    <w:rsid w:val="00246E70"/>
    <w:rsid w:val="00251A05"/>
    <w:rsid w:val="00280424"/>
    <w:rsid w:val="002A20B5"/>
    <w:rsid w:val="002A3C95"/>
    <w:rsid w:val="002B29C8"/>
    <w:rsid w:val="002B7A3E"/>
    <w:rsid w:val="002D2015"/>
    <w:rsid w:val="002E77F2"/>
    <w:rsid w:val="002F5690"/>
    <w:rsid w:val="002F6908"/>
    <w:rsid w:val="00300C3D"/>
    <w:rsid w:val="00340FCC"/>
    <w:rsid w:val="00343BFE"/>
    <w:rsid w:val="00360C46"/>
    <w:rsid w:val="003625D0"/>
    <w:rsid w:val="003662B7"/>
    <w:rsid w:val="00372BDC"/>
    <w:rsid w:val="003940EE"/>
    <w:rsid w:val="003B7BE7"/>
    <w:rsid w:val="003C6682"/>
    <w:rsid w:val="003D401B"/>
    <w:rsid w:val="003E4257"/>
    <w:rsid w:val="003E4B4F"/>
    <w:rsid w:val="003E57B8"/>
    <w:rsid w:val="003F566C"/>
    <w:rsid w:val="00403145"/>
    <w:rsid w:val="00422BE1"/>
    <w:rsid w:val="004348F5"/>
    <w:rsid w:val="00450F5C"/>
    <w:rsid w:val="00461B39"/>
    <w:rsid w:val="00464FA5"/>
    <w:rsid w:val="0047395A"/>
    <w:rsid w:val="004C2E89"/>
    <w:rsid w:val="004C33B0"/>
    <w:rsid w:val="004D3C0B"/>
    <w:rsid w:val="004D52B7"/>
    <w:rsid w:val="004E40CD"/>
    <w:rsid w:val="004F2888"/>
    <w:rsid w:val="004F3A26"/>
    <w:rsid w:val="0050236A"/>
    <w:rsid w:val="005064A2"/>
    <w:rsid w:val="005163E8"/>
    <w:rsid w:val="00517B65"/>
    <w:rsid w:val="00521C79"/>
    <w:rsid w:val="0053407A"/>
    <w:rsid w:val="005359EA"/>
    <w:rsid w:val="00545A65"/>
    <w:rsid w:val="00552399"/>
    <w:rsid w:val="00572E54"/>
    <w:rsid w:val="005936C4"/>
    <w:rsid w:val="005A6D01"/>
    <w:rsid w:val="005B1B86"/>
    <w:rsid w:val="005D19EB"/>
    <w:rsid w:val="005E1A24"/>
    <w:rsid w:val="005E28CD"/>
    <w:rsid w:val="00602686"/>
    <w:rsid w:val="00622039"/>
    <w:rsid w:val="006319DD"/>
    <w:rsid w:val="00635C1C"/>
    <w:rsid w:val="0064351C"/>
    <w:rsid w:val="00660FDF"/>
    <w:rsid w:val="006618FE"/>
    <w:rsid w:val="00661EAE"/>
    <w:rsid w:val="00680823"/>
    <w:rsid w:val="00687470"/>
    <w:rsid w:val="006959EE"/>
    <w:rsid w:val="006A456B"/>
    <w:rsid w:val="006B2447"/>
    <w:rsid w:val="006D2347"/>
    <w:rsid w:val="006D6C8F"/>
    <w:rsid w:val="006E47C8"/>
    <w:rsid w:val="006F778E"/>
    <w:rsid w:val="0070172B"/>
    <w:rsid w:val="00703D28"/>
    <w:rsid w:val="00704C51"/>
    <w:rsid w:val="00722433"/>
    <w:rsid w:val="007514F4"/>
    <w:rsid w:val="007606BA"/>
    <w:rsid w:val="00772EF7"/>
    <w:rsid w:val="007B2DBE"/>
    <w:rsid w:val="007E1AD0"/>
    <w:rsid w:val="008128B7"/>
    <w:rsid w:val="00813618"/>
    <w:rsid w:val="008217FF"/>
    <w:rsid w:val="00840272"/>
    <w:rsid w:val="00845CDA"/>
    <w:rsid w:val="0085317A"/>
    <w:rsid w:val="0085447D"/>
    <w:rsid w:val="00861C9E"/>
    <w:rsid w:val="008624D0"/>
    <w:rsid w:val="008733C0"/>
    <w:rsid w:val="008737C4"/>
    <w:rsid w:val="008762C8"/>
    <w:rsid w:val="008876B8"/>
    <w:rsid w:val="008936D5"/>
    <w:rsid w:val="008B078E"/>
    <w:rsid w:val="008B487B"/>
    <w:rsid w:val="008B65ED"/>
    <w:rsid w:val="008D0F2E"/>
    <w:rsid w:val="008E1299"/>
    <w:rsid w:val="008E12E5"/>
    <w:rsid w:val="008F202C"/>
    <w:rsid w:val="009059F7"/>
    <w:rsid w:val="00917137"/>
    <w:rsid w:val="00937775"/>
    <w:rsid w:val="009431EA"/>
    <w:rsid w:val="009466F6"/>
    <w:rsid w:val="00974907"/>
    <w:rsid w:val="00975F8B"/>
    <w:rsid w:val="009C2CB4"/>
    <w:rsid w:val="009D2E00"/>
    <w:rsid w:val="009F1F35"/>
    <w:rsid w:val="009F354E"/>
    <w:rsid w:val="00A07D37"/>
    <w:rsid w:val="00A34D52"/>
    <w:rsid w:val="00A35A02"/>
    <w:rsid w:val="00A40248"/>
    <w:rsid w:val="00A41DF7"/>
    <w:rsid w:val="00A56450"/>
    <w:rsid w:val="00A7477B"/>
    <w:rsid w:val="00A84332"/>
    <w:rsid w:val="00A86664"/>
    <w:rsid w:val="00A90E2C"/>
    <w:rsid w:val="00A92EE1"/>
    <w:rsid w:val="00AA0535"/>
    <w:rsid w:val="00AC296F"/>
    <w:rsid w:val="00AC7447"/>
    <w:rsid w:val="00AD1295"/>
    <w:rsid w:val="00AE24A7"/>
    <w:rsid w:val="00AF4927"/>
    <w:rsid w:val="00B0035C"/>
    <w:rsid w:val="00B074B6"/>
    <w:rsid w:val="00B12765"/>
    <w:rsid w:val="00B14F1C"/>
    <w:rsid w:val="00B624B9"/>
    <w:rsid w:val="00B648F5"/>
    <w:rsid w:val="00B66088"/>
    <w:rsid w:val="00BA5E48"/>
    <w:rsid w:val="00BB6FF7"/>
    <w:rsid w:val="00BD7507"/>
    <w:rsid w:val="00BD7CB9"/>
    <w:rsid w:val="00BE0E04"/>
    <w:rsid w:val="00BF2BE6"/>
    <w:rsid w:val="00BF608C"/>
    <w:rsid w:val="00C04F3C"/>
    <w:rsid w:val="00C058B9"/>
    <w:rsid w:val="00C076D0"/>
    <w:rsid w:val="00C17402"/>
    <w:rsid w:val="00C21F39"/>
    <w:rsid w:val="00C2688A"/>
    <w:rsid w:val="00C37485"/>
    <w:rsid w:val="00C40760"/>
    <w:rsid w:val="00C40ED2"/>
    <w:rsid w:val="00C708A7"/>
    <w:rsid w:val="00C7544D"/>
    <w:rsid w:val="00C75B9A"/>
    <w:rsid w:val="00C76C15"/>
    <w:rsid w:val="00C83D8C"/>
    <w:rsid w:val="00C9152A"/>
    <w:rsid w:val="00C928F4"/>
    <w:rsid w:val="00CA5457"/>
    <w:rsid w:val="00CB3D80"/>
    <w:rsid w:val="00CD3BA9"/>
    <w:rsid w:val="00CE6B7E"/>
    <w:rsid w:val="00CF4535"/>
    <w:rsid w:val="00CF531B"/>
    <w:rsid w:val="00CF5549"/>
    <w:rsid w:val="00D00F5E"/>
    <w:rsid w:val="00D0528E"/>
    <w:rsid w:val="00D06D91"/>
    <w:rsid w:val="00D12779"/>
    <w:rsid w:val="00D17A17"/>
    <w:rsid w:val="00D4501C"/>
    <w:rsid w:val="00D45E27"/>
    <w:rsid w:val="00D528A9"/>
    <w:rsid w:val="00D56FB4"/>
    <w:rsid w:val="00D57023"/>
    <w:rsid w:val="00D6569F"/>
    <w:rsid w:val="00D928E3"/>
    <w:rsid w:val="00D9761E"/>
    <w:rsid w:val="00DA7418"/>
    <w:rsid w:val="00DC205C"/>
    <w:rsid w:val="00DC4E04"/>
    <w:rsid w:val="00DD47D7"/>
    <w:rsid w:val="00DD65D3"/>
    <w:rsid w:val="00DE5BA5"/>
    <w:rsid w:val="00DF4691"/>
    <w:rsid w:val="00DF7296"/>
    <w:rsid w:val="00DF7300"/>
    <w:rsid w:val="00E0174A"/>
    <w:rsid w:val="00E272AD"/>
    <w:rsid w:val="00E30C3C"/>
    <w:rsid w:val="00E3436C"/>
    <w:rsid w:val="00E47C03"/>
    <w:rsid w:val="00E616C2"/>
    <w:rsid w:val="00E75762"/>
    <w:rsid w:val="00E77AB2"/>
    <w:rsid w:val="00E838EF"/>
    <w:rsid w:val="00EA0393"/>
    <w:rsid w:val="00EC55BB"/>
    <w:rsid w:val="00EC68D1"/>
    <w:rsid w:val="00ED3777"/>
    <w:rsid w:val="00ED45D9"/>
    <w:rsid w:val="00ED73F4"/>
    <w:rsid w:val="00EE2ACF"/>
    <w:rsid w:val="00EF2227"/>
    <w:rsid w:val="00EF2BF0"/>
    <w:rsid w:val="00EF2D6D"/>
    <w:rsid w:val="00EF34D1"/>
    <w:rsid w:val="00EF3987"/>
    <w:rsid w:val="00F038E9"/>
    <w:rsid w:val="00F20402"/>
    <w:rsid w:val="00F20EC2"/>
    <w:rsid w:val="00F21EAF"/>
    <w:rsid w:val="00F261EC"/>
    <w:rsid w:val="00F30BC5"/>
    <w:rsid w:val="00F32DAF"/>
    <w:rsid w:val="00F4020C"/>
    <w:rsid w:val="00F43C3D"/>
    <w:rsid w:val="00F561C6"/>
    <w:rsid w:val="00F57EB0"/>
    <w:rsid w:val="00F616C0"/>
    <w:rsid w:val="00F645D7"/>
    <w:rsid w:val="00F8021B"/>
    <w:rsid w:val="00F82037"/>
    <w:rsid w:val="00FA064A"/>
    <w:rsid w:val="00FB1489"/>
    <w:rsid w:val="00FB554E"/>
    <w:rsid w:val="00FC1484"/>
    <w:rsid w:val="00FC25A4"/>
    <w:rsid w:val="00FD2679"/>
    <w:rsid w:val="00FF4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D3D07D-6BB1-46B9-A411-F0BA0F41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47"/>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447"/>
    <w:rPr>
      <w:color w:val="0000FF"/>
      <w:u w:val="single"/>
    </w:rPr>
  </w:style>
  <w:style w:type="paragraph" w:customStyle="1" w:styleId="tv20787921">
    <w:name w:val="tv207_87_921"/>
    <w:basedOn w:val="Normal"/>
    <w:rsid w:val="00AC7447"/>
    <w:pPr>
      <w:spacing w:after="567" w:line="360" w:lineRule="auto"/>
      <w:jc w:val="center"/>
    </w:pPr>
    <w:rPr>
      <w:rFonts w:ascii="Verdana" w:hAnsi="Verdana"/>
      <w:b/>
      <w:bCs/>
      <w:sz w:val="28"/>
      <w:szCs w:val="28"/>
    </w:rPr>
  </w:style>
  <w:style w:type="paragraph" w:customStyle="1" w:styleId="naisf">
    <w:name w:val="naisf"/>
    <w:basedOn w:val="Normal"/>
    <w:rsid w:val="00AC7447"/>
    <w:pPr>
      <w:spacing w:before="75" w:after="75" w:line="240" w:lineRule="auto"/>
      <w:ind w:firstLine="375"/>
      <w:jc w:val="both"/>
    </w:pPr>
    <w:rPr>
      <w:rFonts w:ascii="Times New Roman" w:hAnsi="Times New Roman"/>
      <w:sz w:val="24"/>
      <w:szCs w:val="24"/>
    </w:rPr>
  </w:style>
  <w:style w:type="paragraph" w:styleId="Header">
    <w:name w:val="header"/>
    <w:basedOn w:val="Normal"/>
    <w:link w:val="HeaderChar"/>
    <w:uiPriority w:val="99"/>
    <w:unhideWhenUsed/>
    <w:rsid w:val="00AC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447"/>
    <w:rPr>
      <w:rFonts w:ascii="Calibri" w:eastAsia="Times New Roman" w:hAnsi="Calibri" w:cs="Times New Roman"/>
      <w:lang w:eastAsia="lv-LV"/>
    </w:rPr>
  </w:style>
  <w:style w:type="paragraph" w:styleId="Footer">
    <w:name w:val="footer"/>
    <w:basedOn w:val="Normal"/>
    <w:link w:val="FooterChar"/>
    <w:uiPriority w:val="99"/>
    <w:unhideWhenUsed/>
    <w:rsid w:val="00AC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447"/>
    <w:rPr>
      <w:rFonts w:ascii="Calibri" w:eastAsia="Times New Roman" w:hAnsi="Calibri" w:cs="Times New Roman"/>
      <w:lang w:eastAsia="lv-LV"/>
    </w:rPr>
  </w:style>
  <w:style w:type="paragraph" w:styleId="ListParagraph">
    <w:name w:val="List Paragraph"/>
    <w:basedOn w:val="Normal"/>
    <w:uiPriority w:val="99"/>
    <w:qFormat/>
    <w:rsid w:val="00AC7447"/>
    <w:pPr>
      <w:ind w:left="720"/>
      <w:contextualSpacing/>
    </w:pPr>
  </w:style>
  <w:style w:type="table" w:styleId="TableGrid">
    <w:name w:val="Table Grid"/>
    <w:basedOn w:val="TableNormal"/>
    <w:uiPriority w:val="39"/>
    <w:rsid w:val="004D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BA9"/>
    <w:rPr>
      <w:rFonts w:ascii="Segoe UI" w:eastAsia="Times New Roman" w:hAnsi="Segoe UI" w:cs="Segoe UI"/>
      <w:sz w:val="18"/>
      <w:szCs w:val="18"/>
      <w:lang w:eastAsia="lv-LV"/>
    </w:rPr>
  </w:style>
  <w:style w:type="paragraph" w:styleId="FootnoteText">
    <w:name w:val="footnote text"/>
    <w:basedOn w:val="Normal"/>
    <w:link w:val="FootnoteTextChar"/>
    <w:uiPriority w:val="99"/>
    <w:semiHidden/>
    <w:unhideWhenUsed/>
    <w:rsid w:val="006E47C8"/>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6E47C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E4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61570">
      <w:bodyDiv w:val="1"/>
      <w:marLeft w:val="0"/>
      <w:marRight w:val="0"/>
      <w:marTop w:val="0"/>
      <w:marBottom w:val="0"/>
      <w:divBdr>
        <w:top w:val="none" w:sz="0" w:space="0" w:color="auto"/>
        <w:left w:val="none" w:sz="0" w:space="0" w:color="auto"/>
        <w:bottom w:val="none" w:sz="0" w:space="0" w:color="auto"/>
        <w:right w:val="none" w:sz="0" w:space="0" w:color="auto"/>
      </w:divBdr>
      <w:divsChild>
        <w:div w:id="1720666845">
          <w:marLeft w:val="0"/>
          <w:marRight w:val="0"/>
          <w:marTop w:val="0"/>
          <w:marBottom w:val="0"/>
          <w:divBdr>
            <w:top w:val="none" w:sz="0" w:space="0" w:color="auto"/>
            <w:left w:val="none" w:sz="0" w:space="0" w:color="auto"/>
            <w:bottom w:val="none" w:sz="0" w:space="0" w:color="auto"/>
            <w:right w:val="none" w:sz="0" w:space="0" w:color="auto"/>
          </w:divBdr>
          <w:divsChild>
            <w:div w:id="2026863047">
              <w:marLeft w:val="0"/>
              <w:marRight w:val="0"/>
              <w:marTop w:val="0"/>
              <w:marBottom w:val="0"/>
              <w:divBdr>
                <w:top w:val="none" w:sz="0" w:space="0" w:color="auto"/>
                <w:left w:val="none" w:sz="0" w:space="0" w:color="auto"/>
                <w:bottom w:val="none" w:sz="0" w:space="0" w:color="auto"/>
                <w:right w:val="none" w:sz="0" w:space="0" w:color="auto"/>
              </w:divBdr>
              <w:divsChild>
                <w:div w:id="457721807">
                  <w:marLeft w:val="0"/>
                  <w:marRight w:val="0"/>
                  <w:marTop w:val="0"/>
                  <w:marBottom w:val="0"/>
                  <w:divBdr>
                    <w:top w:val="none" w:sz="0" w:space="0" w:color="auto"/>
                    <w:left w:val="none" w:sz="0" w:space="0" w:color="auto"/>
                    <w:bottom w:val="none" w:sz="0" w:space="0" w:color="auto"/>
                    <w:right w:val="none" w:sz="0" w:space="0" w:color="auto"/>
                  </w:divBdr>
                  <w:divsChild>
                    <w:div w:id="99953147">
                      <w:marLeft w:val="0"/>
                      <w:marRight w:val="0"/>
                      <w:marTop w:val="0"/>
                      <w:marBottom w:val="0"/>
                      <w:divBdr>
                        <w:top w:val="none" w:sz="0" w:space="0" w:color="auto"/>
                        <w:left w:val="none" w:sz="0" w:space="0" w:color="auto"/>
                        <w:bottom w:val="none" w:sz="0" w:space="0" w:color="auto"/>
                        <w:right w:val="none" w:sz="0" w:space="0" w:color="auto"/>
                      </w:divBdr>
                      <w:divsChild>
                        <w:div w:id="1528638560">
                          <w:marLeft w:val="0"/>
                          <w:marRight w:val="0"/>
                          <w:marTop w:val="0"/>
                          <w:marBottom w:val="0"/>
                          <w:divBdr>
                            <w:top w:val="none" w:sz="0" w:space="0" w:color="auto"/>
                            <w:left w:val="none" w:sz="0" w:space="0" w:color="auto"/>
                            <w:bottom w:val="none" w:sz="0" w:space="0" w:color="auto"/>
                            <w:right w:val="none" w:sz="0" w:space="0" w:color="auto"/>
                          </w:divBdr>
                          <w:divsChild>
                            <w:div w:id="16084679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15245</Words>
  <Characters>8691</Characters>
  <Application>Microsoft Office Word</Application>
  <DocSecurity>4</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Upīte</dc:creator>
  <cp:lastModifiedBy>Linda Upīte</cp:lastModifiedBy>
  <cp:revision>2</cp:revision>
  <dcterms:created xsi:type="dcterms:W3CDTF">2018-09-05T07:23:00Z</dcterms:created>
  <dcterms:modified xsi:type="dcterms:W3CDTF">2018-09-05T07:23:00Z</dcterms:modified>
</cp:coreProperties>
</file>