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D930E" w14:textId="77777777" w:rsidR="00E03BBE" w:rsidRPr="00454986" w:rsidRDefault="00E03BBE" w:rsidP="00AE73E1">
      <w:pPr>
        <w:spacing w:after="160" w:line="276" w:lineRule="auto"/>
        <w:jc w:val="center"/>
        <w:rPr>
          <w:rFonts w:eastAsiaTheme="minorHAnsi"/>
          <w:b/>
          <w:color w:val="000000" w:themeColor="text1"/>
        </w:rPr>
      </w:pPr>
      <w:r w:rsidRPr="00454986">
        <w:rPr>
          <w:rFonts w:eastAsiaTheme="minorHAnsi"/>
          <w:b/>
          <w:color w:val="000000" w:themeColor="text1"/>
        </w:rPr>
        <w:t>TEHNISKĀ SPECIFIKĀCIJA</w:t>
      </w:r>
    </w:p>
    <w:p w14:paraId="60DD930F" w14:textId="78209265" w:rsidR="00E03BBE" w:rsidRDefault="00E03BBE" w:rsidP="00E03BBE">
      <w:pPr>
        <w:spacing w:after="160" w:line="276" w:lineRule="auto"/>
        <w:jc w:val="center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>Karšu drukas printeris</w:t>
      </w:r>
      <w:r w:rsidR="004E3B80">
        <w:rPr>
          <w:rFonts w:eastAsiaTheme="minorHAnsi"/>
          <w:b/>
          <w:bCs/>
        </w:rPr>
        <w:t xml:space="preserve"> (divu pušu)</w:t>
      </w:r>
    </w:p>
    <w:p w14:paraId="6DECB235" w14:textId="6F0BFCF3" w:rsidR="00A412A8" w:rsidRPr="00595BDD" w:rsidRDefault="00A412A8" w:rsidP="00A412A8">
      <w:pPr>
        <w:tabs>
          <w:tab w:val="left" w:pos="480"/>
        </w:tabs>
        <w:spacing w:before="120" w:after="120" w:line="276" w:lineRule="auto"/>
        <w:jc w:val="both"/>
      </w:pPr>
      <w:r>
        <w:t xml:space="preserve">          </w:t>
      </w:r>
      <w:r w:rsidRPr="00595BDD">
        <w:t>IESNIEDZA</w:t>
      </w:r>
    </w:p>
    <w:tbl>
      <w:tblPr>
        <w:tblW w:w="9287" w:type="dxa"/>
        <w:tblInd w:w="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060"/>
      </w:tblGrid>
      <w:tr w:rsidR="00A412A8" w:rsidRPr="00595BDD" w14:paraId="4FA7C255" w14:textId="77777777" w:rsidTr="00A412A8">
        <w:tc>
          <w:tcPr>
            <w:tcW w:w="3227" w:type="dxa"/>
            <w:shd w:val="clear" w:color="auto" w:fill="auto"/>
          </w:tcPr>
          <w:p w14:paraId="2C7D9098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Pretendenta nosaukums:</w:t>
            </w:r>
          </w:p>
        </w:tc>
        <w:tc>
          <w:tcPr>
            <w:tcW w:w="6060" w:type="dxa"/>
            <w:shd w:val="clear" w:color="auto" w:fill="auto"/>
          </w:tcPr>
          <w:p w14:paraId="6820DC13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35AA95A0" w14:textId="77777777" w:rsidTr="00A412A8">
        <w:tc>
          <w:tcPr>
            <w:tcW w:w="3227" w:type="dxa"/>
            <w:shd w:val="clear" w:color="auto" w:fill="auto"/>
          </w:tcPr>
          <w:p w14:paraId="71D71343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Reģistrācijas nr.:</w:t>
            </w:r>
          </w:p>
        </w:tc>
        <w:tc>
          <w:tcPr>
            <w:tcW w:w="6060" w:type="dxa"/>
            <w:shd w:val="clear" w:color="auto" w:fill="auto"/>
          </w:tcPr>
          <w:p w14:paraId="630AF01E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6462723E" w14:textId="77777777" w:rsidTr="00A412A8">
        <w:tc>
          <w:tcPr>
            <w:tcW w:w="3227" w:type="dxa"/>
            <w:shd w:val="clear" w:color="auto" w:fill="auto"/>
          </w:tcPr>
          <w:p w14:paraId="6C3AF616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Juridiskā adrese:</w:t>
            </w:r>
          </w:p>
        </w:tc>
        <w:tc>
          <w:tcPr>
            <w:tcW w:w="6060" w:type="dxa"/>
            <w:shd w:val="clear" w:color="auto" w:fill="auto"/>
          </w:tcPr>
          <w:p w14:paraId="2CFF9777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54025D79" w14:textId="77777777" w:rsidTr="00A412A8">
        <w:tc>
          <w:tcPr>
            <w:tcW w:w="3227" w:type="dxa"/>
            <w:shd w:val="clear" w:color="auto" w:fill="auto"/>
          </w:tcPr>
          <w:p w14:paraId="2FC58F56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Faktiskā adrese:</w:t>
            </w:r>
          </w:p>
        </w:tc>
        <w:tc>
          <w:tcPr>
            <w:tcW w:w="6060" w:type="dxa"/>
            <w:shd w:val="clear" w:color="auto" w:fill="auto"/>
          </w:tcPr>
          <w:p w14:paraId="4918B5C7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393472E3" w14:textId="77777777" w:rsidTr="00A412A8">
        <w:tc>
          <w:tcPr>
            <w:tcW w:w="3227" w:type="dxa"/>
            <w:shd w:val="clear" w:color="auto" w:fill="auto"/>
          </w:tcPr>
          <w:p w14:paraId="79C8BE0D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60" w:type="dxa"/>
            <w:shd w:val="clear" w:color="auto" w:fill="auto"/>
          </w:tcPr>
          <w:p w14:paraId="252FE36C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27747049" w14:textId="77777777" w:rsidTr="00A412A8">
        <w:tc>
          <w:tcPr>
            <w:tcW w:w="3227" w:type="dxa"/>
            <w:shd w:val="clear" w:color="auto" w:fill="auto"/>
          </w:tcPr>
          <w:p w14:paraId="2C284156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rPr>
                <w:bCs/>
              </w:rPr>
              <w:t xml:space="preserve">Tālr. </w:t>
            </w:r>
          </w:p>
        </w:tc>
        <w:tc>
          <w:tcPr>
            <w:tcW w:w="6060" w:type="dxa"/>
            <w:shd w:val="clear" w:color="auto" w:fill="auto"/>
          </w:tcPr>
          <w:p w14:paraId="1F5F560A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  <w:tr w:rsidR="00A412A8" w:rsidRPr="00595BDD" w14:paraId="799DDEEA" w14:textId="77777777" w:rsidTr="00A412A8">
        <w:tc>
          <w:tcPr>
            <w:tcW w:w="3227" w:type="dxa"/>
            <w:shd w:val="clear" w:color="auto" w:fill="auto"/>
          </w:tcPr>
          <w:p w14:paraId="39047244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  <w:r w:rsidRPr="00595BDD">
              <w:t xml:space="preserve">Banka, Kods, Konts: </w:t>
            </w:r>
          </w:p>
        </w:tc>
        <w:tc>
          <w:tcPr>
            <w:tcW w:w="6060" w:type="dxa"/>
            <w:shd w:val="clear" w:color="auto" w:fill="auto"/>
          </w:tcPr>
          <w:p w14:paraId="7AA07B0F" w14:textId="77777777" w:rsidR="00A412A8" w:rsidRPr="00595BDD" w:rsidRDefault="00A412A8" w:rsidP="00626BB1">
            <w:pPr>
              <w:tabs>
                <w:tab w:val="left" w:pos="480"/>
              </w:tabs>
              <w:spacing w:before="120" w:after="120" w:line="276" w:lineRule="auto"/>
              <w:jc w:val="both"/>
              <w:rPr>
                <w:bCs/>
              </w:rPr>
            </w:pPr>
          </w:p>
        </w:tc>
      </w:tr>
    </w:tbl>
    <w:p w14:paraId="387DA993" w14:textId="77777777" w:rsidR="00A412A8" w:rsidRPr="00595BDD" w:rsidRDefault="00A412A8" w:rsidP="00A412A8">
      <w:pPr>
        <w:spacing w:after="120" w:line="276" w:lineRule="auto"/>
        <w:jc w:val="both"/>
      </w:pPr>
    </w:p>
    <w:p w14:paraId="47DF3BE7" w14:textId="4B4CBBF4" w:rsidR="00A412A8" w:rsidRPr="00595BDD" w:rsidRDefault="00A412A8" w:rsidP="00A412A8">
      <w:pPr>
        <w:keepNext/>
        <w:tabs>
          <w:tab w:val="left" w:pos="480"/>
        </w:tabs>
        <w:spacing w:line="276" w:lineRule="auto"/>
        <w:jc w:val="both"/>
        <w:outlineLvl w:val="0"/>
      </w:pPr>
      <w:r>
        <w:t xml:space="preserve">           </w:t>
      </w:r>
      <w:r w:rsidRPr="00595BDD">
        <w:t>PRETENDENTA KONTAKTPERSONA</w:t>
      </w:r>
    </w:p>
    <w:tbl>
      <w:tblPr>
        <w:tblW w:w="9067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0"/>
        <w:gridCol w:w="6077"/>
      </w:tblGrid>
      <w:tr w:rsidR="00A412A8" w:rsidRPr="00595BDD" w14:paraId="3260CED5" w14:textId="77777777" w:rsidTr="00A412A8">
        <w:tc>
          <w:tcPr>
            <w:tcW w:w="2990" w:type="dxa"/>
            <w:shd w:val="clear" w:color="auto" w:fill="auto"/>
          </w:tcPr>
          <w:p w14:paraId="5A09DC0A" w14:textId="77777777" w:rsidR="00A412A8" w:rsidRPr="00595BDD" w:rsidRDefault="00A412A8" w:rsidP="00626BB1">
            <w:pPr>
              <w:spacing w:before="120" w:after="120" w:line="276" w:lineRule="auto"/>
            </w:pPr>
            <w:r w:rsidRPr="00595BDD">
              <w:t>Vārds, uzvārds:</w:t>
            </w:r>
          </w:p>
        </w:tc>
        <w:tc>
          <w:tcPr>
            <w:tcW w:w="6077" w:type="dxa"/>
            <w:shd w:val="clear" w:color="auto" w:fill="auto"/>
          </w:tcPr>
          <w:p w14:paraId="474B64A4" w14:textId="77777777" w:rsidR="00A412A8" w:rsidRPr="00595BDD" w:rsidRDefault="00A412A8" w:rsidP="00626BB1">
            <w:pPr>
              <w:spacing w:before="120" w:after="120" w:line="276" w:lineRule="auto"/>
            </w:pPr>
          </w:p>
        </w:tc>
      </w:tr>
      <w:tr w:rsidR="00A412A8" w:rsidRPr="00595BDD" w14:paraId="26B9AEFD" w14:textId="77777777" w:rsidTr="00A412A8">
        <w:tc>
          <w:tcPr>
            <w:tcW w:w="2990" w:type="dxa"/>
            <w:shd w:val="clear" w:color="auto" w:fill="auto"/>
          </w:tcPr>
          <w:p w14:paraId="46EB8065" w14:textId="77777777" w:rsidR="00A412A8" w:rsidRPr="00595BDD" w:rsidRDefault="00A412A8" w:rsidP="00626BB1">
            <w:pPr>
              <w:spacing w:before="120" w:after="120" w:line="276" w:lineRule="auto"/>
            </w:pPr>
            <w:r w:rsidRPr="00595BDD">
              <w:t>Ieņemamais amats:</w:t>
            </w:r>
          </w:p>
        </w:tc>
        <w:tc>
          <w:tcPr>
            <w:tcW w:w="6077" w:type="dxa"/>
            <w:shd w:val="clear" w:color="auto" w:fill="auto"/>
          </w:tcPr>
          <w:p w14:paraId="53A97350" w14:textId="77777777" w:rsidR="00A412A8" w:rsidRPr="00595BDD" w:rsidRDefault="00A412A8" w:rsidP="00626BB1">
            <w:pPr>
              <w:spacing w:before="120" w:after="120" w:line="276" w:lineRule="auto"/>
            </w:pPr>
          </w:p>
        </w:tc>
      </w:tr>
      <w:tr w:rsidR="00A412A8" w:rsidRPr="00595BDD" w14:paraId="04863759" w14:textId="77777777" w:rsidTr="00A412A8">
        <w:tc>
          <w:tcPr>
            <w:tcW w:w="2990" w:type="dxa"/>
            <w:shd w:val="clear" w:color="auto" w:fill="auto"/>
          </w:tcPr>
          <w:p w14:paraId="3C7ADB1B" w14:textId="77777777" w:rsidR="00A412A8" w:rsidRPr="00595BDD" w:rsidRDefault="00A412A8" w:rsidP="00626BB1">
            <w:pPr>
              <w:spacing w:before="120" w:after="120" w:line="276" w:lineRule="auto"/>
            </w:pPr>
            <w:r w:rsidRPr="00595BDD">
              <w:t>Tālr.</w:t>
            </w:r>
          </w:p>
        </w:tc>
        <w:tc>
          <w:tcPr>
            <w:tcW w:w="6077" w:type="dxa"/>
            <w:shd w:val="clear" w:color="auto" w:fill="auto"/>
          </w:tcPr>
          <w:p w14:paraId="50346151" w14:textId="77777777" w:rsidR="00A412A8" w:rsidRPr="00595BDD" w:rsidRDefault="00A412A8" w:rsidP="00626BB1">
            <w:pPr>
              <w:spacing w:before="120" w:after="120" w:line="276" w:lineRule="auto"/>
            </w:pPr>
          </w:p>
        </w:tc>
      </w:tr>
      <w:tr w:rsidR="00A412A8" w:rsidRPr="00595BDD" w14:paraId="7FBD4704" w14:textId="77777777" w:rsidTr="00A412A8">
        <w:tc>
          <w:tcPr>
            <w:tcW w:w="2990" w:type="dxa"/>
            <w:shd w:val="clear" w:color="auto" w:fill="auto"/>
          </w:tcPr>
          <w:p w14:paraId="2C05F96C" w14:textId="77777777" w:rsidR="00A412A8" w:rsidRPr="00595BDD" w:rsidRDefault="00A412A8" w:rsidP="00626BB1">
            <w:pPr>
              <w:spacing w:before="120" w:after="120" w:line="276" w:lineRule="auto"/>
            </w:pPr>
            <w:r w:rsidRPr="00595BDD">
              <w:rPr>
                <w:bCs/>
              </w:rPr>
              <w:t>e-pasta adrese:</w:t>
            </w:r>
          </w:p>
        </w:tc>
        <w:tc>
          <w:tcPr>
            <w:tcW w:w="6077" w:type="dxa"/>
            <w:shd w:val="clear" w:color="auto" w:fill="auto"/>
          </w:tcPr>
          <w:p w14:paraId="7C3E5E86" w14:textId="77777777" w:rsidR="00A412A8" w:rsidRPr="00595BDD" w:rsidRDefault="00A412A8" w:rsidP="00626BB1">
            <w:pPr>
              <w:spacing w:before="120" w:after="120" w:line="276" w:lineRule="auto"/>
            </w:pPr>
          </w:p>
        </w:tc>
      </w:tr>
    </w:tbl>
    <w:p w14:paraId="149D3451" w14:textId="77777777" w:rsidR="00A412A8" w:rsidRPr="00454986" w:rsidRDefault="00A412A8" w:rsidP="00E03BBE">
      <w:pPr>
        <w:spacing w:after="160" w:line="276" w:lineRule="auto"/>
        <w:jc w:val="center"/>
        <w:rPr>
          <w:rFonts w:eastAsiaTheme="minorHAnsi"/>
          <w:b/>
          <w:bCs/>
        </w:rPr>
      </w:pPr>
    </w:p>
    <w:p w14:paraId="60DD9310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jc w:val="both"/>
        <w:textAlignment w:val="auto"/>
        <w:rPr>
          <w:rFonts w:eastAsiaTheme="minorHAnsi"/>
          <w:b/>
        </w:rPr>
      </w:pPr>
      <w:r w:rsidRPr="00CD254F">
        <w:rPr>
          <w:rFonts w:eastAsiaTheme="minorHAnsi"/>
          <w:b/>
          <w:color w:val="000000" w:themeColor="text1"/>
        </w:rPr>
        <w:t xml:space="preserve">Cenu aptaujas nosaukums: </w:t>
      </w:r>
      <w:r w:rsidRPr="00CD254F">
        <w:rPr>
          <w:rFonts w:eastAsiaTheme="minorHAnsi"/>
          <w:color w:val="000000" w:themeColor="text1"/>
        </w:rPr>
        <w:t>Karšu drukas printeris,</w:t>
      </w:r>
      <w:r w:rsidRPr="00CD254F">
        <w:rPr>
          <w:rFonts w:eastAsiaTheme="minorHAnsi"/>
        </w:rPr>
        <w:t xml:space="preserve"> Izglītības un zinātnes ministrijas darba nodrošināšanai</w:t>
      </w:r>
    </w:p>
    <w:p w14:paraId="60DD9311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jc w:val="both"/>
        <w:textAlignment w:val="auto"/>
        <w:rPr>
          <w:rFonts w:eastAsiaTheme="minorHAnsi"/>
          <w:b/>
        </w:rPr>
      </w:pPr>
      <w:r w:rsidRPr="00CD254F">
        <w:rPr>
          <w:rFonts w:eastAsiaTheme="minorHAnsi"/>
          <w:b/>
          <w:color w:val="000000" w:themeColor="text1"/>
        </w:rPr>
        <w:t>Pasūtītājs:</w:t>
      </w:r>
      <w:r w:rsidRPr="00CD254F">
        <w:rPr>
          <w:rFonts w:eastAsiaTheme="minorHAnsi"/>
          <w:color w:val="000000" w:themeColor="text1"/>
        </w:rPr>
        <w:t xml:space="preserve"> Izglītības un zinātnes ministrija (reģistrācijas Nr. 90000022399, Adrese: Vaļņu iela 2, Rīga, LV-1050 e-pasts: </w:t>
      </w:r>
      <w:hyperlink r:id="rId5" w:history="1">
        <w:r w:rsidRPr="00CD254F">
          <w:rPr>
            <w:rFonts w:eastAsiaTheme="minorHAnsi"/>
            <w:color w:val="000000" w:themeColor="text1"/>
            <w:u w:val="single"/>
          </w:rPr>
          <w:t>pasts@izm.gov.lv</w:t>
        </w:r>
      </w:hyperlink>
      <w:r w:rsidRPr="00CD254F">
        <w:rPr>
          <w:rFonts w:eastAsiaTheme="minorHAnsi"/>
          <w:color w:val="000000" w:themeColor="text1"/>
        </w:rPr>
        <w:t>. Norēķinu rekvizīti: Valsts kase, TRELLV22, Konta Nr. LV19TREL215017024700B).</w:t>
      </w:r>
    </w:p>
    <w:p w14:paraId="60DD9312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jc w:val="both"/>
        <w:textAlignment w:val="auto"/>
        <w:rPr>
          <w:rFonts w:eastAsiaTheme="minorHAnsi"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Pasūtītāja kontaktpersona:</w:t>
      </w:r>
      <w:r w:rsidRPr="00CD254F">
        <w:rPr>
          <w:rFonts w:eastAsiaTheme="minorHAnsi"/>
          <w:color w:val="000000" w:themeColor="text1"/>
        </w:rPr>
        <w:t xml:space="preserve"> </w:t>
      </w:r>
      <w:r w:rsidRPr="00CD254F">
        <w:rPr>
          <w:rFonts w:eastAsiaTheme="minorHAnsi"/>
          <w:color w:val="000000"/>
        </w:rPr>
        <w:t xml:space="preserve">Informācijas tehnoloģiju un nodrošinājuma departamenta informācijas sistēmu administrators Roberts Rimšaitis (tālrunis: +371 67047930, e-pasts: </w:t>
      </w:r>
      <w:r w:rsidRPr="00CD254F">
        <w:rPr>
          <w:rFonts w:eastAsiaTheme="minorHAnsi"/>
          <w:color w:val="0563C1" w:themeColor="hyperlink"/>
          <w:u w:val="single"/>
        </w:rPr>
        <w:t>roberts.rimsaitis@izm.gov.lv)</w:t>
      </w:r>
      <w:r w:rsidRPr="00CD254F">
        <w:rPr>
          <w:rFonts w:eastAsiaTheme="minorHAnsi"/>
          <w:color w:val="000000" w:themeColor="text1"/>
        </w:rPr>
        <w:t>.</w:t>
      </w:r>
    </w:p>
    <w:p w14:paraId="60DD9313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jc w:val="both"/>
        <w:textAlignment w:val="auto"/>
        <w:rPr>
          <w:rFonts w:eastAsiaTheme="minorHAnsi"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Finansējuma avots</w:t>
      </w:r>
      <w:r w:rsidRPr="00CD254F">
        <w:rPr>
          <w:rFonts w:eastAsiaTheme="minorHAnsi"/>
          <w:color w:val="000000" w:themeColor="text1"/>
        </w:rPr>
        <w:t xml:space="preserve">: </w:t>
      </w:r>
      <w:r w:rsidRPr="00CD254F">
        <w:rPr>
          <w:rFonts w:eastAsiaTheme="minorHAnsi"/>
        </w:rPr>
        <w:t>07.00.00 programma “informācijas un komunikāciju tehnoloģiju uzturēšana un attīstība.</w:t>
      </w:r>
      <w:r w:rsidRPr="00CD254F">
        <w:rPr>
          <w:rFonts w:eastAsiaTheme="minorHAnsi"/>
          <w:i/>
        </w:rPr>
        <w:t xml:space="preserve"> </w:t>
      </w:r>
    </w:p>
    <w:p w14:paraId="60DD9314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contextualSpacing/>
        <w:textAlignment w:val="auto"/>
        <w:rPr>
          <w:rFonts w:eastAsiaTheme="minorHAnsi"/>
          <w:b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>Tehniskā specifikācija:</w:t>
      </w:r>
    </w:p>
    <w:p w14:paraId="60DD9315" w14:textId="77777777" w:rsidR="00E03BBE" w:rsidRPr="00CD254F" w:rsidRDefault="00E03BBE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Iepirkuma priekšmets</w:t>
      </w:r>
      <w:r w:rsidRPr="00CD254F">
        <w:rPr>
          <w:rFonts w:eastAsiaTheme="minorHAnsi"/>
          <w:i/>
        </w:rPr>
        <w:t>: Karšu drukas printeris</w:t>
      </w:r>
    </w:p>
    <w:p w14:paraId="60DD9316" w14:textId="77777777" w:rsidR="00E03BBE" w:rsidRPr="00CD254F" w:rsidRDefault="00E03BBE" w:rsidP="00A412A8">
      <w:pPr>
        <w:spacing w:line="276" w:lineRule="auto"/>
        <w:ind w:left="426" w:right="-424" w:firstLine="720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Skaits:</w:t>
      </w:r>
      <w:r w:rsidRPr="00CD254F">
        <w:rPr>
          <w:rFonts w:eastAsiaTheme="minorHAnsi"/>
          <w:i/>
        </w:rPr>
        <w:t xml:space="preserve"> 1</w:t>
      </w:r>
    </w:p>
    <w:p w14:paraId="60DD9317" w14:textId="77777777" w:rsidR="00E03BBE" w:rsidRDefault="00E03BBE" w:rsidP="00A412A8">
      <w:pPr>
        <w:spacing w:line="276" w:lineRule="auto"/>
        <w:ind w:left="426" w:right="-424" w:firstLine="720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Krāsa:</w:t>
      </w:r>
      <w:r w:rsidRPr="00CD254F">
        <w:rPr>
          <w:rFonts w:eastAsiaTheme="minorHAnsi"/>
          <w:i/>
        </w:rPr>
        <w:t xml:space="preserve"> jebkāda</w:t>
      </w:r>
    </w:p>
    <w:p w14:paraId="60DD9318" w14:textId="77777777" w:rsidR="00FC0286" w:rsidRPr="00CD254F" w:rsidRDefault="00FC0286" w:rsidP="00A412A8">
      <w:pPr>
        <w:spacing w:line="276" w:lineRule="auto"/>
        <w:ind w:left="426" w:right="-424" w:firstLine="720"/>
        <w:rPr>
          <w:rFonts w:eastAsiaTheme="minorHAnsi"/>
          <w:i/>
        </w:rPr>
      </w:pPr>
      <w:r>
        <w:rPr>
          <w:rFonts w:eastAsiaTheme="minorHAnsi"/>
          <w:b/>
          <w:i/>
        </w:rPr>
        <w:lastRenderedPageBreak/>
        <w:t>Karšu drukas printera programmatūra:</w:t>
      </w:r>
      <w:r>
        <w:rPr>
          <w:rFonts w:eastAsiaTheme="minorHAnsi"/>
          <w:i/>
        </w:rPr>
        <w:t xml:space="preserve"> iekļauta cenā</w:t>
      </w:r>
    </w:p>
    <w:p w14:paraId="60DD9319" w14:textId="77777777" w:rsidR="00E03BBE" w:rsidRPr="00CD254F" w:rsidRDefault="00E03BBE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 xml:space="preserve">Pieslēguma veids (interfeiss): </w:t>
      </w:r>
      <w:r w:rsidRPr="00CD254F">
        <w:rPr>
          <w:rFonts w:eastAsiaTheme="minorHAnsi"/>
          <w:i/>
        </w:rPr>
        <w:t>USB 2.0</w:t>
      </w:r>
    </w:p>
    <w:p w14:paraId="60DD931A" w14:textId="6603C743" w:rsidR="00E03BBE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Krāsain</w:t>
      </w:r>
      <w:r w:rsidR="006F4C1E">
        <w:rPr>
          <w:rFonts w:eastAsiaTheme="minorHAnsi"/>
          <w:b/>
          <w:i/>
        </w:rPr>
        <w:t>a</w:t>
      </w:r>
      <w:r w:rsidRPr="00CD254F">
        <w:rPr>
          <w:rFonts w:eastAsiaTheme="minorHAnsi"/>
          <w:b/>
          <w:i/>
        </w:rPr>
        <w:t>s kartes drukas ātrums:</w:t>
      </w:r>
      <w:r w:rsidRPr="00CD254F">
        <w:rPr>
          <w:rFonts w:eastAsiaTheme="minorHAnsi"/>
          <w:i/>
        </w:rPr>
        <w:t xml:space="preserve"> 160-200gb/h</w:t>
      </w:r>
    </w:p>
    <w:p w14:paraId="60DD931C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Drukas metode:</w:t>
      </w:r>
      <w:r w:rsidRPr="00CD254F">
        <w:rPr>
          <w:rFonts w:eastAsiaTheme="minorHAnsi"/>
          <w:i/>
        </w:rPr>
        <w:t xml:space="preserve"> Transfer</w:t>
      </w:r>
    </w:p>
    <w:p w14:paraId="60DD931D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Padevēja kabatas ietilpība:</w:t>
      </w:r>
      <w:r w:rsidRPr="00CD254F">
        <w:rPr>
          <w:rFonts w:eastAsiaTheme="minorHAnsi"/>
          <w:i/>
        </w:rPr>
        <w:t xml:space="preserve"> 50-100gb</w:t>
      </w:r>
    </w:p>
    <w:p w14:paraId="60DD931E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Saņēmēja kabatas ietilpība:</w:t>
      </w:r>
      <w:r w:rsidRPr="00CD254F">
        <w:rPr>
          <w:rFonts w:eastAsiaTheme="minorHAnsi"/>
          <w:i/>
        </w:rPr>
        <w:t xml:space="preserve"> 50-100gb</w:t>
      </w:r>
    </w:p>
    <w:p w14:paraId="60DD931F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Vadības displejs:</w:t>
      </w:r>
      <w:r w:rsidRPr="00CD254F">
        <w:rPr>
          <w:rFonts w:eastAsiaTheme="minorHAnsi"/>
          <w:i/>
        </w:rPr>
        <w:t xml:space="preserve"> ir</w:t>
      </w:r>
    </w:p>
    <w:p w14:paraId="60DD9320" w14:textId="77777777" w:rsidR="000810A5" w:rsidRPr="00CD254F" w:rsidRDefault="000810A5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Divu pušu druka:</w:t>
      </w:r>
      <w:r w:rsidRPr="00CD254F">
        <w:rPr>
          <w:rFonts w:eastAsiaTheme="minorHAnsi"/>
          <w:i/>
        </w:rPr>
        <w:t xml:space="preserve"> Jā</w:t>
      </w:r>
    </w:p>
    <w:p w14:paraId="60DD9321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Personalizēta hologramma:</w:t>
      </w:r>
      <w:r w:rsidRPr="00CD254F">
        <w:rPr>
          <w:rFonts w:eastAsiaTheme="minorHAnsi"/>
          <w:i/>
        </w:rPr>
        <w:t xml:space="preserve"> Iekļauta cenā</w:t>
      </w:r>
    </w:p>
    <w:p w14:paraId="60DD9322" w14:textId="77777777" w:rsidR="00034EBC" w:rsidRPr="00CD254F" w:rsidRDefault="00034EB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Lamin</w:t>
      </w:r>
      <w:r w:rsidR="004E3B80" w:rsidRPr="00CD254F">
        <w:rPr>
          <w:rFonts w:eastAsiaTheme="minorHAnsi"/>
          <w:b/>
          <w:i/>
        </w:rPr>
        <w:t xml:space="preserve">ēšanas modulis: </w:t>
      </w:r>
      <w:r w:rsidR="004E3B80" w:rsidRPr="00CD254F">
        <w:rPr>
          <w:rFonts w:eastAsiaTheme="minorHAnsi"/>
          <w:i/>
        </w:rPr>
        <w:t>nav nepieciešams</w:t>
      </w:r>
    </w:p>
    <w:p w14:paraId="60DD9323" w14:textId="77777777" w:rsidR="004E3B80" w:rsidRPr="00CD254F" w:rsidRDefault="004E3B80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Iekļauta krāsainā kārtridža:</w:t>
      </w:r>
      <w:r w:rsidRPr="00CD254F">
        <w:rPr>
          <w:rFonts w:eastAsiaTheme="minorHAnsi"/>
          <w:i/>
        </w:rPr>
        <w:t xml:space="preserve"> Jā</w:t>
      </w:r>
    </w:p>
    <w:p w14:paraId="60DD9324" w14:textId="77777777" w:rsidR="004E3B80" w:rsidRDefault="004E3B80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b/>
        </w:rPr>
        <w:t>Baltas PVC kartes</w:t>
      </w:r>
      <w:r>
        <w:t>:</w:t>
      </w:r>
      <w:r w:rsidR="00486188">
        <w:rPr>
          <w:rFonts w:eastAsiaTheme="minorHAnsi"/>
          <w:i/>
        </w:rPr>
        <w:t>300</w:t>
      </w:r>
      <w:r w:rsidR="00EF239F" w:rsidRPr="00CD254F">
        <w:rPr>
          <w:rFonts w:eastAsiaTheme="minorHAnsi"/>
          <w:i/>
        </w:rPr>
        <w:t>gab</w:t>
      </w:r>
      <w:r w:rsidR="00E216B5">
        <w:rPr>
          <w:rFonts w:eastAsiaTheme="minorHAnsi"/>
          <w:i/>
        </w:rPr>
        <w:t xml:space="preserve"> :</w:t>
      </w:r>
    </w:p>
    <w:p w14:paraId="60DD9325" w14:textId="77777777" w:rsidR="00E216B5" w:rsidRPr="00A412A8" w:rsidRDefault="00E216B5" w:rsidP="00A412A8">
      <w:pPr>
        <w:pStyle w:val="ListParagraph"/>
        <w:numPr>
          <w:ilvl w:val="0"/>
          <w:numId w:val="8"/>
        </w:numPr>
        <w:spacing w:line="276" w:lineRule="auto"/>
        <w:ind w:right="-424"/>
        <w:jc w:val="both"/>
        <w:rPr>
          <w:szCs w:val="24"/>
        </w:rPr>
      </w:pPr>
      <w:r w:rsidRPr="00A412A8">
        <w:rPr>
          <w:szCs w:val="24"/>
        </w:rPr>
        <w:t xml:space="preserve">iesniegtie maketa paraugi (Pasūtījumā minēto Preču izgatavošanai) atbilst un ir izgatavojami, ievērojot Valsts pārvaldes iestāžu vienotas vizuālās identitātes grafiskā standartā (saite: </w:t>
      </w:r>
      <w:hyperlink r:id="rId6" w:history="1">
        <w:r w:rsidR="00E83357" w:rsidRPr="00A412A8">
          <w:rPr>
            <w:rStyle w:val="Hyperlink"/>
            <w:szCs w:val="24"/>
          </w:rPr>
          <w:t>https://www.mk.gov.lv/lv/valsts-parvaldes-grafiskais-standarts</w:t>
        </w:r>
      </w:hyperlink>
      <w:r w:rsidRPr="00A412A8">
        <w:rPr>
          <w:szCs w:val="24"/>
        </w:rPr>
        <w:t>(darba apliecība - 127.lpp.)) noteikto.</w:t>
      </w:r>
    </w:p>
    <w:p w14:paraId="60DD9326" w14:textId="77777777" w:rsidR="00E216B5" w:rsidRPr="00A412A8" w:rsidRDefault="00E216B5" w:rsidP="00A412A8">
      <w:pPr>
        <w:pStyle w:val="ListParagraph"/>
        <w:numPr>
          <w:ilvl w:val="0"/>
          <w:numId w:val="8"/>
        </w:numPr>
        <w:spacing w:line="276" w:lineRule="auto"/>
        <w:ind w:right="-424"/>
        <w:jc w:val="both"/>
        <w:rPr>
          <w:szCs w:val="24"/>
        </w:rPr>
      </w:pPr>
      <w:r w:rsidRPr="00A412A8">
        <w:rPr>
          <w:szCs w:val="24"/>
        </w:rPr>
        <w:t>Preču izgatavošanā tiek izmantota polivinilhlorīda (PVC) laminētas kartes. Karšu formātam jāatbilst ID-1 formātam. Garums 85.47-85.72 mm, platums 53.92-54.03 mm, biezums 0.76±0.08 mm, stūra noapaļojuma rādiuss 3.18±0.30 mm.</w:t>
      </w:r>
    </w:p>
    <w:p w14:paraId="60DD9327" w14:textId="77777777" w:rsidR="00E216B5" w:rsidRPr="00A412A8" w:rsidRDefault="00E216B5" w:rsidP="00A412A8">
      <w:pPr>
        <w:pStyle w:val="ListParagraph"/>
        <w:numPr>
          <w:ilvl w:val="0"/>
          <w:numId w:val="8"/>
        </w:numPr>
        <w:spacing w:line="276" w:lineRule="auto"/>
        <w:ind w:right="-424"/>
        <w:jc w:val="both"/>
        <w:rPr>
          <w:szCs w:val="24"/>
        </w:rPr>
      </w:pPr>
      <w:r w:rsidRPr="00A412A8">
        <w:rPr>
          <w:szCs w:val="24"/>
        </w:rPr>
        <w:t>Precēm jābūt sadarbībspējīgām ar 125kHz bezkontakta karšu lasīšanas iekārtām.</w:t>
      </w:r>
    </w:p>
    <w:p w14:paraId="60DD9328" w14:textId="77777777" w:rsidR="00176F3E" w:rsidRPr="00A412A8" w:rsidRDefault="00176F3E" w:rsidP="00A412A8">
      <w:pPr>
        <w:spacing w:line="276" w:lineRule="auto"/>
        <w:ind w:right="-424"/>
        <w:jc w:val="both"/>
        <w:rPr>
          <w:b/>
          <w:szCs w:val="24"/>
        </w:rPr>
      </w:pPr>
    </w:p>
    <w:p w14:paraId="60DD9329" w14:textId="5A63021A" w:rsidR="001A0CFC" w:rsidRPr="00176F3E" w:rsidRDefault="001A0CFC" w:rsidP="00A412A8">
      <w:pPr>
        <w:spacing w:line="276" w:lineRule="auto"/>
        <w:ind w:left="426" w:right="-424" w:firstLine="720"/>
        <w:rPr>
          <w:rFonts w:eastAsiaTheme="minorHAnsi"/>
          <w:i/>
        </w:rPr>
      </w:pPr>
      <w:r w:rsidRPr="00176F3E">
        <w:rPr>
          <w:b/>
        </w:rPr>
        <w:t>Apmācības:</w:t>
      </w:r>
      <w:r w:rsidRPr="00176F3E">
        <w:rPr>
          <w:rFonts w:eastAsiaTheme="minorHAnsi"/>
          <w:i/>
        </w:rPr>
        <w:t xml:space="preserve"> jā</w:t>
      </w:r>
      <w:r w:rsidR="006F4C1E">
        <w:rPr>
          <w:rFonts w:eastAsiaTheme="minorHAnsi"/>
          <w:i/>
        </w:rPr>
        <w:t xml:space="preserve"> (skat. 9. punktu)</w:t>
      </w:r>
    </w:p>
    <w:p w14:paraId="60DD932A" w14:textId="77777777" w:rsidR="001A0CFC" w:rsidRPr="00CD254F" w:rsidRDefault="001A0CFC" w:rsidP="00A412A8">
      <w:pPr>
        <w:pStyle w:val="ListParagraph"/>
        <w:spacing w:line="276" w:lineRule="auto"/>
        <w:ind w:left="1146" w:right="-424"/>
        <w:rPr>
          <w:rFonts w:eastAsiaTheme="minorHAnsi"/>
          <w:i/>
        </w:rPr>
      </w:pPr>
      <w:r w:rsidRPr="00CD254F">
        <w:rPr>
          <w:b/>
        </w:rPr>
        <w:t>Piegāde:</w:t>
      </w:r>
      <w:r w:rsidRPr="00CD254F">
        <w:rPr>
          <w:rFonts w:eastAsiaTheme="minorHAnsi"/>
          <w:i/>
        </w:rPr>
        <w:t xml:space="preserve"> jā</w:t>
      </w:r>
    </w:p>
    <w:p w14:paraId="60DD932B" w14:textId="77777777" w:rsidR="004E3B80" w:rsidRPr="00CD254F" w:rsidRDefault="004E3B80" w:rsidP="00A412A8">
      <w:pPr>
        <w:spacing w:line="276" w:lineRule="auto"/>
        <w:ind w:left="786" w:right="-424" w:firstLine="360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Garantija:</w:t>
      </w:r>
      <w:r w:rsidR="00EF239F" w:rsidRPr="00CD254F">
        <w:rPr>
          <w:rFonts w:eastAsiaTheme="minorHAnsi"/>
          <w:i/>
        </w:rPr>
        <w:t xml:space="preserve"> 2</w:t>
      </w:r>
    </w:p>
    <w:p w14:paraId="60DD932C" w14:textId="77777777" w:rsidR="00E03BBE" w:rsidRPr="00CD254F" w:rsidRDefault="00E03BBE" w:rsidP="00A412A8">
      <w:pPr>
        <w:spacing w:line="276" w:lineRule="auto"/>
        <w:ind w:left="786" w:right="-424" w:firstLine="360"/>
        <w:rPr>
          <w:rFonts w:eastAsiaTheme="minorHAnsi"/>
          <w:i/>
        </w:rPr>
      </w:pPr>
      <w:r w:rsidRPr="00CD254F">
        <w:rPr>
          <w:rFonts w:eastAsiaTheme="minorHAnsi"/>
          <w:b/>
          <w:i/>
        </w:rPr>
        <w:t>Atbalstīta operētājsistēma:</w:t>
      </w:r>
      <w:r w:rsidRPr="00CD254F">
        <w:rPr>
          <w:rFonts w:eastAsiaTheme="minorHAnsi"/>
          <w:i/>
        </w:rPr>
        <w:t xml:space="preserve"> Windows 8 un jaunākas Windows versijas</w:t>
      </w:r>
    </w:p>
    <w:p w14:paraId="60DD932D" w14:textId="77777777" w:rsidR="00CD254F" w:rsidRPr="00CD254F" w:rsidRDefault="00CD254F" w:rsidP="00A412A8">
      <w:pPr>
        <w:spacing w:line="276" w:lineRule="auto"/>
        <w:ind w:left="426" w:right="-424"/>
        <w:rPr>
          <w:rFonts w:eastAsiaTheme="minorHAnsi"/>
          <w:i/>
        </w:rPr>
      </w:pPr>
    </w:p>
    <w:p w14:paraId="60DD932E" w14:textId="77777777" w:rsidR="00E03BBE" w:rsidRPr="00CD254F" w:rsidRDefault="00E03BBE" w:rsidP="00A412A8">
      <w:pPr>
        <w:pStyle w:val="ListParagraph"/>
        <w:numPr>
          <w:ilvl w:val="0"/>
          <w:numId w:val="6"/>
        </w:numPr>
        <w:spacing w:line="276" w:lineRule="auto"/>
        <w:ind w:right="-424"/>
        <w:jc w:val="both"/>
        <w:rPr>
          <w:rFonts w:eastAsiaTheme="minorHAnsi"/>
          <w:b/>
          <w:i/>
        </w:rPr>
      </w:pPr>
      <w:r w:rsidRPr="00CD254F">
        <w:rPr>
          <w:rFonts w:eastAsiaTheme="minorHAnsi"/>
          <w:b/>
          <w:i/>
        </w:rPr>
        <w:t>Piegādes termiņš:</w:t>
      </w:r>
      <w:r w:rsidRPr="00CD254F">
        <w:rPr>
          <w:rFonts w:eastAsiaTheme="minorHAnsi"/>
          <w:i/>
        </w:rPr>
        <w:t xml:space="preserve"> </w:t>
      </w:r>
      <w:r w:rsidR="004E3B80" w:rsidRPr="00CD254F">
        <w:rPr>
          <w:rFonts w:eastAsiaTheme="minorHAnsi"/>
          <w:i/>
        </w:rPr>
        <w:t>J</w:t>
      </w:r>
      <w:r w:rsidRPr="00CD254F">
        <w:rPr>
          <w:rFonts w:eastAsiaTheme="minorHAnsi"/>
          <w:i/>
        </w:rPr>
        <w:t>āpiegādā p</w:t>
      </w:r>
      <w:r w:rsidR="004E3B80" w:rsidRPr="00CD254F">
        <w:rPr>
          <w:rFonts w:eastAsiaTheme="minorHAnsi"/>
          <w:i/>
        </w:rPr>
        <w:t>asūtītājam</w:t>
      </w:r>
      <w:r w:rsidRPr="00CD254F">
        <w:rPr>
          <w:rFonts w:eastAsiaTheme="minorHAnsi"/>
          <w:i/>
          <w:color w:val="000000" w:themeColor="text1"/>
        </w:rPr>
        <w:t xml:space="preserve"> mēneša laikā no līguma noslēgšanas dienas. </w:t>
      </w:r>
    </w:p>
    <w:p w14:paraId="60DD932F" w14:textId="77777777" w:rsidR="00CD254F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ind w:right="-424"/>
        <w:contextualSpacing/>
        <w:jc w:val="both"/>
        <w:textAlignment w:val="auto"/>
        <w:rPr>
          <w:rFonts w:eastAsiaTheme="minorHAnsi"/>
          <w:b/>
          <w:i/>
        </w:rPr>
      </w:pPr>
      <w:r w:rsidRPr="00CD254F">
        <w:rPr>
          <w:rFonts w:eastAsiaTheme="minorHAnsi"/>
          <w:b/>
          <w:bCs/>
          <w:i/>
          <w:color w:val="000000" w:themeColor="text1"/>
        </w:rPr>
        <w:t>Līguma slēgšana</w:t>
      </w:r>
      <w:r w:rsidRPr="00CD254F">
        <w:rPr>
          <w:rFonts w:eastAsiaTheme="minorHAnsi"/>
          <w:i/>
          <w:color w:val="000000" w:themeColor="text1"/>
        </w:rPr>
        <w:t xml:space="preserve">: Līgums ir jānoslēdz 3 (triju) darba dienu laikā pēc cenu aptaujas uzvarētāja paziņošanas un līguma projekta nosūtīšanas uzvarētājam. Ja pretendents atsakās slēgt līgumu </w:t>
      </w:r>
      <w:r w:rsidRPr="00CD254F">
        <w:rPr>
          <w:rFonts w:eastAsiaTheme="minorHAnsi"/>
          <w:i/>
        </w:rPr>
        <w:t>vai nenoslēdz līgumu noteiktajā laikā, tad par uzvarētāju var tikt atzīts nākamais izdevīgākais piedāvājums. Piegādes kavēšanās gadījumā Pasūtītājs ir tiesīgs piemērot līgumsodu 0,5% no nepiegādāto preču vērtības par katru kavēto dienu.</w:t>
      </w:r>
    </w:p>
    <w:p w14:paraId="60DD9330" w14:textId="77777777" w:rsidR="00CD254F" w:rsidRPr="00CD254F" w:rsidRDefault="00CD254F" w:rsidP="00A412A8">
      <w:pPr>
        <w:pStyle w:val="ListParagraph"/>
        <w:widowControl/>
        <w:overflowPunct/>
        <w:autoSpaceDE/>
        <w:autoSpaceDN/>
        <w:adjustRightInd/>
        <w:spacing w:line="276" w:lineRule="auto"/>
        <w:ind w:left="1146" w:right="-424"/>
        <w:contextualSpacing/>
        <w:jc w:val="both"/>
        <w:textAlignment w:val="auto"/>
        <w:rPr>
          <w:rFonts w:eastAsiaTheme="minorHAnsi"/>
          <w:b/>
          <w:i/>
        </w:rPr>
      </w:pPr>
    </w:p>
    <w:p w14:paraId="60DD9331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line="276" w:lineRule="auto"/>
        <w:ind w:right="-424"/>
        <w:contextualSpacing/>
        <w:jc w:val="both"/>
        <w:textAlignment w:val="auto"/>
        <w:rPr>
          <w:rFonts w:eastAsiaTheme="minorHAnsi"/>
          <w:b/>
          <w:i/>
        </w:rPr>
      </w:pPr>
      <w:r w:rsidRPr="00CD254F">
        <w:rPr>
          <w:rFonts w:eastAsiaTheme="minorHAnsi"/>
          <w:b/>
          <w:iCs/>
        </w:rPr>
        <w:t>Piegāde</w:t>
      </w:r>
      <w:r w:rsidRPr="00CD254F">
        <w:rPr>
          <w:rFonts w:eastAsiaTheme="minorHAnsi"/>
          <w:b/>
          <w:bCs/>
          <w:iCs/>
        </w:rPr>
        <w:t>:</w:t>
      </w:r>
      <w:r w:rsidRPr="00CD254F">
        <w:rPr>
          <w:rFonts w:eastAsiaTheme="minorHAnsi"/>
          <w:iCs/>
        </w:rPr>
        <w:t xml:space="preserve"> darba dienās no plkst. 9.00 - 17.00 (piektdienās – plkst. 16.00) uz adresi – Vaļņu iela 2, Rīga, LV-1050.</w:t>
      </w:r>
      <w:r w:rsidRPr="00CD254F">
        <w:rPr>
          <w:rFonts w:eastAsiaTheme="minorHAnsi"/>
          <w:iCs/>
          <w:color w:val="000000" w:themeColor="text1"/>
        </w:rPr>
        <w:t xml:space="preserve"> </w:t>
      </w:r>
    </w:p>
    <w:p w14:paraId="60DD9332" w14:textId="77777777" w:rsidR="00CD254F" w:rsidRPr="00CD254F" w:rsidRDefault="00CD254F" w:rsidP="00A412A8">
      <w:pPr>
        <w:widowControl/>
        <w:overflowPunct/>
        <w:autoSpaceDE/>
        <w:adjustRightInd/>
        <w:spacing w:line="276" w:lineRule="auto"/>
        <w:ind w:left="426" w:right="-424"/>
        <w:contextualSpacing/>
        <w:jc w:val="both"/>
        <w:textAlignment w:val="auto"/>
        <w:rPr>
          <w:rFonts w:eastAsiaTheme="minorHAnsi"/>
          <w:iCs/>
          <w:color w:val="000000" w:themeColor="text1"/>
        </w:rPr>
      </w:pPr>
    </w:p>
    <w:p w14:paraId="60DD9333" w14:textId="56F35783" w:rsidR="00903663" w:rsidRPr="00CD254F" w:rsidRDefault="00903663" w:rsidP="00A412A8">
      <w:pPr>
        <w:pStyle w:val="ListParagraph"/>
        <w:widowControl/>
        <w:numPr>
          <w:ilvl w:val="0"/>
          <w:numId w:val="6"/>
        </w:numPr>
        <w:overflowPunct/>
        <w:autoSpaceDE/>
        <w:adjustRightInd/>
        <w:spacing w:line="276" w:lineRule="auto"/>
        <w:ind w:right="-424"/>
        <w:contextualSpacing/>
        <w:jc w:val="both"/>
        <w:textAlignment w:val="auto"/>
        <w:rPr>
          <w:szCs w:val="24"/>
        </w:rPr>
      </w:pPr>
      <w:r w:rsidRPr="001C1B37">
        <w:rPr>
          <w:b/>
          <w:szCs w:val="24"/>
        </w:rPr>
        <w:t>Piegādātājs</w:t>
      </w:r>
      <w:r w:rsidRPr="00CD254F">
        <w:rPr>
          <w:szCs w:val="24"/>
        </w:rPr>
        <w:t xml:space="preserve"> nodrošina </w:t>
      </w:r>
      <w:r w:rsidR="001C1B37">
        <w:rPr>
          <w:szCs w:val="24"/>
        </w:rPr>
        <w:t>iegādātās drukas iekārtas uzstādīšanu un Pasūtītāja personāla</w:t>
      </w:r>
      <w:r w:rsidRPr="00CD254F">
        <w:rPr>
          <w:szCs w:val="24"/>
        </w:rPr>
        <w:t xml:space="preserve"> apmācīb</w:t>
      </w:r>
      <w:r w:rsidR="001C1B37">
        <w:rPr>
          <w:szCs w:val="24"/>
        </w:rPr>
        <w:t>as</w:t>
      </w:r>
      <w:r w:rsidRPr="00CD254F">
        <w:rPr>
          <w:szCs w:val="24"/>
        </w:rPr>
        <w:t xml:space="preserve"> 1 (vienas) astronomiskās stundas apjomā</w:t>
      </w:r>
      <w:r w:rsidR="001C1B37">
        <w:rPr>
          <w:szCs w:val="24"/>
        </w:rPr>
        <w:t xml:space="preserve"> (Pasūtītāja telpās)</w:t>
      </w:r>
      <w:r w:rsidRPr="00CD254F">
        <w:rPr>
          <w:szCs w:val="24"/>
        </w:rPr>
        <w:t xml:space="preserve"> darbam ar uzstādīto risinājumu.</w:t>
      </w:r>
      <w:r w:rsidR="001C1B37">
        <w:rPr>
          <w:szCs w:val="24"/>
        </w:rPr>
        <w:t xml:space="preserve"> </w:t>
      </w:r>
      <w:r w:rsidR="004E383C">
        <w:rPr>
          <w:szCs w:val="24"/>
        </w:rPr>
        <w:t>Apmācī</w:t>
      </w:r>
      <w:r w:rsidR="005F34BE">
        <w:rPr>
          <w:szCs w:val="24"/>
        </w:rPr>
        <w:t xml:space="preserve">bu cena jānorāda kā atsevišķa pozīcija finanšu piedāvājumā. </w:t>
      </w:r>
    </w:p>
    <w:p w14:paraId="60DD9334" w14:textId="77777777" w:rsidR="00903663" w:rsidRPr="00CD254F" w:rsidRDefault="00903663" w:rsidP="00A412A8">
      <w:pPr>
        <w:pStyle w:val="ListParagraph"/>
        <w:widowControl/>
        <w:overflowPunct/>
        <w:autoSpaceDE/>
        <w:autoSpaceDN/>
        <w:adjustRightInd/>
        <w:spacing w:after="160" w:line="276" w:lineRule="auto"/>
        <w:ind w:left="1146" w:right="-424"/>
        <w:contextualSpacing/>
        <w:jc w:val="both"/>
        <w:textAlignment w:val="auto"/>
        <w:rPr>
          <w:rFonts w:eastAsiaTheme="minorHAnsi"/>
          <w:iCs/>
          <w:color w:val="000000" w:themeColor="text1"/>
        </w:rPr>
      </w:pPr>
    </w:p>
    <w:p w14:paraId="60DD9335" w14:textId="77777777" w:rsidR="00E03BBE" w:rsidRPr="00CD254F" w:rsidRDefault="00E03BBE" w:rsidP="00A412A8">
      <w:pPr>
        <w:pStyle w:val="ListParagraph"/>
        <w:widowControl/>
        <w:numPr>
          <w:ilvl w:val="0"/>
          <w:numId w:val="6"/>
        </w:numPr>
        <w:overflowPunct/>
        <w:autoSpaceDE/>
        <w:autoSpaceDN/>
        <w:adjustRightInd/>
        <w:spacing w:after="160" w:line="276" w:lineRule="auto"/>
        <w:ind w:right="-424"/>
        <w:contextualSpacing/>
        <w:jc w:val="both"/>
        <w:textAlignment w:val="auto"/>
        <w:rPr>
          <w:rFonts w:eastAsiaTheme="minorHAnsi"/>
          <w:b/>
          <w:color w:val="000000" w:themeColor="text1"/>
        </w:rPr>
      </w:pPr>
      <w:r w:rsidRPr="00CD254F">
        <w:rPr>
          <w:rFonts w:eastAsiaTheme="minorHAnsi"/>
          <w:b/>
          <w:color w:val="000000" w:themeColor="text1"/>
        </w:rPr>
        <w:t xml:space="preserve">Cenu aptaujas uzvarētāja izvēles kritērijs:  </w:t>
      </w:r>
      <w:r w:rsidRPr="00CD254F">
        <w:rPr>
          <w:rFonts w:eastAsiaTheme="minorHAnsi"/>
          <w:color w:val="000000" w:themeColor="text1"/>
        </w:rPr>
        <w:t>saimnieciski visizdevīgākais piedāvājums, kuru nosaka, ņemot vērā zemāko cenu (</w:t>
      </w:r>
      <w:r w:rsidRPr="00CD254F">
        <w:rPr>
          <w:rFonts w:eastAsiaTheme="minorHAnsi"/>
          <w:i/>
          <w:iCs/>
          <w:color w:val="000000" w:themeColor="text1"/>
        </w:rPr>
        <w:t>euro</w:t>
      </w:r>
      <w:r w:rsidRPr="00CD254F">
        <w:rPr>
          <w:rFonts w:eastAsiaTheme="minorHAnsi"/>
          <w:color w:val="000000" w:themeColor="text1"/>
        </w:rPr>
        <w:t>).</w:t>
      </w:r>
      <w:r w:rsidRPr="00CD254F">
        <w:rPr>
          <w:rFonts w:eastAsiaTheme="minorHAnsi"/>
          <w:b/>
          <w:color w:val="000000" w:themeColor="text1"/>
        </w:rPr>
        <w:t xml:space="preserve"> </w:t>
      </w:r>
      <w:r w:rsidRPr="00CD254F">
        <w:rPr>
          <w:rFonts w:eastAsiaTheme="minorHAnsi"/>
          <w:color w:val="000000" w:themeColor="text1"/>
        </w:rPr>
        <w:t xml:space="preserve">Pasūtītājam ir tiesības pārtraukt cenu aptauju bez rezultāta, ja piedāvātā cena pārsniedz attiecīgās preces cenu mazumtirdzniecībā. </w:t>
      </w:r>
    </w:p>
    <w:p w14:paraId="234CD74A" w14:textId="77777777" w:rsidR="00BF5052" w:rsidRPr="00BF5052" w:rsidRDefault="00BF5052" w:rsidP="00BF5052">
      <w:pPr>
        <w:pStyle w:val="ListParagraph"/>
        <w:ind w:left="1146"/>
        <w:jc w:val="center"/>
        <w:rPr>
          <w:b/>
        </w:rPr>
      </w:pPr>
      <w:r w:rsidRPr="00BF5052">
        <w:rPr>
          <w:b/>
        </w:rPr>
        <w:lastRenderedPageBreak/>
        <w:t>Finanšu piedāvājuma forma</w:t>
      </w:r>
    </w:p>
    <w:p w14:paraId="55EBF445" w14:textId="77777777" w:rsidR="00BF5052" w:rsidRPr="00BF5052" w:rsidRDefault="00BF5052" w:rsidP="00BF5052">
      <w:pPr>
        <w:pStyle w:val="ListParagraph"/>
        <w:ind w:left="1146"/>
        <w:rPr>
          <w:b/>
        </w:rPr>
      </w:pPr>
    </w:p>
    <w:tbl>
      <w:tblPr>
        <w:tblStyle w:val="TableGrid"/>
        <w:tblW w:w="9073" w:type="dxa"/>
        <w:tblInd w:w="686" w:type="dxa"/>
        <w:tblLook w:val="04A0" w:firstRow="1" w:lastRow="0" w:firstColumn="1" w:lastColumn="0" w:noHBand="0" w:noVBand="1"/>
      </w:tblPr>
      <w:tblGrid>
        <w:gridCol w:w="3540"/>
        <w:gridCol w:w="2074"/>
        <w:gridCol w:w="3459"/>
      </w:tblGrid>
      <w:tr w:rsidR="00BF5052" w14:paraId="4FB9FD3D" w14:textId="77777777" w:rsidTr="00BF5052">
        <w:tc>
          <w:tcPr>
            <w:tcW w:w="3540" w:type="dxa"/>
          </w:tcPr>
          <w:p w14:paraId="5806D25B" w14:textId="77777777" w:rsidR="00BF5052" w:rsidRPr="008F6DF7" w:rsidRDefault="00BF5052" w:rsidP="00626BB1">
            <w:pPr>
              <w:jc w:val="center"/>
              <w:rPr>
                <w:b/>
              </w:rPr>
            </w:pPr>
            <w:r w:rsidRPr="008F6DF7">
              <w:rPr>
                <w:b/>
              </w:rPr>
              <w:t>Produkts</w:t>
            </w:r>
          </w:p>
        </w:tc>
        <w:tc>
          <w:tcPr>
            <w:tcW w:w="2074" w:type="dxa"/>
          </w:tcPr>
          <w:p w14:paraId="18C0DE5A" w14:textId="77777777" w:rsidR="00BF5052" w:rsidRPr="008F6DF7" w:rsidRDefault="00BF5052" w:rsidP="00626BB1">
            <w:pPr>
              <w:jc w:val="center"/>
              <w:rPr>
                <w:b/>
              </w:rPr>
            </w:pPr>
            <w:r w:rsidRPr="008F6DF7">
              <w:rPr>
                <w:b/>
              </w:rPr>
              <w:t>Skaits</w:t>
            </w:r>
          </w:p>
        </w:tc>
        <w:tc>
          <w:tcPr>
            <w:tcW w:w="3459" w:type="dxa"/>
          </w:tcPr>
          <w:p w14:paraId="3A1EEEC0" w14:textId="77777777" w:rsidR="00BF5052" w:rsidRPr="008F6DF7" w:rsidRDefault="00BF5052" w:rsidP="00626BB1">
            <w:pPr>
              <w:jc w:val="center"/>
              <w:rPr>
                <w:b/>
              </w:rPr>
            </w:pPr>
            <w:r w:rsidRPr="008F6DF7">
              <w:rPr>
                <w:b/>
              </w:rPr>
              <w:t>Cena EUR Bez PVN</w:t>
            </w:r>
          </w:p>
        </w:tc>
      </w:tr>
      <w:tr w:rsidR="00BF5052" w14:paraId="521E450D" w14:textId="77777777" w:rsidTr="00BF5052">
        <w:tc>
          <w:tcPr>
            <w:tcW w:w="3540" w:type="dxa"/>
          </w:tcPr>
          <w:p w14:paraId="2D34DD8F" w14:textId="77777777" w:rsidR="00BF5052" w:rsidRDefault="00BF5052" w:rsidP="00626BB1">
            <w:pPr>
              <w:jc w:val="center"/>
            </w:pPr>
            <w:r w:rsidRPr="00CD254F">
              <w:rPr>
                <w:rFonts w:eastAsiaTheme="minorHAnsi"/>
                <w:i/>
              </w:rPr>
              <w:t>Karšu drukas printeris</w:t>
            </w:r>
            <w:r>
              <w:rPr>
                <w:rFonts w:eastAsiaTheme="minorHAnsi"/>
                <w:i/>
              </w:rPr>
              <w:t xml:space="preserve"> (divu pušu druka)</w:t>
            </w:r>
          </w:p>
        </w:tc>
        <w:tc>
          <w:tcPr>
            <w:tcW w:w="2074" w:type="dxa"/>
          </w:tcPr>
          <w:p w14:paraId="60248CF7" w14:textId="77777777" w:rsidR="00BF5052" w:rsidRDefault="00BF5052" w:rsidP="00626BB1">
            <w:pPr>
              <w:jc w:val="center"/>
            </w:pPr>
            <w:r>
              <w:t>1</w:t>
            </w:r>
          </w:p>
        </w:tc>
        <w:tc>
          <w:tcPr>
            <w:tcW w:w="3459" w:type="dxa"/>
          </w:tcPr>
          <w:p w14:paraId="7540CDA6" w14:textId="77777777" w:rsidR="00BF5052" w:rsidRDefault="00BF5052" w:rsidP="00626BB1">
            <w:pPr>
              <w:jc w:val="center"/>
            </w:pPr>
          </w:p>
        </w:tc>
      </w:tr>
      <w:tr w:rsidR="00BF5052" w14:paraId="77776450" w14:textId="77777777" w:rsidTr="00BF5052">
        <w:tc>
          <w:tcPr>
            <w:tcW w:w="3540" w:type="dxa"/>
          </w:tcPr>
          <w:p w14:paraId="6E4BE55A" w14:textId="77777777" w:rsidR="00BF5052" w:rsidRPr="00CD254F" w:rsidRDefault="00BF5052" w:rsidP="00626BB1">
            <w:pPr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Programma karšu drukas iekārtai</w:t>
            </w:r>
          </w:p>
        </w:tc>
        <w:tc>
          <w:tcPr>
            <w:tcW w:w="2074" w:type="dxa"/>
          </w:tcPr>
          <w:p w14:paraId="70AAA188" w14:textId="77777777" w:rsidR="00BF5052" w:rsidRDefault="00BF5052" w:rsidP="00626BB1">
            <w:pPr>
              <w:jc w:val="center"/>
            </w:pPr>
            <w:r>
              <w:t>1</w:t>
            </w:r>
          </w:p>
        </w:tc>
        <w:tc>
          <w:tcPr>
            <w:tcW w:w="3459" w:type="dxa"/>
          </w:tcPr>
          <w:p w14:paraId="5D03D7B7" w14:textId="77777777" w:rsidR="00BF5052" w:rsidRDefault="00BF5052" w:rsidP="00626BB1">
            <w:pPr>
              <w:jc w:val="center"/>
            </w:pPr>
          </w:p>
        </w:tc>
      </w:tr>
      <w:tr w:rsidR="00BF5052" w14:paraId="19E13B30" w14:textId="77777777" w:rsidTr="00BF5052">
        <w:tc>
          <w:tcPr>
            <w:tcW w:w="3540" w:type="dxa"/>
          </w:tcPr>
          <w:p w14:paraId="3A50534A" w14:textId="77777777" w:rsidR="00BF5052" w:rsidRPr="00CD254F" w:rsidRDefault="00BF5052" w:rsidP="00626BB1">
            <w:pPr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Bezkontakta 125kHz kartes</w:t>
            </w:r>
          </w:p>
        </w:tc>
        <w:tc>
          <w:tcPr>
            <w:tcW w:w="2074" w:type="dxa"/>
          </w:tcPr>
          <w:p w14:paraId="36980C09" w14:textId="77777777" w:rsidR="00BF5052" w:rsidRDefault="00BF5052" w:rsidP="00626BB1">
            <w:pPr>
              <w:jc w:val="center"/>
            </w:pPr>
            <w:r>
              <w:t>300</w:t>
            </w:r>
          </w:p>
        </w:tc>
        <w:tc>
          <w:tcPr>
            <w:tcW w:w="3459" w:type="dxa"/>
          </w:tcPr>
          <w:p w14:paraId="02127A0F" w14:textId="77777777" w:rsidR="00BF5052" w:rsidRDefault="00BF5052" w:rsidP="00626BB1">
            <w:pPr>
              <w:jc w:val="center"/>
            </w:pPr>
          </w:p>
        </w:tc>
      </w:tr>
      <w:tr w:rsidR="00BF5052" w14:paraId="54BFD89B" w14:textId="77777777" w:rsidTr="00BF5052">
        <w:tc>
          <w:tcPr>
            <w:tcW w:w="3540" w:type="dxa"/>
          </w:tcPr>
          <w:p w14:paraId="70A85A95" w14:textId="77777777" w:rsidR="00BF5052" w:rsidRDefault="00BF5052" w:rsidP="00626BB1">
            <w:pPr>
              <w:tabs>
                <w:tab w:val="center" w:pos="929"/>
              </w:tabs>
              <w:jc w:val="center"/>
              <w:rPr>
                <w:rFonts w:eastAsiaTheme="minorHAnsi"/>
                <w:i/>
              </w:rPr>
            </w:pPr>
            <w:r>
              <w:rPr>
                <w:rFonts w:eastAsiaTheme="minorHAnsi"/>
                <w:i/>
              </w:rPr>
              <w:t>Printeru uzstādīšana un apmācības (1 h apjomā)</w:t>
            </w:r>
          </w:p>
          <w:p w14:paraId="05A7F52D" w14:textId="77777777" w:rsidR="00BF5052" w:rsidRPr="00CD254F" w:rsidRDefault="00BF5052" w:rsidP="00626BB1">
            <w:pPr>
              <w:jc w:val="center"/>
              <w:rPr>
                <w:rFonts w:eastAsiaTheme="minorHAnsi"/>
                <w:i/>
              </w:rPr>
            </w:pPr>
          </w:p>
        </w:tc>
        <w:tc>
          <w:tcPr>
            <w:tcW w:w="2074" w:type="dxa"/>
          </w:tcPr>
          <w:p w14:paraId="17757A52" w14:textId="77777777" w:rsidR="00BF5052" w:rsidRDefault="00BF5052" w:rsidP="00626BB1">
            <w:pPr>
              <w:jc w:val="center"/>
            </w:pPr>
            <w:r>
              <w:t>1</w:t>
            </w:r>
          </w:p>
        </w:tc>
        <w:tc>
          <w:tcPr>
            <w:tcW w:w="3459" w:type="dxa"/>
          </w:tcPr>
          <w:p w14:paraId="10E24D65" w14:textId="77777777" w:rsidR="00BF5052" w:rsidRDefault="00BF5052" w:rsidP="00626BB1">
            <w:pPr>
              <w:jc w:val="center"/>
            </w:pPr>
          </w:p>
        </w:tc>
      </w:tr>
    </w:tbl>
    <w:p w14:paraId="5EE5A5FF" w14:textId="77777777" w:rsidR="00BF5052" w:rsidRDefault="00BF5052" w:rsidP="00BF5052">
      <w:pPr>
        <w:pStyle w:val="ListParagraph"/>
        <w:ind w:left="1146"/>
      </w:pPr>
    </w:p>
    <w:p w14:paraId="2B1E12DC" w14:textId="77777777" w:rsidR="00BF5052" w:rsidRDefault="00BF5052" w:rsidP="00BF5052">
      <w:pPr>
        <w:pStyle w:val="ListParagraph"/>
        <w:ind w:left="1146"/>
      </w:pPr>
    </w:p>
    <w:tbl>
      <w:tblPr>
        <w:tblStyle w:val="TableGrid"/>
        <w:tblW w:w="5497" w:type="dxa"/>
        <w:tblInd w:w="3145" w:type="dxa"/>
        <w:tblLook w:val="04A0" w:firstRow="1" w:lastRow="0" w:firstColumn="1" w:lastColumn="0" w:noHBand="0" w:noVBand="1"/>
      </w:tblPr>
      <w:tblGrid>
        <w:gridCol w:w="1953"/>
        <w:gridCol w:w="3544"/>
      </w:tblGrid>
      <w:tr w:rsidR="00BF5052" w14:paraId="0BA14207" w14:textId="77777777" w:rsidTr="00626BB1">
        <w:tc>
          <w:tcPr>
            <w:tcW w:w="1953" w:type="dxa"/>
          </w:tcPr>
          <w:p w14:paraId="3BC658FD" w14:textId="77777777" w:rsidR="00BF5052" w:rsidRDefault="00BF5052" w:rsidP="00626BB1">
            <w:pPr>
              <w:jc w:val="center"/>
            </w:pPr>
            <w:r>
              <w:t>Kopā EUR bez PVN</w:t>
            </w:r>
          </w:p>
        </w:tc>
        <w:tc>
          <w:tcPr>
            <w:tcW w:w="3544" w:type="dxa"/>
          </w:tcPr>
          <w:p w14:paraId="4350BE4C" w14:textId="77777777" w:rsidR="00BF5052" w:rsidRDefault="00BF5052" w:rsidP="00626BB1">
            <w:pPr>
              <w:jc w:val="center"/>
            </w:pPr>
          </w:p>
        </w:tc>
        <w:bookmarkStart w:id="0" w:name="_GoBack"/>
        <w:bookmarkEnd w:id="0"/>
      </w:tr>
    </w:tbl>
    <w:p w14:paraId="60DD9336" w14:textId="77777777" w:rsidR="00E03BBE" w:rsidRDefault="00E03BBE" w:rsidP="00A412A8">
      <w:pPr>
        <w:ind w:left="426" w:right="-694"/>
      </w:pPr>
    </w:p>
    <w:sectPr w:rsidR="00E03BBE" w:rsidSect="00A412A8">
      <w:pgSz w:w="11906" w:h="16838"/>
      <w:pgMar w:top="1440" w:right="1800" w:bottom="14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C05E1"/>
    <w:multiLevelType w:val="hybridMultilevel"/>
    <w:tmpl w:val="D6B801B2"/>
    <w:lvl w:ilvl="0" w:tplc="535E967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b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36EF9"/>
    <w:multiLevelType w:val="hybridMultilevel"/>
    <w:tmpl w:val="565CA3C4"/>
    <w:lvl w:ilvl="0" w:tplc="7382BAA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EB8592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E63752"/>
    <w:multiLevelType w:val="hybridMultilevel"/>
    <w:tmpl w:val="FE36E5FA"/>
    <w:lvl w:ilvl="0" w:tplc="0426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" w15:restartNumberingAfterBreak="0">
    <w:nsid w:val="45B5652C"/>
    <w:multiLevelType w:val="multilevel"/>
    <w:tmpl w:val="139EE8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cs="Times New Roman" w:hint="default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4E670D28"/>
    <w:multiLevelType w:val="hybridMultilevel"/>
    <w:tmpl w:val="B25AC0E2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CAB5411"/>
    <w:multiLevelType w:val="hybridMultilevel"/>
    <w:tmpl w:val="9F841F6C"/>
    <w:lvl w:ilvl="0" w:tplc="DD524D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C06D4"/>
    <w:multiLevelType w:val="hybridMultilevel"/>
    <w:tmpl w:val="A9D84E50"/>
    <w:lvl w:ilvl="0" w:tplc="DD524DD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BE"/>
    <w:rsid w:val="00013D4D"/>
    <w:rsid w:val="00034EBC"/>
    <w:rsid w:val="000810A5"/>
    <w:rsid w:val="00176F3E"/>
    <w:rsid w:val="001A0CFC"/>
    <w:rsid w:val="001C1B37"/>
    <w:rsid w:val="00245010"/>
    <w:rsid w:val="00486188"/>
    <w:rsid w:val="00497165"/>
    <w:rsid w:val="004E383C"/>
    <w:rsid w:val="004E3B80"/>
    <w:rsid w:val="005F34BE"/>
    <w:rsid w:val="006F4C1E"/>
    <w:rsid w:val="00903663"/>
    <w:rsid w:val="00A31281"/>
    <w:rsid w:val="00A412A8"/>
    <w:rsid w:val="00AE73E1"/>
    <w:rsid w:val="00BF5052"/>
    <w:rsid w:val="00CD254F"/>
    <w:rsid w:val="00E03BBE"/>
    <w:rsid w:val="00E216B5"/>
    <w:rsid w:val="00E83357"/>
    <w:rsid w:val="00EC5DD6"/>
    <w:rsid w:val="00EF239F"/>
    <w:rsid w:val="00F63BF0"/>
    <w:rsid w:val="00FC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D930E"/>
  <w15:chartTrackingRefBased/>
  <w15:docId w15:val="{B4E60B21-3910-41E6-9B75-E9A54312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3BB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Normal bullet 2,Bullet list,Strip,H&amp;P List Paragraph,2,Virsraksti,Numurets,Akapit z listą BS,Numbered Para 1,Dot pt,No Spacing1,List Paragraph Char Char Char,Indicator Text,Bullet 1,Bullet Points,MAIN CONTENT,List Paragraph1"/>
    <w:basedOn w:val="Normal"/>
    <w:link w:val="ListParagraphChar"/>
    <w:uiPriority w:val="99"/>
    <w:qFormat/>
    <w:rsid w:val="00E03BBE"/>
    <w:pPr>
      <w:ind w:left="720"/>
    </w:pPr>
  </w:style>
  <w:style w:type="character" w:customStyle="1" w:styleId="ListParagraphChar">
    <w:name w:val="List Paragraph Char"/>
    <w:aliases w:val="Syle 1 Char,Normal bullet 2 Char,Bullet list Char,Strip Char,H&amp;P List Paragraph Char,2 Char,Virsraksti Char,Numurets Char,Akapit z listą BS Char,Numbered Para 1 Char,Dot pt Char,No Spacing1 Char,List Paragraph Char Char Char Char"/>
    <w:link w:val="ListParagraph"/>
    <w:uiPriority w:val="99"/>
    <w:qFormat/>
    <w:rsid w:val="00E03BBE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3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39F"/>
    <w:rPr>
      <w:rFonts w:ascii="Segoe UI" w:eastAsia="Times New Roman" w:hAnsi="Segoe UI" w:cs="Segoe UI"/>
      <w:noProof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E8335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335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F5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k.gov.lv/lv/valsts-parvaldes-grafiskais-standarts" TargetMode="External"/><Relationship Id="rId5" Type="http://schemas.openxmlformats.org/officeDocument/2006/relationships/hyperlink" Target="mailto:izm@izm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 Rimšaitis</dc:creator>
  <cp:keywords/>
  <dc:description/>
  <cp:lastModifiedBy>User</cp:lastModifiedBy>
  <cp:revision>19</cp:revision>
  <cp:lastPrinted>2022-04-26T11:45:00Z</cp:lastPrinted>
  <dcterms:created xsi:type="dcterms:W3CDTF">2022-04-25T07:12:00Z</dcterms:created>
  <dcterms:modified xsi:type="dcterms:W3CDTF">2022-08-11T08:53:00Z</dcterms:modified>
</cp:coreProperties>
</file>