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2CDD5" w14:textId="77777777" w:rsidR="00C611AC" w:rsidRDefault="00C611AC" w:rsidP="00E03FC3">
      <w:pPr>
        <w:pStyle w:val="Title"/>
        <w:outlineLvl w:val="0"/>
      </w:pPr>
      <w:bookmarkStart w:id="0" w:name="OLE_LINK1"/>
      <w:bookmarkStart w:id="1" w:name="OLE_LINK2"/>
    </w:p>
    <w:bookmarkEnd w:id="0"/>
    <w:bookmarkEnd w:id="1"/>
    <w:p w14:paraId="7D9F49E7" w14:textId="402AD5B4" w:rsidR="00C611AC" w:rsidRDefault="006E7BBA" w:rsidP="00E03FC3">
      <w:pPr>
        <w:jc w:val="center"/>
        <w:rPr>
          <w:b/>
        </w:rPr>
      </w:pPr>
      <w:r w:rsidRPr="005736DB">
        <w:rPr>
          <w:b/>
        </w:rPr>
        <w:t xml:space="preserve">Ministru kabineta noteikumu projekta </w:t>
      </w:r>
      <w:r w:rsidR="00FE7ED6">
        <w:rPr>
          <w:b/>
        </w:rPr>
        <w:t>“</w:t>
      </w:r>
      <w:r w:rsidR="00C025C1" w:rsidRPr="00C025C1">
        <w:rPr>
          <w:b/>
        </w:rPr>
        <w:t xml:space="preserve">Par Latvijas Republikas valdības, Igaunijas Republikas valdības un Lietuvas Republikas valdības līgumu par  kvalifikāciju, kas </w:t>
      </w:r>
      <w:r w:rsidR="00F85A0B">
        <w:rPr>
          <w:b/>
        </w:rPr>
        <w:t>saistītas ar</w:t>
      </w:r>
      <w:r w:rsidR="00C025C1" w:rsidRPr="00C025C1">
        <w:rPr>
          <w:b/>
        </w:rPr>
        <w:t xml:space="preserve"> augstāko izglītību, automātisku akadēmisko atzīšanu</w:t>
      </w:r>
      <w:r w:rsidR="005736DB" w:rsidRPr="005736DB">
        <w:rPr>
          <w:b/>
          <w:color w:val="000000"/>
        </w:rPr>
        <w:t xml:space="preserve">” </w:t>
      </w:r>
      <w:r w:rsidR="00852042" w:rsidRPr="005736DB">
        <w:rPr>
          <w:b/>
        </w:rPr>
        <w:t>sākotnējā</w:t>
      </w:r>
      <w:r w:rsidR="002D3306" w:rsidRPr="005736DB">
        <w:rPr>
          <w:b/>
        </w:rPr>
        <w:t>s</w:t>
      </w:r>
      <w:r w:rsidR="00852042" w:rsidRPr="005736DB">
        <w:rPr>
          <w:b/>
        </w:rPr>
        <w:t xml:space="preserve"> ietekmes novērtējuma </w:t>
      </w:r>
      <w:smartTag w:uri="schemas-tilde-lv/tildestengine" w:element="veidnes">
        <w:smartTagPr>
          <w:attr w:name="id" w:val="-1"/>
          <w:attr w:name="baseform" w:val="ziņojums"/>
          <w:attr w:name="text" w:val="ziņojums"/>
        </w:smartTagPr>
        <w:r w:rsidR="00852042" w:rsidRPr="005736DB">
          <w:rPr>
            <w:b/>
          </w:rPr>
          <w:t>ziņojums</w:t>
        </w:r>
      </w:smartTag>
      <w:r w:rsidR="00852042" w:rsidRPr="005736DB">
        <w:rPr>
          <w:b/>
        </w:rPr>
        <w:t xml:space="preserve"> (anotācija)</w:t>
      </w:r>
    </w:p>
    <w:p w14:paraId="378F217A" w14:textId="77777777" w:rsidR="009462FA" w:rsidRDefault="009462FA" w:rsidP="00E03FC3">
      <w:pPr>
        <w:jc w:val="center"/>
        <w:rPr>
          <w:b/>
        </w:rPr>
      </w:pPr>
    </w:p>
    <w:tbl>
      <w:tblPr>
        <w:tblStyle w:val="TableGrid"/>
        <w:tblW w:w="9356" w:type="dxa"/>
        <w:tblInd w:w="-147" w:type="dxa"/>
        <w:tblLook w:val="04A0" w:firstRow="1" w:lastRow="0" w:firstColumn="1" w:lastColumn="0" w:noHBand="0" w:noVBand="1"/>
      </w:tblPr>
      <w:tblGrid>
        <w:gridCol w:w="3828"/>
        <w:gridCol w:w="5528"/>
      </w:tblGrid>
      <w:tr w:rsidR="001627C0" w14:paraId="06259086" w14:textId="77777777" w:rsidTr="00AF2BA5">
        <w:tc>
          <w:tcPr>
            <w:tcW w:w="9356" w:type="dxa"/>
            <w:gridSpan w:val="2"/>
          </w:tcPr>
          <w:p w14:paraId="477F9FE3" w14:textId="6CCB7D58" w:rsidR="001627C0" w:rsidRDefault="001627C0" w:rsidP="001627C0">
            <w:pPr>
              <w:spacing w:before="120" w:after="120"/>
              <w:jc w:val="center"/>
              <w:rPr>
                <w:b/>
              </w:rPr>
            </w:pPr>
            <w:r>
              <w:rPr>
                <w:b/>
              </w:rPr>
              <w:t>Tiesību akta projekta anotācijas kopsavilkums</w:t>
            </w:r>
          </w:p>
        </w:tc>
      </w:tr>
      <w:tr w:rsidR="001627C0" w14:paraId="530C219B" w14:textId="77777777" w:rsidTr="00AF2BA5">
        <w:tc>
          <w:tcPr>
            <w:tcW w:w="3828" w:type="dxa"/>
          </w:tcPr>
          <w:p w14:paraId="2034A5B0" w14:textId="08FE2918" w:rsidR="001627C0" w:rsidRPr="001627C0" w:rsidRDefault="001627C0" w:rsidP="00AF2BA5">
            <w:pPr>
              <w:spacing w:before="120"/>
            </w:pPr>
            <w:r w:rsidRPr="001627C0">
              <w:t xml:space="preserve">Mērķis, risinājums un projekta spēkā stāšanās </w:t>
            </w:r>
          </w:p>
        </w:tc>
        <w:tc>
          <w:tcPr>
            <w:tcW w:w="5528" w:type="dxa"/>
          </w:tcPr>
          <w:p w14:paraId="6A261BF9" w14:textId="7F02C546" w:rsidR="001627C0" w:rsidRPr="001627C0" w:rsidRDefault="001627C0" w:rsidP="00AF2BA5">
            <w:pPr>
              <w:spacing w:before="120" w:after="120"/>
              <w:jc w:val="both"/>
            </w:pPr>
            <w:r w:rsidRPr="001627C0">
              <w:t xml:space="preserve">Saskaņā ar </w:t>
            </w:r>
            <w:r>
              <w:t>Ministru kabineta 2009. gada 15. decembra instrukcijas Nr. 19 “Tiesību akta projekta sākotnējās ietekmes izvērtēšanas kārtība” 5.1. punktu anotācijas kopsavilkums nav jāaizpilda, jo nepārsniedz divas lappuses.</w:t>
            </w:r>
          </w:p>
        </w:tc>
      </w:tr>
    </w:tbl>
    <w:p w14:paraId="0F906B08" w14:textId="77777777" w:rsidR="001627C0" w:rsidRDefault="001627C0" w:rsidP="00E03FC3">
      <w:pPr>
        <w:jc w:val="center"/>
        <w:rPr>
          <w:b/>
        </w:rPr>
      </w:pPr>
    </w:p>
    <w:p w14:paraId="3266CE00" w14:textId="77777777" w:rsidR="001627C0" w:rsidRDefault="001627C0" w:rsidP="00E03FC3">
      <w:pPr>
        <w:jc w:val="center"/>
        <w:rPr>
          <w:b/>
        </w:rPr>
      </w:pPr>
    </w:p>
    <w:tbl>
      <w:tblPr>
        <w:tblpPr w:leftFromText="180" w:rightFromText="180" w:vertAnchor="text" w:horzAnchor="margin" w:tblpXSpec="center" w:tblpY="14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6"/>
        <w:gridCol w:w="3195"/>
        <w:gridCol w:w="5440"/>
      </w:tblGrid>
      <w:tr w:rsidR="00852042" w:rsidRPr="007C0F2C" w14:paraId="3F7C45F0" w14:textId="77777777" w:rsidTr="00AF2BA5">
        <w:trPr>
          <w:trHeight w:val="121"/>
        </w:trPr>
        <w:tc>
          <w:tcPr>
            <w:tcW w:w="9351" w:type="dxa"/>
            <w:gridSpan w:val="3"/>
            <w:vAlign w:val="center"/>
          </w:tcPr>
          <w:p w14:paraId="62E327D7" w14:textId="77777777" w:rsidR="00852042" w:rsidRPr="007C0F2C" w:rsidRDefault="00852042" w:rsidP="00E03FC3">
            <w:pPr>
              <w:pStyle w:val="naisnod"/>
              <w:spacing w:before="120" w:after="120"/>
            </w:pPr>
            <w:r w:rsidRPr="007C0F2C">
              <w:t>I</w:t>
            </w:r>
            <w:r w:rsidR="000941C5" w:rsidRPr="007C0F2C">
              <w:t>.</w:t>
            </w:r>
            <w:r w:rsidRPr="007C0F2C">
              <w:t xml:space="preserve"> Tiesību akta </w:t>
            </w:r>
            <w:r w:rsidR="002E3FF4" w:rsidRPr="007C0F2C">
              <w:t xml:space="preserve">projekta </w:t>
            </w:r>
            <w:r w:rsidRPr="007C0F2C">
              <w:t>izstrādes nepieciešamība</w:t>
            </w:r>
          </w:p>
        </w:tc>
      </w:tr>
      <w:tr w:rsidR="00262E2B" w:rsidRPr="007C0F2C" w14:paraId="53EC628C" w14:textId="77777777" w:rsidTr="00AF2BA5">
        <w:trPr>
          <w:trHeight w:val="382"/>
        </w:trPr>
        <w:tc>
          <w:tcPr>
            <w:tcW w:w="716" w:type="dxa"/>
          </w:tcPr>
          <w:p w14:paraId="1D93D212" w14:textId="77777777" w:rsidR="00262E2B" w:rsidRPr="002D6487" w:rsidRDefault="00262E2B" w:rsidP="00E03FC3">
            <w:pPr>
              <w:pStyle w:val="naiskr"/>
              <w:spacing w:before="120" w:after="120"/>
            </w:pPr>
            <w:r w:rsidRPr="002D6487">
              <w:t>1.</w:t>
            </w:r>
          </w:p>
        </w:tc>
        <w:tc>
          <w:tcPr>
            <w:tcW w:w="3195" w:type="dxa"/>
          </w:tcPr>
          <w:p w14:paraId="4AEEB3C3" w14:textId="78D8F136" w:rsidR="00D1224B" w:rsidRDefault="002D7F54" w:rsidP="00E03FC3">
            <w:pPr>
              <w:pStyle w:val="naiskr"/>
              <w:spacing w:before="120" w:after="120"/>
              <w:ind w:hanging="10"/>
            </w:pPr>
            <w:r w:rsidRPr="002D6487">
              <w:t>Pamatojums</w:t>
            </w:r>
          </w:p>
          <w:p w14:paraId="1721AEC8" w14:textId="77777777" w:rsidR="00D1224B" w:rsidRPr="00D1224B" w:rsidRDefault="00D1224B" w:rsidP="00E03FC3"/>
          <w:p w14:paraId="2B6BDCB6" w14:textId="77777777" w:rsidR="00D1224B" w:rsidRPr="00D1224B" w:rsidRDefault="00D1224B" w:rsidP="00E03FC3"/>
          <w:p w14:paraId="46A38AE8" w14:textId="77777777" w:rsidR="00D1224B" w:rsidRPr="00D1224B" w:rsidRDefault="00D1224B" w:rsidP="00E03FC3"/>
          <w:p w14:paraId="38ECB679" w14:textId="77777777" w:rsidR="00D1224B" w:rsidRPr="00D1224B" w:rsidRDefault="00D1224B" w:rsidP="00E03FC3"/>
          <w:p w14:paraId="4D0CD719" w14:textId="77777777" w:rsidR="00D1224B" w:rsidRPr="00D1224B" w:rsidRDefault="00D1224B" w:rsidP="00E03FC3"/>
          <w:p w14:paraId="4D010F17" w14:textId="77777777" w:rsidR="00D1224B" w:rsidRPr="00D1224B" w:rsidRDefault="00D1224B" w:rsidP="00E03FC3"/>
          <w:p w14:paraId="35AA9D2E" w14:textId="3CACCBEF" w:rsidR="00D1224B" w:rsidRDefault="00D1224B" w:rsidP="00E03FC3"/>
          <w:p w14:paraId="4C186850" w14:textId="5F66B2C2" w:rsidR="00262E2B" w:rsidRPr="00D1224B" w:rsidRDefault="00D1224B" w:rsidP="00E03FC3">
            <w:pPr>
              <w:tabs>
                <w:tab w:val="left" w:pos="956"/>
              </w:tabs>
            </w:pPr>
            <w:r>
              <w:tab/>
            </w:r>
          </w:p>
        </w:tc>
        <w:tc>
          <w:tcPr>
            <w:tcW w:w="5440" w:type="dxa"/>
          </w:tcPr>
          <w:p w14:paraId="427314A9" w14:textId="13EFE170" w:rsidR="00EE5751" w:rsidRPr="002D6487" w:rsidRDefault="005736DB" w:rsidP="00F85A0B">
            <w:pPr>
              <w:widowControl w:val="0"/>
              <w:spacing w:before="120" w:after="120"/>
              <w:ind w:left="62" w:right="198"/>
              <w:jc w:val="both"/>
            </w:pPr>
            <w:r w:rsidRPr="00200748">
              <w:t>M</w:t>
            </w:r>
            <w:r w:rsidR="00C34F91" w:rsidRPr="00200748">
              <w:t xml:space="preserve">inistru kabineta noteikumu projekts </w:t>
            </w:r>
            <w:r w:rsidR="00FE7ED6" w:rsidRPr="007E7469">
              <w:t>“</w:t>
            </w:r>
            <w:r w:rsidR="007E7469" w:rsidRPr="007E7469">
              <w:t xml:space="preserve">Par Latvijas Republikas valdības, Igaunijas Republikas valdības un Lietuvas Republikas valdības līgumu par  kvalifikāciju, kas </w:t>
            </w:r>
            <w:r w:rsidR="00F85A0B">
              <w:t>saistītas ar</w:t>
            </w:r>
            <w:r w:rsidR="007E7469" w:rsidRPr="007E7469">
              <w:t xml:space="preserve"> augstāko izglītību, automātisku akadēmisko atzīšanu</w:t>
            </w:r>
            <w:r w:rsidR="00C34F91" w:rsidRPr="007E7469">
              <w:t>”</w:t>
            </w:r>
            <w:r w:rsidRPr="00200748">
              <w:t xml:space="preserve"> </w:t>
            </w:r>
            <w:r w:rsidR="0013561C">
              <w:t xml:space="preserve">(turpmāk – Noteikumu projekts) </w:t>
            </w:r>
            <w:r w:rsidRPr="00200748">
              <w:t xml:space="preserve">ir </w:t>
            </w:r>
            <w:r w:rsidR="00C34F91" w:rsidRPr="00200748">
              <w:t xml:space="preserve">izstrādāts, </w:t>
            </w:r>
            <w:r w:rsidRPr="00200748">
              <w:t xml:space="preserve">ievērojot </w:t>
            </w:r>
            <w:r w:rsidR="00AA1E4D">
              <w:t>visu</w:t>
            </w:r>
            <w:r w:rsidRPr="00200748">
              <w:t xml:space="preserve"> Pušu interesi</w:t>
            </w:r>
            <w:r w:rsidR="00FB5F90">
              <w:t>,</w:t>
            </w:r>
            <w:r w:rsidR="00FA6D6F" w:rsidRPr="00200748">
              <w:t xml:space="preserve"> </w:t>
            </w:r>
            <w:r w:rsidR="0049778F">
              <w:t>un ņemot vērā M.</w:t>
            </w:r>
            <w:r w:rsidR="0013561C">
              <w:t> </w:t>
            </w:r>
            <w:r w:rsidR="0049778F">
              <w:t>Kučinska valdības deklarācijas 120.1. punktā noteikto uzdevumu par a</w:t>
            </w:r>
            <w:r w:rsidR="0049778F" w:rsidRPr="00FA6D6F">
              <w:t>kadēmisk</w:t>
            </w:r>
            <w:r w:rsidR="0049778F">
              <w:t>ās</w:t>
            </w:r>
            <w:r w:rsidR="0049778F" w:rsidRPr="00FA6D6F">
              <w:t xml:space="preserve"> mobilitāt</w:t>
            </w:r>
            <w:r w:rsidR="0049778F">
              <w:t>es veicināšanu un ārvalstu studējošo īpatsvara palielināšanu.</w:t>
            </w:r>
          </w:p>
        </w:tc>
      </w:tr>
      <w:tr w:rsidR="00262E2B" w:rsidRPr="007C0F2C" w14:paraId="75469679" w14:textId="77777777" w:rsidTr="00AF2BA5">
        <w:trPr>
          <w:trHeight w:val="274"/>
        </w:trPr>
        <w:tc>
          <w:tcPr>
            <w:tcW w:w="716" w:type="dxa"/>
          </w:tcPr>
          <w:p w14:paraId="2E8D75D1" w14:textId="77777777" w:rsidR="00262E2B" w:rsidRPr="002D6487" w:rsidRDefault="00262E2B" w:rsidP="00E03FC3">
            <w:pPr>
              <w:pStyle w:val="naiskr"/>
              <w:spacing w:before="120" w:after="120"/>
            </w:pPr>
            <w:r w:rsidRPr="002D6487">
              <w:t>2.</w:t>
            </w:r>
          </w:p>
        </w:tc>
        <w:tc>
          <w:tcPr>
            <w:tcW w:w="3195" w:type="dxa"/>
          </w:tcPr>
          <w:p w14:paraId="03EDAE6B" w14:textId="77777777" w:rsidR="00262E2B" w:rsidRPr="002D6487" w:rsidRDefault="00262E2B" w:rsidP="00E03FC3">
            <w:pPr>
              <w:pStyle w:val="naiskr"/>
              <w:tabs>
                <w:tab w:val="left" w:pos="170"/>
              </w:tabs>
              <w:spacing w:before="120" w:after="120"/>
            </w:pPr>
            <w:r w:rsidRPr="002D6487">
              <w:t>Pašreizējā situācija</w:t>
            </w:r>
            <w:r w:rsidR="001F5CD6" w:rsidRPr="002D6487">
              <w:t xml:space="preserve"> un problēmas</w:t>
            </w:r>
            <w:r w:rsidR="00554BE8">
              <w:t>, kuru risināšanai tiesību akta projekts izstrādāts, tiesiskā regulējuma mērķis un būtība</w:t>
            </w:r>
          </w:p>
        </w:tc>
        <w:tc>
          <w:tcPr>
            <w:tcW w:w="5440" w:type="dxa"/>
          </w:tcPr>
          <w:p w14:paraId="50A2512A" w14:textId="7BDE69CF" w:rsidR="003868D0" w:rsidRDefault="003868D0" w:rsidP="00E03FC3">
            <w:pPr>
              <w:pStyle w:val="Default"/>
              <w:spacing w:before="120" w:after="120"/>
              <w:ind w:left="62" w:right="153"/>
              <w:jc w:val="both"/>
              <w:rPr>
                <w:rFonts w:ascii="Times New Roman" w:hAnsi="Times New Roman" w:cs="Times New Roman"/>
              </w:rPr>
            </w:pPr>
            <w:r>
              <w:rPr>
                <w:rFonts w:ascii="Times New Roman" w:hAnsi="Times New Roman" w:cs="Times New Roman"/>
              </w:rPr>
              <w:t>2012. gada aprīlī pieņemtajā Bukarestes komunikē Eiropas Augstākās izglītības telpas ministri apņēmās virzīties uz ilgtermiņa mērķi un ieviest salīdzināmo akadēmisko grādu automātisko atzīšanu.</w:t>
            </w:r>
          </w:p>
          <w:p w14:paraId="511E44AF" w14:textId="77777777" w:rsidR="00B84B75" w:rsidRDefault="00B84B75" w:rsidP="00B84B75">
            <w:pPr>
              <w:spacing w:before="120" w:after="120"/>
              <w:ind w:left="62" w:right="153"/>
              <w:jc w:val="both"/>
            </w:pPr>
            <w:r w:rsidRPr="004875AD">
              <w:t xml:space="preserve">Saskaņā ar </w:t>
            </w:r>
            <w:r>
              <w:t xml:space="preserve">Latvijas Republikas Izglītības un zinātnes </w:t>
            </w:r>
            <w:r w:rsidRPr="004875AD">
              <w:t xml:space="preserve">ministrijas apkopotajiem statistikas datiem </w:t>
            </w:r>
            <w:r>
              <w:t>2017</w:t>
            </w:r>
            <w:r w:rsidRPr="004875AD">
              <w:t>.</w:t>
            </w:r>
            <w:r>
              <w:t> </w:t>
            </w:r>
            <w:r w:rsidRPr="004875AD">
              <w:t xml:space="preserve">gadā Latvijā studēja </w:t>
            </w:r>
            <w:r>
              <w:t>155 studenti, kuri iepriekšējo izglītību bija ieguvuši Lietuvā, un 7</w:t>
            </w:r>
            <w:r w:rsidRPr="004875AD">
              <w:t>4 studenti</w:t>
            </w:r>
            <w:r>
              <w:t>, kuri iepriekšējo izglītību bija ieguvuši Igaunijā</w:t>
            </w:r>
            <w:r w:rsidRPr="004875AD">
              <w:t>.</w:t>
            </w:r>
            <w:r>
              <w:t xml:space="preserve"> </w:t>
            </w:r>
          </w:p>
          <w:p w14:paraId="113DCDA3" w14:textId="77777777" w:rsidR="00B84B75" w:rsidRDefault="00B84B75" w:rsidP="00B84B75">
            <w:pPr>
              <w:spacing w:before="120" w:after="120"/>
              <w:ind w:left="62" w:right="153"/>
              <w:jc w:val="both"/>
            </w:pPr>
            <w:r>
              <w:t xml:space="preserve">Savukārt, </w:t>
            </w:r>
            <w:r w:rsidRPr="00F064C9">
              <w:t>saskaņā ar</w:t>
            </w:r>
            <w:r>
              <w:t xml:space="preserve"> Igaunijas Republikas Izglītības un pētniecības ministrijas sniegto informāciju 2017./2018. akadēmiskajā gadā Igaunijā studē 118 studentu, kuru mītnes valsts ir Latvija, bet saskaņā ar Lietuvas Republikas Izglītības un zinātnes ministrijas sniegto informāciju Lietuvā ir 124 šādu Latvijas studentu.</w:t>
            </w:r>
          </w:p>
          <w:p w14:paraId="151A6139" w14:textId="6F24B4A5" w:rsidR="00EE22BB" w:rsidRDefault="000F43CB" w:rsidP="00E03FC3">
            <w:pPr>
              <w:pStyle w:val="Default"/>
              <w:spacing w:before="120" w:after="120"/>
              <w:ind w:left="62" w:right="153"/>
              <w:jc w:val="both"/>
              <w:rPr>
                <w:rFonts w:ascii="Times New Roman" w:hAnsi="Times New Roman" w:cs="Times New Roman"/>
              </w:rPr>
            </w:pPr>
            <w:bookmarkStart w:id="2" w:name="_GoBack"/>
            <w:bookmarkEnd w:id="2"/>
            <w:r>
              <w:rPr>
                <w:rFonts w:ascii="Times New Roman" w:hAnsi="Times New Roman" w:cs="Times New Roman"/>
              </w:rPr>
              <w:t>Laika posmā no 2014.</w:t>
            </w:r>
            <w:r w:rsidR="003547A7">
              <w:rPr>
                <w:rFonts w:ascii="Times New Roman" w:hAnsi="Times New Roman" w:cs="Times New Roman"/>
              </w:rPr>
              <w:t> </w:t>
            </w:r>
            <w:r>
              <w:rPr>
                <w:rFonts w:ascii="Times New Roman" w:hAnsi="Times New Roman" w:cs="Times New Roman"/>
              </w:rPr>
              <w:t>gada 1.</w:t>
            </w:r>
            <w:r w:rsidR="003547A7">
              <w:rPr>
                <w:rFonts w:ascii="Times New Roman" w:hAnsi="Times New Roman" w:cs="Times New Roman"/>
              </w:rPr>
              <w:t> </w:t>
            </w:r>
            <w:r>
              <w:rPr>
                <w:rFonts w:ascii="Times New Roman" w:hAnsi="Times New Roman" w:cs="Times New Roman"/>
              </w:rPr>
              <w:t>augustam līdz 2016</w:t>
            </w:r>
            <w:r w:rsidR="003547A7">
              <w:rPr>
                <w:rFonts w:ascii="Times New Roman" w:hAnsi="Times New Roman" w:cs="Times New Roman"/>
              </w:rPr>
              <w:t>. </w:t>
            </w:r>
            <w:r>
              <w:rPr>
                <w:rFonts w:ascii="Times New Roman" w:hAnsi="Times New Roman" w:cs="Times New Roman"/>
              </w:rPr>
              <w:t>gada 31.</w:t>
            </w:r>
            <w:r w:rsidR="003547A7">
              <w:rPr>
                <w:rFonts w:ascii="Times New Roman" w:hAnsi="Times New Roman" w:cs="Times New Roman"/>
              </w:rPr>
              <w:t> </w:t>
            </w:r>
            <w:r>
              <w:rPr>
                <w:rFonts w:ascii="Times New Roman" w:hAnsi="Times New Roman" w:cs="Times New Roman"/>
              </w:rPr>
              <w:t xml:space="preserve">martam </w:t>
            </w:r>
            <w:r w:rsidR="008B72B7">
              <w:rPr>
                <w:rFonts w:ascii="Times New Roman" w:hAnsi="Times New Roman" w:cs="Times New Roman"/>
              </w:rPr>
              <w:t>Latvijas Akadēmiskās informācijas centrs</w:t>
            </w:r>
            <w:r w:rsidR="0017403F">
              <w:rPr>
                <w:rFonts w:ascii="Times New Roman" w:hAnsi="Times New Roman" w:cs="Times New Roman"/>
              </w:rPr>
              <w:t xml:space="preserve"> (turpmāk – Centrs)</w:t>
            </w:r>
            <w:r w:rsidR="008B72B7">
              <w:rPr>
                <w:rFonts w:ascii="Times New Roman" w:hAnsi="Times New Roman" w:cs="Times New Roman"/>
              </w:rPr>
              <w:t xml:space="preserve">, </w:t>
            </w:r>
            <w:r w:rsidR="00C859D4">
              <w:rPr>
                <w:rFonts w:ascii="Times New Roman" w:hAnsi="Times New Roman" w:cs="Times New Roman"/>
              </w:rPr>
              <w:t xml:space="preserve">Igaunijas fonds </w:t>
            </w:r>
            <w:r w:rsidR="00C859D4">
              <w:rPr>
                <w:rFonts w:ascii="Times New Roman" w:hAnsi="Times New Roman" w:cs="Times New Roman"/>
                <w:i/>
              </w:rPr>
              <w:t>Archimedes</w:t>
            </w:r>
            <w:r w:rsidR="00C859D4">
              <w:rPr>
                <w:rFonts w:ascii="Times New Roman" w:hAnsi="Times New Roman" w:cs="Times New Roman"/>
              </w:rPr>
              <w:t xml:space="preserve"> un Lietuvas Augstākās izglītības kvalitātes nodrošināšanas centrs</w:t>
            </w:r>
            <w:r w:rsidR="00070DC9">
              <w:rPr>
                <w:rFonts w:ascii="Times New Roman" w:hAnsi="Times New Roman" w:cs="Times New Roman"/>
              </w:rPr>
              <w:t xml:space="preserve"> (turpmāk – projekta īstenotāji)</w:t>
            </w:r>
            <w:r w:rsidR="00C859D4">
              <w:rPr>
                <w:rFonts w:ascii="Times New Roman" w:hAnsi="Times New Roman" w:cs="Times New Roman"/>
              </w:rPr>
              <w:t xml:space="preserve"> kopīgi</w:t>
            </w:r>
            <w:r w:rsidR="001B66BB">
              <w:rPr>
                <w:rFonts w:ascii="Times New Roman" w:hAnsi="Times New Roman" w:cs="Times New Roman"/>
              </w:rPr>
              <w:t xml:space="preserve"> īsteno</w:t>
            </w:r>
            <w:r w:rsidR="00C859D4">
              <w:rPr>
                <w:rFonts w:ascii="Times New Roman" w:hAnsi="Times New Roman" w:cs="Times New Roman"/>
              </w:rPr>
              <w:t>ja</w:t>
            </w:r>
            <w:r w:rsidR="001B66BB">
              <w:rPr>
                <w:rFonts w:ascii="Times New Roman" w:hAnsi="Times New Roman" w:cs="Times New Roman"/>
              </w:rPr>
              <w:t xml:space="preserve"> </w:t>
            </w:r>
            <w:r w:rsidR="008B72B7">
              <w:rPr>
                <w:rFonts w:ascii="Times New Roman" w:hAnsi="Times New Roman" w:cs="Times New Roman"/>
                <w:i/>
              </w:rPr>
              <w:t xml:space="preserve">Erasmus+ </w:t>
            </w:r>
            <w:r w:rsidR="00C859D4">
              <w:rPr>
                <w:rFonts w:ascii="Times New Roman" w:hAnsi="Times New Roman" w:cs="Times New Roman"/>
              </w:rPr>
              <w:t>projektu</w:t>
            </w:r>
            <w:r w:rsidR="001B66BB">
              <w:rPr>
                <w:rFonts w:ascii="Times New Roman" w:hAnsi="Times New Roman" w:cs="Times New Roman"/>
              </w:rPr>
              <w:t xml:space="preserve"> </w:t>
            </w:r>
            <w:r w:rsidR="001B66BB">
              <w:rPr>
                <w:rFonts w:ascii="Times New Roman" w:hAnsi="Times New Roman" w:cs="Times New Roman"/>
              </w:rPr>
              <w:lastRenderedPageBreak/>
              <w:t>“Automātiskā atzīšana starp Igauniju, Latviju un Lietuvu”</w:t>
            </w:r>
            <w:r w:rsidR="00070DC9">
              <w:rPr>
                <w:rFonts w:ascii="Times New Roman" w:hAnsi="Times New Roman" w:cs="Times New Roman"/>
              </w:rPr>
              <w:t xml:space="preserve"> (turpmāk – projekts)</w:t>
            </w:r>
            <w:r w:rsidR="00C859D4">
              <w:rPr>
                <w:rFonts w:ascii="Times New Roman" w:hAnsi="Times New Roman" w:cs="Times New Roman"/>
              </w:rPr>
              <w:t xml:space="preserve">, kura </w:t>
            </w:r>
            <w:r w:rsidR="001B66BB">
              <w:rPr>
                <w:rFonts w:ascii="Times New Roman" w:hAnsi="Times New Roman" w:cs="Times New Roman"/>
              </w:rPr>
              <w:t xml:space="preserve">mērķis bija </w:t>
            </w:r>
            <w:r w:rsidR="00CD1221">
              <w:rPr>
                <w:rFonts w:ascii="Times New Roman" w:hAnsi="Times New Roman" w:cs="Times New Roman"/>
              </w:rPr>
              <w:t>izpētīt tiesību aktus un atzīšanas praksi Baltijas valstīs un rast iespēju ieviest vienkāršākas un efektīvākas akadēmiskās atzīšanas procedūras starp Latviju, Igauniju un Lietuvu</w:t>
            </w:r>
            <w:r w:rsidR="00C859D4">
              <w:rPr>
                <w:rFonts w:ascii="Times New Roman" w:hAnsi="Times New Roman" w:cs="Times New Roman"/>
              </w:rPr>
              <w:t xml:space="preserve">. </w:t>
            </w:r>
          </w:p>
          <w:p w14:paraId="12F2E316" w14:textId="77777777" w:rsidR="001C14C2" w:rsidRDefault="00070DC9" w:rsidP="001C14C2">
            <w:pPr>
              <w:pStyle w:val="Default"/>
              <w:spacing w:before="120"/>
              <w:ind w:left="62" w:right="153"/>
              <w:jc w:val="both"/>
              <w:rPr>
                <w:rFonts w:ascii="Times New Roman" w:hAnsi="Times New Roman" w:cs="Times New Roman"/>
                <w:i/>
              </w:rPr>
            </w:pPr>
            <w:r>
              <w:rPr>
                <w:rFonts w:ascii="Times New Roman" w:hAnsi="Times New Roman" w:cs="Times New Roman"/>
              </w:rPr>
              <w:t>2016.</w:t>
            </w:r>
            <w:r w:rsidR="003547A7">
              <w:rPr>
                <w:rFonts w:ascii="Times New Roman" w:hAnsi="Times New Roman" w:cs="Times New Roman"/>
              </w:rPr>
              <w:t> </w:t>
            </w:r>
            <w:r>
              <w:rPr>
                <w:rFonts w:ascii="Times New Roman" w:hAnsi="Times New Roman" w:cs="Times New Roman"/>
              </w:rPr>
              <w:t>gada 16. un 17.</w:t>
            </w:r>
            <w:r w:rsidR="003547A7">
              <w:rPr>
                <w:rFonts w:ascii="Times New Roman" w:hAnsi="Times New Roman" w:cs="Times New Roman"/>
              </w:rPr>
              <w:t> </w:t>
            </w:r>
            <w:r>
              <w:rPr>
                <w:rFonts w:ascii="Times New Roman" w:hAnsi="Times New Roman" w:cs="Times New Roman"/>
              </w:rPr>
              <w:t>jūnijā Igaunijā notikušās 22. </w:t>
            </w:r>
            <w:r w:rsidR="007332AB">
              <w:rPr>
                <w:rFonts w:ascii="Times New Roman" w:hAnsi="Times New Roman" w:cs="Times New Roman"/>
              </w:rPr>
              <w:t xml:space="preserve">Baltijas valstu </w:t>
            </w:r>
            <w:r>
              <w:rPr>
                <w:rFonts w:ascii="Times New Roman" w:hAnsi="Times New Roman" w:cs="Times New Roman"/>
              </w:rPr>
              <w:t xml:space="preserve">Izglītības un zinātnes ministriju tikšanās ietvaros projekta īstenotāji iepazīstināja ministriju pārstāvjus ar projekta rezultātiem un izteica priekšlikumu ministrijām veikt nepieciešamos pasākumus, lai ieviestu automātiskās atzīšanas procedūras un praksi. </w:t>
            </w:r>
            <w:r w:rsidR="007332AB">
              <w:rPr>
                <w:rFonts w:ascii="Times New Roman" w:hAnsi="Times New Roman" w:cs="Times New Roman"/>
              </w:rPr>
              <w:t>Rezultātā tika pieņemts lēmums izs</w:t>
            </w:r>
            <w:r w:rsidR="007332AB" w:rsidRPr="001C14C2">
              <w:rPr>
                <w:rFonts w:ascii="Times New Roman" w:hAnsi="Times New Roman" w:cs="Times New Roman"/>
              </w:rPr>
              <w:t xml:space="preserve">trādāt jaunu Baltijas valstu valdību līgumu </w:t>
            </w:r>
            <w:r w:rsidR="001C14C2">
              <w:rPr>
                <w:rFonts w:ascii="Times New Roman" w:hAnsi="Times New Roman" w:cs="Times New Roman"/>
              </w:rPr>
              <w:t>–</w:t>
            </w:r>
            <w:r w:rsidR="001C14C2" w:rsidRPr="001C14C2">
              <w:rPr>
                <w:rFonts w:ascii="Times New Roman" w:hAnsi="Times New Roman" w:cs="Times New Roman"/>
              </w:rPr>
              <w:t xml:space="preserve"> </w:t>
            </w:r>
            <w:r w:rsidR="00514CAF" w:rsidRPr="001C14C2">
              <w:rPr>
                <w:rFonts w:ascii="Times New Roman" w:hAnsi="Times New Roman" w:cs="Times New Roman"/>
                <w:i/>
              </w:rPr>
              <w:t>Latvijas Republikas valdības, Igaunijas Republikas valdības un Lie</w:t>
            </w:r>
            <w:r w:rsidR="001C14C2" w:rsidRPr="001C14C2">
              <w:rPr>
                <w:rFonts w:ascii="Times New Roman" w:hAnsi="Times New Roman" w:cs="Times New Roman"/>
                <w:i/>
              </w:rPr>
              <w:t>tuvas Republikas valdības līgumu</w:t>
            </w:r>
            <w:r w:rsidR="00514CAF" w:rsidRPr="001C14C2">
              <w:rPr>
                <w:rFonts w:ascii="Times New Roman" w:hAnsi="Times New Roman" w:cs="Times New Roman"/>
                <w:i/>
              </w:rPr>
              <w:t xml:space="preserve"> par  kvalifikāciju, kas </w:t>
            </w:r>
            <w:r w:rsidR="00F85A0B" w:rsidRPr="001C14C2">
              <w:rPr>
                <w:rFonts w:ascii="Times New Roman" w:hAnsi="Times New Roman" w:cs="Times New Roman"/>
                <w:i/>
              </w:rPr>
              <w:t>saistītas ar</w:t>
            </w:r>
            <w:r w:rsidR="00514CAF" w:rsidRPr="001C14C2">
              <w:rPr>
                <w:rFonts w:ascii="Times New Roman" w:hAnsi="Times New Roman" w:cs="Times New Roman"/>
                <w:i/>
              </w:rPr>
              <w:t xml:space="preserve"> augstāko izglītību, automātisku akadēmisko atzīšanu (turpmāk – Līgums)</w:t>
            </w:r>
            <w:r w:rsidR="001C14C2" w:rsidRPr="001C14C2">
              <w:rPr>
                <w:rFonts w:ascii="Times New Roman" w:hAnsi="Times New Roman" w:cs="Times New Roman"/>
                <w:i/>
              </w:rPr>
              <w:t>.</w:t>
            </w:r>
          </w:p>
          <w:p w14:paraId="2DC52AB9" w14:textId="6066DC01" w:rsidR="00F65CFC" w:rsidRDefault="001C14C2" w:rsidP="001C14C2">
            <w:pPr>
              <w:pStyle w:val="Default"/>
              <w:spacing w:before="120"/>
              <w:ind w:left="62" w:right="153"/>
              <w:jc w:val="both"/>
            </w:pPr>
            <w:r w:rsidRPr="001C14C2">
              <w:rPr>
                <w:rFonts w:ascii="Times New Roman" w:hAnsi="Times New Roman" w:cs="Times New Roman"/>
              </w:rPr>
              <w:t>Šis Līguma</w:t>
            </w:r>
            <w:r w:rsidR="00E93616" w:rsidRPr="001C14C2">
              <w:rPr>
                <w:rFonts w:ascii="Times New Roman" w:hAnsi="Times New Roman" w:cs="Times New Roman"/>
              </w:rPr>
              <w:t xml:space="preserve"> projekts</w:t>
            </w:r>
            <w:r w:rsidR="005E2D36" w:rsidRPr="001C14C2">
              <w:rPr>
                <w:rFonts w:ascii="Times New Roman" w:hAnsi="Times New Roman" w:cs="Times New Roman"/>
              </w:rPr>
              <w:t xml:space="preserve"> paredz</w:t>
            </w:r>
            <w:r w:rsidR="003868D0" w:rsidRPr="001C14C2">
              <w:rPr>
                <w:rFonts w:ascii="Times New Roman" w:hAnsi="Times New Roman" w:cs="Times New Roman"/>
              </w:rPr>
              <w:t xml:space="preserve"> veicināt kvalifikāciju, kas </w:t>
            </w:r>
            <w:r w:rsidR="00F85A0B" w:rsidRPr="001C14C2">
              <w:rPr>
                <w:rFonts w:ascii="Times New Roman" w:hAnsi="Times New Roman" w:cs="Times New Roman"/>
              </w:rPr>
              <w:t>saistītas ar</w:t>
            </w:r>
            <w:r w:rsidR="003868D0" w:rsidRPr="001C14C2">
              <w:rPr>
                <w:rFonts w:ascii="Times New Roman" w:hAnsi="Times New Roman" w:cs="Times New Roman"/>
              </w:rPr>
              <w:t xml:space="preserve"> augstāko izglīt</w:t>
            </w:r>
            <w:r w:rsidR="007D40C8" w:rsidRPr="001C14C2">
              <w:rPr>
                <w:rFonts w:ascii="Times New Roman" w:hAnsi="Times New Roman" w:cs="Times New Roman"/>
              </w:rPr>
              <w:t>ību (</w:t>
            </w:r>
            <w:r w:rsidR="00E53749" w:rsidRPr="001C14C2">
              <w:rPr>
                <w:rFonts w:ascii="Times New Roman" w:hAnsi="Times New Roman" w:cs="Times New Roman"/>
              </w:rPr>
              <w:t>ietverot kvalifikācijas, kas</w:t>
            </w:r>
            <w:r w:rsidR="007D40C8" w:rsidRPr="001C14C2">
              <w:rPr>
                <w:rFonts w:ascii="Times New Roman" w:hAnsi="Times New Roman" w:cs="Times New Roman"/>
              </w:rPr>
              <w:t xml:space="preserve"> sniedz piekļuvi augstākajai izglītībai, un augstākās izglītības kvalifikācijas) </w:t>
            </w:r>
            <w:r w:rsidR="003868D0" w:rsidRPr="001C14C2">
              <w:rPr>
                <w:rFonts w:ascii="Times New Roman" w:hAnsi="Times New Roman" w:cs="Times New Roman"/>
              </w:rPr>
              <w:t>savstarpēju atzīšanu</w:t>
            </w:r>
            <w:r w:rsidR="00F65CFC" w:rsidRPr="001C14C2">
              <w:rPr>
                <w:rFonts w:ascii="Times New Roman" w:hAnsi="Times New Roman" w:cs="Times New Roman"/>
              </w:rPr>
              <w:t xml:space="preserve"> </w:t>
            </w:r>
            <w:r w:rsidR="003868D0" w:rsidRPr="001C14C2">
              <w:rPr>
                <w:rFonts w:ascii="Times New Roman" w:hAnsi="Times New Roman" w:cs="Times New Roman"/>
              </w:rPr>
              <w:t>akadēmiskiem mērķiem</w:t>
            </w:r>
            <w:r w:rsidR="00E53749" w:rsidRPr="001C14C2">
              <w:rPr>
                <w:rFonts w:ascii="Times New Roman" w:hAnsi="Times New Roman" w:cs="Times New Roman"/>
              </w:rPr>
              <w:t xml:space="preserve">, kā arī </w:t>
            </w:r>
            <w:r w:rsidR="003868D0" w:rsidRPr="001C14C2">
              <w:rPr>
                <w:rFonts w:ascii="Times New Roman" w:hAnsi="Times New Roman" w:cs="Times New Roman"/>
              </w:rPr>
              <w:t xml:space="preserve">veicināt informācijas apmaiņu par Pušu valstu izglītības sistēmām. </w:t>
            </w:r>
            <w:r w:rsidR="009D4371" w:rsidRPr="001C14C2">
              <w:rPr>
                <w:rFonts w:ascii="Times New Roman" w:hAnsi="Times New Roman" w:cs="Times New Roman"/>
              </w:rPr>
              <w:t xml:space="preserve">Līgums attieksies uz tām kvalifikācijām, kas </w:t>
            </w:r>
            <w:r w:rsidR="00F85A0B" w:rsidRPr="001C14C2">
              <w:rPr>
                <w:rFonts w:ascii="Times New Roman" w:hAnsi="Times New Roman" w:cs="Times New Roman"/>
              </w:rPr>
              <w:t>saistītas ar</w:t>
            </w:r>
            <w:r w:rsidR="009D4371" w:rsidRPr="001C14C2">
              <w:rPr>
                <w:rFonts w:ascii="Times New Roman" w:hAnsi="Times New Roman" w:cs="Times New Roman"/>
              </w:rPr>
              <w:t xml:space="preserve"> augstāko izglītību, kuras ietvertas Līguma pielikumā esošajā Salīdzināmības tabulā un piešķirtas Pušu valstīs pēc Līguma spēkā stāšanās.</w:t>
            </w:r>
          </w:p>
          <w:p w14:paraId="23C2C5D5" w14:textId="21ADAEA0" w:rsidR="001C14C2" w:rsidRDefault="001C14C2" w:rsidP="00E03FC3">
            <w:pPr>
              <w:spacing w:before="120" w:after="120"/>
              <w:ind w:left="62" w:right="153"/>
              <w:jc w:val="both"/>
            </w:pPr>
            <w:r>
              <w:t>Šādas kvalifikācijas</w:t>
            </w:r>
            <w:r w:rsidRPr="001C14C2">
              <w:t xml:space="preserve"> bez jebkādām papildu formalitātēm ti</w:t>
            </w:r>
            <w:r>
              <w:t>ks</w:t>
            </w:r>
            <w:r w:rsidRPr="001C14C2">
              <w:t xml:space="preserve"> automātiski uzskatīta</w:t>
            </w:r>
            <w:r>
              <w:t>s par salīdzināmām</w:t>
            </w:r>
            <w:r w:rsidRPr="001C14C2">
              <w:t xml:space="preserve"> a</w:t>
            </w:r>
            <w:r>
              <w:t>r tāda paša līmeņa kvalifikācijām</w:t>
            </w:r>
            <w:r w:rsidRPr="001C14C2">
              <w:t xml:space="preserve"> citā Pušu valstī saskaņā ar Salīdzināmības tabulu.</w:t>
            </w:r>
          </w:p>
          <w:p w14:paraId="3195DBC7" w14:textId="7BDE38C2" w:rsidR="00F65CFC" w:rsidRDefault="00B84B75" w:rsidP="00E03FC3">
            <w:pPr>
              <w:spacing w:before="120" w:after="120"/>
              <w:ind w:left="62" w:right="153"/>
              <w:jc w:val="both"/>
            </w:pPr>
            <w:r>
              <w:t>Šim L</w:t>
            </w:r>
            <w:r w:rsidR="00CD4C61">
              <w:t xml:space="preserve">īgumam stājoties spēkā, </w:t>
            </w:r>
            <w:r w:rsidR="00725571" w:rsidRPr="00725571">
              <w:t xml:space="preserve">tiks atvieglota formālās izglītības dokumentu savstarpēja atzīšanas procedūra, </w:t>
            </w:r>
            <w:r w:rsidR="003C4B9C">
              <w:t>kas veicinās studentu un</w:t>
            </w:r>
            <w:r w:rsidR="00725571" w:rsidRPr="00725571">
              <w:t xml:space="preserve"> citu iedzīvotāju brīvu pārvietošanos.</w:t>
            </w:r>
            <w:r w:rsidR="00637D75">
              <w:t xml:space="preserve"> </w:t>
            </w:r>
            <w:r>
              <w:t>Šis L</w:t>
            </w:r>
            <w:r w:rsidR="00240A97" w:rsidRPr="00234E88">
              <w:t>īgums veicinās Latvijas, Igaunijas un Lietuvas akadēmisko mobilitāti.</w:t>
            </w:r>
            <w:r w:rsidR="00F65CFC">
              <w:t xml:space="preserve"> </w:t>
            </w:r>
          </w:p>
          <w:p w14:paraId="1F416D29" w14:textId="427807DF" w:rsidR="002C5EC2" w:rsidRDefault="002C5EC2" w:rsidP="005620BA">
            <w:pPr>
              <w:spacing w:before="120" w:after="120"/>
              <w:ind w:left="62" w:right="153"/>
              <w:jc w:val="both"/>
              <w:rPr>
                <w:iCs/>
              </w:rPr>
            </w:pPr>
            <w:r>
              <w:rPr>
                <w:iCs/>
              </w:rPr>
              <w:t>Līgums sastādīts, ņemot vērā</w:t>
            </w:r>
            <w:r w:rsidRPr="005620BA">
              <w:rPr>
                <w:iCs/>
              </w:rPr>
              <w:t xml:space="preserve"> </w:t>
            </w:r>
            <w:r w:rsidR="00091424" w:rsidRPr="005620BA">
              <w:rPr>
                <w:iCs/>
              </w:rPr>
              <w:t xml:space="preserve">1997.gada 11.aprīļa </w:t>
            </w:r>
            <w:r w:rsidR="00091424" w:rsidRPr="00091424">
              <w:rPr>
                <w:iCs/>
              </w:rPr>
              <w:t xml:space="preserve">Eiropas Padomes un Apvienoto Nāciju Izglītības, zinātnes un kultūras organizācijas (UNESCO) </w:t>
            </w:r>
            <w:hyperlink r:id="rId8" w:tgtFrame="_blank" w:history="1">
              <w:r w:rsidR="00091424" w:rsidRPr="005620BA">
                <w:rPr>
                  <w:iCs/>
                </w:rPr>
                <w:t>Eiropas reģiona konvencij</w:t>
              </w:r>
              <w:r w:rsidR="00091424">
                <w:rPr>
                  <w:iCs/>
                </w:rPr>
                <w:t>u,</w:t>
              </w:r>
              <w:r w:rsidR="00091424" w:rsidRPr="005620BA">
                <w:rPr>
                  <w:iCs/>
                </w:rPr>
                <w:t xml:space="preserve"> par to kvalifikāciju atzīšanu, kas saistītas ar augstāko izglītību</w:t>
              </w:r>
            </w:hyperlink>
            <w:r w:rsidR="00091424" w:rsidRPr="005620BA">
              <w:rPr>
                <w:iCs/>
              </w:rPr>
              <w:t xml:space="preserve"> (Lisabonas konvencija)</w:t>
            </w:r>
            <w:r w:rsidR="00091424" w:rsidRPr="00091424">
              <w:rPr>
                <w:iCs/>
              </w:rPr>
              <w:t xml:space="preserve"> </w:t>
            </w:r>
            <w:r w:rsidRPr="005620BA">
              <w:rPr>
                <w:iCs/>
              </w:rPr>
              <w:t>un tās papildu dokumentus par kvalifikāciju atzīšanu un</w:t>
            </w:r>
            <w:r w:rsidRPr="002C5EC2">
              <w:rPr>
                <w:iCs/>
              </w:rPr>
              <w:t xml:space="preserve"> Boloņas</w:t>
            </w:r>
            <w:r>
              <w:rPr>
                <w:iCs/>
              </w:rPr>
              <w:t xml:space="preserve"> procesa instrumentus, tādus kā diploma pielikums</w:t>
            </w:r>
            <w:r w:rsidRPr="002C5EC2">
              <w:rPr>
                <w:iCs/>
              </w:rPr>
              <w:t>, Eirop</w:t>
            </w:r>
            <w:r>
              <w:rPr>
                <w:iCs/>
              </w:rPr>
              <w:t>as kredītpunktu pārneses sistēma</w:t>
            </w:r>
            <w:r w:rsidRPr="002C5EC2">
              <w:rPr>
                <w:iCs/>
              </w:rPr>
              <w:t xml:space="preserve"> (ECTS</w:t>
            </w:r>
            <w:r>
              <w:rPr>
                <w:iCs/>
              </w:rPr>
              <w:t>), kvalifikāciju ietvarstruktūra</w:t>
            </w:r>
            <w:r w:rsidRPr="002C5EC2">
              <w:rPr>
                <w:iCs/>
              </w:rPr>
              <w:t xml:space="preserve">; </w:t>
            </w:r>
            <w:r>
              <w:rPr>
                <w:iCs/>
              </w:rPr>
              <w:t xml:space="preserve">kā arī </w:t>
            </w:r>
            <w:r w:rsidRPr="002C5EC2">
              <w:rPr>
                <w:iCs/>
              </w:rPr>
              <w:t>ārējo un iekšējo kvalitātes nodrošināšanas sistēmu, kas pamatojas uz Eiropas standartiem un vadlīnijām kvalitātes nodrošināšanai Eiropas Augstāk</w:t>
            </w:r>
            <w:r>
              <w:rPr>
                <w:iCs/>
              </w:rPr>
              <w:t>ās izglītības telpā (ESG).</w:t>
            </w:r>
          </w:p>
          <w:p w14:paraId="6233B8D4" w14:textId="3E2C31A3" w:rsidR="002C5EC2" w:rsidRPr="005620BA" w:rsidRDefault="00B555DC" w:rsidP="005620BA">
            <w:pPr>
              <w:spacing w:before="120" w:after="120"/>
              <w:ind w:left="62" w:right="153"/>
              <w:jc w:val="both"/>
            </w:pPr>
            <w:r w:rsidRPr="00B555DC">
              <w:lastRenderedPageBreak/>
              <w:t xml:space="preserve">Līguma projekts ir saskaņots ar </w:t>
            </w:r>
            <w:r w:rsidR="004966A8" w:rsidRPr="00AF382D">
              <w:t xml:space="preserve"> </w:t>
            </w:r>
            <w:r w:rsidR="004966A8" w:rsidRPr="00AF382D">
              <w:t>Igaunijas Republikas Izgl</w:t>
            </w:r>
            <w:r w:rsidR="004966A8">
              <w:t>ītības un pētniecības ministriju</w:t>
            </w:r>
            <w:r w:rsidR="004966A8" w:rsidRPr="00AF382D">
              <w:t xml:space="preserve"> un Lietuvas Republikas izglītības un zin</w:t>
            </w:r>
            <w:r w:rsidR="004966A8">
              <w:t>ātnes ministriju</w:t>
            </w:r>
            <w:r w:rsidR="004966A8" w:rsidRPr="00AF382D">
              <w:t>.</w:t>
            </w:r>
          </w:p>
        </w:tc>
      </w:tr>
      <w:tr w:rsidR="00262E2B" w:rsidRPr="007C0F2C" w14:paraId="76B07A34" w14:textId="77777777" w:rsidTr="00AF2BA5">
        <w:trPr>
          <w:trHeight w:val="453"/>
        </w:trPr>
        <w:tc>
          <w:tcPr>
            <w:tcW w:w="716" w:type="dxa"/>
          </w:tcPr>
          <w:p w14:paraId="30078AA8" w14:textId="75A14FB8" w:rsidR="00262E2B" w:rsidRPr="002D6487" w:rsidRDefault="00262E2B" w:rsidP="00E03FC3">
            <w:pPr>
              <w:pStyle w:val="naiskr"/>
              <w:spacing w:before="120" w:after="120"/>
            </w:pPr>
            <w:r w:rsidRPr="002D6487">
              <w:lastRenderedPageBreak/>
              <w:t>3.</w:t>
            </w:r>
          </w:p>
        </w:tc>
        <w:tc>
          <w:tcPr>
            <w:tcW w:w="3195" w:type="dxa"/>
          </w:tcPr>
          <w:p w14:paraId="2C5F1BAF" w14:textId="15E54803" w:rsidR="00262E2B" w:rsidRPr="002D6487" w:rsidRDefault="0062080D" w:rsidP="00E03FC3">
            <w:pPr>
              <w:pStyle w:val="naiskr"/>
              <w:spacing w:before="120" w:after="120"/>
            </w:pPr>
            <w:r>
              <w:t xml:space="preserve">Projekta izstrādē iesaistītas institūcijas </w:t>
            </w:r>
            <w:r w:rsidR="009462FA">
              <w:t xml:space="preserve"> </w:t>
            </w:r>
            <w:r w:rsidR="009462FA" w:rsidRPr="009462FA">
              <w:t>un publiskas personas kapitālsabiedrības</w:t>
            </w:r>
          </w:p>
        </w:tc>
        <w:tc>
          <w:tcPr>
            <w:tcW w:w="5440" w:type="dxa"/>
          </w:tcPr>
          <w:p w14:paraId="57B5DB72" w14:textId="6C6FC33B" w:rsidR="00B352C3" w:rsidRPr="00AF382D" w:rsidRDefault="0062080D" w:rsidP="00E03FC3">
            <w:pPr>
              <w:pStyle w:val="NormalWeb"/>
              <w:spacing w:before="120" w:beforeAutospacing="0" w:after="120" w:afterAutospacing="0"/>
              <w:ind w:left="74" w:right="198"/>
              <w:jc w:val="both"/>
              <w:rPr>
                <w:rFonts w:ascii="Times New Roman" w:hAnsi="Times New Roman" w:cs="Times New Roman"/>
                <w:color w:val="auto"/>
                <w:sz w:val="24"/>
                <w:szCs w:val="24"/>
                <w:highlight w:val="yellow"/>
                <w:lang w:val="lv-LV"/>
              </w:rPr>
            </w:pPr>
            <w:r w:rsidRPr="006C37F7">
              <w:rPr>
                <w:rFonts w:ascii="Times New Roman" w:hAnsi="Times New Roman" w:cs="Times New Roman"/>
                <w:color w:val="auto"/>
                <w:sz w:val="24"/>
                <w:szCs w:val="24"/>
                <w:lang w:val="lv-LV"/>
              </w:rPr>
              <w:t xml:space="preserve">Projektu </w:t>
            </w:r>
            <w:r w:rsidR="00AF382D">
              <w:rPr>
                <w:rFonts w:ascii="Times New Roman" w:hAnsi="Times New Roman" w:cs="Times New Roman"/>
                <w:color w:val="auto"/>
                <w:sz w:val="24"/>
                <w:szCs w:val="24"/>
                <w:lang w:val="lv-LV"/>
              </w:rPr>
              <w:t xml:space="preserve">kopīgi </w:t>
            </w:r>
            <w:r w:rsidRPr="006C37F7">
              <w:rPr>
                <w:rFonts w:ascii="Times New Roman" w:hAnsi="Times New Roman" w:cs="Times New Roman"/>
                <w:color w:val="auto"/>
                <w:sz w:val="24"/>
                <w:szCs w:val="24"/>
                <w:lang w:val="lv-LV"/>
              </w:rPr>
              <w:t>izstrādāja</w:t>
            </w:r>
            <w:r w:rsidR="00AF382D">
              <w:rPr>
                <w:rFonts w:ascii="Times New Roman" w:hAnsi="Times New Roman" w:cs="Times New Roman"/>
                <w:color w:val="auto"/>
                <w:sz w:val="24"/>
                <w:szCs w:val="24"/>
                <w:lang w:val="lv-LV"/>
              </w:rPr>
              <w:t xml:space="preserve"> </w:t>
            </w:r>
            <w:r w:rsidRPr="006C37F7">
              <w:rPr>
                <w:rFonts w:ascii="Times New Roman" w:hAnsi="Times New Roman" w:cs="Times New Roman"/>
                <w:color w:val="auto"/>
                <w:sz w:val="24"/>
                <w:szCs w:val="24"/>
                <w:lang w:val="lv-LV"/>
              </w:rPr>
              <w:t xml:space="preserve"> Latvijas Republikas Izglītības un zinātnes ministrija</w:t>
            </w:r>
            <w:r w:rsidR="00AF382D">
              <w:rPr>
                <w:rFonts w:ascii="Times New Roman" w:hAnsi="Times New Roman" w:cs="Times New Roman"/>
                <w:color w:val="auto"/>
                <w:sz w:val="24"/>
                <w:szCs w:val="24"/>
                <w:lang w:val="lv-LV"/>
              </w:rPr>
              <w:t xml:space="preserve">, </w:t>
            </w:r>
            <w:r w:rsidR="00AF382D" w:rsidRPr="00AF382D">
              <w:rPr>
                <w:rFonts w:ascii="Times New Roman" w:hAnsi="Times New Roman" w:cs="Times New Roman"/>
                <w:color w:val="auto"/>
                <w:sz w:val="24"/>
                <w:szCs w:val="24"/>
                <w:lang w:val="lv-LV"/>
              </w:rPr>
              <w:t xml:space="preserve"> </w:t>
            </w:r>
            <w:r w:rsidR="00AF382D" w:rsidRPr="00AF382D">
              <w:rPr>
                <w:rFonts w:ascii="Times New Roman" w:hAnsi="Times New Roman" w:cs="Times New Roman"/>
                <w:color w:val="auto"/>
                <w:sz w:val="24"/>
                <w:szCs w:val="24"/>
                <w:lang w:val="lv-LV"/>
              </w:rPr>
              <w:t>Igaunijas</w:t>
            </w:r>
            <w:r w:rsidR="00AF382D" w:rsidRPr="00AF382D">
              <w:rPr>
                <w:rFonts w:ascii="Times New Roman" w:hAnsi="Times New Roman" w:cs="Times New Roman"/>
                <w:color w:val="auto"/>
                <w:sz w:val="24"/>
                <w:szCs w:val="24"/>
                <w:lang w:val="lv-LV"/>
              </w:rPr>
              <w:t xml:space="preserve"> Republikas</w:t>
            </w:r>
            <w:r w:rsidR="00AF382D" w:rsidRPr="00AF382D">
              <w:rPr>
                <w:rFonts w:ascii="Times New Roman" w:hAnsi="Times New Roman" w:cs="Times New Roman"/>
                <w:color w:val="auto"/>
                <w:sz w:val="24"/>
                <w:szCs w:val="24"/>
                <w:lang w:val="lv-LV"/>
              </w:rPr>
              <w:t xml:space="preserve"> Izglītības un pētniecības ministrija</w:t>
            </w:r>
            <w:r w:rsidR="00AF382D" w:rsidRPr="00AF382D">
              <w:rPr>
                <w:rFonts w:ascii="Times New Roman" w:hAnsi="Times New Roman" w:cs="Times New Roman"/>
                <w:color w:val="auto"/>
                <w:sz w:val="24"/>
                <w:szCs w:val="24"/>
                <w:lang w:val="lv-LV"/>
              </w:rPr>
              <w:t xml:space="preserve"> un Lietuvas Republikas izglītības un zinātnes ministrija.</w:t>
            </w:r>
          </w:p>
        </w:tc>
      </w:tr>
      <w:tr w:rsidR="00D205B2" w:rsidRPr="007C0F2C" w14:paraId="555AE046" w14:textId="77777777" w:rsidTr="00AF2BA5">
        <w:trPr>
          <w:trHeight w:val="1266"/>
        </w:trPr>
        <w:tc>
          <w:tcPr>
            <w:tcW w:w="716" w:type="dxa"/>
            <w:tcBorders>
              <w:bottom w:val="single" w:sz="4" w:space="0" w:color="auto"/>
            </w:tcBorders>
          </w:tcPr>
          <w:p w14:paraId="6B4D1C44" w14:textId="77777777" w:rsidR="00D205B2" w:rsidRPr="002D6487" w:rsidRDefault="0062080D" w:rsidP="00E03FC3">
            <w:pPr>
              <w:pStyle w:val="naiskr"/>
              <w:spacing w:before="120" w:after="120"/>
            </w:pPr>
            <w:r>
              <w:t>4</w:t>
            </w:r>
            <w:r w:rsidR="00D205B2" w:rsidRPr="002D6487">
              <w:t>.</w:t>
            </w:r>
          </w:p>
        </w:tc>
        <w:tc>
          <w:tcPr>
            <w:tcW w:w="3195" w:type="dxa"/>
            <w:tcBorders>
              <w:bottom w:val="single" w:sz="4" w:space="0" w:color="auto"/>
            </w:tcBorders>
          </w:tcPr>
          <w:p w14:paraId="084254D1" w14:textId="77777777" w:rsidR="00D205B2" w:rsidRPr="002D6487" w:rsidRDefault="00D205B2" w:rsidP="00E03FC3">
            <w:pPr>
              <w:pStyle w:val="naiskr"/>
              <w:spacing w:before="120" w:after="120"/>
            </w:pPr>
            <w:r w:rsidRPr="002D6487">
              <w:t>Cita informācija</w:t>
            </w:r>
          </w:p>
        </w:tc>
        <w:tc>
          <w:tcPr>
            <w:tcW w:w="5440" w:type="dxa"/>
            <w:tcBorders>
              <w:bottom w:val="single" w:sz="4" w:space="0" w:color="auto"/>
            </w:tcBorders>
            <w:shd w:val="clear" w:color="auto" w:fill="auto"/>
          </w:tcPr>
          <w:p w14:paraId="73BC8FFE" w14:textId="77777777" w:rsidR="00637346" w:rsidRPr="006C37F7" w:rsidRDefault="00637346" w:rsidP="00E03FC3">
            <w:pPr>
              <w:pStyle w:val="tvhtmlmktable"/>
              <w:spacing w:before="0" w:beforeAutospacing="0" w:after="0" w:afterAutospacing="0"/>
              <w:ind w:left="74" w:right="152"/>
              <w:jc w:val="both"/>
            </w:pPr>
            <w:r w:rsidRPr="006C37F7">
              <w:t xml:space="preserve">Papildus saistības Latvijas Republikai šis projekts neuzliek. </w:t>
            </w:r>
          </w:p>
          <w:p w14:paraId="19AE1A1E" w14:textId="72F7E55E" w:rsidR="007570A0" w:rsidRDefault="00C34F91" w:rsidP="005620BA">
            <w:pPr>
              <w:ind w:left="74" w:right="162"/>
              <w:jc w:val="both"/>
            </w:pPr>
            <w:r w:rsidRPr="006C37F7">
              <w:t xml:space="preserve">Līgums </w:t>
            </w:r>
            <w:r w:rsidR="005E2D36" w:rsidRPr="006C37F7">
              <w:t>tiks īstenots</w:t>
            </w:r>
            <w:r w:rsidR="00637346" w:rsidRPr="006C37F7">
              <w:t xml:space="preserve"> no </w:t>
            </w:r>
            <w:r w:rsidR="00E81060">
              <w:t xml:space="preserve">Latvijas Republikas </w:t>
            </w:r>
            <w:r w:rsidR="00637346" w:rsidRPr="006C37F7">
              <w:t>Izglītības un zinātnes ministrijai</w:t>
            </w:r>
            <w:r w:rsidR="005E2D36" w:rsidRPr="006C37F7">
              <w:t xml:space="preserve"> </w:t>
            </w:r>
            <w:r w:rsidR="00637346" w:rsidRPr="006C37F7">
              <w:t>piešķirtajiem budžeta līdzekļiem.</w:t>
            </w:r>
          </w:p>
          <w:p w14:paraId="23ECFAB6" w14:textId="095ACA91" w:rsidR="00BC2679" w:rsidRPr="00E15445" w:rsidRDefault="00BC2679" w:rsidP="005620BA">
            <w:pPr>
              <w:ind w:left="74" w:right="162"/>
              <w:jc w:val="both"/>
              <w:rPr>
                <w:highlight w:val="yellow"/>
              </w:rPr>
            </w:pPr>
            <w:r w:rsidRPr="00BC2679">
              <w:t>Baltijas Asamblejas 36.sesijas (2017.gada 10. novembris, Tallina) rezolūcijā ir pausts aicinājums pēc iespējas drīzāk izstrādāt un parakstīt Baltijas valstu valdību līgumu par diplomu un zinātnisko grādu automātisku savstarpēju atzīšanu.</w:t>
            </w:r>
          </w:p>
        </w:tc>
      </w:tr>
    </w:tbl>
    <w:p w14:paraId="24BFC90B" w14:textId="77777777" w:rsidR="002D6487" w:rsidRPr="00313B85" w:rsidRDefault="002D6487" w:rsidP="00E03FC3">
      <w:pPr>
        <w:pStyle w:val="naisf"/>
        <w:widowControl w:val="0"/>
        <w:spacing w:before="0" w:after="0"/>
        <w:ind w:firstLine="0"/>
      </w:pPr>
    </w:p>
    <w:tbl>
      <w:tblPr>
        <w:tblpPr w:leftFromText="180" w:rightFromText="180" w:vertAnchor="text" w:horzAnchor="margin" w:tblpXSpec="center" w:tblpY="14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
        <w:gridCol w:w="3533"/>
        <w:gridCol w:w="5387"/>
      </w:tblGrid>
      <w:tr w:rsidR="002D6487" w:rsidRPr="00313B85" w14:paraId="7BC6DFA2" w14:textId="77777777" w:rsidTr="0013561C">
        <w:tc>
          <w:tcPr>
            <w:tcW w:w="9351" w:type="dxa"/>
            <w:gridSpan w:val="3"/>
            <w:vAlign w:val="center"/>
          </w:tcPr>
          <w:p w14:paraId="6C906D88" w14:textId="77777777" w:rsidR="002D6487" w:rsidRPr="00313B85" w:rsidRDefault="002D6487" w:rsidP="00E03FC3">
            <w:pPr>
              <w:pStyle w:val="naisnod"/>
              <w:widowControl w:val="0"/>
              <w:spacing w:before="0" w:after="120"/>
            </w:pPr>
            <w:r w:rsidRPr="00313B85">
              <w:t>II. Tiesību akta projekta ietekme uz sabiedrību</w:t>
            </w:r>
            <w:r w:rsidR="0062080D">
              <w:t>, tautsaimniecības attīstību un administratīvo slogu</w:t>
            </w:r>
          </w:p>
        </w:tc>
      </w:tr>
      <w:tr w:rsidR="002D6487" w:rsidRPr="00313B85" w14:paraId="1D7F8951" w14:textId="77777777" w:rsidTr="0013561C">
        <w:trPr>
          <w:trHeight w:val="467"/>
        </w:trPr>
        <w:tc>
          <w:tcPr>
            <w:tcW w:w="431" w:type="dxa"/>
          </w:tcPr>
          <w:p w14:paraId="177E32FB" w14:textId="77777777" w:rsidR="002D6487" w:rsidRPr="00313B85" w:rsidRDefault="002D6487" w:rsidP="00E03FC3">
            <w:pPr>
              <w:pStyle w:val="naiskr"/>
              <w:widowControl w:val="0"/>
              <w:spacing w:before="0" w:after="120"/>
            </w:pPr>
            <w:r w:rsidRPr="00313B85">
              <w:t>1.</w:t>
            </w:r>
          </w:p>
        </w:tc>
        <w:tc>
          <w:tcPr>
            <w:tcW w:w="3533" w:type="dxa"/>
          </w:tcPr>
          <w:p w14:paraId="5F7674AA" w14:textId="77777777" w:rsidR="002D6487" w:rsidRPr="00313B85" w:rsidRDefault="002D6487" w:rsidP="00E03FC3">
            <w:pPr>
              <w:pStyle w:val="naiskr"/>
              <w:widowControl w:val="0"/>
              <w:spacing w:before="0" w:after="120"/>
            </w:pPr>
            <w:r w:rsidRPr="00313B85">
              <w:t>Sabiedrības mērķgrupa</w:t>
            </w:r>
            <w:r w:rsidR="0062080D">
              <w:t>s, kuras tiesiskais regulējums ietekmē vai varētu ietekmēt</w:t>
            </w:r>
          </w:p>
        </w:tc>
        <w:tc>
          <w:tcPr>
            <w:tcW w:w="5387" w:type="dxa"/>
          </w:tcPr>
          <w:p w14:paraId="559C4E99" w14:textId="25BA0DD4" w:rsidR="00A65AD7" w:rsidRDefault="003439AB" w:rsidP="00182C2E">
            <w:pPr>
              <w:pStyle w:val="naiskr"/>
              <w:widowControl w:val="0"/>
              <w:spacing w:before="120" w:after="120"/>
              <w:ind w:left="142" w:right="113"/>
              <w:jc w:val="both"/>
            </w:pPr>
            <w:r>
              <w:rPr>
                <w:iCs/>
              </w:rPr>
              <w:t xml:space="preserve">Šobrīd </w:t>
            </w:r>
            <w:r w:rsidR="00C7444F">
              <w:rPr>
                <w:iCs/>
              </w:rPr>
              <w:t>Centrs</w:t>
            </w:r>
            <w:r w:rsidR="00514CAF" w:rsidRPr="008B52C4">
              <w:t xml:space="preserve"> </w:t>
            </w:r>
            <w:r w:rsidR="00514CAF">
              <w:t>v</w:t>
            </w:r>
            <w:r w:rsidR="00514CAF" w:rsidRPr="008B52C4">
              <w:t>ei</w:t>
            </w:r>
            <w:r w:rsidR="00514CAF">
              <w:t>c</w:t>
            </w:r>
            <w:r w:rsidR="00514CAF" w:rsidRPr="008B52C4">
              <w:t xml:space="preserve"> ārvalstu izglītības dokumentu</w:t>
            </w:r>
            <w:r w:rsidR="00514CAF">
              <w:t>, tostarp Igaunijas un Lietuvas izglītības iestāžu izsniegto izglītības dokumentu</w:t>
            </w:r>
            <w:r w:rsidR="00514CAF" w:rsidRPr="008B52C4">
              <w:t xml:space="preserve"> ekspertīzi un novērtēšanu</w:t>
            </w:r>
            <w:r w:rsidR="00514CAF">
              <w:t xml:space="preserve">. </w:t>
            </w:r>
            <w:r w:rsidR="00A65AD7">
              <w:t xml:space="preserve">2017.gadā Centrs </w:t>
            </w:r>
            <w:r w:rsidR="00F36FA3">
              <w:t xml:space="preserve">ir </w:t>
            </w:r>
            <w:r w:rsidR="00A65AD7">
              <w:t>sagatavojis izziņas par 55 Igaunijas izglītības dokumentiem un 114 Lietuvas izglītības dokumentiem.</w:t>
            </w:r>
          </w:p>
          <w:p w14:paraId="05CC88F2" w14:textId="43118754" w:rsidR="00AB470F" w:rsidRDefault="00AB7548" w:rsidP="00AB470F">
            <w:pPr>
              <w:pStyle w:val="naiskr"/>
              <w:widowControl w:val="0"/>
              <w:spacing w:before="0" w:after="120"/>
              <w:ind w:left="142" w:right="114"/>
              <w:jc w:val="both"/>
            </w:pPr>
            <w:r>
              <w:t xml:space="preserve">Līgums veicinās </w:t>
            </w:r>
            <w:r w:rsidR="00AB470F">
              <w:t xml:space="preserve">to </w:t>
            </w:r>
            <w:r>
              <w:t>studentu mobilitāti mācību nolūkā</w:t>
            </w:r>
            <w:r w:rsidR="00AB470F">
              <w:t>, kuri kvalifikāciju, kas saistīta ar augstāko izglītību, būs ieguvuši kādā citā no tr</w:t>
            </w:r>
            <w:r w:rsidR="00ED1598">
              <w:t>im</w:t>
            </w:r>
            <w:r w:rsidR="00AB470F">
              <w:t xml:space="preserve"> Baltijas valstīm. </w:t>
            </w:r>
          </w:p>
          <w:p w14:paraId="5E668169" w14:textId="12AE672F" w:rsidR="002D6487" w:rsidRPr="002D6487" w:rsidRDefault="00AB470F" w:rsidP="00AB470F">
            <w:pPr>
              <w:pStyle w:val="naiskr"/>
              <w:widowControl w:val="0"/>
              <w:spacing w:before="0" w:after="120"/>
              <w:ind w:left="142" w:right="114"/>
              <w:jc w:val="both"/>
            </w:pPr>
            <w:r>
              <w:t>P</w:t>
            </w:r>
            <w:r w:rsidR="008D3159">
              <w:t xml:space="preserve">ēc Līguma parakstīšanas izsniegto un </w:t>
            </w:r>
            <w:r w:rsidR="008D3159">
              <w:rPr>
                <w:rFonts w:cs="Arial Unicode MS"/>
                <w:lang w:eastAsia="en-US" w:bidi="lo-LA"/>
              </w:rPr>
              <w:t>L</w:t>
            </w:r>
            <w:r w:rsidR="00AB7548">
              <w:rPr>
                <w:rFonts w:cs="Arial Unicode MS"/>
                <w:lang w:eastAsia="en-US" w:bidi="lo-LA"/>
              </w:rPr>
              <w:t xml:space="preserve">īguma pielikumā esošajā Salīdzināmības tabulā iekļauto </w:t>
            </w:r>
            <w:r w:rsidR="00AB7548">
              <w:t>kvalifikāciju</w:t>
            </w:r>
            <w:r w:rsidR="00AB7548" w:rsidRPr="00AB7548">
              <w:t xml:space="preserve">, kas </w:t>
            </w:r>
            <w:r w:rsidR="00F85A0B">
              <w:t>saistītas ar</w:t>
            </w:r>
            <w:r w:rsidR="00AB7548" w:rsidRPr="00AB7548">
              <w:t xml:space="preserve"> augstāko izglītību, akadēmiskā atzīšana notiks automātiski</w:t>
            </w:r>
            <w:r w:rsidR="00AB7548">
              <w:t>, tādējādi atvieglojot arī uzņemošo Latvijas a</w:t>
            </w:r>
            <w:r w:rsidR="00AB7548" w:rsidRPr="004D1BAA">
              <w:t xml:space="preserve">ugstākās izglītības </w:t>
            </w:r>
            <w:r w:rsidR="00AB7548">
              <w:t>iestāžu darbu</w:t>
            </w:r>
            <w:r w:rsidR="008D3159">
              <w:t>.</w:t>
            </w:r>
          </w:p>
        </w:tc>
      </w:tr>
      <w:tr w:rsidR="002D6487" w:rsidRPr="00313B85" w14:paraId="315F4665" w14:textId="77777777" w:rsidTr="0013561C">
        <w:trPr>
          <w:trHeight w:val="625"/>
        </w:trPr>
        <w:tc>
          <w:tcPr>
            <w:tcW w:w="431" w:type="dxa"/>
          </w:tcPr>
          <w:p w14:paraId="40C398AE" w14:textId="68802164" w:rsidR="002D6487" w:rsidRPr="00313B85" w:rsidRDefault="002D6487" w:rsidP="00E03FC3">
            <w:pPr>
              <w:pStyle w:val="naiskr"/>
              <w:widowControl w:val="0"/>
              <w:spacing w:before="0" w:after="120"/>
            </w:pPr>
            <w:r w:rsidRPr="00313B85">
              <w:t>2.</w:t>
            </w:r>
          </w:p>
        </w:tc>
        <w:tc>
          <w:tcPr>
            <w:tcW w:w="3533" w:type="dxa"/>
          </w:tcPr>
          <w:p w14:paraId="2AC52427" w14:textId="77777777" w:rsidR="002D6487" w:rsidRPr="00313B85" w:rsidRDefault="0062080D" w:rsidP="00E03FC3">
            <w:pPr>
              <w:pStyle w:val="naiskr"/>
              <w:widowControl w:val="0"/>
              <w:spacing w:before="0" w:after="120"/>
            </w:pPr>
            <w:r>
              <w:t>Tiesiskā regulējuma ietekme uz tautsaimniecības un administratīvo slogu</w:t>
            </w:r>
          </w:p>
        </w:tc>
        <w:tc>
          <w:tcPr>
            <w:tcW w:w="5387" w:type="dxa"/>
          </w:tcPr>
          <w:p w14:paraId="6808B6F2" w14:textId="2116A8F5" w:rsidR="002D6487" w:rsidRPr="00313B85" w:rsidRDefault="00E81060" w:rsidP="00CC2D86">
            <w:pPr>
              <w:pStyle w:val="naiskr"/>
              <w:widowControl w:val="0"/>
              <w:spacing w:before="0" w:after="120"/>
              <w:ind w:left="142" w:right="114"/>
              <w:jc w:val="both"/>
            </w:pPr>
            <w:r w:rsidRPr="00BA116D">
              <w:t xml:space="preserve">Centra administratīvais slogs samazināsies tajā apmērā, kur nebūs nepieciešams veikt Igaunijas un Lietuvas izglītības iestāžu izsniegto izglītības dokumentu </w:t>
            </w:r>
            <w:r w:rsidR="002D6487" w:rsidRPr="00BA116D">
              <w:t xml:space="preserve"> </w:t>
            </w:r>
            <w:r w:rsidR="009462FA" w:rsidRPr="00BA116D">
              <w:t>ekspertīzi, jo Centrs izziņu par šiem izglītības dokumentiem varēs sniegt saskaņā ar Līgumam pievienoto Salīdzināmības tabulu.</w:t>
            </w:r>
          </w:p>
        </w:tc>
      </w:tr>
      <w:tr w:rsidR="002D6487" w:rsidRPr="00313B85" w14:paraId="5DF634CF" w14:textId="77777777" w:rsidTr="0013561C">
        <w:trPr>
          <w:trHeight w:val="673"/>
        </w:trPr>
        <w:tc>
          <w:tcPr>
            <w:tcW w:w="431" w:type="dxa"/>
          </w:tcPr>
          <w:p w14:paraId="2F1C5A6C" w14:textId="77777777" w:rsidR="002D6487" w:rsidRPr="00313B85" w:rsidRDefault="0062080D" w:rsidP="00E03FC3">
            <w:pPr>
              <w:pStyle w:val="naiskr"/>
              <w:widowControl w:val="0"/>
              <w:spacing w:before="0" w:after="120"/>
            </w:pPr>
            <w:r>
              <w:t>3</w:t>
            </w:r>
            <w:r w:rsidR="002D6487" w:rsidRPr="00313B85">
              <w:t>.</w:t>
            </w:r>
          </w:p>
        </w:tc>
        <w:tc>
          <w:tcPr>
            <w:tcW w:w="3533" w:type="dxa"/>
          </w:tcPr>
          <w:p w14:paraId="6DC5B0E1" w14:textId="77777777" w:rsidR="002D6487" w:rsidRPr="00313B85" w:rsidRDefault="002D6487" w:rsidP="00E03FC3">
            <w:pPr>
              <w:pStyle w:val="naiskr"/>
              <w:widowControl w:val="0"/>
              <w:spacing w:before="0" w:after="120"/>
            </w:pPr>
            <w:r w:rsidRPr="00313B85">
              <w:t>Administratīvo izmaksu monetārs novērtējums</w:t>
            </w:r>
          </w:p>
        </w:tc>
        <w:tc>
          <w:tcPr>
            <w:tcW w:w="5387" w:type="dxa"/>
          </w:tcPr>
          <w:p w14:paraId="541FAB29" w14:textId="204C1036" w:rsidR="002D6487" w:rsidRPr="00313B85" w:rsidRDefault="009462FA" w:rsidP="00E03FC3">
            <w:pPr>
              <w:pStyle w:val="naiskr"/>
              <w:widowControl w:val="0"/>
              <w:spacing w:before="0" w:after="120"/>
              <w:ind w:left="142" w:right="114"/>
            </w:pPr>
            <w:r>
              <w:t>Projekts šo jomu neskar.</w:t>
            </w:r>
          </w:p>
        </w:tc>
      </w:tr>
      <w:tr w:rsidR="009462FA" w:rsidRPr="00313B85" w14:paraId="211388CA" w14:textId="77777777" w:rsidTr="0013561C">
        <w:trPr>
          <w:trHeight w:val="673"/>
        </w:trPr>
        <w:tc>
          <w:tcPr>
            <w:tcW w:w="431" w:type="dxa"/>
          </w:tcPr>
          <w:p w14:paraId="7C9346B6" w14:textId="057366DB" w:rsidR="009462FA" w:rsidRDefault="009462FA" w:rsidP="00E03FC3">
            <w:pPr>
              <w:pStyle w:val="naiskr"/>
              <w:widowControl w:val="0"/>
              <w:spacing w:before="0" w:after="120"/>
            </w:pPr>
            <w:r>
              <w:t>4.</w:t>
            </w:r>
          </w:p>
        </w:tc>
        <w:tc>
          <w:tcPr>
            <w:tcW w:w="3533" w:type="dxa"/>
          </w:tcPr>
          <w:p w14:paraId="390CB8AB" w14:textId="75CB1930" w:rsidR="009462FA" w:rsidRPr="00313B85" w:rsidRDefault="009462FA" w:rsidP="00E03FC3">
            <w:pPr>
              <w:pStyle w:val="naiskr"/>
              <w:widowControl w:val="0"/>
              <w:spacing w:before="0" w:after="120"/>
            </w:pPr>
            <w:r>
              <w:t>Atbilstības izmaksu monetārs novērtējums</w:t>
            </w:r>
          </w:p>
        </w:tc>
        <w:tc>
          <w:tcPr>
            <w:tcW w:w="5387" w:type="dxa"/>
          </w:tcPr>
          <w:p w14:paraId="38153809" w14:textId="057D880A" w:rsidR="009462FA" w:rsidRPr="00313B85" w:rsidRDefault="009462FA" w:rsidP="00E03FC3">
            <w:pPr>
              <w:pStyle w:val="naiskr"/>
              <w:widowControl w:val="0"/>
              <w:spacing w:before="0" w:after="120"/>
              <w:ind w:left="142" w:right="114"/>
            </w:pPr>
            <w:r>
              <w:t>Projekts šo jomu neskar.</w:t>
            </w:r>
          </w:p>
        </w:tc>
      </w:tr>
      <w:tr w:rsidR="002D6487" w:rsidRPr="00313B85" w14:paraId="0B3C56D6" w14:textId="77777777" w:rsidTr="0013561C">
        <w:trPr>
          <w:trHeight w:val="247"/>
        </w:trPr>
        <w:tc>
          <w:tcPr>
            <w:tcW w:w="431" w:type="dxa"/>
          </w:tcPr>
          <w:p w14:paraId="4954DF23" w14:textId="21207458" w:rsidR="002D6487" w:rsidRPr="00313B85" w:rsidRDefault="009462FA" w:rsidP="00912F64">
            <w:pPr>
              <w:pStyle w:val="naiskr"/>
              <w:widowControl w:val="0"/>
              <w:spacing w:before="0" w:after="120"/>
            </w:pPr>
            <w:r>
              <w:lastRenderedPageBreak/>
              <w:t>5</w:t>
            </w:r>
            <w:r w:rsidR="00912F64">
              <w:t>.</w:t>
            </w:r>
          </w:p>
        </w:tc>
        <w:tc>
          <w:tcPr>
            <w:tcW w:w="3533" w:type="dxa"/>
          </w:tcPr>
          <w:p w14:paraId="580117CE" w14:textId="77777777" w:rsidR="002D6487" w:rsidRPr="00313B85" w:rsidRDefault="002D6487" w:rsidP="00E03FC3">
            <w:pPr>
              <w:pStyle w:val="naiskr"/>
              <w:widowControl w:val="0"/>
              <w:spacing w:before="0" w:after="120"/>
            </w:pPr>
            <w:r w:rsidRPr="00313B85">
              <w:t>Cita informācija</w:t>
            </w:r>
          </w:p>
        </w:tc>
        <w:tc>
          <w:tcPr>
            <w:tcW w:w="5387" w:type="dxa"/>
          </w:tcPr>
          <w:p w14:paraId="3CFB2EB9" w14:textId="77777777" w:rsidR="002D6487" w:rsidRPr="00313B85" w:rsidRDefault="002D6487" w:rsidP="00E03FC3">
            <w:pPr>
              <w:pStyle w:val="naiskr"/>
              <w:widowControl w:val="0"/>
              <w:spacing w:before="0" w:after="120"/>
              <w:ind w:left="142" w:right="114"/>
            </w:pPr>
            <w:r w:rsidRPr="00313B85">
              <w:t xml:space="preserve">Nav. </w:t>
            </w:r>
          </w:p>
        </w:tc>
      </w:tr>
    </w:tbl>
    <w:p w14:paraId="24DC0B3D" w14:textId="77777777" w:rsidR="002D6487" w:rsidRDefault="002D6487" w:rsidP="00E03FC3">
      <w:pPr>
        <w:pStyle w:val="naiskr"/>
        <w:widowControl w:val="0"/>
        <w:tabs>
          <w:tab w:val="left" w:pos="2628"/>
        </w:tabs>
        <w:spacing w:before="0" w:after="120"/>
        <w:rPr>
          <w:highlight w:val="yellow"/>
        </w:rPr>
      </w:pPr>
    </w:p>
    <w:tbl>
      <w:tblPr>
        <w:tblW w:w="5162" w:type="pct"/>
        <w:jc w:val="center"/>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9348"/>
      </w:tblGrid>
      <w:tr w:rsidR="009462FA" w:rsidRPr="008E12E5" w14:paraId="552612E2" w14:textId="77777777" w:rsidTr="004966A8">
        <w:trPr>
          <w:trHeight w:val="20"/>
          <w:jc w:val="center"/>
        </w:trPr>
        <w:tc>
          <w:tcPr>
            <w:tcW w:w="5000" w:type="pct"/>
            <w:tcBorders>
              <w:top w:val="outset" w:sz="6" w:space="0" w:color="000000"/>
              <w:left w:val="outset" w:sz="6" w:space="0" w:color="000000"/>
              <w:bottom w:val="outset" w:sz="6" w:space="0" w:color="000000"/>
              <w:right w:val="outset" w:sz="6" w:space="0" w:color="000000"/>
            </w:tcBorders>
          </w:tcPr>
          <w:p w14:paraId="371FAC69" w14:textId="77777777" w:rsidR="009462FA" w:rsidRPr="008E12E5" w:rsidRDefault="009462FA" w:rsidP="00CA009B">
            <w:pPr>
              <w:jc w:val="center"/>
              <w:rPr>
                <w:b/>
              </w:rPr>
            </w:pPr>
            <w:r w:rsidRPr="008E12E5">
              <w:rPr>
                <w:b/>
              </w:rPr>
              <w:t>III. Tiesību akta projekta ietekme uz valsts budžetu un pašvaldību budžetiem</w:t>
            </w:r>
          </w:p>
        </w:tc>
      </w:tr>
      <w:tr w:rsidR="009462FA" w:rsidRPr="008E12E5" w14:paraId="4E50AE6C" w14:textId="77777777" w:rsidTr="004966A8">
        <w:trPr>
          <w:trHeight w:val="372"/>
          <w:jc w:val="center"/>
        </w:trPr>
        <w:tc>
          <w:tcPr>
            <w:tcW w:w="5000" w:type="pct"/>
            <w:tcBorders>
              <w:top w:val="outset" w:sz="6" w:space="0" w:color="000000"/>
              <w:left w:val="outset" w:sz="6" w:space="0" w:color="000000"/>
              <w:right w:val="outset" w:sz="6" w:space="0" w:color="000000"/>
            </w:tcBorders>
            <w:vAlign w:val="center"/>
          </w:tcPr>
          <w:p w14:paraId="30AF40AB" w14:textId="77777777" w:rsidR="009462FA" w:rsidRPr="008E12E5" w:rsidRDefault="009462FA" w:rsidP="00CA009B">
            <w:pPr>
              <w:jc w:val="center"/>
            </w:pPr>
            <w:r>
              <w:t>Projekts šo jomu neskar.</w:t>
            </w:r>
          </w:p>
        </w:tc>
      </w:tr>
    </w:tbl>
    <w:p w14:paraId="45D8FF90" w14:textId="77777777" w:rsidR="009462FA" w:rsidRPr="00313B85" w:rsidRDefault="009462FA" w:rsidP="00E03FC3">
      <w:pPr>
        <w:pStyle w:val="naiskr"/>
        <w:widowControl w:val="0"/>
        <w:tabs>
          <w:tab w:val="left" w:pos="2628"/>
        </w:tabs>
        <w:spacing w:before="0" w:after="120"/>
        <w:rPr>
          <w:highlight w:val="yellow"/>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3427"/>
        <w:gridCol w:w="5529"/>
      </w:tblGrid>
      <w:tr w:rsidR="002D6487" w:rsidRPr="00313B85" w14:paraId="4B29AE25" w14:textId="77777777" w:rsidTr="00BF54DC">
        <w:trPr>
          <w:jc w:val="center"/>
        </w:trPr>
        <w:tc>
          <w:tcPr>
            <w:tcW w:w="9493" w:type="dxa"/>
            <w:gridSpan w:val="3"/>
          </w:tcPr>
          <w:p w14:paraId="28A7DF2E" w14:textId="77777777" w:rsidR="002D6487" w:rsidRPr="00313B85" w:rsidRDefault="002D6487" w:rsidP="00E03FC3">
            <w:pPr>
              <w:pStyle w:val="naisnod"/>
              <w:widowControl w:val="0"/>
              <w:spacing w:before="0" w:after="120"/>
            </w:pPr>
            <w:r w:rsidRPr="00313B85">
              <w:t>IV. Tiesību akta projekta ietekme uz spēkā esošo tiesību normu sistēmu</w:t>
            </w:r>
          </w:p>
        </w:tc>
      </w:tr>
      <w:tr w:rsidR="002D6487" w:rsidRPr="00313B85" w14:paraId="45B1293E" w14:textId="77777777" w:rsidTr="00BF54DC">
        <w:trPr>
          <w:jc w:val="center"/>
        </w:trPr>
        <w:tc>
          <w:tcPr>
            <w:tcW w:w="537" w:type="dxa"/>
          </w:tcPr>
          <w:p w14:paraId="190A9165" w14:textId="77777777" w:rsidR="002D6487" w:rsidRPr="00313B85" w:rsidRDefault="002D6487" w:rsidP="00E03FC3">
            <w:pPr>
              <w:pStyle w:val="naiskr"/>
              <w:widowControl w:val="0"/>
              <w:tabs>
                <w:tab w:val="left" w:pos="2628"/>
              </w:tabs>
              <w:spacing w:before="0" w:after="120"/>
              <w:jc w:val="both"/>
              <w:rPr>
                <w:iCs/>
              </w:rPr>
            </w:pPr>
            <w:r w:rsidRPr="00313B85">
              <w:rPr>
                <w:iCs/>
              </w:rPr>
              <w:t>1.</w:t>
            </w:r>
          </w:p>
        </w:tc>
        <w:tc>
          <w:tcPr>
            <w:tcW w:w="3427" w:type="dxa"/>
          </w:tcPr>
          <w:p w14:paraId="45787BE6" w14:textId="77777777" w:rsidR="002D6487" w:rsidRPr="00313B85" w:rsidRDefault="002D6487" w:rsidP="00E03FC3">
            <w:pPr>
              <w:pStyle w:val="naiskr"/>
              <w:widowControl w:val="0"/>
              <w:tabs>
                <w:tab w:val="left" w:pos="2628"/>
              </w:tabs>
              <w:spacing w:before="0" w:after="120"/>
              <w:jc w:val="both"/>
              <w:rPr>
                <w:iCs/>
              </w:rPr>
            </w:pPr>
            <w:r w:rsidRPr="00313B85">
              <w:t>Nepieciešamie saistītie tiesību aktu projekti</w:t>
            </w:r>
          </w:p>
        </w:tc>
        <w:tc>
          <w:tcPr>
            <w:tcW w:w="5529" w:type="dxa"/>
          </w:tcPr>
          <w:p w14:paraId="3A3606D7" w14:textId="05A264BB" w:rsidR="002D6487" w:rsidRPr="00313B85" w:rsidRDefault="0013561C" w:rsidP="00532D21">
            <w:pPr>
              <w:pStyle w:val="naislab"/>
              <w:widowControl w:val="0"/>
              <w:spacing w:before="0" w:after="120"/>
              <w:ind w:left="34" w:right="110"/>
              <w:jc w:val="both"/>
              <w:outlineLvl w:val="0"/>
              <w:rPr>
                <w:highlight w:val="yellow"/>
              </w:rPr>
            </w:pPr>
            <w:r>
              <w:rPr>
                <w:bCs/>
              </w:rPr>
              <w:t>P</w:t>
            </w:r>
            <w:r w:rsidRPr="00164665">
              <w:rPr>
                <w:bCs/>
              </w:rPr>
              <w:t xml:space="preserve">arakstot </w:t>
            </w:r>
            <w:r w:rsidR="00532D21">
              <w:rPr>
                <w:bCs/>
              </w:rPr>
              <w:t>šo L</w:t>
            </w:r>
            <w:r>
              <w:rPr>
                <w:bCs/>
              </w:rPr>
              <w:t>īgumu,</w:t>
            </w:r>
            <w:r w:rsidRPr="00164665">
              <w:rPr>
                <w:bCs/>
              </w:rPr>
              <w:t xml:space="preserve"> </w:t>
            </w:r>
            <w:r>
              <w:rPr>
                <w:bCs/>
              </w:rPr>
              <w:t>2000</w:t>
            </w:r>
            <w:r w:rsidRPr="00164665">
              <w:rPr>
                <w:bCs/>
              </w:rPr>
              <w:t xml:space="preserve">.gadā </w:t>
            </w:r>
            <w:r>
              <w:rPr>
                <w:bCs/>
              </w:rPr>
              <w:t>parakstītais</w:t>
            </w:r>
            <w:r w:rsidRPr="00164665">
              <w:rPr>
                <w:bCs/>
              </w:rPr>
              <w:t xml:space="preserve"> </w:t>
            </w:r>
            <w:r w:rsidRPr="005528F6">
              <w:rPr>
                <w:szCs w:val="28"/>
              </w:rPr>
              <w:t>Latvijas Republikas valdības, Igaunijas Republikas valdības un Lietuvas Republikas valdības līgum</w:t>
            </w:r>
            <w:r>
              <w:rPr>
                <w:szCs w:val="28"/>
              </w:rPr>
              <w:t>s</w:t>
            </w:r>
            <w:r w:rsidRPr="005528F6">
              <w:rPr>
                <w:szCs w:val="28"/>
              </w:rPr>
              <w:t xml:space="preserve"> par izglītības kvalifikāciju akadēmisko atzīšanu Baltijas kopējā izglītības telpā</w:t>
            </w:r>
            <w:r>
              <w:rPr>
                <w:szCs w:val="28"/>
              </w:rPr>
              <w:t xml:space="preserve"> tiks a</w:t>
            </w:r>
            <w:r w:rsidRPr="00164665">
              <w:rPr>
                <w:bCs/>
              </w:rPr>
              <w:t>tzī</w:t>
            </w:r>
            <w:r>
              <w:rPr>
                <w:bCs/>
              </w:rPr>
              <w:t>ts</w:t>
            </w:r>
            <w:r w:rsidRPr="00164665">
              <w:rPr>
                <w:bCs/>
              </w:rPr>
              <w:t xml:space="preserve"> par spēkā neesošu</w:t>
            </w:r>
            <w:r>
              <w:rPr>
                <w:bCs/>
              </w:rPr>
              <w:t>. Līdz ar to</w:t>
            </w:r>
            <w:r w:rsidRPr="00164665">
              <w:rPr>
                <w:bCs/>
              </w:rPr>
              <w:t xml:space="preserve"> </w:t>
            </w:r>
            <w:r w:rsidR="00532D21" w:rsidRPr="00532D21">
              <w:rPr>
                <w:bCs/>
              </w:rPr>
              <w:t>N</w:t>
            </w:r>
            <w:r w:rsidRPr="00532D21">
              <w:rPr>
                <w:bCs/>
              </w:rPr>
              <w:t xml:space="preserve">oteikumu projekts </w:t>
            </w:r>
            <w:r w:rsidR="00532D21" w:rsidRPr="00532D21">
              <w:rPr>
                <w:bCs/>
              </w:rPr>
              <w:t>aizstās</w:t>
            </w:r>
            <w:r w:rsidR="00532D21">
              <w:rPr>
                <w:bCs/>
              </w:rPr>
              <w:t xml:space="preserve"> </w:t>
            </w:r>
            <w:r w:rsidRPr="005528F6">
              <w:rPr>
                <w:szCs w:val="28"/>
              </w:rPr>
              <w:t>Ministru kabineta 2000.gada 16.februāra rīkojumu Nr.81 “Par Latvijas Republikas valdības, Igaunijas Republikas valdības un Lietuvas Republikas valdības līgumu par izglītības kvalifikāciju akadēmisko atzīšanu Baltijas kopējā izglītības telpā” (Latvijas Vēstnesis, 2000, 55/57. nr.)</w:t>
            </w:r>
            <w:r w:rsidR="00532D21">
              <w:rPr>
                <w:szCs w:val="28"/>
              </w:rPr>
              <w:t xml:space="preserve">, nosakot to par </w:t>
            </w:r>
            <w:r w:rsidR="00532D21" w:rsidRPr="00164665">
              <w:rPr>
                <w:bCs/>
              </w:rPr>
              <w:t>spēku zaudējušu</w:t>
            </w:r>
          </w:p>
        </w:tc>
      </w:tr>
      <w:tr w:rsidR="009462FA" w:rsidRPr="00313B85" w14:paraId="1E5FF7A9" w14:textId="77777777" w:rsidTr="00BF54DC">
        <w:trPr>
          <w:jc w:val="center"/>
        </w:trPr>
        <w:tc>
          <w:tcPr>
            <w:tcW w:w="537" w:type="dxa"/>
          </w:tcPr>
          <w:p w14:paraId="256B8DFC" w14:textId="548C0D21" w:rsidR="009462FA" w:rsidRPr="00313B85" w:rsidRDefault="009462FA" w:rsidP="00E03FC3">
            <w:pPr>
              <w:pStyle w:val="naiskr"/>
              <w:widowControl w:val="0"/>
              <w:tabs>
                <w:tab w:val="left" w:pos="2628"/>
              </w:tabs>
              <w:spacing w:before="0" w:after="120"/>
              <w:jc w:val="both"/>
              <w:rPr>
                <w:iCs/>
              </w:rPr>
            </w:pPr>
            <w:r>
              <w:rPr>
                <w:iCs/>
              </w:rPr>
              <w:t>2.</w:t>
            </w:r>
          </w:p>
        </w:tc>
        <w:tc>
          <w:tcPr>
            <w:tcW w:w="3427" w:type="dxa"/>
          </w:tcPr>
          <w:p w14:paraId="2A32C5E7" w14:textId="2DEDD295" w:rsidR="009462FA" w:rsidRPr="00313B85" w:rsidRDefault="009462FA" w:rsidP="00E03FC3">
            <w:pPr>
              <w:pStyle w:val="naiskr"/>
              <w:widowControl w:val="0"/>
              <w:tabs>
                <w:tab w:val="left" w:pos="2628"/>
              </w:tabs>
              <w:spacing w:before="0" w:after="120"/>
              <w:jc w:val="both"/>
            </w:pPr>
            <w:r>
              <w:t>Atbildīgā institūcija</w:t>
            </w:r>
          </w:p>
        </w:tc>
        <w:tc>
          <w:tcPr>
            <w:tcW w:w="5529" w:type="dxa"/>
          </w:tcPr>
          <w:p w14:paraId="78DF0216" w14:textId="002B5BDC" w:rsidR="009462FA" w:rsidRPr="005D2DAC" w:rsidRDefault="0013561C" w:rsidP="0013561C">
            <w:pPr>
              <w:pStyle w:val="naislab"/>
              <w:widowControl w:val="0"/>
              <w:spacing w:before="0" w:after="120"/>
              <w:ind w:right="110"/>
              <w:jc w:val="both"/>
              <w:outlineLvl w:val="0"/>
            </w:pPr>
            <w:r>
              <w:t>Izglītības un zinātnes ministrija.</w:t>
            </w:r>
          </w:p>
        </w:tc>
      </w:tr>
      <w:tr w:rsidR="002D6487" w:rsidRPr="00313B85" w14:paraId="25A4F877" w14:textId="77777777" w:rsidTr="00BF54DC">
        <w:trPr>
          <w:trHeight w:val="343"/>
          <w:jc w:val="center"/>
        </w:trPr>
        <w:tc>
          <w:tcPr>
            <w:tcW w:w="537" w:type="dxa"/>
          </w:tcPr>
          <w:p w14:paraId="3887FFC6" w14:textId="7D5C8176" w:rsidR="002D6487" w:rsidRPr="005D2DAC" w:rsidRDefault="009462FA" w:rsidP="00E03FC3">
            <w:pPr>
              <w:pStyle w:val="naiskr"/>
              <w:widowControl w:val="0"/>
              <w:tabs>
                <w:tab w:val="left" w:pos="2628"/>
              </w:tabs>
              <w:spacing w:before="0" w:after="120"/>
              <w:jc w:val="both"/>
              <w:rPr>
                <w:iCs/>
              </w:rPr>
            </w:pPr>
            <w:r>
              <w:rPr>
                <w:iCs/>
              </w:rPr>
              <w:t>3</w:t>
            </w:r>
            <w:r w:rsidR="002D6487" w:rsidRPr="005D2DAC">
              <w:rPr>
                <w:iCs/>
              </w:rPr>
              <w:t>.</w:t>
            </w:r>
          </w:p>
        </w:tc>
        <w:tc>
          <w:tcPr>
            <w:tcW w:w="3427" w:type="dxa"/>
          </w:tcPr>
          <w:p w14:paraId="546C1703" w14:textId="77777777" w:rsidR="002D6487" w:rsidRPr="005D2DAC" w:rsidRDefault="002D6487" w:rsidP="00E03FC3">
            <w:pPr>
              <w:pStyle w:val="naiskr"/>
              <w:widowControl w:val="0"/>
              <w:tabs>
                <w:tab w:val="left" w:pos="2628"/>
              </w:tabs>
              <w:spacing w:before="0" w:after="120"/>
              <w:jc w:val="both"/>
              <w:rPr>
                <w:iCs/>
              </w:rPr>
            </w:pPr>
            <w:r w:rsidRPr="005D2DAC">
              <w:t>Cita informācija</w:t>
            </w:r>
          </w:p>
        </w:tc>
        <w:tc>
          <w:tcPr>
            <w:tcW w:w="5529" w:type="dxa"/>
          </w:tcPr>
          <w:p w14:paraId="51BB9DE3" w14:textId="185ED891" w:rsidR="002D6487" w:rsidRPr="005D2DAC" w:rsidRDefault="0013561C" w:rsidP="003E7974">
            <w:pPr>
              <w:pStyle w:val="naiskr"/>
              <w:widowControl w:val="0"/>
              <w:tabs>
                <w:tab w:val="left" w:pos="2628"/>
              </w:tabs>
              <w:spacing w:before="0" w:after="120"/>
              <w:jc w:val="both"/>
              <w:rPr>
                <w:iCs/>
              </w:rPr>
            </w:pPr>
            <w:r w:rsidRPr="005D2DAC">
              <w:t>Nav.</w:t>
            </w:r>
          </w:p>
        </w:tc>
      </w:tr>
    </w:tbl>
    <w:p w14:paraId="44DCAF64" w14:textId="77777777" w:rsidR="002D6487" w:rsidRDefault="002D6487" w:rsidP="00E03FC3">
      <w:pPr>
        <w:pStyle w:val="naiskr"/>
        <w:widowControl w:val="0"/>
        <w:tabs>
          <w:tab w:val="left" w:pos="2628"/>
        </w:tabs>
        <w:spacing w:before="0" w:after="120"/>
        <w:rPr>
          <w:highlight w:val="yellow"/>
        </w:rPr>
      </w:pP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568"/>
        <w:gridCol w:w="5615"/>
      </w:tblGrid>
      <w:tr w:rsidR="002D6487" w:rsidRPr="00313B85" w14:paraId="27A86E8F" w14:textId="77777777" w:rsidTr="00F33A4E">
        <w:trPr>
          <w:jc w:val="center"/>
        </w:trPr>
        <w:tc>
          <w:tcPr>
            <w:tcW w:w="9579" w:type="dxa"/>
            <w:gridSpan w:val="3"/>
          </w:tcPr>
          <w:p w14:paraId="61417813" w14:textId="77777777" w:rsidR="002D6487" w:rsidRPr="005D2DAC" w:rsidRDefault="002D6487" w:rsidP="009462FA">
            <w:pPr>
              <w:pStyle w:val="naisnod"/>
              <w:widowControl w:val="0"/>
              <w:spacing w:before="0" w:after="120"/>
            </w:pPr>
            <w:r w:rsidRPr="005D2DAC">
              <w:t>V. Tiesību akta projekta atbilstība Latvijas Republikas starptautiskajām saistībām</w:t>
            </w:r>
          </w:p>
        </w:tc>
      </w:tr>
      <w:tr w:rsidR="002D6487" w:rsidRPr="00313B85" w14:paraId="1DDDE833" w14:textId="77777777" w:rsidTr="00C51658">
        <w:trPr>
          <w:trHeight w:val="403"/>
          <w:jc w:val="center"/>
        </w:trPr>
        <w:tc>
          <w:tcPr>
            <w:tcW w:w="396" w:type="dxa"/>
          </w:tcPr>
          <w:p w14:paraId="03A62EE2" w14:textId="77777777" w:rsidR="002D6487" w:rsidRPr="005D2DAC" w:rsidRDefault="002D6487" w:rsidP="00E03FC3">
            <w:pPr>
              <w:pStyle w:val="naiskr"/>
              <w:widowControl w:val="0"/>
              <w:tabs>
                <w:tab w:val="left" w:pos="2628"/>
              </w:tabs>
              <w:spacing w:before="0" w:after="120"/>
              <w:jc w:val="both"/>
              <w:rPr>
                <w:iCs/>
              </w:rPr>
            </w:pPr>
            <w:r w:rsidRPr="005D2DAC">
              <w:rPr>
                <w:iCs/>
              </w:rPr>
              <w:t>1.</w:t>
            </w:r>
          </w:p>
        </w:tc>
        <w:tc>
          <w:tcPr>
            <w:tcW w:w="3568" w:type="dxa"/>
          </w:tcPr>
          <w:p w14:paraId="196139CB" w14:textId="77777777" w:rsidR="002D6487" w:rsidRPr="005D2DAC" w:rsidRDefault="002D6487" w:rsidP="00E03FC3">
            <w:pPr>
              <w:pStyle w:val="naiskr"/>
              <w:widowControl w:val="0"/>
              <w:tabs>
                <w:tab w:val="left" w:pos="2628"/>
              </w:tabs>
              <w:spacing w:before="0" w:after="120"/>
              <w:jc w:val="both"/>
              <w:rPr>
                <w:iCs/>
              </w:rPr>
            </w:pPr>
            <w:r w:rsidRPr="005D2DAC">
              <w:t>Saistības pret Eiropas Savienību</w:t>
            </w:r>
          </w:p>
        </w:tc>
        <w:tc>
          <w:tcPr>
            <w:tcW w:w="5615" w:type="dxa"/>
          </w:tcPr>
          <w:p w14:paraId="41F2E23C" w14:textId="77777777" w:rsidR="002D6487" w:rsidRPr="005D2DAC" w:rsidRDefault="002D6487" w:rsidP="00E03FC3">
            <w:pPr>
              <w:pStyle w:val="naiskr"/>
              <w:widowControl w:val="0"/>
              <w:tabs>
                <w:tab w:val="left" w:pos="2628"/>
              </w:tabs>
              <w:spacing w:before="0" w:after="120"/>
              <w:jc w:val="both"/>
              <w:rPr>
                <w:iCs/>
              </w:rPr>
            </w:pPr>
            <w:r w:rsidRPr="005D2DAC">
              <w:t xml:space="preserve">Nav. </w:t>
            </w:r>
          </w:p>
        </w:tc>
      </w:tr>
      <w:tr w:rsidR="002D6487" w:rsidRPr="00313B85" w14:paraId="59752947" w14:textId="77777777" w:rsidTr="00C51658">
        <w:trPr>
          <w:trHeight w:val="325"/>
          <w:jc w:val="center"/>
        </w:trPr>
        <w:tc>
          <w:tcPr>
            <w:tcW w:w="396" w:type="dxa"/>
          </w:tcPr>
          <w:p w14:paraId="65219C2E" w14:textId="77777777" w:rsidR="002D6487" w:rsidRPr="005D2DAC" w:rsidRDefault="002D6487" w:rsidP="00E03FC3">
            <w:pPr>
              <w:pStyle w:val="naiskr"/>
              <w:widowControl w:val="0"/>
              <w:tabs>
                <w:tab w:val="left" w:pos="2628"/>
              </w:tabs>
              <w:spacing w:before="0" w:after="120"/>
              <w:jc w:val="both"/>
              <w:rPr>
                <w:iCs/>
              </w:rPr>
            </w:pPr>
            <w:r w:rsidRPr="005D2DAC">
              <w:rPr>
                <w:iCs/>
              </w:rPr>
              <w:t>2.</w:t>
            </w:r>
          </w:p>
        </w:tc>
        <w:tc>
          <w:tcPr>
            <w:tcW w:w="3568" w:type="dxa"/>
          </w:tcPr>
          <w:p w14:paraId="55717EA1" w14:textId="77777777" w:rsidR="002D6487" w:rsidRPr="005D2DAC" w:rsidRDefault="002D6487" w:rsidP="00E03FC3">
            <w:pPr>
              <w:pStyle w:val="naiskr"/>
              <w:widowControl w:val="0"/>
              <w:tabs>
                <w:tab w:val="left" w:pos="2628"/>
              </w:tabs>
              <w:spacing w:before="0" w:after="120"/>
              <w:jc w:val="both"/>
              <w:rPr>
                <w:iCs/>
              </w:rPr>
            </w:pPr>
            <w:r w:rsidRPr="005D2DAC">
              <w:t>Citas starptautiskās saistības</w:t>
            </w:r>
          </w:p>
        </w:tc>
        <w:tc>
          <w:tcPr>
            <w:tcW w:w="5615" w:type="dxa"/>
          </w:tcPr>
          <w:p w14:paraId="7E13D23B" w14:textId="23921BDB" w:rsidR="00091424" w:rsidRPr="005D2DAC" w:rsidRDefault="0075383E" w:rsidP="0075383E">
            <w:pPr>
              <w:pStyle w:val="naiskr"/>
              <w:widowControl w:val="0"/>
              <w:tabs>
                <w:tab w:val="left" w:pos="2628"/>
              </w:tabs>
              <w:spacing w:before="0" w:after="120"/>
              <w:jc w:val="both"/>
              <w:rPr>
                <w:iCs/>
              </w:rPr>
            </w:pPr>
            <w:r w:rsidRPr="005620BA">
              <w:rPr>
                <w:iCs/>
              </w:rPr>
              <w:t xml:space="preserve">1997.gada 11.aprīļa </w:t>
            </w:r>
            <w:r w:rsidR="00091424" w:rsidRPr="00091424">
              <w:rPr>
                <w:iCs/>
              </w:rPr>
              <w:t xml:space="preserve">Eiropas Padomes un Apvienoto Nāciju Izglītības, zinātnes un kultūras organizācijas (UNESCO) </w:t>
            </w:r>
            <w:hyperlink r:id="rId9" w:tgtFrame="_blank" w:history="1">
              <w:r w:rsidRPr="005620BA">
                <w:rPr>
                  <w:iCs/>
                </w:rPr>
                <w:t>Eiropas reģiona konvencij</w:t>
              </w:r>
              <w:r>
                <w:rPr>
                  <w:iCs/>
                </w:rPr>
                <w:t>a</w:t>
              </w:r>
              <w:r w:rsidRPr="005620BA">
                <w:rPr>
                  <w:iCs/>
                </w:rPr>
                <w:t xml:space="preserve"> par to kvalifikāciju atzīšanu, kas saistītas ar augstāko izglītību</w:t>
              </w:r>
            </w:hyperlink>
            <w:r w:rsidRPr="005620BA">
              <w:rPr>
                <w:iCs/>
              </w:rPr>
              <w:t xml:space="preserve"> (Lisabonas konvencija)</w:t>
            </w:r>
            <w:r w:rsidRPr="00091424">
              <w:rPr>
                <w:iCs/>
              </w:rPr>
              <w:t xml:space="preserve"> un tās papildu dokumenti par kvalifikāciju atzīšanu.</w:t>
            </w:r>
          </w:p>
        </w:tc>
      </w:tr>
      <w:tr w:rsidR="002D6487" w:rsidRPr="00313B85" w14:paraId="3EBF799D" w14:textId="77777777" w:rsidTr="00C51658">
        <w:trPr>
          <w:jc w:val="center"/>
        </w:trPr>
        <w:tc>
          <w:tcPr>
            <w:tcW w:w="396" w:type="dxa"/>
          </w:tcPr>
          <w:p w14:paraId="7EBD6EC4" w14:textId="77777777" w:rsidR="002D6487" w:rsidRPr="005D2DAC" w:rsidRDefault="002D6487" w:rsidP="00E03FC3">
            <w:pPr>
              <w:pStyle w:val="naiskr"/>
              <w:widowControl w:val="0"/>
              <w:tabs>
                <w:tab w:val="left" w:pos="2628"/>
              </w:tabs>
              <w:spacing w:before="0" w:after="120"/>
              <w:jc w:val="both"/>
              <w:rPr>
                <w:iCs/>
              </w:rPr>
            </w:pPr>
            <w:r w:rsidRPr="005D2DAC">
              <w:rPr>
                <w:iCs/>
              </w:rPr>
              <w:t>3.</w:t>
            </w:r>
          </w:p>
        </w:tc>
        <w:tc>
          <w:tcPr>
            <w:tcW w:w="3568" w:type="dxa"/>
          </w:tcPr>
          <w:p w14:paraId="444F5D93" w14:textId="77777777" w:rsidR="002D6487" w:rsidRPr="005D2DAC" w:rsidRDefault="002D6487" w:rsidP="00E03FC3">
            <w:pPr>
              <w:pStyle w:val="naiskr"/>
              <w:widowControl w:val="0"/>
              <w:tabs>
                <w:tab w:val="left" w:pos="2628"/>
              </w:tabs>
              <w:spacing w:before="0" w:after="120"/>
              <w:jc w:val="both"/>
            </w:pPr>
            <w:r w:rsidRPr="005D2DAC">
              <w:t>Cita informācija</w:t>
            </w:r>
          </w:p>
        </w:tc>
        <w:tc>
          <w:tcPr>
            <w:tcW w:w="5615" w:type="dxa"/>
          </w:tcPr>
          <w:p w14:paraId="3EE050E9" w14:textId="3570F84C" w:rsidR="002D6487" w:rsidRDefault="008F1963" w:rsidP="008F1963">
            <w:pPr>
              <w:autoSpaceDE w:val="0"/>
              <w:autoSpaceDN w:val="0"/>
              <w:adjustRightInd w:val="0"/>
              <w:jc w:val="both"/>
              <w:rPr>
                <w:iCs/>
              </w:rPr>
            </w:pPr>
            <w:r>
              <w:rPr>
                <w:iCs/>
              </w:rPr>
              <w:t xml:space="preserve"> ES līmenī dažādos formātos ir aktualizēts jautājums par diplomu automātisku atzīšanu ES, tāpēc šis līgums vērtējams kā labās prakses piemērs ES Baltijas valstu reģiona līmenī.</w:t>
            </w:r>
          </w:p>
          <w:p w14:paraId="33C59A5C" w14:textId="126BB6ED" w:rsidR="002C5EC2" w:rsidRPr="005D2DAC" w:rsidRDefault="002C5EC2" w:rsidP="002C5EC2">
            <w:pPr>
              <w:autoSpaceDE w:val="0"/>
              <w:autoSpaceDN w:val="0"/>
              <w:adjustRightInd w:val="0"/>
              <w:jc w:val="both"/>
              <w:rPr>
                <w:iCs/>
              </w:rPr>
            </w:pPr>
          </w:p>
        </w:tc>
      </w:tr>
    </w:tbl>
    <w:p w14:paraId="52A94CBB" w14:textId="5BE270A9" w:rsidR="002D6487" w:rsidRDefault="002D6487" w:rsidP="00E03FC3">
      <w:pPr>
        <w:widowControl w:val="0"/>
        <w:spacing w:after="120"/>
        <w:rPr>
          <w:highlight w:val="yellow"/>
        </w:rPr>
      </w:pPr>
    </w:p>
    <w:tbl>
      <w:tblPr>
        <w:tblW w:w="5323"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8"/>
        <w:gridCol w:w="3544"/>
        <w:gridCol w:w="5678"/>
      </w:tblGrid>
      <w:tr w:rsidR="00F33A4E" w14:paraId="56B7526F" w14:textId="77777777" w:rsidTr="00685E69">
        <w:trPr>
          <w:trHeight w:val="420"/>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3F8468D" w14:textId="77777777" w:rsidR="00F33A4E" w:rsidRDefault="00F33A4E" w:rsidP="00EE43C3">
            <w:pPr>
              <w:pStyle w:val="naisnod"/>
              <w:widowControl w:val="0"/>
              <w:spacing w:before="0" w:after="120"/>
              <w:rPr>
                <w:color w:val="414142"/>
                <w:sz w:val="20"/>
                <w:szCs w:val="20"/>
              </w:rPr>
            </w:pPr>
            <w:r w:rsidRPr="00F33A4E">
              <w:t>VI. Sabiedrības līdzdalība un komunikācijas aktivitātes</w:t>
            </w:r>
          </w:p>
        </w:tc>
      </w:tr>
      <w:tr w:rsidR="00F33A4E" w14:paraId="0F98737A" w14:textId="77777777" w:rsidTr="00C51658">
        <w:trPr>
          <w:trHeight w:val="540"/>
          <w:jc w:val="center"/>
        </w:trPr>
        <w:tc>
          <w:tcPr>
            <w:tcW w:w="217" w:type="pct"/>
            <w:tcBorders>
              <w:top w:val="outset" w:sz="6" w:space="0" w:color="414142"/>
              <w:left w:val="outset" w:sz="6" w:space="0" w:color="414142"/>
              <w:bottom w:val="outset" w:sz="6" w:space="0" w:color="414142"/>
              <w:right w:val="outset" w:sz="6" w:space="0" w:color="414142"/>
            </w:tcBorders>
            <w:hideMark/>
          </w:tcPr>
          <w:p w14:paraId="51E2438A" w14:textId="77777777" w:rsidR="00F33A4E" w:rsidRPr="00F33A4E" w:rsidRDefault="00F33A4E" w:rsidP="00E03FC3">
            <w:pPr>
              <w:pStyle w:val="naiskr"/>
              <w:widowControl w:val="0"/>
              <w:tabs>
                <w:tab w:val="left" w:pos="2628"/>
              </w:tabs>
              <w:spacing w:before="0" w:after="120"/>
              <w:jc w:val="both"/>
            </w:pPr>
            <w:r w:rsidRPr="00F33A4E">
              <w:t>1.</w:t>
            </w:r>
          </w:p>
        </w:tc>
        <w:tc>
          <w:tcPr>
            <w:tcW w:w="1838" w:type="pct"/>
            <w:tcBorders>
              <w:top w:val="outset" w:sz="6" w:space="0" w:color="414142"/>
              <w:left w:val="outset" w:sz="6" w:space="0" w:color="414142"/>
              <w:bottom w:val="outset" w:sz="6" w:space="0" w:color="414142"/>
              <w:right w:val="outset" w:sz="6" w:space="0" w:color="414142"/>
            </w:tcBorders>
            <w:hideMark/>
          </w:tcPr>
          <w:p w14:paraId="7045EF74" w14:textId="77777777" w:rsidR="00F33A4E" w:rsidRPr="00F33A4E" w:rsidRDefault="00F33A4E" w:rsidP="00E03FC3">
            <w:pPr>
              <w:pStyle w:val="naiskr"/>
              <w:widowControl w:val="0"/>
              <w:tabs>
                <w:tab w:val="left" w:pos="2628"/>
              </w:tabs>
              <w:spacing w:before="0" w:after="120"/>
            </w:pPr>
            <w:r w:rsidRPr="00F33A4E">
              <w:t>Plānotās sabiedrības līdzdalības un komunikācijas aktivitātes saistībā ar projektu</w:t>
            </w:r>
          </w:p>
        </w:tc>
        <w:tc>
          <w:tcPr>
            <w:tcW w:w="2946" w:type="pct"/>
            <w:tcBorders>
              <w:top w:val="outset" w:sz="6" w:space="0" w:color="414142"/>
              <w:left w:val="outset" w:sz="6" w:space="0" w:color="414142"/>
              <w:bottom w:val="outset" w:sz="6" w:space="0" w:color="414142"/>
              <w:right w:val="outset" w:sz="6" w:space="0" w:color="414142"/>
            </w:tcBorders>
            <w:hideMark/>
          </w:tcPr>
          <w:p w14:paraId="46002BAD" w14:textId="6F6D390B" w:rsidR="00F33A4E" w:rsidRPr="00F33A4E" w:rsidRDefault="00F33A4E" w:rsidP="00E03FC3">
            <w:pPr>
              <w:pStyle w:val="naiskr"/>
              <w:widowControl w:val="0"/>
              <w:tabs>
                <w:tab w:val="left" w:pos="2628"/>
              </w:tabs>
              <w:spacing w:before="0" w:after="120"/>
              <w:jc w:val="both"/>
            </w:pPr>
            <w:r>
              <w:t>Nav.</w:t>
            </w:r>
          </w:p>
        </w:tc>
      </w:tr>
      <w:tr w:rsidR="00884244" w:rsidRPr="00884244" w14:paraId="7E43EF47" w14:textId="77777777" w:rsidTr="00C51658">
        <w:trPr>
          <w:trHeight w:val="330"/>
          <w:jc w:val="center"/>
        </w:trPr>
        <w:tc>
          <w:tcPr>
            <w:tcW w:w="217" w:type="pct"/>
            <w:tcBorders>
              <w:top w:val="outset" w:sz="6" w:space="0" w:color="414142"/>
              <w:left w:val="outset" w:sz="6" w:space="0" w:color="414142"/>
              <w:bottom w:val="outset" w:sz="6" w:space="0" w:color="414142"/>
              <w:right w:val="outset" w:sz="6" w:space="0" w:color="414142"/>
            </w:tcBorders>
            <w:hideMark/>
          </w:tcPr>
          <w:p w14:paraId="6692CAD0" w14:textId="77777777" w:rsidR="00F33A4E" w:rsidRPr="00884244" w:rsidRDefault="00F33A4E" w:rsidP="00E03FC3">
            <w:pPr>
              <w:pStyle w:val="naiskr"/>
              <w:widowControl w:val="0"/>
              <w:tabs>
                <w:tab w:val="left" w:pos="2628"/>
              </w:tabs>
              <w:spacing w:before="0" w:after="120"/>
              <w:jc w:val="both"/>
              <w:rPr>
                <w:color w:val="000000" w:themeColor="text1"/>
              </w:rPr>
            </w:pPr>
            <w:r w:rsidRPr="00884244">
              <w:rPr>
                <w:color w:val="000000" w:themeColor="text1"/>
              </w:rPr>
              <w:t>2.</w:t>
            </w:r>
          </w:p>
        </w:tc>
        <w:tc>
          <w:tcPr>
            <w:tcW w:w="1838" w:type="pct"/>
            <w:tcBorders>
              <w:top w:val="outset" w:sz="6" w:space="0" w:color="414142"/>
              <w:left w:val="outset" w:sz="6" w:space="0" w:color="414142"/>
              <w:bottom w:val="outset" w:sz="6" w:space="0" w:color="414142"/>
              <w:right w:val="outset" w:sz="6" w:space="0" w:color="414142"/>
            </w:tcBorders>
            <w:hideMark/>
          </w:tcPr>
          <w:p w14:paraId="287B6FF2" w14:textId="77777777" w:rsidR="00F33A4E" w:rsidRPr="00884244" w:rsidRDefault="00F33A4E" w:rsidP="00E03FC3">
            <w:pPr>
              <w:pStyle w:val="naiskr"/>
              <w:widowControl w:val="0"/>
              <w:tabs>
                <w:tab w:val="left" w:pos="2628"/>
              </w:tabs>
              <w:spacing w:before="0" w:after="120"/>
              <w:rPr>
                <w:color w:val="000000" w:themeColor="text1"/>
              </w:rPr>
            </w:pPr>
            <w:r w:rsidRPr="00884244">
              <w:rPr>
                <w:color w:val="000000" w:themeColor="text1"/>
              </w:rPr>
              <w:t>Sabiedrības līdzdalība projekta izstrādē</w:t>
            </w:r>
          </w:p>
        </w:tc>
        <w:tc>
          <w:tcPr>
            <w:tcW w:w="2946" w:type="pct"/>
            <w:tcBorders>
              <w:top w:val="outset" w:sz="6" w:space="0" w:color="414142"/>
              <w:left w:val="outset" w:sz="6" w:space="0" w:color="414142"/>
              <w:bottom w:val="outset" w:sz="6" w:space="0" w:color="414142"/>
              <w:right w:val="outset" w:sz="6" w:space="0" w:color="414142"/>
            </w:tcBorders>
            <w:hideMark/>
          </w:tcPr>
          <w:p w14:paraId="22825D59" w14:textId="61829946" w:rsidR="00F33A4E" w:rsidRPr="00BA116D" w:rsidRDefault="00BA116D" w:rsidP="00BA116D">
            <w:pPr>
              <w:pStyle w:val="Default"/>
              <w:jc w:val="both"/>
              <w:rPr>
                <w:rFonts w:ascii="Times New Roman" w:hAnsi="Times New Roman" w:cs="Times New Roman"/>
                <w:color w:val="auto"/>
              </w:rPr>
            </w:pPr>
            <w:r w:rsidRPr="00BA116D">
              <w:rPr>
                <w:rFonts w:ascii="Times New Roman" w:hAnsi="Times New Roman" w:cs="Times New Roman"/>
                <w:color w:val="auto"/>
              </w:rPr>
              <w:t xml:space="preserve">Projekts vienlaikus ar izsludināšanu Valsts sekretāru sanāksmē tiks publicēts Izglītības un zinātnes ministrijas mājaslapā. </w:t>
            </w:r>
          </w:p>
        </w:tc>
      </w:tr>
      <w:tr w:rsidR="00F33A4E" w14:paraId="5C3136B1" w14:textId="77777777" w:rsidTr="00C51658">
        <w:trPr>
          <w:trHeight w:val="465"/>
          <w:jc w:val="center"/>
        </w:trPr>
        <w:tc>
          <w:tcPr>
            <w:tcW w:w="217" w:type="pct"/>
            <w:tcBorders>
              <w:top w:val="outset" w:sz="6" w:space="0" w:color="414142"/>
              <w:left w:val="outset" w:sz="6" w:space="0" w:color="414142"/>
              <w:bottom w:val="outset" w:sz="6" w:space="0" w:color="414142"/>
              <w:right w:val="outset" w:sz="6" w:space="0" w:color="414142"/>
            </w:tcBorders>
            <w:hideMark/>
          </w:tcPr>
          <w:p w14:paraId="0F3F6FBB" w14:textId="77777777" w:rsidR="00F33A4E" w:rsidRPr="00F33A4E" w:rsidRDefault="00F33A4E" w:rsidP="00E03FC3">
            <w:pPr>
              <w:pStyle w:val="naiskr"/>
              <w:widowControl w:val="0"/>
              <w:tabs>
                <w:tab w:val="left" w:pos="2628"/>
              </w:tabs>
              <w:spacing w:before="0" w:after="120"/>
              <w:jc w:val="both"/>
            </w:pPr>
            <w:r w:rsidRPr="00F33A4E">
              <w:t>3.</w:t>
            </w:r>
          </w:p>
        </w:tc>
        <w:tc>
          <w:tcPr>
            <w:tcW w:w="1838" w:type="pct"/>
            <w:tcBorders>
              <w:top w:val="outset" w:sz="6" w:space="0" w:color="414142"/>
              <w:left w:val="outset" w:sz="6" w:space="0" w:color="414142"/>
              <w:bottom w:val="outset" w:sz="6" w:space="0" w:color="414142"/>
              <w:right w:val="outset" w:sz="6" w:space="0" w:color="414142"/>
            </w:tcBorders>
            <w:hideMark/>
          </w:tcPr>
          <w:p w14:paraId="0FAE1302" w14:textId="77777777" w:rsidR="00F33A4E" w:rsidRPr="00F33A4E" w:rsidRDefault="00F33A4E" w:rsidP="00E03FC3">
            <w:pPr>
              <w:pStyle w:val="naiskr"/>
              <w:widowControl w:val="0"/>
              <w:tabs>
                <w:tab w:val="left" w:pos="2628"/>
              </w:tabs>
              <w:spacing w:before="0" w:after="120"/>
            </w:pPr>
            <w:r w:rsidRPr="00F33A4E">
              <w:t>Sabiedrības līdzdalības rezultāti</w:t>
            </w:r>
          </w:p>
        </w:tc>
        <w:tc>
          <w:tcPr>
            <w:tcW w:w="2946" w:type="pct"/>
            <w:tcBorders>
              <w:top w:val="outset" w:sz="6" w:space="0" w:color="414142"/>
              <w:left w:val="outset" w:sz="6" w:space="0" w:color="414142"/>
              <w:bottom w:val="outset" w:sz="6" w:space="0" w:color="414142"/>
              <w:right w:val="outset" w:sz="6" w:space="0" w:color="414142"/>
            </w:tcBorders>
            <w:hideMark/>
          </w:tcPr>
          <w:p w14:paraId="241BDE70" w14:textId="6BA6DF48" w:rsidR="00F33A4E" w:rsidRPr="00BA116D" w:rsidRDefault="00BA116D" w:rsidP="00BA116D">
            <w:pPr>
              <w:pStyle w:val="Default"/>
              <w:jc w:val="both"/>
              <w:rPr>
                <w:rFonts w:ascii="Times New Roman" w:hAnsi="Times New Roman" w:cs="Times New Roman"/>
                <w:color w:val="auto"/>
              </w:rPr>
            </w:pPr>
            <w:r w:rsidRPr="00BA116D">
              <w:rPr>
                <w:rFonts w:ascii="Times New Roman" w:hAnsi="Times New Roman" w:cs="Times New Roman"/>
                <w:color w:val="auto"/>
              </w:rPr>
              <w:t xml:space="preserve">Tiks norādīti, iesniedzot projektu izskatīšanai Ministru kabinetā. </w:t>
            </w:r>
          </w:p>
        </w:tc>
      </w:tr>
      <w:tr w:rsidR="00F33A4E" w14:paraId="2BEF0A41" w14:textId="77777777" w:rsidTr="00C51658">
        <w:trPr>
          <w:trHeight w:val="465"/>
          <w:jc w:val="center"/>
        </w:trPr>
        <w:tc>
          <w:tcPr>
            <w:tcW w:w="217" w:type="pct"/>
            <w:tcBorders>
              <w:top w:val="outset" w:sz="6" w:space="0" w:color="414142"/>
              <w:left w:val="outset" w:sz="6" w:space="0" w:color="414142"/>
              <w:bottom w:val="outset" w:sz="6" w:space="0" w:color="414142"/>
              <w:right w:val="outset" w:sz="6" w:space="0" w:color="414142"/>
            </w:tcBorders>
            <w:hideMark/>
          </w:tcPr>
          <w:p w14:paraId="670C137E" w14:textId="77777777" w:rsidR="00F33A4E" w:rsidRPr="00F33A4E" w:rsidRDefault="00F33A4E" w:rsidP="00E03FC3">
            <w:pPr>
              <w:pStyle w:val="naiskr"/>
              <w:widowControl w:val="0"/>
              <w:tabs>
                <w:tab w:val="left" w:pos="2628"/>
              </w:tabs>
              <w:spacing w:before="0" w:after="120"/>
              <w:jc w:val="both"/>
            </w:pPr>
            <w:r w:rsidRPr="00F33A4E">
              <w:lastRenderedPageBreak/>
              <w:t>4.</w:t>
            </w:r>
          </w:p>
        </w:tc>
        <w:tc>
          <w:tcPr>
            <w:tcW w:w="1838" w:type="pct"/>
            <w:tcBorders>
              <w:top w:val="outset" w:sz="6" w:space="0" w:color="414142"/>
              <w:left w:val="outset" w:sz="6" w:space="0" w:color="414142"/>
              <w:bottom w:val="outset" w:sz="6" w:space="0" w:color="414142"/>
              <w:right w:val="outset" w:sz="6" w:space="0" w:color="414142"/>
            </w:tcBorders>
            <w:hideMark/>
          </w:tcPr>
          <w:p w14:paraId="5554B7E4" w14:textId="77777777" w:rsidR="00F33A4E" w:rsidRPr="00F33A4E" w:rsidRDefault="00F33A4E" w:rsidP="00E03FC3">
            <w:pPr>
              <w:pStyle w:val="naiskr"/>
              <w:widowControl w:val="0"/>
              <w:tabs>
                <w:tab w:val="left" w:pos="2628"/>
              </w:tabs>
              <w:spacing w:before="0" w:after="120"/>
            </w:pPr>
            <w:r w:rsidRPr="00F33A4E">
              <w:t>Cita informācija</w:t>
            </w:r>
          </w:p>
        </w:tc>
        <w:tc>
          <w:tcPr>
            <w:tcW w:w="2946" w:type="pct"/>
            <w:tcBorders>
              <w:top w:val="outset" w:sz="6" w:space="0" w:color="414142"/>
              <w:left w:val="outset" w:sz="6" w:space="0" w:color="414142"/>
              <w:bottom w:val="outset" w:sz="6" w:space="0" w:color="414142"/>
              <w:right w:val="outset" w:sz="6" w:space="0" w:color="414142"/>
            </w:tcBorders>
            <w:hideMark/>
          </w:tcPr>
          <w:p w14:paraId="0B969C18" w14:textId="5FB968FE" w:rsidR="00F33A4E" w:rsidRPr="00F33A4E" w:rsidRDefault="00F33A4E" w:rsidP="00E03FC3">
            <w:pPr>
              <w:pStyle w:val="naiskr"/>
              <w:widowControl w:val="0"/>
              <w:tabs>
                <w:tab w:val="left" w:pos="2628"/>
              </w:tabs>
              <w:spacing w:before="0" w:after="120"/>
              <w:jc w:val="both"/>
            </w:pPr>
            <w:r>
              <w:t>Nav.</w:t>
            </w:r>
          </w:p>
        </w:tc>
      </w:tr>
    </w:tbl>
    <w:p w14:paraId="437603E0" w14:textId="77777777" w:rsidR="00F33A4E" w:rsidRDefault="00F33A4E" w:rsidP="00E03FC3">
      <w:pPr>
        <w:widowControl w:val="0"/>
        <w:spacing w:after="120"/>
        <w:rPr>
          <w:highlight w:val="yellow"/>
        </w:rPr>
      </w:pPr>
    </w:p>
    <w:tbl>
      <w:tblPr>
        <w:tblStyle w:val="TableGrid"/>
        <w:tblW w:w="9640" w:type="dxa"/>
        <w:tblInd w:w="-289" w:type="dxa"/>
        <w:tblLook w:val="04A0" w:firstRow="1" w:lastRow="0" w:firstColumn="1" w:lastColumn="0" w:noHBand="0" w:noVBand="1"/>
      </w:tblPr>
      <w:tblGrid>
        <w:gridCol w:w="426"/>
        <w:gridCol w:w="3544"/>
        <w:gridCol w:w="5670"/>
      </w:tblGrid>
      <w:tr w:rsidR="00271778" w14:paraId="25C0E317" w14:textId="77777777" w:rsidTr="00F33A4E">
        <w:tc>
          <w:tcPr>
            <w:tcW w:w="9640" w:type="dxa"/>
            <w:gridSpan w:val="3"/>
          </w:tcPr>
          <w:p w14:paraId="43F193D3" w14:textId="77777777" w:rsidR="00271778" w:rsidRDefault="00271778" w:rsidP="00E03FC3">
            <w:pPr>
              <w:spacing w:before="75" w:after="75"/>
              <w:jc w:val="center"/>
              <w:rPr>
                <w:b/>
                <w:bCs/>
              </w:rPr>
            </w:pPr>
            <w:r>
              <w:rPr>
                <w:b/>
                <w:bCs/>
              </w:rPr>
              <w:t>VII. Tiesību akta projekta izpildes nodrošināšana un tās ietekme uz institūcijām</w:t>
            </w:r>
          </w:p>
        </w:tc>
      </w:tr>
      <w:tr w:rsidR="00271778" w14:paraId="49A1B826" w14:textId="77777777" w:rsidTr="00C51658">
        <w:tc>
          <w:tcPr>
            <w:tcW w:w="426" w:type="dxa"/>
          </w:tcPr>
          <w:p w14:paraId="73D4B03C" w14:textId="77777777" w:rsidR="00271778" w:rsidRDefault="00271778" w:rsidP="00E03FC3">
            <w:pPr>
              <w:pStyle w:val="tvhtmlmktable"/>
            </w:pPr>
            <w:r>
              <w:t>1.</w:t>
            </w:r>
          </w:p>
        </w:tc>
        <w:tc>
          <w:tcPr>
            <w:tcW w:w="3544" w:type="dxa"/>
          </w:tcPr>
          <w:p w14:paraId="4179E78E" w14:textId="77777777" w:rsidR="00271778" w:rsidRDefault="00271778" w:rsidP="00E03FC3">
            <w:pPr>
              <w:pStyle w:val="tvhtmlmktable"/>
            </w:pPr>
            <w:r>
              <w:t>Projekta izpildē iesaistītās institūcijas</w:t>
            </w:r>
          </w:p>
        </w:tc>
        <w:tc>
          <w:tcPr>
            <w:tcW w:w="5670" w:type="dxa"/>
          </w:tcPr>
          <w:p w14:paraId="7CB512DE" w14:textId="388E259F" w:rsidR="00271778" w:rsidRDefault="00271778" w:rsidP="00E03FC3">
            <w:pPr>
              <w:pStyle w:val="tvhtmlmktable"/>
              <w:jc w:val="both"/>
            </w:pPr>
            <w:r>
              <w:t xml:space="preserve">Projekta izpildi nodrošinās </w:t>
            </w:r>
            <w:r w:rsidR="009462FA">
              <w:t xml:space="preserve">Latvijas Republikas </w:t>
            </w:r>
            <w:r>
              <w:t>Izglītības un zinātnes ministrija</w:t>
            </w:r>
            <w:r w:rsidR="00CC2D86">
              <w:t xml:space="preserve"> un Akadēmiskās informācijas centrs</w:t>
            </w:r>
            <w:r w:rsidR="00FB4515">
              <w:t>.</w:t>
            </w:r>
          </w:p>
        </w:tc>
      </w:tr>
      <w:tr w:rsidR="00271778" w14:paraId="1D335C2D" w14:textId="77777777" w:rsidTr="00B73651">
        <w:tc>
          <w:tcPr>
            <w:tcW w:w="426" w:type="dxa"/>
          </w:tcPr>
          <w:p w14:paraId="5C225A0D" w14:textId="77777777" w:rsidR="00271778" w:rsidRDefault="00271778" w:rsidP="00E03FC3">
            <w:pPr>
              <w:pStyle w:val="tvhtmlmktable"/>
            </w:pPr>
            <w:r>
              <w:t>2.</w:t>
            </w:r>
          </w:p>
        </w:tc>
        <w:tc>
          <w:tcPr>
            <w:tcW w:w="3544" w:type="dxa"/>
          </w:tcPr>
          <w:p w14:paraId="2CE5932B" w14:textId="77777777" w:rsidR="00271778" w:rsidRDefault="00271778" w:rsidP="00E03FC3">
            <w:pPr>
              <w:pStyle w:val="tvhtmlmktable"/>
              <w:spacing w:before="0" w:beforeAutospacing="0" w:after="0" w:afterAutospacing="0"/>
            </w:pPr>
            <w:r>
              <w:t>Projekta izpildes ietekme uz pārvaldes funkcijām</w:t>
            </w:r>
            <w:r w:rsidR="0062080D">
              <w:t xml:space="preserve"> un institucionālo struktūru.</w:t>
            </w:r>
          </w:p>
          <w:p w14:paraId="7E4BA86B" w14:textId="77777777" w:rsidR="0062080D" w:rsidRDefault="0062080D" w:rsidP="00E03FC3">
            <w:pPr>
              <w:pStyle w:val="tvhtmlmktable"/>
              <w:spacing w:before="0" w:beforeAutospacing="0" w:after="0" w:afterAutospacing="0"/>
            </w:pPr>
            <w:r>
              <w:t>Jaunu institūciju izveide, esošu institūciju likvidācija vai reorganizācija, to ietekme uz institūcijas cilvēkresursiem</w:t>
            </w:r>
          </w:p>
        </w:tc>
        <w:tc>
          <w:tcPr>
            <w:tcW w:w="5670" w:type="dxa"/>
            <w:shd w:val="clear" w:color="auto" w:fill="auto"/>
          </w:tcPr>
          <w:p w14:paraId="44B624E6" w14:textId="77777777" w:rsidR="00F85A0B" w:rsidRDefault="0062080D" w:rsidP="00F85A0B">
            <w:pPr>
              <w:pStyle w:val="tvhtmlmktable"/>
              <w:spacing w:before="0" w:beforeAutospacing="0" w:after="120" w:afterAutospacing="0"/>
              <w:jc w:val="both"/>
            </w:pPr>
            <w:r w:rsidRPr="00B73651">
              <w:t xml:space="preserve">Pārvaldes funkcijas un uzdevumi netiek grozīti, institucionālā struktūra netiek mainīta. Jaunas institūcijas netiek izveidotas. Esošās institūcijas netiks likvidētas vai reorganizētas. </w:t>
            </w:r>
            <w:r w:rsidR="00271778" w:rsidRPr="00B73651">
              <w:t>Projekts tiks izpildīts esošo pārvaldes funkciju ietvaros</w:t>
            </w:r>
            <w:r w:rsidR="002D6487" w:rsidRPr="00B73651">
              <w:t>.</w:t>
            </w:r>
          </w:p>
          <w:p w14:paraId="3788FBDF" w14:textId="7B2F7F90" w:rsidR="00FB583B" w:rsidRPr="00F85A0B" w:rsidRDefault="00F85A0B" w:rsidP="00F85A0B">
            <w:pPr>
              <w:pStyle w:val="naiskr"/>
              <w:widowControl w:val="0"/>
              <w:spacing w:before="0" w:after="120"/>
              <w:jc w:val="both"/>
              <w:rPr>
                <w:iCs/>
              </w:rPr>
            </w:pPr>
            <w:r w:rsidRPr="00F85A0B">
              <w:t>Pēc Līguma parakstīšanas Centrs pēc pieprasījuma nodrošinās</w:t>
            </w:r>
            <w:r w:rsidRPr="00F85A0B">
              <w:rPr>
                <w:rFonts w:cs="Arial Unicode MS"/>
                <w:lang w:eastAsia="en-US" w:bidi="lo-LA"/>
              </w:rPr>
              <w:t xml:space="preserve"> konsultācijas par Līguma piemērošanu, sniegs informāciju par Igaunijas un Lietuvas izglītības sistēmām, veiks to</w:t>
            </w:r>
            <w:r w:rsidRPr="00F85A0B">
              <w:t xml:space="preserve"> Igaunijas un Lietuvas izglītības iestāžu izsniegto izglītības dokumentu ekspertīzi un novērtēšanu,</w:t>
            </w:r>
            <w:r w:rsidRPr="00F85A0B">
              <w:rPr>
                <w:rFonts w:cs="Arial Unicode MS"/>
                <w:lang w:eastAsia="en-US" w:bidi="lo-LA"/>
              </w:rPr>
              <w:t xml:space="preserve"> kas izsniegtas pirms Līguma spēkā stāšanās un tās, kuras izsniegtas pēc Līguma spēkā stāšanās un </w:t>
            </w:r>
            <w:r w:rsidRPr="00F85A0B">
              <w:t>nav iekļautas</w:t>
            </w:r>
            <w:r w:rsidRPr="00F85A0B">
              <w:rPr>
                <w:rFonts w:cs="Arial Unicode MS"/>
                <w:lang w:eastAsia="en-US" w:bidi="lo-LA"/>
              </w:rPr>
              <w:t xml:space="preserve"> Līguma pielikumā esošajā Salīdzināmības tabulā.</w:t>
            </w:r>
            <w:r>
              <w:rPr>
                <w:rFonts w:cs="Arial Unicode MS"/>
                <w:lang w:eastAsia="en-US" w:bidi="lo-LA"/>
              </w:rPr>
              <w:t xml:space="preserve"> </w:t>
            </w:r>
          </w:p>
        </w:tc>
      </w:tr>
      <w:tr w:rsidR="00271778" w14:paraId="54A8C112" w14:textId="77777777" w:rsidTr="00C51658">
        <w:tc>
          <w:tcPr>
            <w:tcW w:w="426" w:type="dxa"/>
          </w:tcPr>
          <w:p w14:paraId="5663ECBC" w14:textId="77777777" w:rsidR="00271778" w:rsidRDefault="0062080D" w:rsidP="00E03FC3">
            <w:pPr>
              <w:pStyle w:val="tvhtmlmktable"/>
            </w:pPr>
            <w:r>
              <w:t>3</w:t>
            </w:r>
            <w:r w:rsidR="00271778">
              <w:t>.</w:t>
            </w:r>
          </w:p>
        </w:tc>
        <w:tc>
          <w:tcPr>
            <w:tcW w:w="3544" w:type="dxa"/>
          </w:tcPr>
          <w:p w14:paraId="527DBF96" w14:textId="77777777" w:rsidR="00271778" w:rsidRDefault="00271778" w:rsidP="00E03FC3">
            <w:pPr>
              <w:pStyle w:val="tvhtmlmktable"/>
            </w:pPr>
            <w:r>
              <w:t>Cita informācija</w:t>
            </w:r>
          </w:p>
        </w:tc>
        <w:tc>
          <w:tcPr>
            <w:tcW w:w="5670" w:type="dxa"/>
          </w:tcPr>
          <w:p w14:paraId="3D2BCEC9" w14:textId="77777777" w:rsidR="00271778" w:rsidRDefault="00271778" w:rsidP="00E03FC3">
            <w:pPr>
              <w:pStyle w:val="tvhtmlmktable"/>
            </w:pPr>
            <w:r>
              <w:t xml:space="preserve">Nav. </w:t>
            </w:r>
          </w:p>
        </w:tc>
      </w:tr>
    </w:tbl>
    <w:p w14:paraId="6903B763" w14:textId="77777777" w:rsidR="00637346" w:rsidRDefault="00637346" w:rsidP="00E03FC3">
      <w:pPr>
        <w:pStyle w:val="naisf"/>
        <w:spacing w:before="0" w:after="0"/>
        <w:rPr>
          <w:sz w:val="16"/>
          <w:szCs w:val="16"/>
        </w:rPr>
      </w:pPr>
    </w:p>
    <w:p w14:paraId="4F8F8096" w14:textId="77777777" w:rsidR="00373B17" w:rsidRPr="00563E9D" w:rsidRDefault="00373B17" w:rsidP="00E03FC3">
      <w:pPr>
        <w:pStyle w:val="naisf"/>
        <w:spacing w:before="0" w:after="0"/>
        <w:rPr>
          <w:sz w:val="16"/>
          <w:szCs w:val="16"/>
        </w:rPr>
      </w:pPr>
    </w:p>
    <w:p w14:paraId="4F44E869" w14:textId="77777777" w:rsidR="00E41B73" w:rsidRDefault="00B22DC8" w:rsidP="00E03FC3">
      <w:r>
        <w:t>I</w:t>
      </w:r>
      <w:r w:rsidR="00E41B73" w:rsidRPr="00E41B73">
        <w:t>zglītības un zinātnes ministr</w:t>
      </w:r>
      <w:r w:rsidR="005736DB">
        <w:t>s</w:t>
      </w:r>
      <w:r w:rsidR="00F47118">
        <w:tab/>
      </w:r>
      <w:r w:rsidR="00F47118">
        <w:tab/>
      </w:r>
      <w:r w:rsidR="00F47118">
        <w:tab/>
      </w:r>
      <w:r w:rsidR="00F47118">
        <w:tab/>
      </w:r>
      <w:r w:rsidR="00F47118">
        <w:tab/>
      </w:r>
      <w:r w:rsidR="00F47118">
        <w:tab/>
      </w:r>
      <w:r w:rsidR="005736DB">
        <w:t>K</w:t>
      </w:r>
      <w:r w:rsidR="00E41B73" w:rsidRPr="00E41B73">
        <w:t>.</w:t>
      </w:r>
      <w:r w:rsidR="005736DB">
        <w:t>Šadurskis</w:t>
      </w:r>
    </w:p>
    <w:p w14:paraId="2194EFE5" w14:textId="77777777" w:rsidR="00B51B37" w:rsidRDefault="00B51B37" w:rsidP="00E03FC3">
      <w:pPr>
        <w:pStyle w:val="Subtitle"/>
        <w:spacing w:before="0" w:after="0"/>
        <w:ind w:right="0"/>
        <w:rPr>
          <w:b w:val="0"/>
          <w:i/>
          <w:sz w:val="18"/>
          <w:szCs w:val="18"/>
          <w:lang w:val="lv-LV"/>
        </w:rPr>
      </w:pPr>
    </w:p>
    <w:p w14:paraId="69C3DF4F" w14:textId="77777777" w:rsidR="00F47118" w:rsidRPr="00F47118" w:rsidRDefault="00F47118" w:rsidP="00E03FC3">
      <w:pPr>
        <w:jc w:val="both"/>
      </w:pPr>
      <w:r w:rsidRPr="00F47118">
        <w:t>Vīza: Valsts sekretāre</w:t>
      </w:r>
      <w:r w:rsidR="005736DB">
        <w:t xml:space="preserve"> </w:t>
      </w:r>
      <w:r w:rsidRPr="00F47118">
        <w:t xml:space="preserve"> </w:t>
      </w:r>
      <w:r w:rsidR="005736DB">
        <w:tab/>
      </w:r>
      <w:r w:rsidR="005736DB">
        <w:tab/>
      </w:r>
      <w:r w:rsidR="005736DB">
        <w:tab/>
      </w:r>
      <w:r w:rsidR="005736DB">
        <w:tab/>
      </w:r>
      <w:r w:rsidR="005736DB">
        <w:tab/>
      </w:r>
      <w:r w:rsidR="005736DB">
        <w:tab/>
        <w:t>L.Lejiņa</w:t>
      </w:r>
    </w:p>
    <w:p w14:paraId="1A5ABF9B" w14:textId="77777777" w:rsidR="00B51B37" w:rsidRDefault="00B51B37" w:rsidP="00E03FC3">
      <w:pPr>
        <w:pStyle w:val="Subtitle"/>
        <w:spacing w:before="0" w:after="0"/>
        <w:ind w:right="0"/>
        <w:rPr>
          <w:b w:val="0"/>
          <w:i/>
          <w:sz w:val="18"/>
          <w:szCs w:val="18"/>
          <w:lang w:val="lv-LV"/>
        </w:rPr>
      </w:pPr>
    </w:p>
    <w:p w14:paraId="267551FC" w14:textId="77777777" w:rsidR="00B51B37" w:rsidRDefault="00B51B37" w:rsidP="00E03FC3">
      <w:pPr>
        <w:pStyle w:val="Subtitle"/>
        <w:spacing w:before="0" w:after="0"/>
        <w:ind w:right="0"/>
        <w:rPr>
          <w:b w:val="0"/>
          <w:i/>
          <w:sz w:val="18"/>
          <w:szCs w:val="18"/>
          <w:lang w:val="lv-LV"/>
        </w:rPr>
      </w:pPr>
    </w:p>
    <w:p w14:paraId="7DD6FE9E" w14:textId="77777777" w:rsidR="00307417" w:rsidRPr="00307417" w:rsidRDefault="00307417" w:rsidP="00E03FC3">
      <w:pPr>
        <w:rPr>
          <w:lang w:eastAsia="en-US"/>
        </w:rPr>
      </w:pPr>
    </w:p>
    <w:p w14:paraId="794C7791" w14:textId="34CD4AB1" w:rsidR="004361ED" w:rsidRPr="00E15445" w:rsidRDefault="00E15445" w:rsidP="00E03FC3">
      <w:pPr>
        <w:keepNext/>
        <w:keepLines/>
        <w:widowControl w:val="0"/>
        <w:suppressAutoHyphens/>
        <w:rPr>
          <w:sz w:val="18"/>
          <w:szCs w:val="18"/>
          <w:lang w:eastAsia="en-US"/>
        </w:rPr>
      </w:pPr>
      <w:r w:rsidRPr="00E15445">
        <w:rPr>
          <w:sz w:val="18"/>
          <w:szCs w:val="18"/>
          <w:lang w:eastAsia="en-US"/>
        </w:rPr>
        <w:t>A.</w:t>
      </w:r>
      <w:r>
        <w:rPr>
          <w:sz w:val="18"/>
          <w:szCs w:val="18"/>
          <w:lang w:eastAsia="en-US"/>
        </w:rPr>
        <w:t>Vahere-Abražune</w:t>
      </w:r>
      <w:r w:rsidR="004361ED" w:rsidRPr="00E15445">
        <w:rPr>
          <w:sz w:val="18"/>
          <w:szCs w:val="18"/>
          <w:lang w:eastAsia="en-US"/>
        </w:rPr>
        <w:t>, 67047896</w:t>
      </w:r>
    </w:p>
    <w:p w14:paraId="0593F37C" w14:textId="3A573AAB" w:rsidR="004361ED" w:rsidRPr="00E15445" w:rsidRDefault="00E15445" w:rsidP="00E03FC3">
      <w:pPr>
        <w:keepNext/>
        <w:keepLines/>
        <w:widowControl w:val="0"/>
        <w:suppressAutoHyphens/>
        <w:rPr>
          <w:sz w:val="18"/>
          <w:szCs w:val="18"/>
          <w:lang w:eastAsia="en-US"/>
        </w:rPr>
      </w:pPr>
      <w:r>
        <w:rPr>
          <w:sz w:val="18"/>
          <w:szCs w:val="18"/>
          <w:lang w:eastAsia="en-US"/>
        </w:rPr>
        <w:t>anita.vahere-abrazune</w:t>
      </w:r>
      <w:r w:rsidR="004361ED" w:rsidRPr="00E15445">
        <w:rPr>
          <w:sz w:val="18"/>
          <w:szCs w:val="18"/>
          <w:lang w:eastAsia="en-US"/>
        </w:rPr>
        <w:t>@izm.gov.lv</w:t>
      </w:r>
    </w:p>
    <w:p w14:paraId="17F08EA0" w14:textId="77777777" w:rsidR="00BF40ED" w:rsidRPr="00E15445" w:rsidRDefault="00BF40ED" w:rsidP="00E03FC3">
      <w:pPr>
        <w:pStyle w:val="Subtitle"/>
        <w:spacing w:before="0" w:after="0"/>
        <w:ind w:right="0"/>
        <w:rPr>
          <w:b w:val="0"/>
          <w:sz w:val="16"/>
          <w:szCs w:val="16"/>
          <w:lang w:val="lv-LV"/>
        </w:rPr>
      </w:pPr>
    </w:p>
    <w:sectPr w:rsidR="00BF40ED" w:rsidRPr="00E15445" w:rsidSect="001A7F25">
      <w:headerReference w:type="even" r:id="rId10"/>
      <w:headerReference w:type="default" r:id="rId11"/>
      <w:footerReference w:type="default" r:id="rId12"/>
      <w:footerReference w:type="first" r:id="rId13"/>
      <w:pgSz w:w="11906" w:h="16838" w:code="9"/>
      <w:pgMar w:top="709" w:right="1134" w:bottom="851" w:left="1701" w:header="703"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44CE0" w14:textId="77777777" w:rsidR="00164300" w:rsidRDefault="00164300">
      <w:r>
        <w:separator/>
      </w:r>
    </w:p>
  </w:endnote>
  <w:endnote w:type="continuationSeparator" w:id="0">
    <w:p w14:paraId="020CC530" w14:textId="77777777" w:rsidR="00164300" w:rsidRDefault="0016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F244B" w14:textId="5F8E8E16" w:rsidR="00CD12DC" w:rsidRDefault="00AB18D2" w:rsidP="00CD12DC">
    <w:pPr>
      <w:jc w:val="both"/>
      <w:rPr>
        <w:b/>
        <w:color w:val="000000"/>
        <w:sz w:val="28"/>
        <w:szCs w:val="28"/>
      </w:rPr>
    </w:pPr>
    <w:r w:rsidRPr="00AB18D2">
      <w:rPr>
        <w:sz w:val="20"/>
        <w:szCs w:val="20"/>
      </w:rPr>
      <w:t>I</w:t>
    </w:r>
    <w:r w:rsidR="00920036">
      <w:rPr>
        <w:sz w:val="20"/>
        <w:szCs w:val="20"/>
      </w:rPr>
      <w:t>ZMAnot_21</w:t>
    </w:r>
    <w:r w:rsidRPr="00AB18D2">
      <w:rPr>
        <w:sz w:val="20"/>
        <w:szCs w:val="20"/>
      </w:rPr>
      <w:t>0418_BaltAtz</w:t>
    </w:r>
    <w:r w:rsidR="00685E69" w:rsidRPr="009A7FAC">
      <w:rPr>
        <w:noProof/>
        <w:sz w:val="20"/>
        <w:szCs w:val="20"/>
      </w:rPr>
      <w:t xml:space="preserve">; </w:t>
    </w:r>
    <w:r w:rsidR="00CD12DC" w:rsidRPr="00CD12DC">
      <w:rPr>
        <w:noProof/>
        <w:sz w:val="20"/>
        <w:szCs w:val="20"/>
      </w:rPr>
      <w:t xml:space="preserve">Par Latvijas Republikas valdības, Igaunijas Republikas valdības un Lietuvas Republikas valdības līgumu par  kvalifikāciju, kas </w:t>
    </w:r>
    <w:r w:rsidR="00F85A0B">
      <w:rPr>
        <w:noProof/>
        <w:sz w:val="20"/>
        <w:szCs w:val="20"/>
      </w:rPr>
      <w:t>saistītas ar</w:t>
    </w:r>
    <w:r w:rsidR="00CD12DC" w:rsidRPr="00CD12DC">
      <w:rPr>
        <w:noProof/>
        <w:sz w:val="20"/>
        <w:szCs w:val="20"/>
      </w:rPr>
      <w:t xml:space="preserve"> augstāko izglītību, automātisku akadēmisko atzīšanu</w:t>
    </w:r>
    <w:r w:rsidR="00CD12DC">
      <w:rPr>
        <w:b/>
        <w:color w:val="000000"/>
        <w:sz w:val="28"/>
        <w:szCs w:val="28"/>
      </w:rPr>
      <w:t xml:space="preserve"> </w:t>
    </w:r>
  </w:p>
  <w:p w14:paraId="0DCE2083" w14:textId="07A757C7" w:rsidR="00685E69" w:rsidRPr="00F47118" w:rsidRDefault="00685E69" w:rsidP="00C34F91">
    <w:pPr>
      <w:jc w:val="both"/>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7E7C2" w14:textId="618C5CF8" w:rsidR="00CD12DC" w:rsidRDefault="00AB18D2" w:rsidP="00CD12DC">
    <w:pPr>
      <w:jc w:val="both"/>
      <w:rPr>
        <w:b/>
        <w:color w:val="000000"/>
        <w:sz w:val="28"/>
        <w:szCs w:val="28"/>
      </w:rPr>
    </w:pPr>
    <w:r w:rsidRPr="00AB18D2">
      <w:rPr>
        <w:sz w:val="20"/>
        <w:szCs w:val="20"/>
      </w:rPr>
      <w:t>I</w:t>
    </w:r>
    <w:r w:rsidR="00920036">
      <w:rPr>
        <w:sz w:val="20"/>
        <w:szCs w:val="20"/>
      </w:rPr>
      <w:t>ZMAnot_21</w:t>
    </w:r>
    <w:r w:rsidRPr="00AB18D2">
      <w:rPr>
        <w:sz w:val="20"/>
        <w:szCs w:val="20"/>
      </w:rPr>
      <w:t>0418_BaltAtz</w:t>
    </w:r>
    <w:r w:rsidR="00CD12DC" w:rsidRPr="009A7FAC">
      <w:rPr>
        <w:noProof/>
        <w:sz w:val="20"/>
        <w:szCs w:val="20"/>
      </w:rPr>
      <w:t xml:space="preserve">; </w:t>
    </w:r>
    <w:r w:rsidR="00CD12DC" w:rsidRPr="00CD12DC">
      <w:rPr>
        <w:noProof/>
        <w:sz w:val="20"/>
        <w:szCs w:val="20"/>
      </w:rPr>
      <w:t xml:space="preserve">Par Latvijas Republikas valdības, Igaunijas Republikas valdības un Lietuvas Republikas valdības līgumu par  kvalifikāciju, kas </w:t>
    </w:r>
    <w:r w:rsidR="00F85A0B">
      <w:rPr>
        <w:noProof/>
        <w:sz w:val="20"/>
        <w:szCs w:val="20"/>
      </w:rPr>
      <w:t>saistītas ar</w:t>
    </w:r>
    <w:r w:rsidR="00CD12DC" w:rsidRPr="00CD12DC">
      <w:rPr>
        <w:noProof/>
        <w:sz w:val="20"/>
        <w:szCs w:val="20"/>
      </w:rPr>
      <w:t xml:space="preserve"> augstāko izglītību, automātisku akadēmisko atzīšanu</w:t>
    </w:r>
    <w:r w:rsidR="00CD12DC">
      <w:rPr>
        <w:b/>
        <w:color w:val="000000"/>
        <w:sz w:val="28"/>
        <w:szCs w:val="28"/>
      </w:rPr>
      <w:t xml:space="preserve"> </w:t>
    </w:r>
  </w:p>
  <w:p w14:paraId="25007494" w14:textId="61704A7B" w:rsidR="00685E69" w:rsidRPr="006D317E" w:rsidRDefault="00685E69" w:rsidP="006D31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D8EDA" w14:textId="77777777" w:rsidR="00164300" w:rsidRDefault="00164300">
      <w:r>
        <w:separator/>
      </w:r>
    </w:p>
  </w:footnote>
  <w:footnote w:type="continuationSeparator" w:id="0">
    <w:p w14:paraId="42462142" w14:textId="77777777" w:rsidR="00164300" w:rsidRDefault="00164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B1D66" w14:textId="77777777" w:rsidR="00685E69" w:rsidRDefault="00685E69" w:rsidP="003C449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83BEC7" w14:textId="77777777" w:rsidR="00685E69" w:rsidRDefault="00685E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9D11E" w14:textId="77777777" w:rsidR="00685E69" w:rsidRDefault="00685E69" w:rsidP="003C449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54DC">
      <w:rPr>
        <w:rStyle w:val="PageNumber"/>
        <w:noProof/>
      </w:rPr>
      <w:t>5</w:t>
    </w:r>
    <w:r>
      <w:rPr>
        <w:rStyle w:val="PageNumber"/>
      </w:rPr>
      <w:fldChar w:fldCharType="end"/>
    </w:r>
  </w:p>
  <w:p w14:paraId="7CE8722B" w14:textId="77777777" w:rsidR="00685E69" w:rsidRDefault="00685E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A1B47"/>
    <w:multiLevelType w:val="hybridMultilevel"/>
    <w:tmpl w:val="4C688CD0"/>
    <w:lvl w:ilvl="0" w:tplc="B058B2EE">
      <w:numFmt w:val="bullet"/>
      <w:lvlText w:val="–"/>
      <w:lvlJc w:val="left"/>
      <w:pPr>
        <w:tabs>
          <w:tab w:val="num" w:pos="435"/>
        </w:tabs>
        <w:ind w:left="435"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10F85"/>
    <w:multiLevelType w:val="multilevel"/>
    <w:tmpl w:val="21A8AD72"/>
    <w:lvl w:ilvl="0">
      <w:start w:val="2"/>
      <w:numFmt w:val="decimal"/>
      <w:lvlText w:val="%1."/>
      <w:lvlJc w:val="left"/>
      <w:pPr>
        <w:ind w:left="450" w:hanging="450"/>
      </w:pPr>
      <w:rPr>
        <w:rFonts w:hint="default"/>
      </w:rPr>
    </w:lvl>
    <w:lvl w:ilvl="1">
      <w:start w:val="1"/>
      <w:numFmt w:val="bullet"/>
      <w:lvlText w:val=""/>
      <w:lvlJc w:val="left"/>
      <w:pPr>
        <w:ind w:left="1303" w:hanging="720"/>
      </w:pPr>
      <w:rPr>
        <w:rFonts w:ascii="Symbol" w:hAnsi="Symbol" w:hint="default"/>
      </w:rPr>
    </w:lvl>
    <w:lvl w:ilvl="2">
      <w:start w:val="1"/>
      <w:numFmt w:val="decimal"/>
      <w:lvlText w:val="%1.%2.%3."/>
      <w:lvlJc w:val="left"/>
      <w:pPr>
        <w:ind w:left="1886" w:hanging="720"/>
      </w:pPr>
      <w:rPr>
        <w:rFonts w:hint="default"/>
      </w:rPr>
    </w:lvl>
    <w:lvl w:ilvl="3">
      <w:start w:val="1"/>
      <w:numFmt w:val="decimal"/>
      <w:lvlText w:val="%1.%2.%3.%4."/>
      <w:lvlJc w:val="left"/>
      <w:pPr>
        <w:ind w:left="2829" w:hanging="1080"/>
      </w:pPr>
      <w:rPr>
        <w:rFonts w:hint="default"/>
      </w:rPr>
    </w:lvl>
    <w:lvl w:ilvl="4">
      <w:start w:val="1"/>
      <w:numFmt w:val="decimal"/>
      <w:lvlText w:val="%1.%2.%3.%4.%5."/>
      <w:lvlJc w:val="left"/>
      <w:pPr>
        <w:ind w:left="3412" w:hanging="1080"/>
      </w:pPr>
      <w:rPr>
        <w:rFonts w:hint="default"/>
      </w:rPr>
    </w:lvl>
    <w:lvl w:ilvl="5">
      <w:start w:val="1"/>
      <w:numFmt w:val="decimal"/>
      <w:lvlText w:val="%1.%2.%3.%4.%5.%6."/>
      <w:lvlJc w:val="left"/>
      <w:pPr>
        <w:ind w:left="4355" w:hanging="1440"/>
      </w:pPr>
      <w:rPr>
        <w:rFonts w:hint="default"/>
      </w:rPr>
    </w:lvl>
    <w:lvl w:ilvl="6">
      <w:start w:val="1"/>
      <w:numFmt w:val="decimal"/>
      <w:lvlText w:val="%1.%2.%3.%4.%5.%6.%7."/>
      <w:lvlJc w:val="left"/>
      <w:pPr>
        <w:ind w:left="5298" w:hanging="1800"/>
      </w:pPr>
      <w:rPr>
        <w:rFonts w:hint="default"/>
      </w:rPr>
    </w:lvl>
    <w:lvl w:ilvl="7">
      <w:start w:val="1"/>
      <w:numFmt w:val="decimal"/>
      <w:lvlText w:val="%1.%2.%3.%4.%5.%6.%7.%8."/>
      <w:lvlJc w:val="left"/>
      <w:pPr>
        <w:ind w:left="5881" w:hanging="1800"/>
      </w:pPr>
      <w:rPr>
        <w:rFonts w:hint="default"/>
      </w:rPr>
    </w:lvl>
    <w:lvl w:ilvl="8">
      <w:start w:val="1"/>
      <w:numFmt w:val="decimal"/>
      <w:lvlText w:val="%1.%2.%3.%4.%5.%6.%7.%8.%9."/>
      <w:lvlJc w:val="left"/>
      <w:pPr>
        <w:ind w:left="6824" w:hanging="2160"/>
      </w:pPr>
      <w:rPr>
        <w:rFonts w:hint="default"/>
      </w:rPr>
    </w:lvl>
  </w:abstractNum>
  <w:abstractNum w:abstractNumId="2" w15:restartNumberingAfterBreak="0">
    <w:nsid w:val="07CC4293"/>
    <w:multiLevelType w:val="hybridMultilevel"/>
    <w:tmpl w:val="81BA59F0"/>
    <w:lvl w:ilvl="0" w:tplc="04260001">
      <w:start w:val="1"/>
      <w:numFmt w:val="bullet"/>
      <w:lvlText w:val=""/>
      <w:lvlJc w:val="left"/>
      <w:pPr>
        <w:ind w:left="558" w:hanging="360"/>
      </w:pPr>
      <w:rPr>
        <w:rFonts w:ascii="Symbol" w:hAnsi="Symbol" w:hint="default"/>
      </w:rPr>
    </w:lvl>
    <w:lvl w:ilvl="1" w:tplc="04260003" w:tentative="1">
      <w:start w:val="1"/>
      <w:numFmt w:val="bullet"/>
      <w:lvlText w:val="o"/>
      <w:lvlJc w:val="left"/>
      <w:pPr>
        <w:ind w:left="1278" w:hanging="360"/>
      </w:pPr>
      <w:rPr>
        <w:rFonts w:ascii="Courier New" w:hAnsi="Courier New" w:cs="Courier New" w:hint="default"/>
      </w:rPr>
    </w:lvl>
    <w:lvl w:ilvl="2" w:tplc="04260005" w:tentative="1">
      <w:start w:val="1"/>
      <w:numFmt w:val="bullet"/>
      <w:lvlText w:val=""/>
      <w:lvlJc w:val="left"/>
      <w:pPr>
        <w:ind w:left="1998" w:hanging="360"/>
      </w:pPr>
      <w:rPr>
        <w:rFonts w:ascii="Wingdings" w:hAnsi="Wingdings" w:hint="default"/>
      </w:rPr>
    </w:lvl>
    <w:lvl w:ilvl="3" w:tplc="04260001" w:tentative="1">
      <w:start w:val="1"/>
      <w:numFmt w:val="bullet"/>
      <w:lvlText w:val=""/>
      <w:lvlJc w:val="left"/>
      <w:pPr>
        <w:ind w:left="2718" w:hanging="360"/>
      </w:pPr>
      <w:rPr>
        <w:rFonts w:ascii="Symbol" w:hAnsi="Symbol" w:hint="default"/>
      </w:rPr>
    </w:lvl>
    <w:lvl w:ilvl="4" w:tplc="04260003" w:tentative="1">
      <w:start w:val="1"/>
      <w:numFmt w:val="bullet"/>
      <w:lvlText w:val="o"/>
      <w:lvlJc w:val="left"/>
      <w:pPr>
        <w:ind w:left="3438" w:hanging="360"/>
      </w:pPr>
      <w:rPr>
        <w:rFonts w:ascii="Courier New" w:hAnsi="Courier New" w:cs="Courier New" w:hint="default"/>
      </w:rPr>
    </w:lvl>
    <w:lvl w:ilvl="5" w:tplc="04260005" w:tentative="1">
      <w:start w:val="1"/>
      <w:numFmt w:val="bullet"/>
      <w:lvlText w:val=""/>
      <w:lvlJc w:val="left"/>
      <w:pPr>
        <w:ind w:left="4158" w:hanging="360"/>
      </w:pPr>
      <w:rPr>
        <w:rFonts w:ascii="Wingdings" w:hAnsi="Wingdings" w:hint="default"/>
      </w:rPr>
    </w:lvl>
    <w:lvl w:ilvl="6" w:tplc="04260001" w:tentative="1">
      <w:start w:val="1"/>
      <w:numFmt w:val="bullet"/>
      <w:lvlText w:val=""/>
      <w:lvlJc w:val="left"/>
      <w:pPr>
        <w:ind w:left="4878" w:hanging="360"/>
      </w:pPr>
      <w:rPr>
        <w:rFonts w:ascii="Symbol" w:hAnsi="Symbol" w:hint="default"/>
      </w:rPr>
    </w:lvl>
    <w:lvl w:ilvl="7" w:tplc="04260003" w:tentative="1">
      <w:start w:val="1"/>
      <w:numFmt w:val="bullet"/>
      <w:lvlText w:val="o"/>
      <w:lvlJc w:val="left"/>
      <w:pPr>
        <w:ind w:left="5598" w:hanging="360"/>
      </w:pPr>
      <w:rPr>
        <w:rFonts w:ascii="Courier New" w:hAnsi="Courier New" w:cs="Courier New" w:hint="default"/>
      </w:rPr>
    </w:lvl>
    <w:lvl w:ilvl="8" w:tplc="04260005" w:tentative="1">
      <w:start w:val="1"/>
      <w:numFmt w:val="bullet"/>
      <w:lvlText w:val=""/>
      <w:lvlJc w:val="left"/>
      <w:pPr>
        <w:ind w:left="6318" w:hanging="360"/>
      </w:pPr>
      <w:rPr>
        <w:rFonts w:ascii="Wingdings" w:hAnsi="Wingdings" w:hint="default"/>
      </w:rPr>
    </w:lvl>
  </w:abstractNum>
  <w:abstractNum w:abstractNumId="3" w15:restartNumberingAfterBreak="0">
    <w:nsid w:val="07FC123E"/>
    <w:multiLevelType w:val="hybridMultilevel"/>
    <w:tmpl w:val="F4B2051A"/>
    <w:lvl w:ilvl="0" w:tplc="1AA228F6">
      <w:start w:val="1"/>
      <w:numFmt w:val="bullet"/>
      <w:lvlText w:val="▌"/>
      <w:lvlJc w:val="left"/>
      <w:pPr>
        <w:tabs>
          <w:tab w:val="num" w:pos="720"/>
        </w:tabs>
        <w:ind w:left="720" w:hanging="360"/>
      </w:pPr>
      <w:rPr>
        <w:rFonts w:ascii="Times New Roman" w:hAnsi="Times New Roman" w:hint="default"/>
      </w:rPr>
    </w:lvl>
    <w:lvl w:ilvl="1" w:tplc="BB0AE61C" w:tentative="1">
      <w:start w:val="1"/>
      <w:numFmt w:val="bullet"/>
      <w:lvlText w:val="▌"/>
      <w:lvlJc w:val="left"/>
      <w:pPr>
        <w:tabs>
          <w:tab w:val="num" w:pos="1440"/>
        </w:tabs>
        <w:ind w:left="1440" w:hanging="360"/>
      </w:pPr>
      <w:rPr>
        <w:rFonts w:ascii="Times New Roman" w:hAnsi="Times New Roman" w:hint="default"/>
      </w:rPr>
    </w:lvl>
    <w:lvl w:ilvl="2" w:tplc="4F526626" w:tentative="1">
      <w:start w:val="1"/>
      <w:numFmt w:val="bullet"/>
      <w:lvlText w:val="▌"/>
      <w:lvlJc w:val="left"/>
      <w:pPr>
        <w:tabs>
          <w:tab w:val="num" w:pos="2160"/>
        </w:tabs>
        <w:ind w:left="2160" w:hanging="360"/>
      </w:pPr>
      <w:rPr>
        <w:rFonts w:ascii="Times New Roman" w:hAnsi="Times New Roman" w:hint="default"/>
      </w:rPr>
    </w:lvl>
    <w:lvl w:ilvl="3" w:tplc="514077EE" w:tentative="1">
      <w:start w:val="1"/>
      <w:numFmt w:val="bullet"/>
      <w:lvlText w:val="▌"/>
      <w:lvlJc w:val="left"/>
      <w:pPr>
        <w:tabs>
          <w:tab w:val="num" w:pos="2880"/>
        </w:tabs>
        <w:ind w:left="2880" w:hanging="360"/>
      </w:pPr>
      <w:rPr>
        <w:rFonts w:ascii="Times New Roman" w:hAnsi="Times New Roman" w:hint="default"/>
      </w:rPr>
    </w:lvl>
    <w:lvl w:ilvl="4" w:tplc="6974FBCC" w:tentative="1">
      <w:start w:val="1"/>
      <w:numFmt w:val="bullet"/>
      <w:lvlText w:val="▌"/>
      <w:lvlJc w:val="left"/>
      <w:pPr>
        <w:tabs>
          <w:tab w:val="num" w:pos="3600"/>
        </w:tabs>
        <w:ind w:left="3600" w:hanging="360"/>
      </w:pPr>
      <w:rPr>
        <w:rFonts w:ascii="Times New Roman" w:hAnsi="Times New Roman" w:hint="default"/>
      </w:rPr>
    </w:lvl>
    <w:lvl w:ilvl="5" w:tplc="898671BE" w:tentative="1">
      <w:start w:val="1"/>
      <w:numFmt w:val="bullet"/>
      <w:lvlText w:val="▌"/>
      <w:lvlJc w:val="left"/>
      <w:pPr>
        <w:tabs>
          <w:tab w:val="num" w:pos="4320"/>
        </w:tabs>
        <w:ind w:left="4320" w:hanging="360"/>
      </w:pPr>
      <w:rPr>
        <w:rFonts w:ascii="Times New Roman" w:hAnsi="Times New Roman" w:hint="default"/>
      </w:rPr>
    </w:lvl>
    <w:lvl w:ilvl="6" w:tplc="E9B8FA78" w:tentative="1">
      <w:start w:val="1"/>
      <w:numFmt w:val="bullet"/>
      <w:lvlText w:val="▌"/>
      <w:lvlJc w:val="left"/>
      <w:pPr>
        <w:tabs>
          <w:tab w:val="num" w:pos="5040"/>
        </w:tabs>
        <w:ind w:left="5040" w:hanging="360"/>
      </w:pPr>
      <w:rPr>
        <w:rFonts w:ascii="Times New Roman" w:hAnsi="Times New Roman" w:hint="default"/>
      </w:rPr>
    </w:lvl>
    <w:lvl w:ilvl="7" w:tplc="83A62104" w:tentative="1">
      <w:start w:val="1"/>
      <w:numFmt w:val="bullet"/>
      <w:lvlText w:val="▌"/>
      <w:lvlJc w:val="left"/>
      <w:pPr>
        <w:tabs>
          <w:tab w:val="num" w:pos="5760"/>
        </w:tabs>
        <w:ind w:left="5760" w:hanging="360"/>
      </w:pPr>
      <w:rPr>
        <w:rFonts w:ascii="Times New Roman" w:hAnsi="Times New Roman" w:hint="default"/>
      </w:rPr>
    </w:lvl>
    <w:lvl w:ilvl="8" w:tplc="EC16CDE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0405D6"/>
    <w:multiLevelType w:val="hybridMultilevel"/>
    <w:tmpl w:val="33B888EA"/>
    <w:lvl w:ilvl="0" w:tplc="04260001">
      <w:start w:val="1"/>
      <w:numFmt w:val="bullet"/>
      <w:lvlText w:val=""/>
      <w:lvlJc w:val="left"/>
      <w:pPr>
        <w:ind w:left="918" w:hanging="360"/>
      </w:pPr>
      <w:rPr>
        <w:rFonts w:ascii="Symbol" w:hAnsi="Symbol" w:hint="default"/>
      </w:rPr>
    </w:lvl>
    <w:lvl w:ilvl="1" w:tplc="04260003" w:tentative="1">
      <w:start w:val="1"/>
      <w:numFmt w:val="bullet"/>
      <w:lvlText w:val="o"/>
      <w:lvlJc w:val="left"/>
      <w:pPr>
        <w:ind w:left="1638" w:hanging="360"/>
      </w:pPr>
      <w:rPr>
        <w:rFonts w:ascii="Courier New" w:hAnsi="Courier New" w:cs="Courier New" w:hint="default"/>
      </w:rPr>
    </w:lvl>
    <w:lvl w:ilvl="2" w:tplc="04260005" w:tentative="1">
      <w:start w:val="1"/>
      <w:numFmt w:val="bullet"/>
      <w:lvlText w:val=""/>
      <w:lvlJc w:val="left"/>
      <w:pPr>
        <w:ind w:left="2358" w:hanging="360"/>
      </w:pPr>
      <w:rPr>
        <w:rFonts w:ascii="Wingdings" w:hAnsi="Wingdings" w:hint="default"/>
      </w:rPr>
    </w:lvl>
    <w:lvl w:ilvl="3" w:tplc="04260001" w:tentative="1">
      <w:start w:val="1"/>
      <w:numFmt w:val="bullet"/>
      <w:lvlText w:val=""/>
      <w:lvlJc w:val="left"/>
      <w:pPr>
        <w:ind w:left="3078" w:hanging="360"/>
      </w:pPr>
      <w:rPr>
        <w:rFonts w:ascii="Symbol" w:hAnsi="Symbol" w:hint="default"/>
      </w:rPr>
    </w:lvl>
    <w:lvl w:ilvl="4" w:tplc="04260003" w:tentative="1">
      <w:start w:val="1"/>
      <w:numFmt w:val="bullet"/>
      <w:lvlText w:val="o"/>
      <w:lvlJc w:val="left"/>
      <w:pPr>
        <w:ind w:left="3798" w:hanging="360"/>
      </w:pPr>
      <w:rPr>
        <w:rFonts w:ascii="Courier New" w:hAnsi="Courier New" w:cs="Courier New" w:hint="default"/>
      </w:rPr>
    </w:lvl>
    <w:lvl w:ilvl="5" w:tplc="04260005" w:tentative="1">
      <w:start w:val="1"/>
      <w:numFmt w:val="bullet"/>
      <w:lvlText w:val=""/>
      <w:lvlJc w:val="left"/>
      <w:pPr>
        <w:ind w:left="4518" w:hanging="360"/>
      </w:pPr>
      <w:rPr>
        <w:rFonts w:ascii="Wingdings" w:hAnsi="Wingdings" w:hint="default"/>
      </w:rPr>
    </w:lvl>
    <w:lvl w:ilvl="6" w:tplc="04260001" w:tentative="1">
      <w:start w:val="1"/>
      <w:numFmt w:val="bullet"/>
      <w:lvlText w:val=""/>
      <w:lvlJc w:val="left"/>
      <w:pPr>
        <w:ind w:left="5238" w:hanging="360"/>
      </w:pPr>
      <w:rPr>
        <w:rFonts w:ascii="Symbol" w:hAnsi="Symbol" w:hint="default"/>
      </w:rPr>
    </w:lvl>
    <w:lvl w:ilvl="7" w:tplc="04260003" w:tentative="1">
      <w:start w:val="1"/>
      <w:numFmt w:val="bullet"/>
      <w:lvlText w:val="o"/>
      <w:lvlJc w:val="left"/>
      <w:pPr>
        <w:ind w:left="5958" w:hanging="360"/>
      </w:pPr>
      <w:rPr>
        <w:rFonts w:ascii="Courier New" w:hAnsi="Courier New" w:cs="Courier New" w:hint="default"/>
      </w:rPr>
    </w:lvl>
    <w:lvl w:ilvl="8" w:tplc="04260005" w:tentative="1">
      <w:start w:val="1"/>
      <w:numFmt w:val="bullet"/>
      <w:lvlText w:val=""/>
      <w:lvlJc w:val="left"/>
      <w:pPr>
        <w:ind w:left="6678" w:hanging="360"/>
      </w:pPr>
      <w:rPr>
        <w:rFonts w:ascii="Wingdings" w:hAnsi="Wingdings" w:hint="default"/>
      </w:rPr>
    </w:lvl>
  </w:abstractNum>
  <w:abstractNum w:abstractNumId="5" w15:restartNumberingAfterBreak="0">
    <w:nsid w:val="191C0C4F"/>
    <w:multiLevelType w:val="hybridMultilevel"/>
    <w:tmpl w:val="A6D837A8"/>
    <w:lvl w:ilvl="0" w:tplc="756C181E">
      <w:start w:val="1"/>
      <w:numFmt w:val="bullet"/>
      <w:lvlText w:val="▌"/>
      <w:lvlJc w:val="left"/>
      <w:pPr>
        <w:tabs>
          <w:tab w:val="num" w:pos="720"/>
        </w:tabs>
        <w:ind w:left="720" w:hanging="360"/>
      </w:pPr>
      <w:rPr>
        <w:rFonts w:ascii="Times New Roman" w:hAnsi="Times New Roman" w:hint="default"/>
      </w:rPr>
    </w:lvl>
    <w:lvl w:ilvl="1" w:tplc="AA702590" w:tentative="1">
      <w:start w:val="1"/>
      <w:numFmt w:val="bullet"/>
      <w:lvlText w:val="▌"/>
      <w:lvlJc w:val="left"/>
      <w:pPr>
        <w:tabs>
          <w:tab w:val="num" w:pos="1440"/>
        </w:tabs>
        <w:ind w:left="1440" w:hanging="360"/>
      </w:pPr>
      <w:rPr>
        <w:rFonts w:ascii="Times New Roman" w:hAnsi="Times New Roman" w:hint="default"/>
      </w:rPr>
    </w:lvl>
    <w:lvl w:ilvl="2" w:tplc="57B2DCBC" w:tentative="1">
      <w:start w:val="1"/>
      <w:numFmt w:val="bullet"/>
      <w:lvlText w:val="▌"/>
      <w:lvlJc w:val="left"/>
      <w:pPr>
        <w:tabs>
          <w:tab w:val="num" w:pos="2160"/>
        </w:tabs>
        <w:ind w:left="2160" w:hanging="360"/>
      </w:pPr>
      <w:rPr>
        <w:rFonts w:ascii="Times New Roman" w:hAnsi="Times New Roman" w:hint="default"/>
      </w:rPr>
    </w:lvl>
    <w:lvl w:ilvl="3" w:tplc="B7C0F6DE" w:tentative="1">
      <w:start w:val="1"/>
      <w:numFmt w:val="bullet"/>
      <w:lvlText w:val="▌"/>
      <w:lvlJc w:val="left"/>
      <w:pPr>
        <w:tabs>
          <w:tab w:val="num" w:pos="2880"/>
        </w:tabs>
        <w:ind w:left="2880" w:hanging="360"/>
      </w:pPr>
      <w:rPr>
        <w:rFonts w:ascii="Times New Roman" w:hAnsi="Times New Roman" w:hint="default"/>
      </w:rPr>
    </w:lvl>
    <w:lvl w:ilvl="4" w:tplc="46F245F6" w:tentative="1">
      <w:start w:val="1"/>
      <w:numFmt w:val="bullet"/>
      <w:lvlText w:val="▌"/>
      <w:lvlJc w:val="left"/>
      <w:pPr>
        <w:tabs>
          <w:tab w:val="num" w:pos="3600"/>
        </w:tabs>
        <w:ind w:left="3600" w:hanging="360"/>
      </w:pPr>
      <w:rPr>
        <w:rFonts w:ascii="Times New Roman" w:hAnsi="Times New Roman" w:hint="default"/>
      </w:rPr>
    </w:lvl>
    <w:lvl w:ilvl="5" w:tplc="81541756" w:tentative="1">
      <w:start w:val="1"/>
      <w:numFmt w:val="bullet"/>
      <w:lvlText w:val="▌"/>
      <w:lvlJc w:val="left"/>
      <w:pPr>
        <w:tabs>
          <w:tab w:val="num" w:pos="4320"/>
        </w:tabs>
        <w:ind w:left="4320" w:hanging="360"/>
      </w:pPr>
      <w:rPr>
        <w:rFonts w:ascii="Times New Roman" w:hAnsi="Times New Roman" w:hint="default"/>
      </w:rPr>
    </w:lvl>
    <w:lvl w:ilvl="6" w:tplc="A18C1E8E" w:tentative="1">
      <w:start w:val="1"/>
      <w:numFmt w:val="bullet"/>
      <w:lvlText w:val="▌"/>
      <w:lvlJc w:val="left"/>
      <w:pPr>
        <w:tabs>
          <w:tab w:val="num" w:pos="5040"/>
        </w:tabs>
        <w:ind w:left="5040" w:hanging="360"/>
      </w:pPr>
      <w:rPr>
        <w:rFonts w:ascii="Times New Roman" w:hAnsi="Times New Roman" w:hint="default"/>
      </w:rPr>
    </w:lvl>
    <w:lvl w:ilvl="7" w:tplc="A496BFFA" w:tentative="1">
      <w:start w:val="1"/>
      <w:numFmt w:val="bullet"/>
      <w:lvlText w:val="▌"/>
      <w:lvlJc w:val="left"/>
      <w:pPr>
        <w:tabs>
          <w:tab w:val="num" w:pos="5760"/>
        </w:tabs>
        <w:ind w:left="5760" w:hanging="360"/>
      </w:pPr>
      <w:rPr>
        <w:rFonts w:ascii="Times New Roman" w:hAnsi="Times New Roman" w:hint="default"/>
      </w:rPr>
    </w:lvl>
    <w:lvl w:ilvl="8" w:tplc="65C6F5C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B9B34B7"/>
    <w:multiLevelType w:val="hybridMultilevel"/>
    <w:tmpl w:val="49188FE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1F4F440C"/>
    <w:multiLevelType w:val="hybridMultilevel"/>
    <w:tmpl w:val="91CCED8A"/>
    <w:lvl w:ilvl="0" w:tplc="6226E69E">
      <w:start w:val="1"/>
      <w:numFmt w:val="bullet"/>
      <w:lvlText w:val="▌"/>
      <w:lvlJc w:val="left"/>
      <w:pPr>
        <w:tabs>
          <w:tab w:val="num" w:pos="720"/>
        </w:tabs>
        <w:ind w:left="720" w:hanging="360"/>
      </w:pPr>
      <w:rPr>
        <w:rFonts w:ascii="Times New Roman" w:hAnsi="Times New Roman" w:hint="default"/>
      </w:rPr>
    </w:lvl>
    <w:lvl w:ilvl="1" w:tplc="C156AA46" w:tentative="1">
      <w:start w:val="1"/>
      <w:numFmt w:val="bullet"/>
      <w:lvlText w:val="▌"/>
      <w:lvlJc w:val="left"/>
      <w:pPr>
        <w:tabs>
          <w:tab w:val="num" w:pos="1440"/>
        </w:tabs>
        <w:ind w:left="1440" w:hanging="360"/>
      </w:pPr>
      <w:rPr>
        <w:rFonts w:ascii="Times New Roman" w:hAnsi="Times New Roman" w:hint="default"/>
      </w:rPr>
    </w:lvl>
    <w:lvl w:ilvl="2" w:tplc="D062EAA8" w:tentative="1">
      <w:start w:val="1"/>
      <w:numFmt w:val="bullet"/>
      <w:lvlText w:val="▌"/>
      <w:lvlJc w:val="left"/>
      <w:pPr>
        <w:tabs>
          <w:tab w:val="num" w:pos="2160"/>
        </w:tabs>
        <w:ind w:left="2160" w:hanging="360"/>
      </w:pPr>
      <w:rPr>
        <w:rFonts w:ascii="Times New Roman" w:hAnsi="Times New Roman" w:hint="default"/>
      </w:rPr>
    </w:lvl>
    <w:lvl w:ilvl="3" w:tplc="B268E700" w:tentative="1">
      <w:start w:val="1"/>
      <w:numFmt w:val="bullet"/>
      <w:lvlText w:val="▌"/>
      <w:lvlJc w:val="left"/>
      <w:pPr>
        <w:tabs>
          <w:tab w:val="num" w:pos="2880"/>
        </w:tabs>
        <w:ind w:left="2880" w:hanging="360"/>
      </w:pPr>
      <w:rPr>
        <w:rFonts w:ascii="Times New Roman" w:hAnsi="Times New Roman" w:hint="default"/>
      </w:rPr>
    </w:lvl>
    <w:lvl w:ilvl="4" w:tplc="9DA64F58" w:tentative="1">
      <w:start w:val="1"/>
      <w:numFmt w:val="bullet"/>
      <w:lvlText w:val="▌"/>
      <w:lvlJc w:val="left"/>
      <w:pPr>
        <w:tabs>
          <w:tab w:val="num" w:pos="3600"/>
        </w:tabs>
        <w:ind w:left="3600" w:hanging="360"/>
      </w:pPr>
      <w:rPr>
        <w:rFonts w:ascii="Times New Roman" w:hAnsi="Times New Roman" w:hint="default"/>
      </w:rPr>
    </w:lvl>
    <w:lvl w:ilvl="5" w:tplc="59B84090" w:tentative="1">
      <w:start w:val="1"/>
      <w:numFmt w:val="bullet"/>
      <w:lvlText w:val="▌"/>
      <w:lvlJc w:val="left"/>
      <w:pPr>
        <w:tabs>
          <w:tab w:val="num" w:pos="4320"/>
        </w:tabs>
        <w:ind w:left="4320" w:hanging="360"/>
      </w:pPr>
      <w:rPr>
        <w:rFonts w:ascii="Times New Roman" w:hAnsi="Times New Roman" w:hint="default"/>
      </w:rPr>
    </w:lvl>
    <w:lvl w:ilvl="6" w:tplc="4B742512" w:tentative="1">
      <w:start w:val="1"/>
      <w:numFmt w:val="bullet"/>
      <w:lvlText w:val="▌"/>
      <w:lvlJc w:val="left"/>
      <w:pPr>
        <w:tabs>
          <w:tab w:val="num" w:pos="5040"/>
        </w:tabs>
        <w:ind w:left="5040" w:hanging="360"/>
      </w:pPr>
      <w:rPr>
        <w:rFonts w:ascii="Times New Roman" w:hAnsi="Times New Roman" w:hint="default"/>
      </w:rPr>
    </w:lvl>
    <w:lvl w:ilvl="7" w:tplc="72A6DB4C" w:tentative="1">
      <w:start w:val="1"/>
      <w:numFmt w:val="bullet"/>
      <w:lvlText w:val="▌"/>
      <w:lvlJc w:val="left"/>
      <w:pPr>
        <w:tabs>
          <w:tab w:val="num" w:pos="5760"/>
        </w:tabs>
        <w:ind w:left="5760" w:hanging="360"/>
      </w:pPr>
      <w:rPr>
        <w:rFonts w:ascii="Times New Roman" w:hAnsi="Times New Roman" w:hint="default"/>
      </w:rPr>
    </w:lvl>
    <w:lvl w:ilvl="8" w:tplc="B16C29D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B1D3450"/>
    <w:multiLevelType w:val="hybridMultilevel"/>
    <w:tmpl w:val="4D8A2620"/>
    <w:lvl w:ilvl="0" w:tplc="04260001">
      <w:start w:val="1"/>
      <w:numFmt w:val="bullet"/>
      <w:lvlText w:val=""/>
      <w:lvlJc w:val="left"/>
      <w:pPr>
        <w:ind w:left="1919"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2CCC5C9A"/>
    <w:multiLevelType w:val="multilevel"/>
    <w:tmpl w:val="82D841C6"/>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15:restartNumberingAfterBreak="0">
    <w:nsid w:val="326330FD"/>
    <w:multiLevelType w:val="multilevel"/>
    <w:tmpl w:val="8DB60314"/>
    <w:lvl w:ilvl="0">
      <w:start w:val="2"/>
      <w:numFmt w:val="decimal"/>
      <w:lvlText w:val="%1."/>
      <w:lvlJc w:val="left"/>
      <w:pPr>
        <w:ind w:left="450" w:hanging="450"/>
      </w:pPr>
      <w:rPr>
        <w:rFonts w:hint="default"/>
      </w:rPr>
    </w:lvl>
    <w:lvl w:ilvl="1">
      <w:start w:val="1"/>
      <w:numFmt w:val="decimal"/>
      <w:lvlText w:val="%1.%2."/>
      <w:lvlJc w:val="left"/>
      <w:pPr>
        <w:ind w:left="1303" w:hanging="720"/>
      </w:pPr>
      <w:rPr>
        <w:rFonts w:hint="default"/>
      </w:rPr>
    </w:lvl>
    <w:lvl w:ilvl="2">
      <w:start w:val="1"/>
      <w:numFmt w:val="decimal"/>
      <w:lvlText w:val="%1.%2.%3."/>
      <w:lvlJc w:val="left"/>
      <w:pPr>
        <w:ind w:left="1886" w:hanging="720"/>
      </w:pPr>
      <w:rPr>
        <w:rFonts w:hint="default"/>
      </w:rPr>
    </w:lvl>
    <w:lvl w:ilvl="3">
      <w:start w:val="1"/>
      <w:numFmt w:val="decimal"/>
      <w:lvlText w:val="%1.%2.%3.%4."/>
      <w:lvlJc w:val="left"/>
      <w:pPr>
        <w:ind w:left="2829" w:hanging="1080"/>
      </w:pPr>
      <w:rPr>
        <w:rFonts w:hint="default"/>
      </w:rPr>
    </w:lvl>
    <w:lvl w:ilvl="4">
      <w:start w:val="1"/>
      <w:numFmt w:val="decimal"/>
      <w:lvlText w:val="%1.%2.%3.%4.%5."/>
      <w:lvlJc w:val="left"/>
      <w:pPr>
        <w:ind w:left="3412" w:hanging="1080"/>
      </w:pPr>
      <w:rPr>
        <w:rFonts w:hint="default"/>
      </w:rPr>
    </w:lvl>
    <w:lvl w:ilvl="5">
      <w:start w:val="1"/>
      <w:numFmt w:val="decimal"/>
      <w:lvlText w:val="%1.%2.%3.%4.%5.%6."/>
      <w:lvlJc w:val="left"/>
      <w:pPr>
        <w:ind w:left="4355" w:hanging="1440"/>
      </w:pPr>
      <w:rPr>
        <w:rFonts w:hint="default"/>
      </w:rPr>
    </w:lvl>
    <w:lvl w:ilvl="6">
      <w:start w:val="1"/>
      <w:numFmt w:val="decimal"/>
      <w:lvlText w:val="%1.%2.%3.%4.%5.%6.%7."/>
      <w:lvlJc w:val="left"/>
      <w:pPr>
        <w:ind w:left="5298" w:hanging="1800"/>
      </w:pPr>
      <w:rPr>
        <w:rFonts w:hint="default"/>
      </w:rPr>
    </w:lvl>
    <w:lvl w:ilvl="7">
      <w:start w:val="1"/>
      <w:numFmt w:val="decimal"/>
      <w:lvlText w:val="%1.%2.%3.%4.%5.%6.%7.%8."/>
      <w:lvlJc w:val="left"/>
      <w:pPr>
        <w:ind w:left="5881" w:hanging="1800"/>
      </w:pPr>
      <w:rPr>
        <w:rFonts w:hint="default"/>
      </w:rPr>
    </w:lvl>
    <w:lvl w:ilvl="8">
      <w:start w:val="1"/>
      <w:numFmt w:val="decimal"/>
      <w:lvlText w:val="%1.%2.%3.%4.%5.%6.%7.%8.%9."/>
      <w:lvlJc w:val="left"/>
      <w:pPr>
        <w:ind w:left="6824" w:hanging="2160"/>
      </w:pPr>
      <w:rPr>
        <w:rFonts w:hint="default"/>
      </w:rPr>
    </w:lvl>
  </w:abstractNum>
  <w:abstractNum w:abstractNumId="11" w15:restartNumberingAfterBreak="0">
    <w:nsid w:val="3FF7297D"/>
    <w:multiLevelType w:val="hybridMultilevel"/>
    <w:tmpl w:val="B046E338"/>
    <w:lvl w:ilvl="0" w:tplc="04260001">
      <w:start w:val="1"/>
      <w:numFmt w:val="bullet"/>
      <w:lvlText w:val=""/>
      <w:lvlJc w:val="left"/>
      <w:pPr>
        <w:ind w:left="918" w:hanging="360"/>
      </w:pPr>
      <w:rPr>
        <w:rFonts w:ascii="Symbol" w:hAnsi="Symbol" w:hint="default"/>
      </w:rPr>
    </w:lvl>
    <w:lvl w:ilvl="1" w:tplc="04260003" w:tentative="1">
      <w:start w:val="1"/>
      <w:numFmt w:val="bullet"/>
      <w:lvlText w:val="o"/>
      <w:lvlJc w:val="left"/>
      <w:pPr>
        <w:ind w:left="1638" w:hanging="360"/>
      </w:pPr>
      <w:rPr>
        <w:rFonts w:ascii="Courier New" w:hAnsi="Courier New" w:cs="Courier New" w:hint="default"/>
      </w:rPr>
    </w:lvl>
    <w:lvl w:ilvl="2" w:tplc="04260005" w:tentative="1">
      <w:start w:val="1"/>
      <w:numFmt w:val="bullet"/>
      <w:lvlText w:val=""/>
      <w:lvlJc w:val="left"/>
      <w:pPr>
        <w:ind w:left="2358" w:hanging="360"/>
      </w:pPr>
      <w:rPr>
        <w:rFonts w:ascii="Wingdings" w:hAnsi="Wingdings" w:hint="default"/>
      </w:rPr>
    </w:lvl>
    <w:lvl w:ilvl="3" w:tplc="04260001" w:tentative="1">
      <w:start w:val="1"/>
      <w:numFmt w:val="bullet"/>
      <w:lvlText w:val=""/>
      <w:lvlJc w:val="left"/>
      <w:pPr>
        <w:ind w:left="3078" w:hanging="360"/>
      </w:pPr>
      <w:rPr>
        <w:rFonts w:ascii="Symbol" w:hAnsi="Symbol" w:hint="default"/>
      </w:rPr>
    </w:lvl>
    <w:lvl w:ilvl="4" w:tplc="04260003" w:tentative="1">
      <w:start w:val="1"/>
      <w:numFmt w:val="bullet"/>
      <w:lvlText w:val="o"/>
      <w:lvlJc w:val="left"/>
      <w:pPr>
        <w:ind w:left="3798" w:hanging="360"/>
      </w:pPr>
      <w:rPr>
        <w:rFonts w:ascii="Courier New" w:hAnsi="Courier New" w:cs="Courier New" w:hint="default"/>
      </w:rPr>
    </w:lvl>
    <w:lvl w:ilvl="5" w:tplc="04260005" w:tentative="1">
      <w:start w:val="1"/>
      <w:numFmt w:val="bullet"/>
      <w:lvlText w:val=""/>
      <w:lvlJc w:val="left"/>
      <w:pPr>
        <w:ind w:left="4518" w:hanging="360"/>
      </w:pPr>
      <w:rPr>
        <w:rFonts w:ascii="Wingdings" w:hAnsi="Wingdings" w:hint="default"/>
      </w:rPr>
    </w:lvl>
    <w:lvl w:ilvl="6" w:tplc="04260001" w:tentative="1">
      <w:start w:val="1"/>
      <w:numFmt w:val="bullet"/>
      <w:lvlText w:val=""/>
      <w:lvlJc w:val="left"/>
      <w:pPr>
        <w:ind w:left="5238" w:hanging="360"/>
      </w:pPr>
      <w:rPr>
        <w:rFonts w:ascii="Symbol" w:hAnsi="Symbol" w:hint="default"/>
      </w:rPr>
    </w:lvl>
    <w:lvl w:ilvl="7" w:tplc="04260003" w:tentative="1">
      <w:start w:val="1"/>
      <w:numFmt w:val="bullet"/>
      <w:lvlText w:val="o"/>
      <w:lvlJc w:val="left"/>
      <w:pPr>
        <w:ind w:left="5958" w:hanging="360"/>
      </w:pPr>
      <w:rPr>
        <w:rFonts w:ascii="Courier New" w:hAnsi="Courier New" w:cs="Courier New" w:hint="default"/>
      </w:rPr>
    </w:lvl>
    <w:lvl w:ilvl="8" w:tplc="04260005" w:tentative="1">
      <w:start w:val="1"/>
      <w:numFmt w:val="bullet"/>
      <w:lvlText w:val=""/>
      <w:lvlJc w:val="left"/>
      <w:pPr>
        <w:ind w:left="6678" w:hanging="360"/>
      </w:pPr>
      <w:rPr>
        <w:rFonts w:ascii="Wingdings" w:hAnsi="Wingdings" w:hint="default"/>
      </w:rPr>
    </w:lvl>
  </w:abstractNum>
  <w:abstractNum w:abstractNumId="12" w15:restartNumberingAfterBreak="0">
    <w:nsid w:val="48744A95"/>
    <w:multiLevelType w:val="hybridMultilevel"/>
    <w:tmpl w:val="FA345D46"/>
    <w:lvl w:ilvl="0" w:tplc="A49EE830">
      <w:start w:val="1"/>
      <w:numFmt w:val="decimal"/>
      <w:lvlText w:val="%1."/>
      <w:lvlJc w:val="left"/>
      <w:pPr>
        <w:tabs>
          <w:tab w:val="num" w:pos="720"/>
        </w:tabs>
        <w:ind w:left="720" w:hanging="360"/>
      </w:pPr>
      <w:rPr>
        <w:rFonts w:hint="default"/>
        <w:u w:val="none"/>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48D72F2E"/>
    <w:multiLevelType w:val="hybridMultilevel"/>
    <w:tmpl w:val="7B04B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124FFD"/>
    <w:multiLevelType w:val="hybridMultilevel"/>
    <w:tmpl w:val="6B56254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546D2BC9"/>
    <w:multiLevelType w:val="hybridMultilevel"/>
    <w:tmpl w:val="D75C78A0"/>
    <w:lvl w:ilvl="0" w:tplc="09C4E5D8">
      <w:start w:val="1"/>
      <w:numFmt w:val="bullet"/>
      <w:lvlText w:val="▌"/>
      <w:lvlJc w:val="left"/>
      <w:pPr>
        <w:tabs>
          <w:tab w:val="num" w:pos="720"/>
        </w:tabs>
        <w:ind w:left="720" w:hanging="360"/>
      </w:pPr>
      <w:rPr>
        <w:rFonts w:ascii="Times New Roman" w:hAnsi="Times New Roman" w:hint="default"/>
      </w:rPr>
    </w:lvl>
    <w:lvl w:ilvl="1" w:tplc="36FE28C0" w:tentative="1">
      <w:start w:val="1"/>
      <w:numFmt w:val="bullet"/>
      <w:lvlText w:val="▌"/>
      <w:lvlJc w:val="left"/>
      <w:pPr>
        <w:tabs>
          <w:tab w:val="num" w:pos="1440"/>
        </w:tabs>
        <w:ind w:left="1440" w:hanging="360"/>
      </w:pPr>
      <w:rPr>
        <w:rFonts w:ascii="Times New Roman" w:hAnsi="Times New Roman" w:hint="default"/>
      </w:rPr>
    </w:lvl>
    <w:lvl w:ilvl="2" w:tplc="9CC81F1C" w:tentative="1">
      <w:start w:val="1"/>
      <w:numFmt w:val="bullet"/>
      <w:lvlText w:val="▌"/>
      <w:lvlJc w:val="left"/>
      <w:pPr>
        <w:tabs>
          <w:tab w:val="num" w:pos="2160"/>
        </w:tabs>
        <w:ind w:left="2160" w:hanging="360"/>
      </w:pPr>
      <w:rPr>
        <w:rFonts w:ascii="Times New Roman" w:hAnsi="Times New Roman" w:hint="default"/>
      </w:rPr>
    </w:lvl>
    <w:lvl w:ilvl="3" w:tplc="E894F8A2" w:tentative="1">
      <w:start w:val="1"/>
      <w:numFmt w:val="bullet"/>
      <w:lvlText w:val="▌"/>
      <w:lvlJc w:val="left"/>
      <w:pPr>
        <w:tabs>
          <w:tab w:val="num" w:pos="2880"/>
        </w:tabs>
        <w:ind w:left="2880" w:hanging="360"/>
      </w:pPr>
      <w:rPr>
        <w:rFonts w:ascii="Times New Roman" w:hAnsi="Times New Roman" w:hint="default"/>
      </w:rPr>
    </w:lvl>
    <w:lvl w:ilvl="4" w:tplc="EB4EA872" w:tentative="1">
      <w:start w:val="1"/>
      <w:numFmt w:val="bullet"/>
      <w:lvlText w:val="▌"/>
      <w:lvlJc w:val="left"/>
      <w:pPr>
        <w:tabs>
          <w:tab w:val="num" w:pos="3600"/>
        </w:tabs>
        <w:ind w:left="3600" w:hanging="360"/>
      </w:pPr>
      <w:rPr>
        <w:rFonts w:ascii="Times New Roman" w:hAnsi="Times New Roman" w:hint="default"/>
      </w:rPr>
    </w:lvl>
    <w:lvl w:ilvl="5" w:tplc="89F4E01C" w:tentative="1">
      <w:start w:val="1"/>
      <w:numFmt w:val="bullet"/>
      <w:lvlText w:val="▌"/>
      <w:lvlJc w:val="left"/>
      <w:pPr>
        <w:tabs>
          <w:tab w:val="num" w:pos="4320"/>
        </w:tabs>
        <w:ind w:left="4320" w:hanging="360"/>
      </w:pPr>
      <w:rPr>
        <w:rFonts w:ascii="Times New Roman" w:hAnsi="Times New Roman" w:hint="default"/>
      </w:rPr>
    </w:lvl>
    <w:lvl w:ilvl="6" w:tplc="4CF4ADE6" w:tentative="1">
      <w:start w:val="1"/>
      <w:numFmt w:val="bullet"/>
      <w:lvlText w:val="▌"/>
      <w:lvlJc w:val="left"/>
      <w:pPr>
        <w:tabs>
          <w:tab w:val="num" w:pos="5040"/>
        </w:tabs>
        <w:ind w:left="5040" w:hanging="360"/>
      </w:pPr>
      <w:rPr>
        <w:rFonts w:ascii="Times New Roman" w:hAnsi="Times New Roman" w:hint="default"/>
      </w:rPr>
    </w:lvl>
    <w:lvl w:ilvl="7" w:tplc="C7661D1E" w:tentative="1">
      <w:start w:val="1"/>
      <w:numFmt w:val="bullet"/>
      <w:lvlText w:val="▌"/>
      <w:lvlJc w:val="left"/>
      <w:pPr>
        <w:tabs>
          <w:tab w:val="num" w:pos="5760"/>
        </w:tabs>
        <w:ind w:left="5760" w:hanging="360"/>
      </w:pPr>
      <w:rPr>
        <w:rFonts w:ascii="Times New Roman" w:hAnsi="Times New Roman" w:hint="default"/>
      </w:rPr>
    </w:lvl>
    <w:lvl w:ilvl="8" w:tplc="8E6C581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81C7582"/>
    <w:multiLevelType w:val="hybridMultilevel"/>
    <w:tmpl w:val="7ABE272A"/>
    <w:lvl w:ilvl="0" w:tplc="0426000D">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C61899"/>
    <w:multiLevelType w:val="hybridMultilevel"/>
    <w:tmpl w:val="C4628448"/>
    <w:lvl w:ilvl="0" w:tplc="0426000D">
      <w:start w:val="1"/>
      <w:numFmt w:val="bullet"/>
      <w:lvlText w:val=""/>
      <w:lvlJc w:val="left"/>
      <w:pPr>
        <w:tabs>
          <w:tab w:val="num" w:pos="786"/>
        </w:tabs>
        <w:ind w:left="786" w:hanging="360"/>
      </w:pPr>
      <w:rPr>
        <w:rFonts w:ascii="Wingdings" w:hAnsi="Wingdings" w:hint="default"/>
      </w:rPr>
    </w:lvl>
    <w:lvl w:ilvl="1" w:tplc="04260003" w:tentative="1">
      <w:start w:val="1"/>
      <w:numFmt w:val="bullet"/>
      <w:lvlText w:val="o"/>
      <w:lvlJc w:val="left"/>
      <w:pPr>
        <w:tabs>
          <w:tab w:val="num" w:pos="1506"/>
        </w:tabs>
        <w:ind w:left="1506" w:hanging="360"/>
      </w:pPr>
      <w:rPr>
        <w:rFonts w:ascii="Courier New" w:hAnsi="Courier New" w:cs="Courier New" w:hint="default"/>
      </w:rPr>
    </w:lvl>
    <w:lvl w:ilvl="2" w:tplc="04260005" w:tentative="1">
      <w:start w:val="1"/>
      <w:numFmt w:val="bullet"/>
      <w:lvlText w:val=""/>
      <w:lvlJc w:val="left"/>
      <w:pPr>
        <w:tabs>
          <w:tab w:val="num" w:pos="2226"/>
        </w:tabs>
        <w:ind w:left="2226" w:hanging="360"/>
      </w:pPr>
      <w:rPr>
        <w:rFonts w:ascii="Wingdings" w:hAnsi="Wingdings" w:hint="default"/>
      </w:rPr>
    </w:lvl>
    <w:lvl w:ilvl="3" w:tplc="04260001" w:tentative="1">
      <w:start w:val="1"/>
      <w:numFmt w:val="bullet"/>
      <w:lvlText w:val=""/>
      <w:lvlJc w:val="left"/>
      <w:pPr>
        <w:tabs>
          <w:tab w:val="num" w:pos="2946"/>
        </w:tabs>
        <w:ind w:left="2946" w:hanging="360"/>
      </w:pPr>
      <w:rPr>
        <w:rFonts w:ascii="Symbol" w:hAnsi="Symbol" w:hint="default"/>
      </w:rPr>
    </w:lvl>
    <w:lvl w:ilvl="4" w:tplc="04260003" w:tentative="1">
      <w:start w:val="1"/>
      <w:numFmt w:val="bullet"/>
      <w:lvlText w:val="o"/>
      <w:lvlJc w:val="left"/>
      <w:pPr>
        <w:tabs>
          <w:tab w:val="num" w:pos="3666"/>
        </w:tabs>
        <w:ind w:left="3666" w:hanging="360"/>
      </w:pPr>
      <w:rPr>
        <w:rFonts w:ascii="Courier New" w:hAnsi="Courier New" w:cs="Courier New" w:hint="default"/>
      </w:rPr>
    </w:lvl>
    <w:lvl w:ilvl="5" w:tplc="04260005" w:tentative="1">
      <w:start w:val="1"/>
      <w:numFmt w:val="bullet"/>
      <w:lvlText w:val=""/>
      <w:lvlJc w:val="left"/>
      <w:pPr>
        <w:tabs>
          <w:tab w:val="num" w:pos="4386"/>
        </w:tabs>
        <w:ind w:left="4386" w:hanging="360"/>
      </w:pPr>
      <w:rPr>
        <w:rFonts w:ascii="Wingdings" w:hAnsi="Wingdings" w:hint="default"/>
      </w:rPr>
    </w:lvl>
    <w:lvl w:ilvl="6" w:tplc="04260001" w:tentative="1">
      <w:start w:val="1"/>
      <w:numFmt w:val="bullet"/>
      <w:lvlText w:val=""/>
      <w:lvlJc w:val="left"/>
      <w:pPr>
        <w:tabs>
          <w:tab w:val="num" w:pos="5106"/>
        </w:tabs>
        <w:ind w:left="5106" w:hanging="360"/>
      </w:pPr>
      <w:rPr>
        <w:rFonts w:ascii="Symbol" w:hAnsi="Symbol" w:hint="default"/>
      </w:rPr>
    </w:lvl>
    <w:lvl w:ilvl="7" w:tplc="04260003" w:tentative="1">
      <w:start w:val="1"/>
      <w:numFmt w:val="bullet"/>
      <w:lvlText w:val="o"/>
      <w:lvlJc w:val="left"/>
      <w:pPr>
        <w:tabs>
          <w:tab w:val="num" w:pos="5826"/>
        </w:tabs>
        <w:ind w:left="5826" w:hanging="360"/>
      </w:pPr>
      <w:rPr>
        <w:rFonts w:ascii="Courier New" w:hAnsi="Courier New" w:cs="Courier New" w:hint="default"/>
      </w:rPr>
    </w:lvl>
    <w:lvl w:ilvl="8" w:tplc="04260005" w:tentative="1">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60C23AF1"/>
    <w:multiLevelType w:val="multilevel"/>
    <w:tmpl w:val="CB0C163C"/>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632A1A20"/>
    <w:multiLevelType w:val="hybridMultilevel"/>
    <w:tmpl w:val="CF5202E0"/>
    <w:lvl w:ilvl="0" w:tplc="8CA2CBC6">
      <w:start w:val="1"/>
      <w:numFmt w:val="bullet"/>
      <w:lvlText w:val="▌"/>
      <w:lvlJc w:val="left"/>
      <w:pPr>
        <w:tabs>
          <w:tab w:val="num" w:pos="720"/>
        </w:tabs>
        <w:ind w:left="720" w:hanging="360"/>
      </w:pPr>
      <w:rPr>
        <w:rFonts w:ascii="Times New Roman" w:hAnsi="Times New Roman" w:hint="default"/>
      </w:rPr>
    </w:lvl>
    <w:lvl w:ilvl="1" w:tplc="056C3BCA" w:tentative="1">
      <w:start w:val="1"/>
      <w:numFmt w:val="bullet"/>
      <w:lvlText w:val="▌"/>
      <w:lvlJc w:val="left"/>
      <w:pPr>
        <w:tabs>
          <w:tab w:val="num" w:pos="1440"/>
        </w:tabs>
        <w:ind w:left="1440" w:hanging="360"/>
      </w:pPr>
      <w:rPr>
        <w:rFonts w:ascii="Times New Roman" w:hAnsi="Times New Roman" w:hint="default"/>
      </w:rPr>
    </w:lvl>
    <w:lvl w:ilvl="2" w:tplc="3CFAB368" w:tentative="1">
      <w:start w:val="1"/>
      <w:numFmt w:val="bullet"/>
      <w:lvlText w:val="▌"/>
      <w:lvlJc w:val="left"/>
      <w:pPr>
        <w:tabs>
          <w:tab w:val="num" w:pos="2160"/>
        </w:tabs>
        <w:ind w:left="2160" w:hanging="360"/>
      </w:pPr>
      <w:rPr>
        <w:rFonts w:ascii="Times New Roman" w:hAnsi="Times New Roman" w:hint="default"/>
      </w:rPr>
    </w:lvl>
    <w:lvl w:ilvl="3" w:tplc="1DE063A6" w:tentative="1">
      <w:start w:val="1"/>
      <w:numFmt w:val="bullet"/>
      <w:lvlText w:val="▌"/>
      <w:lvlJc w:val="left"/>
      <w:pPr>
        <w:tabs>
          <w:tab w:val="num" w:pos="2880"/>
        </w:tabs>
        <w:ind w:left="2880" w:hanging="360"/>
      </w:pPr>
      <w:rPr>
        <w:rFonts w:ascii="Times New Roman" w:hAnsi="Times New Roman" w:hint="default"/>
      </w:rPr>
    </w:lvl>
    <w:lvl w:ilvl="4" w:tplc="3BA0E0DC" w:tentative="1">
      <w:start w:val="1"/>
      <w:numFmt w:val="bullet"/>
      <w:lvlText w:val="▌"/>
      <w:lvlJc w:val="left"/>
      <w:pPr>
        <w:tabs>
          <w:tab w:val="num" w:pos="3600"/>
        </w:tabs>
        <w:ind w:left="3600" w:hanging="360"/>
      </w:pPr>
      <w:rPr>
        <w:rFonts w:ascii="Times New Roman" w:hAnsi="Times New Roman" w:hint="default"/>
      </w:rPr>
    </w:lvl>
    <w:lvl w:ilvl="5" w:tplc="E618B692" w:tentative="1">
      <w:start w:val="1"/>
      <w:numFmt w:val="bullet"/>
      <w:lvlText w:val="▌"/>
      <w:lvlJc w:val="left"/>
      <w:pPr>
        <w:tabs>
          <w:tab w:val="num" w:pos="4320"/>
        </w:tabs>
        <w:ind w:left="4320" w:hanging="360"/>
      </w:pPr>
      <w:rPr>
        <w:rFonts w:ascii="Times New Roman" w:hAnsi="Times New Roman" w:hint="default"/>
      </w:rPr>
    </w:lvl>
    <w:lvl w:ilvl="6" w:tplc="911C8CF2" w:tentative="1">
      <w:start w:val="1"/>
      <w:numFmt w:val="bullet"/>
      <w:lvlText w:val="▌"/>
      <w:lvlJc w:val="left"/>
      <w:pPr>
        <w:tabs>
          <w:tab w:val="num" w:pos="5040"/>
        </w:tabs>
        <w:ind w:left="5040" w:hanging="360"/>
      </w:pPr>
      <w:rPr>
        <w:rFonts w:ascii="Times New Roman" w:hAnsi="Times New Roman" w:hint="default"/>
      </w:rPr>
    </w:lvl>
    <w:lvl w:ilvl="7" w:tplc="B6346DD6" w:tentative="1">
      <w:start w:val="1"/>
      <w:numFmt w:val="bullet"/>
      <w:lvlText w:val="▌"/>
      <w:lvlJc w:val="left"/>
      <w:pPr>
        <w:tabs>
          <w:tab w:val="num" w:pos="5760"/>
        </w:tabs>
        <w:ind w:left="5760" w:hanging="360"/>
      </w:pPr>
      <w:rPr>
        <w:rFonts w:ascii="Times New Roman" w:hAnsi="Times New Roman" w:hint="default"/>
      </w:rPr>
    </w:lvl>
    <w:lvl w:ilvl="8" w:tplc="24BA4D6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93D7245"/>
    <w:multiLevelType w:val="hybridMultilevel"/>
    <w:tmpl w:val="DB92EF52"/>
    <w:lvl w:ilvl="0" w:tplc="CAE65FE2">
      <w:start w:val="20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7"/>
  </w:num>
  <w:num w:numId="4">
    <w:abstractNumId w:val="5"/>
  </w:num>
  <w:num w:numId="5">
    <w:abstractNumId w:val="3"/>
  </w:num>
  <w:num w:numId="6">
    <w:abstractNumId w:val="15"/>
  </w:num>
  <w:num w:numId="7">
    <w:abstractNumId w:val="19"/>
  </w:num>
  <w:num w:numId="8">
    <w:abstractNumId w:val="12"/>
  </w:num>
  <w:num w:numId="9">
    <w:abstractNumId w:val="6"/>
  </w:num>
  <w:num w:numId="10">
    <w:abstractNumId w:val="13"/>
  </w:num>
  <w:num w:numId="11">
    <w:abstractNumId w:val="14"/>
  </w:num>
  <w:num w:numId="12">
    <w:abstractNumId w:val="16"/>
  </w:num>
  <w:num w:numId="13">
    <w:abstractNumId w:val="17"/>
  </w:num>
  <w:num w:numId="14">
    <w:abstractNumId w:val="0"/>
  </w:num>
  <w:num w:numId="15">
    <w:abstractNumId w:val="2"/>
  </w:num>
  <w:num w:numId="16">
    <w:abstractNumId w:val="4"/>
  </w:num>
  <w:num w:numId="17">
    <w:abstractNumId w:val="10"/>
  </w:num>
  <w:num w:numId="18">
    <w:abstractNumId w:val="1"/>
  </w:num>
  <w:num w:numId="19">
    <w:abstractNumId w:val="11"/>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649"/>
    <w:rsid w:val="00002C15"/>
    <w:rsid w:val="00007828"/>
    <w:rsid w:val="00011D24"/>
    <w:rsid w:val="00013FF4"/>
    <w:rsid w:val="0001501B"/>
    <w:rsid w:val="00020FE1"/>
    <w:rsid w:val="00022E13"/>
    <w:rsid w:val="00023733"/>
    <w:rsid w:val="00032388"/>
    <w:rsid w:val="000339DA"/>
    <w:rsid w:val="00035136"/>
    <w:rsid w:val="00035CE2"/>
    <w:rsid w:val="000379B2"/>
    <w:rsid w:val="00050E92"/>
    <w:rsid w:val="0005553B"/>
    <w:rsid w:val="00057EBE"/>
    <w:rsid w:val="000604D2"/>
    <w:rsid w:val="00064B90"/>
    <w:rsid w:val="00070DC9"/>
    <w:rsid w:val="000862EB"/>
    <w:rsid w:val="0009005E"/>
    <w:rsid w:val="00091424"/>
    <w:rsid w:val="000941C5"/>
    <w:rsid w:val="000955F8"/>
    <w:rsid w:val="000A6451"/>
    <w:rsid w:val="000A6CD0"/>
    <w:rsid w:val="000B064E"/>
    <w:rsid w:val="000B2677"/>
    <w:rsid w:val="000B3C3C"/>
    <w:rsid w:val="000B44AC"/>
    <w:rsid w:val="000B69CF"/>
    <w:rsid w:val="000C07B1"/>
    <w:rsid w:val="000C07BF"/>
    <w:rsid w:val="000C0C60"/>
    <w:rsid w:val="000C790C"/>
    <w:rsid w:val="000D4E85"/>
    <w:rsid w:val="000E0378"/>
    <w:rsid w:val="000E56CC"/>
    <w:rsid w:val="000F061D"/>
    <w:rsid w:val="000F064A"/>
    <w:rsid w:val="000F3463"/>
    <w:rsid w:val="000F3C98"/>
    <w:rsid w:val="000F43CB"/>
    <w:rsid w:val="000F4794"/>
    <w:rsid w:val="000F7E9A"/>
    <w:rsid w:val="000F7F95"/>
    <w:rsid w:val="0010236B"/>
    <w:rsid w:val="00103043"/>
    <w:rsid w:val="00115274"/>
    <w:rsid w:val="00124F12"/>
    <w:rsid w:val="0013561C"/>
    <w:rsid w:val="00144E3A"/>
    <w:rsid w:val="0015060C"/>
    <w:rsid w:val="00151650"/>
    <w:rsid w:val="0016018A"/>
    <w:rsid w:val="00161206"/>
    <w:rsid w:val="00161F0E"/>
    <w:rsid w:val="001627C0"/>
    <w:rsid w:val="00163751"/>
    <w:rsid w:val="00164300"/>
    <w:rsid w:val="00164665"/>
    <w:rsid w:val="001671A7"/>
    <w:rsid w:val="00170E2A"/>
    <w:rsid w:val="00170FD3"/>
    <w:rsid w:val="0017403F"/>
    <w:rsid w:val="001743AA"/>
    <w:rsid w:val="00177394"/>
    <w:rsid w:val="00182C18"/>
    <w:rsid w:val="00182C2E"/>
    <w:rsid w:val="00183189"/>
    <w:rsid w:val="00183CC2"/>
    <w:rsid w:val="001900E4"/>
    <w:rsid w:val="00190F88"/>
    <w:rsid w:val="001924F5"/>
    <w:rsid w:val="001932BB"/>
    <w:rsid w:val="001A08B5"/>
    <w:rsid w:val="001A4066"/>
    <w:rsid w:val="001A6AE4"/>
    <w:rsid w:val="001A7F25"/>
    <w:rsid w:val="001B01FD"/>
    <w:rsid w:val="001B4A71"/>
    <w:rsid w:val="001B5901"/>
    <w:rsid w:val="001B66BB"/>
    <w:rsid w:val="001C0DF4"/>
    <w:rsid w:val="001C14C2"/>
    <w:rsid w:val="001D30C5"/>
    <w:rsid w:val="001D5B54"/>
    <w:rsid w:val="001E1DBF"/>
    <w:rsid w:val="001E4639"/>
    <w:rsid w:val="001E4A7D"/>
    <w:rsid w:val="001F43A8"/>
    <w:rsid w:val="001F5CD6"/>
    <w:rsid w:val="001F6D46"/>
    <w:rsid w:val="0020070F"/>
    <w:rsid w:val="00200748"/>
    <w:rsid w:val="002103D7"/>
    <w:rsid w:val="0021263D"/>
    <w:rsid w:val="00213F0C"/>
    <w:rsid w:val="00214094"/>
    <w:rsid w:val="0021592D"/>
    <w:rsid w:val="00222D76"/>
    <w:rsid w:val="00223EB1"/>
    <w:rsid w:val="00231344"/>
    <w:rsid w:val="0023436E"/>
    <w:rsid w:val="002347C0"/>
    <w:rsid w:val="00234E88"/>
    <w:rsid w:val="00240A97"/>
    <w:rsid w:val="00241A6C"/>
    <w:rsid w:val="00242D2B"/>
    <w:rsid w:val="00255B76"/>
    <w:rsid w:val="00262E2B"/>
    <w:rsid w:val="00263AEA"/>
    <w:rsid w:val="002703F9"/>
    <w:rsid w:val="00270429"/>
    <w:rsid w:val="00271778"/>
    <w:rsid w:val="002721C5"/>
    <w:rsid w:val="002723E9"/>
    <w:rsid w:val="00277929"/>
    <w:rsid w:val="00283B82"/>
    <w:rsid w:val="002846E9"/>
    <w:rsid w:val="00284C34"/>
    <w:rsid w:val="00287907"/>
    <w:rsid w:val="0029066C"/>
    <w:rsid w:val="002930A3"/>
    <w:rsid w:val="00296540"/>
    <w:rsid w:val="002A26A5"/>
    <w:rsid w:val="002B12EB"/>
    <w:rsid w:val="002B50DB"/>
    <w:rsid w:val="002C05E1"/>
    <w:rsid w:val="002C0EBD"/>
    <w:rsid w:val="002C12AB"/>
    <w:rsid w:val="002C5590"/>
    <w:rsid w:val="002C5EC2"/>
    <w:rsid w:val="002C6999"/>
    <w:rsid w:val="002C7CAC"/>
    <w:rsid w:val="002D3306"/>
    <w:rsid w:val="002D48AA"/>
    <w:rsid w:val="002D6487"/>
    <w:rsid w:val="002D6A57"/>
    <w:rsid w:val="002D7BAA"/>
    <w:rsid w:val="002D7EFF"/>
    <w:rsid w:val="002D7F54"/>
    <w:rsid w:val="002E3FF4"/>
    <w:rsid w:val="002F6361"/>
    <w:rsid w:val="002F64D1"/>
    <w:rsid w:val="002F78C8"/>
    <w:rsid w:val="00301CF3"/>
    <w:rsid w:val="0030670C"/>
    <w:rsid w:val="00307417"/>
    <w:rsid w:val="00322BE8"/>
    <w:rsid w:val="0032715C"/>
    <w:rsid w:val="00333262"/>
    <w:rsid w:val="00337CA5"/>
    <w:rsid w:val="00340ECC"/>
    <w:rsid w:val="0034119E"/>
    <w:rsid w:val="003439AB"/>
    <w:rsid w:val="003511A5"/>
    <w:rsid w:val="0035290D"/>
    <w:rsid w:val="003547A7"/>
    <w:rsid w:val="00360F47"/>
    <w:rsid w:val="00362478"/>
    <w:rsid w:val="003628F9"/>
    <w:rsid w:val="00373B17"/>
    <w:rsid w:val="00375B25"/>
    <w:rsid w:val="00383F5C"/>
    <w:rsid w:val="003850F5"/>
    <w:rsid w:val="003868D0"/>
    <w:rsid w:val="00392914"/>
    <w:rsid w:val="00396542"/>
    <w:rsid w:val="0039685B"/>
    <w:rsid w:val="003A1148"/>
    <w:rsid w:val="003A2B7D"/>
    <w:rsid w:val="003A31A6"/>
    <w:rsid w:val="003A7F0C"/>
    <w:rsid w:val="003A7F79"/>
    <w:rsid w:val="003B6404"/>
    <w:rsid w:val="003C449B"/>
    <w:rsid w:val="003C484F"/>
    <w:rsid w:val="003C4B9C"/>
    <w:rsid w:val="003D1E7F"/>
    <w:rsid w:val="003D21FF"/>
    <w:rsid w:val="003D78DF"/>
    <w:rsid w:val="003E39BC"/>
    <w:rsid w:val="003E7974"/>
    <w:rsid w:val="003F0112"/>
    <w:rsid w:val="003F071A"/>
    <w:rsid w:val="003F160B"/>
    <w:rsid w:val="00400032"/>
    <w:rsid w:val="00400B5B"/>
    <w:rsid w:val="004029AD"/>
    <w:rsid w:val="00405A00"/>
    <w:rsid w:val="004065E1"/>
    <w:rsid w:val="00410034"/>
    <w:rsid w:val="00420870"/>
    <w:rsid w:val="00423F76"/>
    <w:rsid w:val="00427088"/>
    <w:rsid w:val="004361ED"/>
    <w:rsid w:val="0043791B"/>
    <w:rsid w:val="00441483"/>
    <w:rsid w:val="00441BCB"/>
    <w:rsid w:val="004432BE"/>
    <w:rsid w:val="004473A7"/>
    <w:rsid w:val="0045176A"/>
    <w:rsid w:val="00453864"/>
    <w:rsid w:val="00456332"/>
    <w:rsid w:val="00461826"/>
    <w:rsid w:val="0046640B"/>
    <w:rsid w:val="004800F9"/>
    <w:rsid w:val="00481043"/>
    <w:rsid w:val="00482512"/>
    <w:rsid w:val="00485ADA"/>
    <w:rsid w:val="004875AD"/>
    <w:rsid w:val="0049134A"/>
    <w:rsid w:val="004966A8"/>
    <w:rsid w:val="0049778F"/>
    <w:rsid w:val="004A21A7"/>
    <w:rsid w:val="004A58CB"/>
    <w:rsid w:val="004B1795"/>
    <w:rsid w:val="004B36D3"/>
    <w:rsid w:val="004B56DD"/>
    <w:rsid w:val="004C020F"/>
    <w:rsid w:val="004C1AFD"/>
    <w:rsid w:val="004C558B"/>
    <w:rsid w:val="004D1BAA"/>
    <w:rsid w:val="004D20AC"/>
    <w:rsid w:val="004E263D"/>
    <w:rsid w:val="004F1F88"/>
    <w:rsid w:val="004F34AB"/>
    <w:rsid w:val="004F5F1B"/>
    <w:rsid w:val="004F6CBE"/>
    <w:rsid w:val="00502374"/>
    <w:rsid w:val="00503565"/>
    <w:rsid w:val="005060A1"/>
    <w:rsid w:val="0050624A"/>
    <w:rsid w:val="005144A1"/>
    <w:rsid w:val="00514CAF"/>
    <w:rsid w:val="00516072"/>
    <w:rsid w:val="00520058"/>
    <w:rsid w:val="00523A07"/>
    <w:rsid w:val="00525812"/>
    <w:rsid w:val="00532D21"/>
    <w:rsid w:val="005332EC"/>
    <w:rsid w:val="00534418"/>
    <w:rsid w:val="005353AB"/>
    <w:rsid w:val="005440C2"/>
    <w:rsid w:val="00544EA0"/>
    <w:rsid w:val="00544F9C"/>
    <w:rsid w:val="00554BE8"/>
    <w:rsid w:val="005560BC"/>
    <w:rsid w:val="005573BE"/>
    <w:rsid w:val="005620BA"/>
    <w:rsid w:val="00563E9D"/>
    <w:rsid w:val="00564EAB"/>
    <w:rsid w:val="0056573F"/>
    <w:rsid w:val="00565F4F"/>
    <w:rsid w:val="00567F36"/>
    <w:rsid w:val="00572700"/>
    <w:rsid w:val="005736DB"/>
    <w:rsid w:val="0057412E"/>
    <w:rsid w:val="00580468"/>
    <w:rsid w:val="0058603B"/>
    <w:rsid w:val="0059431B"/>
    <w:rsid w:val="00594EE4"/>
    <w:rsid w:val="00595D98"/>
    <w:rsid w:val="005A1776"/>
    <w:rsid w:val="005A39CC"/>
    <w:rsid w:val="005B2D21"/>
    <w:rsid w:val="005B4730"/>
    <w:rsid w:val="005C25AD"/>
    <w:rsid w:val="005C6FE9"/>
    <w:rsid w:val="005E05D7"/>
    <w:rsid w:val="005E2D36"/>
    <w:rsid w:val="005E41E7"/>
    <w:rsid w:val="005E450F"/>
    <w:rsid w:val="005F6D7B"/>
    <w:rsid w:val="00607D6F"/>
    <w:rsid w:val="00615C71"/>
    <w:rsid w:val="00620443"/>
    <w:rsid w:val="0062080D"/>
    <w:rsid w:val="0062287F"/>
    <w:rsid w:val="0062298A"/>
    <w:rsid w:val="00626514"/>
    <w:rsid w:val="00626589"/>
    <w:rsid w:val="006339A0"/>
    <w:rsid w:val="006349BC"/>
    <w:rsid w:val="006357D8"/>
    <w:rsid w:val="00637346"/>
    <w:rsid w:val="00637D75"/>
    <w:rsid w:val="006413A8"/>
    <w:rsid w:val="00642E56"/>
    <w:rsid w:val="00647FDE"/>
    <w:rsid w:val="00650D36"/>
    <w:rsid w:val="00651E00"/>
    <w:rsid w:val="00655335"/>
    <w:rsid w:val="0065545A"/>
    <w:rsid w:val="00655484"/>
    <w:rsid w:val="00663F2C"/>
    <w:rsid w:val="0067371B"/>
    <w:rsid w:val="00674572"/>
    <w:rsid w:val="006770E2"/>
    <w:rsid w:val="00685E69"/>
    <w:rsid w:val="00687763"/>
    <w:rsid w:val="0069010E"/>
    <w:rsid w:val="006901AE"/>
    <w:rsid w:val="0069200B"/>
    <w:rsid w:val="00692866"/>
    <w:rsid w:val="00692B0D"/>
    <w:rsid w:val="00692EB9"/>
    <w:rsid w:val="00693E0E"/>
    <w:rsid w:val="00694EA8"/>
    <w:rsid w:val="00695EA9"/>
    <w:rsid w:val="006A1AE3"/>
    <w:rsid w:val="006A34DB"/>
    <w:rsid w:val="006B45BF"/>
    <w:rsid w:val="006C0ECD"/>
    <w:rsid w:val="006C30E1"/>
    <w:rsid w:val="006C37F7"/>
    <w:rsid w:val="006C4607"/>
    <w:rsid w:val="006D317E"/>
    <w:rsid w:val="006D48F1"/>
    <w:rsid w:val="006D56B6"/>
    <w:rsid w:val="006E25F9"/>
    <w:rsid w:val="006E7BBA"/>
    <w:rsid w:val="006F45BE"/>
    <w:rsid w:val="006F7953"/>
    <w:rsid w:val="007004FC"/>
    <w:rsid w:val="007020B0"/>
    <w:rsid w:val="00705412"/>
    <w:rsid w:val="007058FA"/>
    <w:rsid w:val="00706188"/>
    <w:rsid w:val="00706670"/>
    <w:rsid w:val="00707DC5"/>
    <w:rsid w:val="00717247"/>
    <w:rsid w:val="00720ABF"/>
    <w:rsid w:val="00723654"/>
    <w:rsid w:val="0072417C"/>
    <w:rsid w:val="00725571"/>
    <w:rsid w:val="007332AB"/>
    <w:rsid w:val="00734450"/>
    <w:rsid w:val="00745F67"/>
    <w:rsid w:val="007476CD"/>
    <w:rsid w:val="0075039E"/>
    <w:rsid w:val="00752D9D"/>
    <w:rsid w:val="0075383E"/>
    <w:rsid w:val="007538FF"/>
    <w:rsid w:val="00754784"/>
    <w:rsid w:val="007558C4"/>
    <w:rsid w:val="007570A0"/>
    <w:rsid w:val="00757C6E"/>
    <w:rsid w:val="007626AF"/>
    <w:rsid w:val="00762BDA"/>
    <w:rsid w:val="00762FA0"/>
    <w:rsid w:val="00767169"/>
    <w:rsid w:val="0077070E"/>
    <w:rsid w:val="0077092F"/>
    <w:rsid w:val="007805FD"/>
    <w:rsid w:val="00781D10"/>
    <w:rsid w:val="00784422"/>
    <w:rsid w:val="007874F5"/>
    <w:rsid w:val="007913F8"/>
    <w:rsid w:val="00791DBC"/>
    <w:rsid w:val="00795D2A"/>
    <w:rsid w:val="00797255"/>
    <w:rsid w:val="007B28A3"/>
    <w:rsid w:val="007B3B54"/>
    <w:rsid w:val="007B3FA0"/>
    <w:rsid w:val="007B5C8A"/>
    <w:rsid w:val="007B7D88"/>
    <w:rsid w:val="007C0F2C"/>
    <w:rsid w:val="007C2BCC"/>
    <w:rsid w:val="007C4D29"/>
    <w:rsid w:val="007C4EF0"/>
    <w:rsid w:val="007C6711"/>
    <w:rsid w:val="007C7DD6"/>
    <w:rsid w:val="007D099D"/>
    <w:rsid w:val="007D35E2"/>
    <w:rsid w:val="007D3DD4"/>
    <w:rsid w:val="007D40C8"/>
    <w:rsid w:val="007E2664"/>
    <w:rsid w:val="007E3ABF"/>
    <w:rsid w:val="007E5BFA"/>
    <w:rsid w:val="007E6689"/>
    <w:rsid w:val="007E731C"/>
    <w:rsid w:val="007E7469"/>
    <w:rsid w:val="007F0A03"/>
    <w:rsid w:val="007F3149"/>
    <w:rsid w:val="007F5CC0"/>
    <w:rsid w:val="0080130D"/>
    <w:rsid w:val="008041E1"/>
    <w:rsid w:val="008063C6"/>
    <w:rsid w:val="00806A93"/>
    <w:rsid w:val="00810040"/>
    <w:rsid w:val="008104A8"/>
    <w:rsid w:val="00816F6A"/>
    <w:rsid w:val="0082023A"/>
    <w:rsid w:val="00821A7A"/>
    <w:rsid w:val="008253F8"/>
    <w:rsid w:val="008272B4"/>
    <w:rsid w:val="008315E8"/>
    <w:rsid w:val="00831F9B"/>
    <w:rsid w:val="008325E4"/>
    <w:rsid w:val="00832A2B"/>
    <w:rsid w:val="00842331"/>
    <w:rsid w:val="00845811"/>
    <w:rsid w:val="00846994"/>
    <w:rsid w:val="00850451"/>
    <w:rsid w:val="00852042"/>
    <w:rsid w:val="008534C9"/>
    <w:rsid w:val="0085599D"/>
    <w:rsid w:val="0085703D"/>
    <w:rsid w:val="0086050D"/>
    <w:rsid w:val="00864B5A"/>
    <w:rsid w:val="0087510C"/>
    <w:rsid w:val="00882170"/>
    <w:rsid w:val="00884244"/>
    <w:rsid w:val="0089738E"/>
    <w:rsid w:val="00897585"/>
    <w:rsid w:val="008A6BA0"/>
    <w:rsid w:val="008B3755"/>
    <w:rsid w:val="008B5FDB"/>
    <w:rsid w:val="008B72B7"/>
    <w:rsid w:val="008C50F4"/>
    <w:rsid w:val="008C5649"/>
    <w:rsid w:val="008D24A9"/>
    <w:rsid w:val="008D2DCC"/>
    <w:rsid w:val="008D3159"/>
    <w:rsid w:val="008D6240"/>
    <w:rsid w:val="008E3EDE"/>
    <w:rsid w:val="008E44A2"/>
    <w:rsid w:val="008E697D"/>
    <w:rsid w:val="008F1963"/>
    <w:rsid w:val="00903263"/>
    <w:rsid w:val="00906A21"/>
    <w:rsid w:val="009079C3"/>
    <w:rsid w:val="009103F9"/>
    <w:rsid w:val="00910462"/>
    <w:rsid w:val="009111A7"/>
    <w:rsid w:val="009111C8"/>
    <w:rsid w:val="00912F64"/>
    <w:rsid w:val="00915AB1"/>
    <w:rsid w:val="00915B45"/>
    <w:rsid w:val="00917532"/>
    <w:rsid w:val="00920036"/>
    <w:rsid w:val="00921391"/>
    <w:rsid w:val="009235BA"/>
    <w:rsid w:val="00924023"/>
    <w:rsid w:val="00924CE2"/>
    <w:rsid w:val="00924F25"/>
    <w:rsid w:val="00925B9F"/>
    <w:rsid w:val="00931AED"/>
    <w:rsid w:val="00935A1A"/>
    <w:rsid w:val="009462FA"/>
    <w:rsid w:val="009476A3"/>
    <w:rsid w:val="00952819"/>
    <w:rsid w:val="0095334F"/>
    <w:rsid w:val="00954C94"/>
    <w:rsid w:val="00957D65"/>
    <w:rsid w:val="0096399A"/>
    <w:rsid w:val="00965897"/>
    <w:rsid w:val="00965C20"/>
    <w:rsid w:val="0096765C"/>
    <w:rsid w:val="009727E4"/>
    <w:rsid w:val="0097297D"/>
    <w:rsid w:val="009755DE"/>
    <w:rsid w:val="00975B5B"/>
    <w:rsid w:val="00985ADC"/>
    <w:rsid w:val="009934C5"/>
    <w:rsid w:val="00994C0F"/>
    <w:rsid w:val="00997343"/>
    <w:rsid w:val="009A46AD"/>
    <w:rsid w:val="009B22D7"/>
    <w:rsid w:val="009B4467"/>
    <w:rsid w:val="009B72ED"/>
    <w:rsid w:val="009C06B1"/>
    <w:rsid w:val="009C31F2"/>
    <w:rsid w:val="009C6214"/>
    <w:rsid w:val="009C6CE7"/>
    <w:rsid w:val="009C6DEB"/>
    <w:rsid w:val="009D3789"/>
    <w:rsid w:val="009D384B"/>
    <w:rsid w:val="009D4371"/>
    <w:rsid w:val="009D472D"/>
    <w:rsid w:val="009D6504"/>
    <w:rsid w:val="009E12D7"/>
    <w:rsid w:val="009E30FD"/>
    <w:rsid w:val="009E661A"/>
    <w:rsid w:val="009E7807"/>
    <w:rsid w:val="009F1B56"/>
    <w:rsid w:val="009F43A4"/>
    <w:rsid w:val="009F48CD"/>
    <w:rsid w:val="009F6EF0"/>
    <w:rsid w:val="009F7E81"/>
    <w:rsid w:val="00A057BB"/>
    <w:rsid w:val="00A06781"/>
    <w:rsid w:val="00A068FD"/>
    <w:rsid w:val="00A074C3"/>
    <w:rsid w:val="00A0756B"/>
    <w:rsid w:val="00A07AC9"/>
    <w:rsid w:val="00A11364"/>
    <w:rsid w:val="00A12F5A"/>
    <w:rsid w:val="00A1509C"/>
    <w:rsid w:val="00A17020"/>
    <w:rsid w:val="00A209F9"/>
    <w:rsid w:val="00A23D3E"/>
    <w:rsid w:val="00A24E03"/>
    <w:rsid w:val="00A34260"/>
    <w:rsid w:val="00A459A9"/>
    <w:rsid w:val="00A53ED0"/>
    <w:rsid w:val="00A5595B"/>
    <w:rsid w:val="00A61F80"/>
    <w:rsid w:val="00A621DA"/>
    <w:rsid w:val="00A649C6"/>
    <w:rsid w:val="00A65AD7"/>
    <w:rsid w:val="00A70CFD"/>
    <w:rsid w:val="00A71943"/>
    <w:rsid w:val="00A72A0B"/>
    <w:rsid w:val="00A816CD"/>
    <w:rsid w:val="00A81E42"/>
    <w:rsid w:val="00A850DB"/>
    <w:rsid w:val="00A864FE"/>
    <w:rsid w:val="00A86CC0"/>
    <w:rsid w:val="00A86F41"/>
    <w:rsid w:val="00A87D04"/>
    <w:rsid w:val="00A91CC9"/>
    <w:rsid w:val="00A950C5"/>
    <w:rsid w:val="00AA1D25"/>
    <w:rsid w:val="00AA1E4D"/>
    <w:rsid w:val="00AA5C67"/>
    <w:rsid w:val="00AB18D2"/>
    <w:rsid w:val="00AB2B1A"/>
    <w:rsid w:val="00AB397F"/>
    <w:rsid w:val="00AB470F"/>
    <w:rsid w:val="00AB5832"/>
    <w:rsid w:val="00AB5EB9"/>
    <w:rsid w:val="00AB7548"/>
    <w:rsid w:val="00AC0039"/>
    <w:rsid w:val="00AC51F2"/>
    <w:rsid w:val="00AC590C"/>
    <w:rsid w:val="00AE5066"/>
    <w:rsid w:val="00AE5E24"/>
    <w:rsid w:val="00AE61B7"/>
    <w:rsid w:val="00AE6CBA"/>
    <w:rsid w:val="00AE79AD"/>
    <w:rsid w:val="00AF2BA5"/>
    <w:rsid w:val="00AF35E4"/>
    <w:rsid w:val="00AF382D"/>
    <w:rsid w:val="00AF5219"/>
    <w:rsid w:val="00AF5CDE"/>
    <w:rsid w:val="00B026A3"/>
    <w:rsid w:val="00B11A57"/>
    <w:rsid w:val="00B15AC0"/>
    <w:rsid w:val="00B17A19"/>
    <w:rsid w:val="00B211C3"/>
    <w:rsid w:val="00B22DC8"/>
    <w:rsid w:val="00B25597"/>
    <w:rsid w:val="00B267B9"/>
    <w:rsid w:val="00B3028D"/>
    <w:rsid w:val="00B3342C"/>
    <w:rsid w:val="00B33E09"/>
    <w:rsid w:val="00B352C3"/>
    <w:rsid w:val="00B416C2"/>
    <w:rsid w:val="00B45777"/>
    <w:rsid w:val="00B4681D"/>
    <w:rsid w:val="00B50708"/>
    <w:rsid w:val="00B50C68"/>
    <w:rsid w:val="00B51293"/>
    <w:rsid w:val="00B51B37"/>
    <w:rsid w:val="00B52B1E"/>
    <w:rsid w:val="00B53998"/>
    <w:rsid w:val="00B55481"/>
    <w:rsid w:val="00B555DC"/>
    <w:rsid w:val="00B56C32"/>
    <w:rsid w:val="00B57ACF"/>
    <w:rsid w:val="00B60AAA"/>
    <w:rsid w:val="00B64BB1"/>
    <w:rsid w:val="00B651F3"/>
    <w:rsid w:val="00B700BE"/>
    <w:rsid w:val="00B73166"/>
    <w:rsid w:val="00B73651"/>
    <w:rsid w:val="00B8426C"/>
    <w:rsid w:val="00B84B75"/>
    <w:rsid w:val="00B85A9F"/>
    <w:rsid w:val="00B87606"/>
    <w:rsid w:val="00B87A2B"/>
    <w:rsid w:val="00B91B8D"/>
    <w:rsid w:val="00B94E90"/>
    <w:rsid w:val="00B96A96"/>
    <w:rsid w:val="00BA116D"/>
    <w:rsid w:val="00BA34DA"/>
    <w:rsid w:val="00BA6984"/>
    <w:rsid w:val="00BB0A82"/>
    <w:rsid w:val="00BB53B6"/>
    <w:rsid w:val="00BB7C94"/>
    <w:rsid w:val="00BC0A9D"/>
    <w:rsid w:val="00BC1C03"/>
    <w:rsid w:val="00BC2679"/>
    <w:rsid w:val="00BC2D00"/>
    <w:rsid w:val="00BD06FC"/>
    <w:rsid w:val="00BD2BD8"/>
    <w:rsid w:val="00BD334F"/>
    <w:rsid w:val="00BE767C"/>
    <w:rsid w:val="00BF40ED"/>
    <w:rsid w:val="00BF54DC"/>
    <w:rsid w:val="00BF5BC2"/>
    <w:rsid w:val="00C022CD"/>
    <w:rsid w:val="00C025C1"/>
    <w:rsid w:val="00C0269A"/>
    <w:rsid w:val="00C1115A"/>
    <w:rsid w:val="00C1133D"/>
    <w:rsid w:val="00C27A08"/>
    <w:rsid w:val="00C31312"/>
    <w:rsid w:val="00C316E4"/>
    <w:rsid w:val="00C326C6"/>
    <w:rsid w:val="00C34F91"/>
    <w:rsid w:val="00C35295"/>
    <w:rsid w:val="00C36ADD"/>
    <w:rsid w:val="00C36E74"/>
    <w:rsid w:val="00C40595"/>
    <w:rsid w:val="00C41621"/>
    <w:rsid w:val="00C449FA"/>
    <w:rsid w:val="00C47C25"/>
    <w:rsid w:val="00C50068"/>
    <w:rsid w:val="00C51658"/>
    <w:rsid w:val="00C5384F"/>
    <w:rsid w:val="00C56964"/>
    <w:rsid w:val="00C611AC"/>
    <w:rsid w:val="00C61A06"/>
    <w:rsid w:val="00C62AD4"/>
    <w:rsid w:val="00C62D9F"/>
    <w:rsid w:val="00C656D5"/>
    <w:rsid w:val="00C669BB"/>
    <w:rsid w:val="00C67103"/>
    <w:rsid w:val="00C7011C"/>
    <w:rsid w:val="00C71BB9"/>
    <w:rsid w:val="00C7444F"/>
    <w:rsid w:val="00C74C90"/>
    <w:rsid w:val="00C7548C"/>
    <w:rsid w:val="00C8081A"/>
    <w:rsid w:val="00C85706"/>
    <w:rsid w:val="00C859D4"/>
    <w:rsid w:val="00C94C28"/>
    <w:rsid w:val="00C974F6"/>
    <w:rsid w:val="00CA3D85"/>
    <w:rsid w:val="00CA6AD7"/>
    <w:rsid w:val="00CB0247"/>
    <w:rsid w:val="00CB3440"/>
    <w:rsid w:val="00CB6153"/>
    <w:rsid w:val="00CC1692"/>
    <w:rsid w:val="00CC2D86"/>
    <w:rsid w:val="00CC5D63"/>
    <w:rsid w:val="00CD049A"/>
    <w:rsid w:val="00CD1221"/>
    <w:rsid w:val="00CD12DC"/>
    <w:rsid w:val="00CD138B"/>
    <w:rsid w:val="00CD28F3"/>
    <w:rsid w:val="00CD3E31"/>
    <w:rsid w:val="00CD4C61"/>
    <w:rsid w:val="00CD6156"/>
    <w:rsid w:val="00CD74A3"/>
    <w:rsid w:val="00CD7BD6"/>
    <w:rsid w:val="00CE0527"/>
    <w:rsid w:val="00CE27D4"/>
    <w:rsid w:val="00CE5B23"/>
    <w:rsid w:val="00CF09C4"/>
    <w:rsid w:val="00CF70AD"/>
    <w:rsid w:val="00CF7729"/>
    <w:rsid w:val="00D00059"/>
    <w:rsid w:val="00D04C2C"/>
    <w:rsid w:val="00D107FA"/>
    <w:rsid w:val="00D108AF"/>
    <w:rsid w:val="00D1224B"/>
    <w:rsid w:val="00D12275"/>
    <w:rsid w:val="00D12766"/>
    <w:rsid w:val="00D12EF1"/>
    <w:rsid w:val="00D175C6"/>
    <w:rsid w:val="00D205B2"/>
    <w:rsid w:val="00D20FF4"/>
    <w:rsid w:val="00D21DDE"/>
    <w:rsid w:val="00D24D2C"/>
    <w:rsid w:val="00D24D85"/>
    <w:rsid w:val="00D25BE4"/>
    <w:rsid w:val="00D30D8E"/>
    <w:rsid w:val="00D33541"/>
    <w:rsid w:val="00D34D6F"/>
    <w:rsid w:val="00D35881"/>
    <w:rsid w:val="00D50A24"/>
    <w:rsid w:val="00D5337E"/>
    <w:rsid w:val="00D55848"/>
    <w:rsid w:val="00D55A65"/>
    <w:rsid w:val="00D63022"/>
    <w:rsid w:val="00D710D8"/>
    <w:rsid w:val="00D712FC"/>
    <w:rsid w:val="00D76BD1"/>
    <w:rsid w:val="00D77911"/>
    <w:rsid w:val="00D80F94"/>
    <w:rsid w:val="00D94DAD"/>
    <w:rsid w:val="00DA4D2D"/>
    <w:rsid w:val="00DA7DA5"/>
    <w:rsid w:val="00DB073B"/>
    <w:rsid w:val="00DB4CE6"/>
    <w:rsid w:val="00DB78F0"/>
    <w:rsid w:val="00DC2E43"/>
    <w:rsid w:val="00DC3759"/>
    <w:rsid w:val="00DC38F1"/>
    <w:rsid w:val="00DD095C"/>
    <w:rsid w:val="00DD1020"/>
    <w:rsid w:val="00DD1330"/>
    <w:rsid w:val="00DD50E2"/>
    <w:rsid w:val="00DD5907"/>
    <w:rsid w:val="00DE0B83"/>
    <w:rsid w:val="00DE1A81"/>
    <w:rsid w:val="00DE1C13"/>
    <w:rsid w:val="00DE4E10"/>
    <w:rsid w:val="00DE7307"/>
    <w:rsid w:val="00DF36AF"/>
    <w:rsid w:val="00DF751B"/>
    <w:rsid w:val="00DF7E37"/>
    <w:rsid w:val="00E02ABF"/>
    <w:rsid w:val="00E02DD5"/>
    <w:rsid w:val="00E03FC3"/>
    <w:rsid w:val="00E14995"/>
    <w:rsid w:val="00E15445"/>
    <w:rsid w:val="00E179CD"/>
    <w:rsid w:val="00E22835"/>
    <w:rsid w:val="00E23E8D"/>
    <w:rsid w:val="00E37F98"/>
    <w:rsid w:val="00E41B73"/>
    <w:rsid w:val="00E462ED"/>
    <w:rsid w:val="00E46559"/>
    <w:rsid w:val="00E51FE3"/>
    <w:rsid w:val="00E53749"/>
    <w:rsid w:val="00E6670C"/>
    <w:rsid w:val="00E70682"/>
    <w:rsid w:val="00E776E8"/>
    <w:rsid w:val="00E81060"/>
    <w:rsid w:val="00E92C1F"/>
    <w:rsid w:val="00E93616"/>
    <w:rsid w:val="00E95D4B"/>
    <w:rsid w:val="00E969A9"/>
    <w:rsid w:val="00EA015D"/>
    <w:rsid w:val="00EA28CA"/>
    <w:rsid w:val="00EA38C6"/>
    <w:rsid w:val="00EB15F2"/>
    <w:rsid w:val="00EB199F"/>
    <w:rsid w:val="00EB2A2F"/>
    <w:rsid w:val="00EC1B1A"/>
    <w:rsid w:val="00EC23F7"/>
    <w:rsid w:val="00EC2D05"/>
    <w:rsid w:val="00EC2F11"/>
    <w:rsid w:val="00EC4BD8"/>
    <w:rsid w:val="00EC63EB"/>
    <w:rsid w:val="00ED1598"/>
    <w:rsid w:val="00ED412F"/>
    <w:rsid w:val="00ED7BFD"/>
    <w:rsid w:val="00EE22BB"/>
    <w:rsid w:val="00EE2614"/>
    <w:rsid w:val="00EE43C3"/>
    <w:rsid w:val="00EE5751"/>
    <w:rsid w:val="00EE57BC"/>
    <w:rsid w:val="00EF2AE2"/>
    <w:rsid w:val="00EF36B2"/>
    <w:rsid w:val="00EF5F67"/>
    <w:rsid w:val="00F0006E"/>
    <w:rsid w:val="00F064C9"/>
    <w:rsid w:val="00F201EC"/>
    <w:rsid w:val="00F208A9"/>
    <w:rsid w:val="00F273FB"/>
    <w:rsid w:val="00F33A4E"/>
    <w:rsid w:val="00F36FA3"/>
    <w:rsid w:val="00F41A2A"/>
    <w:rsid w:val="00F41D75"/>
    <w:rsid w:val="00F449BD"/>
    <w:rsid w:val="00F47118"/>
    <w:rsid w:val="00F5139D"/>
    <w:rsid w:val="00F53059"/>
    <w:rsid w:val="00F608D9"/>
    <w:rsid w:val="00F63DAC"/>
    <w:rsid w:val="00F65CFC"/>
    <w:rsid w:val="00F7379A"/>
    <w:rsid w:val="00F7454F"/>
    <w:rsid w:val="00F74C3F"/>
    <w:rsid w:val="00F77988"/>
    <w:rsid w:val="00F77F48"/>
    <w:rsid w:val="00F85A0B"/>
    <w:rsid w:val="00F93FA0"/>
    <w:rsid w:val="00F9543F"/>
    <w:rsid w:val="00F95D46"/>
    <w:rsid w:val="00F95F85"/>
    <w:rsid w:val="00FA0D67"/>
    <w:rsid w:val="00FA6D6F"/>
    <w:rsid w:val="00FB30F1"/>
    <w:rsid w:val="00FB399A"/>
    <w:rsid w:val="00FB4515"/>
    <w:rsid w:val="00FB53E7"/>
    <w:rsid w:val="00FB583B"/>
    <w:rsid w:val="00FB5F90"/>
    <w:rsid w:val="00FB799D"/>
    <w:rsid w:val="00FC7284"/>
    <w:rsid w:val="00FD4554"/>
    <w:rsid w:val="00FD4AA0"/>
    <w:rsid w:val="00FD74F0"/>
    <w:rsid w:val="00FE7ED6"/>
    <w:rsid w:val="00FF32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4B566976"/>
  <w15:docId w15:val="{2DF3D19D-3745-4241-B495-CDDE4E87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6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5649"/>
    <w:pPr>
      <w:tabs>
        <w:tab w:val="center" w:pos="4153"/>
        <w:tab w:val="right" w:pos="8306"/>
      </w:tabs>
    </w:pPr>
  </w:style>
  <w:style w:type="character" w:styleId="PageNumber">
    <w:name w:val="page number"/>
    <w:basedOn w:val="DefaultParagraphFont"/>
    <w:rsid w:val="008C5649"/>
  </w:style>
  <w:style w:type="paragraph" w:customStyle="1" w:styleId="naisf">
    <w:name w:val="naisf"/>
    <w:basedOn w:val="Normal"/>
    <w:rsid w:val="008C5649"/>
    <w:pPr>
      <w:spacing w:before="75" w:after="75"/>
      <w:ind w:firstLine="375"/>
      <w:jc w:val="both"/>
    </w:pPr>
  </w:style>
  <w:style w:type="paragraph" w:customStyle="1" w:styleId="naisnod">
    <w:name w:val="naisnod"/>
    <w:basedOn w:val="Normal"/>
    <w:rsid w:val="008C5649"/>
    <w:pPr>
      <w:spacing w:before="150" w:after="150"/>
      <w:jc w:val="center"/>
    </w:pPr>
    <w:rPr>
      <w:b/>
      <w:bCs/>
    </w:rPr>
  </w:style>
  <w:style w:type="paragraph" w:customStyle="1" w:styleId="naislab">
    <w:name w:val="naislab"/>
    <w:basedOn w:val="Normal"/>
    <w:rsid w:val="008C5649"/>
    <w:pPr>
      <w:spacing w:before="75" w:after="75"/>
      <w:jc w:val="right"/>
    </w:pPr>
  </w:style>
  <w:style w:type="paragraph" w:customStyle="1" w:styleId="naiskr">
    <w:name w:val="naiskr"/>
    <w:basedOn w:val="Normal"/>
    <w:rsid w:val="008C5649"/>
    <w:pPr>
      <w:spacing w:before="75" w:after="75"/>
    </w:pPr>
  </w:style>
  <w:style w:type="paragraph" w:customStyle="1" w:styleId="naisc">
    <w:name w:val="naisc"/>
    <w:basedOn w:val="Normal"/>
    <w:rsid w:val="008C5649"/>
    <w:pPr>
      <w:spacing w:before="75" w:after="75"/>
      <w:jc w:val="center"/>
    </w:pPr>
  </w:style>
  <w:style w:type="character" w:customStyle="1" w:styleId="th1">
    <w:name w:val="th1"/>
    <w:basedOn w:val="DefaultParagraphFont"/>
    <w:rsid w:val="008C5649"/>
    <w:rPr>
      <w:b/>
      <w:bCs/>
      <w:color w:val="333333"/>
    </w:rPr>
  </w:style>
  <w:style w:type="character" w:styleId="CommentReference">
    <w:name w:val="annotation reference"/>
    <w:basedOn w:val="DefaultParagraphFont"/>
    <w:semiHidden/>
    <w:rsid w:val="008C5649"/>
    <w:rPr>
      <w:sz w:val="16"/>
      <w:szCs w:val="16"/>
    </w:rPr>
  </w:style>
  <w:style w:type="paragraph" w:styleId="CommentText">
    <w:name w:val="annotation text"/>
    <w:basedOn w:val="Normal"/>
    <w:link w:val="CommentTextChar"/>
    <w:semiHidden/>
    <w:rsid w:val="008C5649"/>
    <w:rPr>
      <w:sz w:val="20"/>
      <w:szCs w:val="20"/>
    </w:rPr>
  </w:style>
  <w:style w:type="character" w:customStyle="1" w:styleId="CommentTextChar">
    <w:name w:val="Comment Text Char"/>
    <w:basedOn w:val="DefaultParagraphFont"/>
    <w:link w:val="CommentText"/>
    <w:semiHidden/>
    <w:rsid w:val="008C5649"/>
    <w:rPr>
      <w:lang w:val="lv-LV" w:eastAsia="lv-LV" w:bidi="ar-SA"/>
    </w:rPr>
  </w:style>
  <w:style w:type="paragraph" w:styleId="BalloonText">
    <w:name w:val="Balloon Text"/>
    <w:basedOn w:val="Normal"/>
    <w:semiHidden/>
    <w:rsid w:val="008C5649"/>
    <w:rPr>
      <w:rFonts w:ascii="Tahoma" w:hAnsi="Tahoma" w:cs="Tahoma"/>
      <w:sz w:val="16"/>
      <w:szCs w:val="16"/>
    </w:rPr>
  </w:style>
  <w:style w:type="table" w:styleId="TableGrid">
    <w:name w:val="Table Grid"/>
    <w:basedOn w:val="TableNormal"/>
    <w:rsid w:val="008C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C5649"/>
    <w:rPr>
      <w:sz w:val="20"/>
      <w:szCs w:val="20"/>
    </w:rPr>
  </w:style>
  <w:style w:type="character" w:styleId="FootnoteReference">
    <w:name w:val="footnote reference"/>
    <w:basedOn w:val="DefaultParagraphFont"/>
    <w:semiHidden/>
    <w:rsid w:val="008C5649"/>
    <w:rPr>
      <w:vertAlign w:val="superscript"/>
    </w:rPr>
  </w:style>
  <w:style w:type="paragraph" w:styleId="CommentSubject">
    <w:name w:val="annotation subject"/>
    <w:basedOn w:val="CommentText"/>
    <w:next w:val="CommentText"/>
    <w:semiHidden/>
    <w:rsid w:val="00262E2B"/>
    <w:rPr>
      <w:b/>
      <w:bCs/>
    </w:rPr>
  </w:style>
  <w:style w:type="paragraph" w:styleId="Footer">
    <w:name w:val="footer"/>
    <w:basedOn w:val="Normal"/>
    <w:link w:val="FooterChar"/>
    <w:uiPriority w:val="99"/>
    <w:rsid w:val="00262E2B"/>
    <w:pPr>
      <w:tabs>
        <w:tab w:val="center" w:pos="4153"/>
        <w:tab w:val="right" w:pos="8306"/>
      </w:tabs>
    </w:pPr>
  </w:style>
  <w:style w:type="character" w:customStyle="1" w:styleId="FooterChar">
    <w:name w:val="Footer Char"/>
    <w:basedOn w:val="DefaultParagraphFont"/>
    <w:link w:val="Footer"/>
    <w:uiPriority w:val="99"/>
    <w:rsid w:val="00231344"/>
    <w:rPr>
      <w:sz w:val="24"/>
      <w:szCs w:val="24"/>
      <w:lang w:val="lv-LV" w:eastAsia="lv-LV" w:bidi="ar-SA"/>
    </w:rPr>
  </w:style>
  <w:style w:type="character" w:styleId="Hyperlink">
    <w:name w:val="Hyperlink"/>
    <w:basedOn w:val="DefaultParagraphFont"/>
    <w:rsid w:val="007004FC"/>
    <w:rPr>
      <w:color w:val="0000FF"/>
      <w:u w:val="single"/>
    </w:rPr>
  </w:style>
  <w:style w:type="paragraph" w:styleId="DocumentMap">
    <w:name w:val="Document Map"/>
    <w:basedOn w:val="Normal"/>
    <w:semiHidden/>
    <w:rsid w:val="00846994"/>
    <w:pPr>
      <w:shd w:val="clear" w:color="auto" w:fill="000080"/>
    </w:pPr>
    <w:rPr>
      <w:rFonts w:ascii="Tahoma" w:hAnsi="Tahoma" w:cs="Tahoma"/>
      <w:sz w:val="20"/>
      <w:szCs w:val="20"/>
    </w:rPr>
  </w:style>
  <w:style w:type="paragraph" w:styleId="NormalWeb">
    <w:name w:val="Normal (Web)"/>
    <w:aliases w:val="sākums"/>
    <w:basedOn w:val="Normal"/>
    <w:uiPriority w:val="99"/>
    <w:rsid w:val="0067371B"/>
    <w:pPr>
      <w:spacing w:before="100" w:beforeAutospacing="1" w:after="100" w:afterAutospacing="1"/>
    </w:pPr>
    <w:rPr>
      <w:rFonts w:ascii="Arial" w:hAnsi="Arial" w:cs="Arial"/>
      <w:color w:val="000000"/>
      <w:sz w:val="18"/>
      <w:szCs w:val="18"/>
      <w:lang w:val="en-GB" w:eastAsia="en-US"/>
    </w:rPr>
  </w:style>
  <w:style w:type="paragraph" w:styleId="BodyText">
    <w:name w:val="Body Text"/>
    <w:basedOn w:val="Normal"/>
    <w:link w:val="BodyTextChar"/>
    <w:rsid w:val="0067371B"/>
    <w:pPr>
      <w:spacing w:after="120" w:line="276" w:lineRule="auto"/>
    </w:pPr>
    <w:rPr>
      <w:rFonts w:eastAsia="Calibri"/>
      <w:szCs w:val="22"/>
      <w:lang w:eastAsia="en-US"/>
    </w:rPr>
  </w:style>
  <w:style w:type="character" w:customStyle="1" w:styleId="BodyTextChar">
    <w:name w:val="Body Text Char"/>
    <w:basedOn w:val="DefaultParagraphFont"/>
    <w:link w:val="BodyText"/>
    <w:rsid w:val="0067371B"/>
    <w:rPr>
      <w:rFonts w:eastAsia="Calibri"/>
      <w:sz w:val="24"/>
      <w:szCs w:val="22"/>
      <w:lang w:eastAsia="en-US"/>
    </w:rPr>
  </w:style>
  <w:style w:type="paragraph" w:styleId="BodyText2">
    <w:name w:val="Body Text 2"/>
    <w:basedOn w:val="Normal"/>
    <w:link w:val="BodyText2Char"/>
    <w:rsid w:val="0067371B"/>
    <w:pPr>
      <w:spacing w:after="120" w:line="480" w:lineRule="auto"/>
    </w:pPr>
    <w:rPr>
      <w:sz w:val="20"/>
      <w:szCs w:val="20"/>
    </w:rPr>
  </w:style>
  <w:style w:type="character" w:customStyle="1" w:styleId="BodyText2Char">
    <w:name w:val="Body Text 2 Char"/>
    <w:basedOn w:val="DefaultParagraphFont"/>
    <w:link w:val="BodyText2"/>
    <w:rsid w:val="0067371B"/>
  </w:style>
  <w:style w:type="character" w:customStyle="1" w:styleId="HeaderChar">
    <w:name w:val="Header Char"/>
    <w:basedOn w:val="DefaultParagraphFont"/>
    <w:link w:val="Header"/>
    <w:uiPriority w:val="99"/>
    <w:rsid w:val="0067371B"/>
    <w:rPr>
      <w:sz w:val="24"/>
      <w:szCs w:val="24"/>
    </w:rPr>
  </w:style>
  <w:style w:type="paragraph" w:styleId="EnvelopeReturn">
    <w:name w:val="envelope return"/>
    <w:basedOn w:val="Normal"/>
    <w:unhideWhenUsed/>
    <w:rsid w:val="0067371B"/>
    <w:pPr>
      <w:keepLines/>
      <w:widowControl w:val="0"/>
      <w:spacing w:before="600"/>
    </w:pPr>
    <w:rPr>
      <w:sz w:val="26"/>
      <w:szCs w:val="20"/>
      <w:lang w:val="en-AU" w:eastAsia="en-US"/>
    </w:rPr>
  </w:style>
  <w:style w:type="paragraph" w:styleId="Signature">
    <w:name w:val="Signature"/>
    <w:basedOn w:val="Normal"/>
    <w:next w:val="EnvelopeReturn"/>
    <w:link w:val="SignatureChar"/>
    <w:unhideWhenUsed/>
    <w:rsid w:val="0067371B"/>
    <w:pPr>
      <w:keepNext/>
      <w:keepLines/>
      <w:widowControl w:val="0"/>
      <w:tabs>
        <w:tab w:val="right" w:pos="9072"/>
      </w:tabs>
      <w:suppressAutoHyphens/>
      <w:spacing w:before="600"/>
      <w:ind w:firstLine="720"/>
    </w:pPr>
    <w:rPr>
      <w:sz w:val="26"/>
      <w:szCs w:val="20"/>
      <w:lang w:val="en-AU" w:eastAsia="en-US"/>
    </w:rPr>
  </w:style>
  <w:style w:type="character" w:customStyle="1" w:styleId="SignatureChar">
    <w:name w:val="Signature Char"/>
    <w:basedOn w:val="DefaultParagraphFont"/>
    <w:link w:val="Signature"/>
    <w:rsid w:val="0067371B"/>
    <w:rPr>
      <w:sz w:val="26"/>
      <w:lang w:val="en-AU" w:eastAsia="en-US"/>
    </w:rPr>
  </w:style>
  <w:style w:type="paragraph" w:styleId="Title">
    <w:name w:val="Title"/>
    <w:basedOn w:val="Normal"/>
    <w:link w:val="TitleChar"/>
    <w:qFormat/>
    <w:rsid w:val="00B352C3"/>
    <w:pPr>
      <w:jc w:val="center"/>
    </w:pPr>
    <w:rPr>
      <w:b/>
      <w:bCs/>
      <w:noProof/>
      <w:lang w:eastAsia="en-US"/>
    </w:rPr>
  </w:style>
  <w:style w:type="character" w:customStyle="1" w:styleId="TitleChar">
    <w:name w:val="Title Char"/>
    <w:basedOn w:val="DefaultParagraphFont"/>
    <w:link w:val="Title"/>
    <w:rsid w:val="00B352C3"/>
    <w:rPr>
      <w:b/>
      <w:bCs/>
      <w:noProof/>
      <w:sz w:val="24"/>
      <w:szCs w:val="24"/>
      <w:lang w:eastAsia="en-US"/>
    </w:rPr>
  </w:style>
  <w:style w:type="paragraph" w:styleId="BodyTextIndent">
    <w:name w:val="Body Text Indent"/>
    <w:basedOn w:val="Normal"/>
    <w:link w:val="BodyTextIndentChar"/>
    <w:rsid w:val="00EF5F67"/>
    <w:pPr>
      <w:spacing w:after="120"/>
      <w:ind w:left="283"/>
    </w:pPr>
  </w:style>
  <w:style w:type="character" w:customStyle="1" w:styleId="BodyTextIndentChar">
    <w:name w:val="Body Text Indent Char"/>
    <w:basedOn w:val="DefaultParagraphFont"/>
    <w:link w:val="BodyTextIndent"/>
    <w:rsid w:val="00EF5F67"/>
    <w:rPr>
      <w:sz w:val="24"/>
      <w:szCs w:val="24"/>
    </w:rPr>
  </w:style>
  <w:style w:type="paragraph" w:styleId="Subtitle">
    <w:name w:val="Subtitle"/>
    <w:basedOn w:val="Normal"/>
    <w:next w:val="Normal"/>
    <w:link w:val="SubtitleChar"/>
    <w:uiPriority w:val="99"/>
    <w:qFormat/>
    <w:rsid w:val="007F3149"/>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7F3149"/>
    <w:rPr>
      <w:b/>
      <w:sz w:val="26"/>
      <w:lang w:val="en-AU" w:eastAsia="en-US"/>
    </w:rPr>
  </w:style>
  <w:style w:type="paragraph" w:customStyle="1" w:styleId="Default">
    <w:name w:val="Default"/>
    <w:rsid w:val="00263AEA"/>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8790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tvhtmlmktable">
    <w:name w:val="tv_html mk_table"/>
    <w:basedOn w:val="Normal"/>
    <w:rsid w:val="00637346"/>
    <w:pPr>
      <w:spacing w:before="100" w:beforeAutospacing="1" w:after="100" w:afterAutospacing="1"/>
    </w:pPr>
  </w:style>
  <w:style w:type="paragraph" w:customStyle="1" w:styleId="tvhtml">
    <w:name w:val="tv_html"/>
    <w:basedOn w:val="Normal"/>
    <w:rsid w:val="00F33A4E"/>
    <w:pPr>
      <w:spacing w:before="100" w:beforeAutospacing="1" w:after="100" w:afterAutospacing="1"/>
    </w:pPr>
  </w:style>
  <w:style w:type="character" w:customStyle="1" w:styleId="apple-converted-space">
    <w:name w:val="apple-converted-space"/>
    <w:basedOn w:val="DefaultParagraphFont"/>
    <w:rsid w:val="00F33A4E"/>
  </w:style>
  <w:style w:type="character" w:styleId="Emphasis">
    <w:name w:val="Emphasis"/>
    <w:basedOn w:val="DefaultParagraphFont"/>
    <w:uiPriority w:val="20"/>
    <w:qFormat/>
    <w:rsid w:val="007B28A3"/>
    <w:rPr>
      <w:b/>
      <w:bCs/>
      <w:i w:val="0"/>
      <w:iCs w:val="0"/>
    </w:rPr>
  </w:style>
  <w:style w:type="character" w:customStyle="1" w:styleId="st1">
    <w:name w:val="st1"/>
    <w:basedOn w:val="DefaultParagraphFont"/>
    <w:rsid w:val="007B28A3"/>
  </w:style>
  <w:style w:type="character" w:styleId="Strong">
    <w:name w:val="Strong"/>
    <w:basedOn w:val="DefaultParagraphFont"/>
    <w:uiPriority w:val="22"/>
    <w:qFormat/>
    <w:rsid w:val="007061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834451">
      <w:bodyDiv w:val="1"/>
      <w:marLeft w:val="0"/>
      <w:marRight w:val="0"/>
      <w:marTop w:val="0"/>
      <w:marBottom w:val="0"/>
      <w:divBdr>
        <w:top w:val="none" w:sz="0" w:space="0" w:color="auto"/>
        <w:left w:val="none" w:sz="0" w:space="0" w:color="auto"/>
        <w:bottom w:val="none" w:sz="0" w:space="0" w:color="auto"/>
        <w:right w:val="none" w:sz="0" w:space="0" w:color="auto"/>
      </w:divBdr>
    </w:div>
    <w:div w:id="756941720">
      <w:bodyDiv w:val="1"/>
      <w:marLeft w:val="0"/>
      <w:marRight w:val="0"/>
      <w:marTop w:val="0"/>
      <w:marBottom w:val="0"/>
      <w:divBdr>
        <w:top w:val="none" w:sz="0" w:space="0" w:color="auto"/>
        <w:left w:val="none" w:sz="0" w:space="0" w:color="auto"/>
        <w:bottom w:val="none" w:sz="0" w:space="0" w:color="auto"/>
        <w:right w:val="none" w:sz="0" w:space="0" w:color="auto"/>
      </w:divBdr>
    </w:div>
    <w:div w:id="828132783">
      <w:bodyDiv w:val="1"/>
      <w:marLeft w:val="0"/>
      <w:marRight w:val="0"/>
      <w:marTop w:val="0"/>
      <w:marBottom w:val="0"/>
      <w:divBdr>
        <w:top w:val="none" w:sz="0" w:space="0" w:color="auto"/>
        <w:left w:val="none" w:sz="0" w:space="0" w:color="auto"/>
        <w:bottom w:val="none" w:sz="0" w:space="0" w:color="auto"/>
        <w:right w:val="none" w:sz="0" w:space="0" w:color="auto"/>
      </w:divBdr>
    </w:div>
    <w:div w:id="1313364775">
      <w:bodyDiv w:val="1"/>
      <w:marLeft w:val="0"/>
      <w:marRight w:val="0"/>
      <w:marTop w:val="0"/>
      <w:marBottom w:val="0"/>
      <w:divBdr>
        <w:top w:val="none" w:sz="0" w:space="0" w:color="auto"/>
        <w:left w:val="none" w:sz="0" w:space="0" w:color="auto"/>
        <w:bottom w:val="none" w:sz="0" w:space="0" w:color="auto"/>
        <w:right w:val="none" w:sz="0" w:space="0" w:color="auto"/>
      </w:divBdr>
    </w:div>
    <w:div w:id="176163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4681-eiropas-regiona-konvencija-par-to-kvalifikaciju-atzisanu-kas-saistitas-ar-augstako-izglitib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24681-eiropas-regiona-konvencija-par-to-kvalifikaciju-atzisanu-kas-saistitas-ar-augstako-izglitib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54E86-DA2C-445A-BA8A-B406124F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6825</Words>
  <Characters>3891</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IZMAnot_210418_BaltAtz; Par Latvijas Republikas valdības, Igaunijas Republikas valdības un Lietuvas Republikas valdības līgumu par  kvalifikāciju, kas attiecas uz augstāko izglītību, automātisku akadēmisko atzīšanu</vt:lpstr>
      <vt:lpstr>Par līgumu par sadarbību izglītības, zinātnes un jaunatnes jomā</vt:lpstr>
    </vt:vector>
  </TitlesOfParts>
  <Company/>
  <LinksUpToDate>false</LinksUpToDate>
  <CharactersWithSpaces>10695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IZMAnot_210418_BaltAtz; Par Latvijas Republikas valdības, Igaunijas Republikas valdības un Lietuvas Republikas valdības līgumu par  kvalifikāciju, kas attiecas uz augstāko izglītību, automātisku akadēmisko atzīšanu</dc:title>
  <dc:subject>IZMAnot_24042015_Japana</dc:subject>
  <dc:creator>Anita.Vahere-Abrazune@izm.gov.lv</dc:creator>
  <dc:description>anita.vahere-abrazune@izm.gov.lv, 67047828</dc:description>
  <cp:lastModifiedBy>Anita Vahere-Abražune</cp:lastModifiedBy>
  <cp:revision>14</cp:revision>
  <cp:lastPrinted>2018-04-21T12:33:00Z</cp:lastPrinted>
  <dcterms:created xsi:type="dcterms:W3CDTF">2018-04-21T12:31:00Z</dcterms:created>
  <dcterms:modified xsi:type="dcterms:W3CDTF">2018-04-21T14:49:00Z</dcterms:modified>
</cp:coreProperties>
</file>