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6C90B" w14:textId="77777777" w:rsidR="003C5410" w:rsidRPr="00B5771B" w:rsidRDefault="003C5410" w:rsidP="003C5410">
      <w:pPr>
        <w:jc w:val="center"/>
        <w:rPr>
          <w:rFonts w:ascii="Times New Roman" w:hAnsi="Times New Roman"/>
          <w:b/>
          <w:sz w:val="36"/>
          <w:szCs w:val="24"/>
        </w:rPr>
      </w:pPr>
    </w:p>
    <w:p w14:paraId="2376C90C" w14:textId="77777777" w:rsidR="003C5410" w:rsidRPr="00B5771B" w:rsidRDefault="003C5410" w:rsidP="003C5410">
      <w:pPr>
        <w:jc w:val="center"/>
        <w:rPr>
          <w:rFonts w:ascii="Times New Roman" w:hAnsi="Times New Roman"/>
          <w:b/>
          <w:sz w:val="36"/>
          <w:szCs w:val="24"/>
        </w:rPr>
      </w:pPr>
    </w:p>
    <w:p w14:paraId="2376C90D" w14:textId="77777777" w:rsidR="003C5410" w:rsidRPr="00B5771B" w:rsidRDefault="003C5410" w:rsidP="003C5410">
      <w:pPr>
        <w:jc w:val="center"/>
        <w:rPr>
          <w:rFonts w:ascii="Times New Roman" w:hAnsi="Times New Roman"/>
          <w:b/>
          <w:sz w:val="36"/>
          <w:szCs w:val="24"/>
        </w:rPr>
      </w:pPr>
    </w:p>
    <w:p w14:paraId="2376C90E" w14:textId="77777777" w:rsidR="003C5410" w:rsidRPr="00B5771B" w:rsidRDefault="003C5410" w:rsidP="003C5410">
      <w:pPr>
        <w:jc w:val="center"/>
        <w:rPr>
          <w:rFonts w:ascii="Times New Roman" w:hAnsi="Times New Roman"/>
          <w:b/>
          <w:sz w:val="36"/>
          <w:szCs w:val="24"/>
        </w:rPr>
      </w:pPr>
    </w:p>
    <w:p w14:paraId="2376C90F" w14:textId="77777777" w:rsidR="003C5410" w:rsidRPr="00B5771B" w:rsidRDefault="003C5410" w:rsidP="003C5410">
      <w:pPr>
        <w:jc w:val="center"/>
        <w:rPr>
          <w:rFonts w:ascii="Times New Roman" w:hAnsi="Times New Roman"/>
          <w:b/>
          <w:sz w:val="36"/>
          <w:szCs w:val="24"/>
        </w:rPr>
      </w:pPr>
    </w:p>
    <w:p w14:paraId="2376C910" w14:textId="77777777" w:rsidR="003C5410" w:rsidRPr="00B5771B" w:rsidRDefault="003C5410" w:rsidP="003C5410">
      <w:pPr>
        <w:jc w:val="center"/>
        <w:rPr>
          <w:rFonts w:ascii="Times New Roman" w:hAnsi="Times New Roman"/>
          <w:b/>
          <w:sz w:val="36"/>
          <w:szCs w:val="24"/>
        </w:rPr>
      </w:pPr>
    </w:p>
    <w:p w14:paraId="2376C912" w14:textId="52DF10BD" w:rsidR="001C5800" w:rsidRDefault="00167F67" w:rsidP="003C5410">
      <w:pPr>
        <w:jc w:val="center"/>
        <w:rPr>
          <w:rFonts w:ascii="Times New Roman" w:hAnsi="Times New Roman"/>
          <w:b/>
          <w:sz w:val="36"/>
          <w:szCs w:val="36"/>
        </w:rPr>
      </w:pPr>
      <w:r w:rsidRPr="00167F67">
        <w:rPr>
          <w:rFonts w:ascii="Times New Roman" w:hAnsi="Times New Roman"/>
          <w:b/>
          <w:sz w:val="36"/>
          <w:szCs w:val="36"/>
        </w:rPr>
        <w:t>Eiropas Savienības Atveseļošanas un noturības mehānisma plāna 3.1. reformu un investīciju virziena “Reģionālā politika” 3.1.1.</w:t>
      </w:r>
      <w:r w:rsidR="00CD06DC">
        <w:rPr>
          <w:rFonts w:ascii="Times New Roman" w:hAnsi="Times New Roman"/>
          <w:b/>
          <w:sz w:val="36"/>
          <w:szCs w:val="36"/>
        </w:rPr>
        <w:t>5</w:t>
      </w:r>
      <w:r w:rsidRPr="00167F67">
        <w:rPr>
          <w:rFonts w:ascii="Times New Roman" w:hAnsi="Times New Roman"/>
          <w:b/>
          <w:sz w:val="36"/>
          <w:szCs w:val="36"/>
        </w:rPr>
        <w:t>.i. investīcijas “</w:t>
      </w:r>
      <w:r w:rsidR="00CD06DC" w:rsidRPr="00CD06DC">
        <w:rPr>
          <w:rFonts w:ascii="Times New Roman" w:hAnsi="Times New Roman"/>
          <w:b/>
          <w:sz w:val="36"/>
          <w:szCs w:val="36"/>
        </w:rPr>
        <w:t>Izglītības iestāžu infrastruktūras pilnveide un aprīkošana</w:t>
      </w:r>
      <w:r w:rsidRPr="00167F67">
        <w:rPr>
          <w:rFonts w:ascii="Times New Roman" w:hAnsi="Times New Roman"/>
          <w:b/>
          <w:sz w:val="36"/>
          <w:szCs w:val="36"/>
        </w:rPr>
        <w:t>” (turpmāk – investīcija)</w:t>
      </w:r>
    </w:p>
    <w:p w14:paraId="5D9A8902" w14:textId="77777777" w:rsidR="00167F67" w:rsidRDefault="00167F67" w:rsidP="003C5410">
      <w:pPr>
        <w:jc w:val="center"/>
        <w:rPr>
          <w:rFonts w:ascii="Times New Roman" w:hAnsi="Times New Roman"/>
          <w:b/>
          <w:sz w:val="36"/>
          <w:szCs w:val="24"/>
        </w:rPr>
      </w:pPr>
    </w:p>
    <w:p w14:paraId="2376C913" w14:textId="77777777" w:rsidR="003C5410" w:rsidRPr="00B5771B" w:rsidRDefault="003C5410" w:rsidP="003C5410">
      <w:pPr>
        <w:jc w:val="center"/>
        <w:rPr>
          <w:rFonts w:ascii="Times New Roman" w:hAnsi="Times New Roman"/>
          <w:b/>
          <w:sz w:val="24"/>
          <w:szCs w:val="24"/>
        </w:rPr>
      </w:pPr>
      <w:r w:rsidRPr="00B5771B">
        <w:rPr>
          <w:rFonts w:ascii="Times New Roman" w:hAnsi="Times New Roman"/>
          <w:b/>
          <w:sz w:val="36"/>
          <w:szCs w:val="24"/>
        </w:rPr>
        <w:t>projekta iesnieguma veidlapas aizpildīšanas metodika</w:t>
      </w:r>
    </w:p>
    <w:p w14:paraId="2376C914" w14:textId="77777777" w:rsidR="003C5410" w:rsidRPr="00B5771B" w:rsidRDefault="003C5410" w:rsidP="003C5410">
      <w:pPr>
        <w:rPr>
          <w:rFonts w:ascii="Times New Roman" w:hAnsi="Times New Roman"/>
          <w:b/>
          <w:sz w:val="24"/>
          <w:szCs w:val="24"/>
        </w:rPr>
      </w:pPr>
    </w:p>
    <w:p w14:paraId="2376C915" w14:textId="77777777" w:rsidR="003C5410" w:rsidRPr="00B5771B" w:rsidRDefault="003C5410" w:rsidP="003C5410">
      <w:pPr>
        <w:rPr>
          <w:rFonts w:ascii="Times New Roman" w:hAnsi="Times New Roman"/>
          <w:sz w:val="24"/>
          <w:szCs w:val="24"/>
        </w:rPr>
      </w:pPr>
    </w:p>
    <w:p w14:paraId="2376C916" w14:textId="77777777" w:rsidR="003C5410" w:rsidRPr="00B5771B" w:rsidRDefault="003C5410" w:rsidP="003C5410">
      <w:pPr>
        <w:rPr>
          <w:rFonts w:ascii="Times New Roman" w:hAnsi="Times New Roman"/>
          <w:sz w:val="24"/>
          <w:szCs w:val="24"/>
        </w:rPr>
      </w:pPr>
    </w:p>
    <w:p w14:paraId="2376C917" w14:textId="77777777" w:rsidR="003C5410" w:rsidRPr="00B5771B" w:rsidRDefault="003C5410" w:rsidP="003C5410">
      <w:pPr>
        <w:rPr>
          <w:rFonts w:ascii="Times New Roman" w:hAnsi="Times New Roman"/>
          <w:sz w:val="24"/>
          <w:szCs w:val="24"/>
        </w:rPr>
      </w:pPr>
    </w:p>
    <w:p w14:paraId="2376C918" w14:textId="77777777" w:rsidR="003C5410" w:rsidRPr="00B5771B" w:rsidRDefault="003C5410" w:rsidP="003C5410">
      <w:pPr>
        <w:rPr>
          <w:rFonts w:ascii="Times New Roman" w:hAnsi="Times New Roman"/>
          <w:sz w:val="24"/>
          <w:szCs w:val="24"/>
        </w:rPr>
      </w:pPr>
    </w:p>
    <w:p w14:paraId="2376C919" w14:textId="77777777" w:rsidR="003C5410" w:rsidRPr="00B5771B" w:rsidRDefault="003C5410" w:rsidP="003C5410">
      <w:pPr>
        <w:rPr>
          <w:rFonts w:ascii="Times New Roman" w:hAnsi="Times New Roman"/>
          <w:sz w:val="24"/>
          <w:szCs w:val="24"/>
        </w:rPr>
      </w:pPr>
    </w:p>
    <w:p w14:paraId="2376C91A" w14:textId="77777777" w:rsidR="003C5410" w:rsidRPr="00B5771B" w:rsidRDefault="003C5410" w:rsidP="003C5410">
      <w:pPr>
        <w:rPr>
          <w:rFonts w:ascii="Times New Roman" w:hAnsi="Times New Roman"/>
          <w:sz w:val="24"/>
          <w:szCs w:val="24"/>
        </w:rPr>
      </w:pPr>
    </w:p>
    <w:p w14:paraId="2376C91B" w14:textId="77777777" w:rsidR="003C5410" w:rsidRPr="00B5771B" w:rsidRDefault="003C5410" w:rsidP="003C5410">
      <w:pPr>
        <w:rPr>
          <w:rFonts w:ascii="Times New Roman" w:hAnsi="Times New Roman"/>
          <w:sz w:val="24"/>
          <w:szCs w:val="24"/>
        </w:rPr>
      </w:pPr>
    </w:p>
    <w:p w14:paraId="2376C91C" w14:textId="77777777" w:rsidR="003C5410" w:rsidRPr="00B5771B" w:rsidRDefault="003C5410" w:rsidP="003C5410">
      <w:pPr>
        <w:rPr>
          <w:rFonts w:ascii="Times New Roman" w:hAnsi="Times New Roman"/>
          <w:sz w:val="24"/>
          <w:szCs w:val="24"/>
        </w:rPr>
      </w:pPr>
    </w:p>
    <w:p w14:paraId="2376C91D" w14:textId="77777777" w:rsidR="003C5410" w:rsidRPr="00B5771B" w:rsidRDefault="003C5410" w:rsidP="003C5410">
      <w:pPr>
        <w:rPr>
          <w:rFonts w:ascii="Times New Roman" w:hAnsi="Times New Roman"/>
          <w:sz w:val="24"/>
          <w:szCs w:val="24"/>
        </w:rPr>
      </w:pPr>
    </w:p>
    <w:p w14:paraId="2376C91E" w14:textId="77777777" w:rsidR="003C5410" w:rsidRPr="00B5771B" w:rsidRDefault="003C5410" w:rsidP="003C5410">
      <w:pPr>
        <w:rPr>
          <w:rFonts w:ascii="Times New Roman" w:hAnsi="Times New Roman"/>
          <w:sz w:val="24"/>
          <w:szCs w:val="24"/>
        </w:rPr>
      </w:pPr>
    </w:p>
    <w:p w14:paraId="2376C91F" w14:textId="77777777" w:rsidR="003C5410" w:rsidRPr="00B5771B" w:rsidRDefault="003C5410" w:rsidP="003C5410">
      <w:pPr>
        <w:rPr>
          <w:rFonts w:ascii="Times New Roman" w:hAnsi="Times New Roman"/>
          <w:sz w:val="24"/>
          <w:szCs w:val="24"/>
        </w:rPr>
      </w:pPr>
    </w:p>
    <w:p w14:paraId="2376C920" w14:textId="486AAB53" w:rsidR="003C5410" w:rsidRPr="006214DB" w:rsidRDefault="006214DB" w:rsidP="003C5410">
      <w:pPr>
        <w:jc w:val="center"/>
        <w:rPr>
          <w:rFonts w:ascii="Times New Roman" w:hAnsi="Times New Roman"/>
          <w:b/>
          <w:sz w:val="32"/>
          <w:szCs w:val="32"/>
        </w:rPr>
      </w:pPr>
      <w:r w:rsidRPr="006214DB">
        <w:rPr>
          <w:rFonts w:ascii="Times New Roman" w:hAnsi="Times New Roman"/>
          <w:b/>
          <w:sz w:val="32"/>
          <w:szCs w:val="32"/>
        </w:rPr>
        <w:t>20</w:t>
      </w:r>
      <w:r w:rsidR="009925BB">
        <w:rPr>
          <w:rFonts w:ascii="Times New Roman" w:hAnsi="Times New Roman"/>
          <w:b/>
          <w:sz w:val="32"/>
          <w:szCs w:val="32"/>
        </w:rPr>
        <w:t>2</w:t>
      </w:r>
      <w:r w:rsidR="00CD06DC">
        <w:rPr>
          <w:rFonts w:ascii="Times New Roman" w:hAnsi="Times New Roman"/>
          <w:b/>
          <w:sz w:val="32"/>
          <w:szCs w:val="32"/>
        </w:rPr>
        <w:t>3</w:t>
      </w:r>
    </w:p>
    <w:p w14:paraId="2376C921" w14:textId="3FACF06B" w:rsidR="005669BA" w:rsidRPr="00D37C59" w:rsidRDefault="003C5410" w:rsidP="005669BA">
      <w:pPr>
        <w:jc w:val="center"/>
        <w:rPr>
          <w:rFonts w:ascii="Times New Roman" w:hAnsi="Times New Roman"/>
          <w:b/>
          <w:sz w:val="36"/>
          <w:szCs w:val="24"/>
        </w:rPr>
      </w:pPr>
      <w:r w:rsidRPr="00B5771B">
        <w:rPr>
          <w:rFonts w:ascii="Times New Roman" w:hAnsi="Times New Roman"/>
          <w:sz w:val="24"/>
          <w:szCs w:val="24"/>
        </w:rPr>
        <w:br w:type="page"/>
      </w:r>
      <w:r w:rsidR="005669BA" w:rsidRPr="00D37C59">
        <w:rPr>
          <w:rFonts w:ascii="Times New Roman" w:hAnsi="Times New Roman"/>
          <w:b/>
          <w:sz w:val="36"/>
          <w:szCs w:val="24"/>
        </w:rPr>
        <w:lastRenderedPageBreak/>
        <w:t>Saturs</w:t>
      </w:r>
      <w:r w:rsidR="00D33EE6">
        <w:rPr>
          <w:rFonts w:ascii="Times New Roman" w:hAnsi="Times New Roman"/>
          <w:b/>
          <w:sz w:val="36"/>
          <w:szCs w:val="24"/>
        </w:rPr>
        <w:br/>
      </w:r>
    </w:p>
    <w:p w14:paraId="390CEFA6" w14:textId="6D0B0AF6" w:rsidR="006B45C9" w:rsidRPr="006B45C9" w:rsidRDefault="004A7B36" w:rsidP="006B45C9">
      <w:pPr>
        <w:pStyle w:val="TOC1"/>
        <w:rPr>
          <w:rFonts w:ascii="Times New Roman" w:eastAsiaTheme="minorEastAsia" w:hAnsi="Times New Roman"/>
          <w:noProof/>
          <w:lang w:val="lv-LV" w:eastAsia="lv-LV"/>
        </w:rPr>
      </w:pPr>
      <w:r w:rsidRPr="006B45C9">
        <w:rPr>
          <w:rFonts w:ascii="Times New Roman" w:hAnsi="Times New Roman"/>
        </w:rPr>
        <w:fldChar w:fldCharType="begin"/>
      </w:r>
      <w:r w:rsidRPr="006B45C9">
        <w:rPr>
          <w:rFonts w:ascii="Times New Roman" w:hAnsi="Times New Roman"/>
        </w:rPr>
        <w:instrText xml:space="preserve"> TOC \o "1-3" \h \z \u </w:instrText>
      </w:r>
      <w:r w:rsidRPr="006B45C9">
        <w:rPr>
          <w:rFonts w:ascii="Times New Roman" w:hAnsi="Times New Roman"/>
        </w:rPr>
        <w:fldChar w:fldCharType="separate"/>
      </w:r>
      <w:hyperlink w:anchor="_Toc153461731" w:history="1">
        <w:r w:rsidR="006B45C9" w:rsidRPr="006B45C9">
          <w:rPr>
            <w:rStyle w:val="Hyperlink"/>
            <w:rFonts w:ascii="Times New Roman" w:hAnsi="Times New Roman"/>
            <w:noProof/>
          </w:rPr>
          <w:t xml:space="preserve">1.SADAĻA – </w:t>
        </w:r>
        <w:r w:rsidR="006B45C9" w:rsidRPr="006B45C9">
          <w:rPr>
            <w:rStyle w:val="Hyperlink"/>
            <w:rFonts w:ascii="Times New Roman" w:hAnsi="Times New Roman"/>
            <w:noProof/>
            <w:lang w:val="lv-LV"/>
          </w:rPr>
          <w:t xml:space="preserve">INVESTĪCIJU </w:t>
        </w:r>
        <w:r w:rsidR="006B45C9" w:rsidRPr="006B45C9">
          <w:rPr>
            <w:rStyle w:val="Hyperlink"/>
            <w:rFonts w:ascii="Times New Roman" w:hAnsi="Times New Roman"/>
            <w:noProof/>
          </w:rPr>
          <w:t>PROJEKTA APRAKSTS</w:t>
        </w:r>
        <w:r w:rsidR="006B45C9" w:rsidRPr="006B45C9">
          <w:rPr>
            <w:rFonts w:ascii="Times New Roman" w:hAnsi="Times New Roman"/>
            <w:noProof/>
            <w:webHidden/>
          </w:rPr>
          <w:tab/>
        </w:r>
        <w:r w:rsidR="006B45C9" w:rsidRPr="006B45C9">
          <w:rPr>
            <w:rFonts w:ascii="Times New Roman" w:hAnsi="Times New Roman"/>
            <w:noProof/>
            <w:webHidden/>
          </w:rPr>
          <w:fldChar w:fldCharType="begin"/>
        </w:r>
        <w:r w:rsidR="006B45C9" w:rsidRPr="006B45C9">
          <w:rPr>
            <w:rFonts w:ascii="Times New Roman" w:hAnsi="Times New Roman"/>
            <w:noProof/>
            <w:webHidden/>
          </w:rPr>
          <w:instrText xml:space="preserve"> PAGEREF _Toc153461731 \h </w:instrText>
        </w:r>
        <w:r w:rsidR="006B45C9" w:rsidRPr="006B45C9">
          <w:rPr>
            <w:rFonts w:ascii="Times New Roman" w:hAnsi="Times New Roman"/>
            <w:noProof/>
            <w:webHidden/>
          </w:rPr>
        </w:r>
        <w:r w:rsidR="006B45C9" w:rsidRPr="006B45C9">
          <w:rPr>
            <w:rFonts w:ascii="Times New Roman" w:hAnsi="Times New Roman"/>
            <w:noProof/>
            <w:webHidden/>
          </w:rPr>
          <w:fldChar w:fldCharType="separate"/>
        </w:r>
        <w:r w:rsidR="006B45C9" w:rsidRPr="006B45C9">
          <w:rPr>
            <w:rFonts w:ascii="Times New Roman" w:hAnsi="Times New Roman"/>
            <w:noProof/>
            <w:webHidden/>
          </w:rPr>
          <w:t>6</w:t>
        </w:r>
        <w:r w:rsidR="006B45C9" w:rsidRPr="006B45C9">
          <w:rPr>
            <w:rFonts w:ascii="Times New Roman" w:hAnsi="Times New Roman"/>
            <w:noProof/>
            <w:webHidden/>
          </w:rPr>
          <w:fldChar w:fldCharType="end"/>
        </w:r>
      </w:hyperlink>
    </w:p>
    <w:p w14:paraId="405278B0" w14:textId="02C3E076" w:rsidR="006B45C9" w:rsidRPr="006B45C9" w:rsidRDefault="00E425E5">
      <w:pPr>
        <w:pStyle w:val="TOC2"/>
        <w:tabs>
          <w:tab w:val="left" w:pos="880"/>
        </w:tabs>
        <w:rPr>
          <w:rFonts w:ascii="Times New Roman" w:eastAsiaTheme="minorEastAsia" w:hAnsi="Times New Roman"/>
          <w:noProof/>
          <w:lang w:val="lv-LV" w:eastAsia="lv-LV"/>
        </w:rPr>
      </w:pPr>
      <w:hyperlink w:anchor="_Toc153461732" w:history="1">
        <w:r w:rsidR="006B45C9" w:rsidRPr="006B45C9">
          <w:rPr>
            <w:rStyle w:val="Hyperlink"/>
            <w:rFonts w:ascii="Times New Roman" w:hAnsi="Times New Roman"/>
            <w:b/>
            <w:bCs/>
            <w:noProof/>
          </w:rPr>
          <w:t>1.1.</w:t>
        </w:r>
        <w:r w:rsidR="006B45C9" w:rsidRPr="006B45C9">
          <w:rPr>
            <w:rFonts w:ascii="Times New Roman" w:eastAsiaTheme="minorEastAsia" w:hAnsi="Times New Roman"/>
            <w:noProof/>
            <w:lang w:val="lv-LV" w:eastAsia="lv-LV"/>
          </w:rPr>
          <w:tab/>
        </w:r>
        <w:r w:rsidR="006B45C9" w:rsidRPr="006B45C9">
          <w:rPr>
            <w:rStyle w:val="Hyperlink"/>
            <w:rFonts w:ascii="Times New Roman" w:hAnsi="Times New Roman"/>
            <w:b/>
            <w:bCs/>
            <w:noProof/>
          </w:rPr>
          <w:t>Investīciju projekta mērķis</w:t>
        </w:r>
        <w:r w:rsidR="006B45C9" w:rsidRPr="006B45C9">
          <w:rPr>
            <w:rFonts w:ascii="Times New Roman" w:hAnsi="Times New Roman"/>
            <w:noProof/>
            <w:webHidden/>
          </w:rPr>
          <w:tab/>
        </w:r>
        <w:r w:rsidR="006B45C9" w:rsidRPr="006B45C9">
          <w:rPr>
            <w:rFonts w:ascii="Times New Roman" w:hAnsi="Times New Roman"/>
            <w:noProof/>
            <w:webHidden/>
          </w:rPr>
          <w:fldChar w:fldCharType="begin"/>
        </w:r>
        <w:r w:rsidR="006B45C9" w:rsidRPr="006B45C9">
          <w:rPr>
            <w:rFonts w:ascii="Times New Roman" w:hAnsi="Times New Roman"/>
            <w:noProof/>
            <w:webHidden/>
          </w:rPr>
          <w:instrText xml:space="preserve"> PAGEREF _Toc153461732 \h </w:instrText>
        </w:r>
        <w:r w:rsidR="006B45C9" w:rsidRPr="006B45C9">
          <w:rPr>
            <w:rFonts w:ascii="Times New Roman" w:hAnsi="Times New Roman"/>
            <w:noProof/>
            <w:webHidden/>
          </w:rPr>
        </w:r>
        <w:r w:rsidR="006B45C9" w:rsidRPr="006B45C9">
          <w:rPr>
            <w:rFonts w:ascii="Times New Roman" w:hAnsi="Times New Roman"/>
            <w:noProof/>
            <w:webHidden/>
          </w:rPr>
          <w:fldChar w:fldCharType="separate"/>
        </w:r>
        <w:r w:rsidR="006B45C9" w:rsidRPr="006B45C9">
          <w:rPr>
            <w:rFonts w:ascii="Times New Roman" w:hAnsi="Times New Roman"/>
            <w:noProof/>
            <w:webHidden/>
          </w:rPr>
          <w:t>6</w:t>
        </w:r>
        <w:r w:rsidR="006B45C9" w:rsidRPr="006B45C9">
          <w:rPr>
            <w:rFonts w:ascii="Times New Roman" w:hAnsi="Times New Roman"/>
            <w:noProof/>
            <w:webHidden/>
          </w:rPr>
          <w:fldChar w:fldCharType="end"/>
        </w:r>
      </w:hyperlink>
    </w:p>
    <w:p w14:paraId="36ECD96C" w14:textId="577BF66A" w:rsidR="006B45C9" w:rsidRPr="006B45C9" w:rsidRDefault="00E425E5">
      <w:pPr>
        <w:pStyle w:val="TOC2"/>
        <w:rPr>
          <w:rFonts w:ascii="Times New Roman" w:eastAsiaTheme="minorEastAsia" w:hAnsi="Times New Roman"/>
          <w:noProof/>
          <w:lang w:val="lv-LV" w:eastAsia="lv-LV"/>
        </w:rPr>
      </w:pPr>
      <w:hyperlink w:anchor="_Toc153461733" w:history="1">
        <w:r w:rsidR="006B45C9" w:rsidRPr="006B45C9">
          <w:rPr>
            <w:rStyle w:val="Hyperlink"/>
            <w:rFonts w:ascii="Times New Roman" w:eastAsia="Calibri" w:hAnsi="Times New Roman"/>
            <w:b/>
            <w:noProof/>
            <w:lang w:val="lv-LV"/>
          </w:rPr>
          <w:t>1.2. Investīciju projekta darbības un sasniedzamie rezultāti (tai skaitā darbības, kuras saistītas ar Horizontālajiem principiem)</w:t>
        </w:r>
        <w:r w:rsidR="006B45C9" w:rsidRPr="006B45C9">
          <w:rPr>
            <w:rFonts w:ascii="Times New Roman" w:hAnsi="Times New Roman"/>
            <w:noProof/>
            <w:webHidden/>
          </w:rPr>
          <w:tab/>
        </w:r>
        <w:r w:rsidR="006B45C9" w:rsidRPr="006B45C9">
          <w:rPr>
            <w:rFonts w:ascii="Times New Roman" w:hAnsi="Times New Roman"/>
            <w:noProof/>
            <w:webHidden/>
          </w:rPr>
          <w:fldChar w:fldCharType="begin"/>
        </w:r>
        <w:r w:rsidR="006B45C9" w:rsidRPr="006B45C9">
          <w:rPr>
            <w:rFonts w:ascii="Times New Roman" w:hAnsi="Times New Roman"/>
            <w:noProof/>
            <w:webHidden/>
          </w:rPr>
          <w:instrText xml:space="preserve"> PAGEREF _Toc153461733 \h </w:instrText>
        </w:r>
        <w:r w:rsidR="006B45C9" w:rsidRPr="006B45C9">
          <w:rPr>
            <w:rFonts w:ascii="Times New Roman" w:hAnsi="Times New Roman"/>
            <w:noProof/>
            <w:webHidden/>
          </w:rPr>
        </w:r>
        <w:r w:rsidR="006B45C9" w:rsidRPr="006B45C9">
          <w:rPr>
            <w:rFonts w:ascii="Times New Roman" w:hAnsi="Times New Roman"/>
            <w:noProof/>
            <w:webHidden/>
          </w:rPr>
          <w:fldChar w:fldCharType="separate"/>
        </w:r>
        <w:r w:rsidR="006B45C9" w:rsidRPr="006B45C9">
          <w:rPr>
            <w:rFonts w:ascii="Times New Roman" w:hAnsi="Times New Roman"/>
            <w:noProof/>
            <w:webHidden/>
          </w:rPr>
          <w:t>7</w:t>
        </w:r>
        <w:r w:rsidR="006B45C9" w:rsidRPr="006B45C9">
          <w:rPr>
            <w:rFonts w:ascii="Times New Roman" w:hAnsi="Times New Roman"/>
            <w:noProof/>
            <w:webHidden/>
          </w:rPr>
          <w:fldChar w:fldCharType="end"/>
        </w:r>
      </w:hyperlink>
    </w:p>
    <w:p w14:paraId="375DC3C6" w14:textId="6343D122" w:rsidR="006B45C9" w:rsidRPr="006B45C9" w:rsidRDefault="00E425E5">
      <w:pPr>
        <w:pStyle w:val="TOC2"/>
        <w:rPr>
          <w:rFonts w:ascii="Times New Roman" w:eastAsiaTheme="minorEastAsia" w:hAnsi="Times New Roman"/>
          <w:noProof/>
          <w:lang w:val="lv-LV" w:eastAsia="lv-LV"/>
        </w:rPr>
      </w:pPr>
      <w:hyperlink w:anchor="_Toc153461734" w:history="1">
        <w:r w:rsidR="006B45C9" w:rsidRPr="006B45C9">
          <w:rPr>
            <w:rStyle w:val="Hyperlink"/>
            <w:rFonts w:ascii="Times New Roman" w:hAnsi="Times New Roman"/>
            <w:b/>
            <w:noProof/>
            <w:lang w:val="lv-LV"/>
          </w:rPr>
          <w:t xml:space="preserve">1.3. </w:t>
        </w:r>
        <w:r w:rsidR="006B45C9" w:rsidRPr="006B45C9">
          <w:rPr>
            <w:rStyle w:val="Hyperlink"/>
            <w:rFonts w:ascii="Times New Roman" w:hAnsi="Times New Roman"/>
            <w:b/>
            <w:noProof/>
          </w:rPr>
          <w:t>Investīciju projektā sasniedzamie mērķi un uzraudzības rādītāji atbilstoši normatīvajos aktos par attiecīgā Atveseļošanas fonda reformas vai tās investīcijas īstenošanu norādītajiem</w:t>
        </w:r>
        <w:r w:rsidR="006B45C9" w:rsidRPr="006B45C9">
          <w:rPr>
            <w:rStyle w:val="Hyperlink"/>
            <w:rFonts w:ascii="Times New Roman" w:hAnsi="Times New Roman"/>
            <w:noProof/>
          </w:rPr>
          <w:t>:</w:t>
        </w:r>
        <w:r w:rsidR="006B45C9" w:rsidRPr="006B45C9">
          <w:rPr>
            <w:rFonts w:ascii="Times New Roman" w:hAnsi="Times New Roman"/>
            <w:noProof/>
            <w:webHidden/>
          </w:rPr>
          <w:tab/>
        </w:r>
        <w:r w:rsidR="006B45C9" w:rsidRPr="006B45C9">
          <w:rPr>
            <w:rFonts w:ascii="Times New Roman" w:hAnsi="Times New Roman"/>
            <w:noProof/>
            <w:webHidden/>
          </w:rPr>
          <w:fldChar w:fldCharType="begin"/>
        </w:r>
        <w:r w:rsidR="006B45C9" w:rsidRPr="006B45C9">
          <w:rPr>
            <w:rFonts w:ascii="Times New Roman" w:hAnsi="Times New Roman"/>
            <w:noProof/>
            <w:webHidden/>
          </w:rPr>
          <w:instrText xml:space="preserve"> PAGEREF _Toc153461734 \h </w:instrText>
        </w:r>
        <w:r w:rsidR="006B45C9" w:rsidRPr="006B45C9">
          <w:rPr>
            <w:rFonts w:ascii="Times New Roman" w:hAnsi="Times New Roman"/>
            <w:noProof/>
            <w:webHidden/>
          </w:rPr>
        </w:r>
        <w:r w:rsidR="006B45C9" w:rsidRPr="006B45C9">
          <w:rPr>
            <w:rFonts w:ascii="Times New Roman" w:hAnsi="Times New Roman"/>
            <w:noProof/>
            <w:webHidden/>
          </w:rPr>
          <w:fldChar w:fldCharType="separate"/>
        </w:r>
        <w:r w:rsidR="006B45C9" w:rsidRPr="006B45C9">
          <w:rPr>
            <w:rFonts w:ascii="Times New Roman" w:hAnsi="Times New Roman"/>
            <w:noProof/>
            <w:webHidden/>
          </w:rPr>
          <w:t>10</w:t>
        </w:r>
        <w:r w:rsidR="006B45C9" w:rsidRPr="006B45C9">
          <w:rPr>
            <w:rFonts w:ascii="Times New Roman" w:hAnsi="Times New Roman"/>
            <w:noProof/>
            <w:webHidden/>
          </w:rPr>
          <w:fldChar w:fldCharType="end"/>
        </w:r>
      </w:hyperlink>
    </w:p>
    <w:p w14:paraId="232C5DF8" w14:textId="2ABED912" w:rsidR="006B45C9" w:rsidRPr="006B45C9" w:rsidRDefault="00E425E5" w:rsidP="001F4D3D">
      <w:pPr>
        <w:pStyle w:val="TOC3"/>
        <w:rPr>
          <w:rFonts w:eastAsiaTheme="minorEastAsia"/>
          <w:noProof/>
          <w:lang w:val="lv-LV" w:eastAsia="lv-LV"/>
        </w:rPr>
      </w:pPr>
      <w:hyperlink w:anchor="_Toc153461735" w:history="1">
        <w:r w:rsidR="006B45C9" w:rsidRPr="006B45C9">
          <w:rPr>
            <w:rStyle w:val="Hyperlink"/>
            <w:rFonts w:ascii="Times New Roman" w:hAnsi="Times New Roman"/>
            <w:b/>
            <w:bCs/>
            <w:noProof/>
          </w:rPr>
          <w:t>1.3.1. Rādītāji</w:t>
        </w:r>
        <w:r w:rsidR="006B45C9" w:rsidRPr="006B45C9">
          <w:rPr>
            <w:noProof/>
            <w:webHidden/>
          </w:rPr>
          <w:tab/>
        </w:r>
        <w:r w:rsidR="006B45C9" w:rsidRPr="006B45C9">
          <w:rPr>
            <w:noProof/>
            <w:webHidden/>
          </w:rPr>
          <w:fldChar w:fldCharType="begin"/>
        </w:r>
        <w:r w:rsidR="006B45C9" w:rsidRPr="006B45C9">
          <w:rPr>
            <w:noProof/>
            <w:webHidden/>
          </w:rPr>
          <w:instrText xml:space="preserve"> PAGEREF _Toc153461735 \h </w:instrText>
        </w:r>
        <w:r w:rsidR="006B45C9" w:rsidRPr="006B45C9">
          <w:rPr>
            <w:noProof/>
            <w:webHidden/>
          </w:rPr>
        </w:r>
        <w:r w:rsidR="006B45C9" w:rsidRPr="006B45C9">
          <w:rPr>
            <w:noProof/>
            <w:webHidden/>
          </w:rPr>
          <w:fldChar w:fldCharType="separate"/>
        </w:r>
        <w:r w:rsidR="006B45C9" w:rsidRPr="006B45C9">
          <w:rPr>
            <w:noProof/>
            <w:webHidden/>
          </w:rPr>
          <w:t>10</w:t>
        </w:r>
        <w:r w:rsidR="006B45C9" w:rsidRPr="006B45C9">
          <w:rPr>
            <w:noProof/>
            <w:webHidden/>
          </w:rPr>
          <w:fldChar w:fldCharType="end"/>
        </w:r>
      </w:hyperlink>
    </w:p>
    <w:p w14:paraId="781DC12A" w14:textId="1F1F22A7" w:rsidR="006B45C9" w:rsidRPr="006B45C9" w:rsidRDefault="00E425E5">
      <w:pPr>
        <w:pStyle w:val="TOC2"/>
        <w:rPr>
          <w:rFonts w:ascii="Times New Roman" w:eastAsiaTheme="minorEastAsia" w:hAnsi="Times New Roman"/>
          <w:noProof/>
          <w:lang w:val="lv-LV" w:eastAsia="lv-LV"/>
        </w:rPr>
      </w:pPr>
      <w:hyperlink w:anchor="_Toc153461736" w:history="1">
        <w:r w:rsidR="006B45C9" w:rsidRPr="006B45C9">
          <w:rPr>
            <w:rStyle w:val="Hyperlink"/>
            <w:rFonts w:ascii="Times New Roman" w:hAnsi="Times New Roman"/>
            <w:b/>
            <w:noProof/>
          </w:rPr>
          <w:t>1.4.Investīciju projekta īstenošanas vieta:</w:t>
        </w:r>
        <w:r w:rsidR="006B45C9" w:rsidRPr="006B45C9">
          <w:rPr>
            <w:rFonts w:ascii="Times New Roman" w:hAnsi="Times New Roman"/>
            <w:noProof/>
            <w:webHidden/>
          </w:rPr>
          <w:tab/>
        </w:r>
        <w:r w:rsidR="006B45C9" w:rsidRPr="006B45C9">
          <w:rPr>
            <w:rFonts w:ascii="Times New Roman" w:hAnsi="Times New Roman"/>
            <w:noProof/>
            <w:webHidden/>
          </w:rPr>
          <w:fldChar w:fldCharType="begin"/>
        </w:r>
        <w:r w:rsidR="006B45C9" w:rsidRPr="006B45C9">
          <w:rPr>
            <w:rFonts w:ascii="Times New Roman" w:hAnsi="Times New Roman"/>
            <w:noProof/>
            <w:webHidden/>
          </w:rPr>
          <w:instrText xml:space="preserve"> PAGEREF _Toc153461736 \h </w:instrText>
        </w:r>
        <w:r w:rsidR="006B45C9" w:rsidRPr="006B45C9">
          <w:rPr>
            <w:rFonts w:ascii="Times New Roman" w:hAnsi="Times New Roman"/>
            <w:noProof/>
            <w:webHidden/>
          </w:rPr>
        </w:r>
        <w:r w:rsidR="006B45C9" w:rsidRPr="006B45C9">
          <w:rPr>
            <w:rFonts w:ascii="Times New Roman" w:hAnsi="Times New Roman"/>
            <w:noProof/>
            <w:webHidden/>
          </w:rPr>
          <w:fldChar w:fldCharType="separate"/>
        </w:r>
        <w:r w:rsidR="006B45C9" w:rsidRPr="006B45C9">
          <w:rPr>
            <w:rFonts w:ascii="Times New Roman" w:hAnsi="Times New Roman"/>
            <w:noProof/>
            <w:webHidden/>
          </w:rPr>
          <w:t>10</w:t>
        </w:r>
        <w:r w:rsidR="006B45C9" w:rsidRPr="006B45C9">
          <w:rPr>
            <w:rFonts w:ascii="Times New Roman" w:hAnsi="Times New Roman"/>
            <w:noProof/>
            <w:webHidden/>
          </w:rPr>
          <w:fldChar w:fldCharType="end"/>
        </w:r>
      </w:hyperlink>
    </w:p>
    <w:p w14:paraId="288872CD" w14:textId="27542B71" w:rsidR="006B45C9" w:rsidRPr="006B45C9" w:rsidRDefault="00E425E5" w:rsidP="006B45C9">
      <w:pPr>
        <w:pStyle w:val="TOC1"/>
        <w:rPr>
          <w:rFonts w:ascii="Times New Roman" w:eastAsiaTheme="minorEastAsia" w:hAnsi="Times New Roman"/>
          <w:noProof/>
          <w:lang w:val="lv-LV" w:eastAsia="lv-LV"/>
        </w:rPr>
      </w:pPr>
      <w:hyperlink w:anchor="_Toc153461737" w:history="1">
        <w:r w:rsidR="006B45C9" w:rsidRPr="006B45C9">
          <w:rPr>
            <w:rStyle w:val="Hyperlink"/>
            <w:rFonts w:ascii="Times New Roman" w:hAnsi="Times New Roman"/>
            <w:noProof/>
          </w:rPr>
          <w:t xml:space="preserve">2.SADAĻA – </w:t>
        </w:r>
        <w:r w:rsidR="006B45C9" w:rsidRPr="006B45C9">
          <w:rPr>
            <w:rStyle w:val="Hyperlink"/>
            <w:rFonts w:ascii="Times New Roman" w:hAnsi="Times New Roman"/>
            <w:noProof/>
            <w:lang w:val="lv-LV"/>
          </w:rPr>
          <w:t xml:space="preserve">INVESTĪCIJU </w:t>
        </w:r>
        <w:r w:rsidR="006B45C9" w:rsidRPr="006B45C9">
          <w:rPr>
            <w:rStyle w:val="Hyperlink"/>
            <w:rFonts w:ascii="Times New Roman" w:hAnsi="Times New Roman"/>
            <w:noProof/>
          </w:rPr>
          <w:t>PROJEKTA ĪSTENOŠANA</w:t>
        </w:r>
        <w:r w:rsidR="006B45C9" w:rsidRPr="006B45C9">
          <w:rPr>
            <w:rFonts w:ascii="Times New Roman" w:hAnsi="Times New Roman"/>
            <w:noProof/>
            <w:webHidden/>
          </w:rPr>
          <w:tab/>
        </w:r>
        <w:r w:rsidR="006B45C9" w:rsidRPr="006B45C9">
          <w:rPr>
            <w:rFonts w:ascii="Times New Roman" w:hAnsi="Times New Roman"/>
            <w:noProof/>
            <w:webHidden/>
          </w:rPr>
          <w:fldChar w:fldCharType="begin"/>
        </w:r>
        <w:r w:rsidR="006B45C9" w:rsidRPr="006B45C9">
          <w:rPr>
            <w:rFonts w:ascii="Times New Roman" w:hAnsi="Times New Roman"/>
            <w:noProof/>
            <w:webHidden/>
          </w:rPr>
          <w:instrText xml:space="preserve"> PAGEREF _Toc153461737 \h </w:instrText>
        </w:r>
        <w:r w:rsidR="006B45C9" w:rsidRPr="006B45C9">
          <w:rPr>
            <w:rFonts w:ascii="Times New Roman" w:hAnsi="Times New Roman"/>
            <w:noProof/>
            <w:webHidden/>
          </w:rPr>
        </w:r>
        <w:r w:rsidR="006B45C9" w:rsidRPr="006B45C9">
          <w:rPr>
            <w:rFonts w:ascii="Times New Roman" w:hAnsi="Times New Roman"/>
            <w:noProof/>
            <w:webHidden/>
          </w:rPr>
          <w:fldChar w:fldCharType="separate"/>
        </w:r>
        <w:r w:rsidR="006B45C9" w:rsidRPr="006B45C9">
          <w:rPr>
            <w:rFonts w:ascii="Times New Roman" w:hAnsi="Times New Roman"/>
            <w:noProof/>
            <w:webHidden/>
          </w:rPr>
          <w:t>11</w:t>
        </w:r>
        <w:r w:rsidR="006B45C9" w:rsidRPr="006B45C9">
          <w:rPr>
            <w:rFonts w:ascii="Times New Roman" w:hAnsi="Times New Roman"/>
            <w:noProof/>
            <w:webHidden/>
          </w:rPr>
          <w:fldChar w:fldCharType="end"/>
        </w:r>
      </w:hyperlink>
    </w:p>
    <w:p w14:paraId="15A8F6C5" w14:textId="1C9CC46A" w:rsidR="006B45C9" w:rsidRPr="006B45C9" w:rsidRDefault="00E425E5">
      <w:pPr>
        <w:pStyle w:val="TOC2"/>
        <w:rPr>
          <w:rFonts w:ascii="Times New Roman" w:eastAsiaTheme="minorEastAsia" w:hAnsi="Times New Roman"/>
          <w:noProof/>
          <w:lang w:val="lv-LV" w:eastAsia="lv-LV"/>
        </w:rPr>
      </w:pPr>
      <w:hyperlink w:anchor="_Toc153461738" w:history="1">
        <w:r w:rsidR="006B45C9" w:rsidRPr="006B45C9">
          <w:rPr>
            <w:rStyle w:val="Hyperlink"/>
            <w:rFonts w:ascii="Times New Roman" w:hAnsi="Times New Roman"/>
            <w:b/>
            <w:noProof/>
            <w:lang w:val="lv-LV"/>
          </w:rPr>
          <w:t>2.1. Projekta īstenošanas kapacitāte</w:t>
        </w:r>
        <w:r w:rsidR="006B45C9" w:rsidRPr="006B45C9">
          <w:rPr>
            <w:rFonts w:ascii="Times New Roman" w:hAnsi="Times New Roman"/>
            <w:noProof/>
            <w:webHidden/>
          </w:rPr>
          <w:tab/>
        </w:r>
        <w:r w:rsidR="006B45C9" w:rsidRPr="006B45C9">
          <w:rPr>
            <w:rFonts w:ascii="Times New Roman" w:hAnsi="Times New Roman"/>
            <w:noProof/>
            <w:webHidden/>
          </w:rPr>
          <w:fldChar w:fldCharType="begin"/>
        </w:r>
        <w:r w:rsidR="006B45C9" w:rsidRPr="006B45C9">
          <w:rPr>
            <w:rFonts w:ascii="Times New Roman" w:hAnsi="Times New Roman"/>
            <w:noProof/>
            <w:webHidden/>
          </w:rPr>
          <w:instrText xml:space="preserve"> PAGEREF _Toc153461738 \h </w:instrText>
        </w:r>
        <w:r w:rsidR="006B45C9" w:rsidRPr="006B45C9">
          <w:rPr>
            <w:rFonts w:ascii="Times New Roman" w:hAnsi="Times New Roman"/>
            <w:noProof/>
            <w:webHidden/>
          </w:rPr>
        </w:r>
        <w:r w:rsidR="006B45C9" w:rsidRPr="006B45C9">
          <w:rPr>
            <w:rFonts w:ascii="Times New Roman" w:hAnsi="Times New Roman"/>
            <w:noProof/>
            <w:webHidden/>
          </w:rPr>
          <w:fldChar w:fldCharType="separate"/>
        </w:r>
        <w:r w:rsidR="006B45C9" w:rsidRPr="006B45C9">
          <w:rPr>
            <w:rFonts w:ascii="Times New Roman" w:hAnsi="Times New Roman"/>
            <w:noProof/>
            <w:webHidden/>
          </w:rPr>
          <w:t>11</w:t>
        </w:r>
        <w:r w:rsidR="006B45C9" w:rsidRPr="006B45C9">
          <w:rPr>
            <w:rFonts w:ascii="Times New Roman" w:hAnsi="Times New Roman"/>
            <w:noProof/>
            <w:webHidden/>
          </w:rPr>
          <w:fldChar w:fldCharType="end"/>
        </w:r>
      </w:hyperlink>
    </w:p>
    <w:p w14:paraId="0E0FA44F" w14:textId="6A026C3B" w:rsidR="006B45C9" w:rsidRPr="006B45C9" w:rsidRDefault="00E425E5">
      <w:pPr>
        <w:pStyle w:val="TOC2"/>
        <w:rPr>
          <w:rFonts w:ascii="Times New Roman" w:eastAsiaTheme="minorEastAsia" w:hAnsi="Times New Roman"/>
          <w:noProof/>
          <w:lang w:val="lv-LV" w:eastAsia="lv-LV"/>
        </w:rPr>
      </w:pPr>
      <w:hyperlink w:anchor="_Toc153461739" w:history="1">
        <w:r w:rsidR="006B45C9" w:rsidRPr="006B45C9">
          <w:rPr>
            <w:rStyle w:val="Hyperlink"/>
            <w:rFonts w:ascii="Times New Roman" w:hAnsi="Times New Roman"/>
            <w:b/>
            <w:bCs/>
            <w:noProof/>
          </w:rPr>
          <w:t>2.2. Investīciju projekta saturiskā saistība ar citiem iesniegtajiem/ īstenotajiem/ īstenošanā esošiem projektiem</w:t>
        </w:r>
        <w:r w:rsidR="006B45C9" w:rsidRPr="006B45C9">
          <w:rPr>
            <w:rFonts w:ascii="Times New Roman" w:hAnsi="Times New Roman"/>
            <w:noProof/>
            <w:webHidden/>
          </w:rPr>
          <w:tab/>
        </w:r>
        <w:r w:rsidR="006B45C9" w:rsidRPr="006B45C9">
          <w:rPr>
            <w:rFonts w:ascii="Times New Roman" w:hAnsi="Times New Roman"/>
            <w:noProof/>
            <w:webHidden/>
          </w:rPr>
          <w:fldChar w:fldCharType="begin"/>
        </w:r>
        <w:r w:rsidR="006B45C9" w:rsidRPr="006B45C9">
          <w:rPr>
            <w:rFonts w:ascii="Times New Roman" w:hAnsi="Times New Roman"/>
            <w:noProof/>
            <w:webHidden/>
          </w:rPr>
          <w:instrText xml:space="preserve"> PAGEREF _Toc153461739 \h </w:instrText>
        </w:r>
        <w:r w:rsidR="006B45C9" w:rsidRPr="006B45C9">
          <w:rPr>
            <w:rFonts w:ascii="Times New Roman" w:hAnsi="Times New Roman"/>
            <w:noProof/>
            <w:webHidden/>
          </w:rPr>
        </w:r>
        <w:r w:rsidR="006B45C9" w:rsidRPr="006B45C9">
          <w:rPr>
            <w:rFonts w:ascii="Times New Roman" w:hAnsi="Times New Roman"/>
            <w:noProof/>
            <w:webHidden/>
          </w:rPr>
          <w:fldChar w:fldCharType="separate"/>
        </w:r>
        <w:r w:rsidR="006B45C9" w:rsidRPr="006B45C9">
          <w:rPr>
            <w:rFonts w:ascii="Times New Roman" w:hAnsi="Times New Roman"/>
            <w:noProof/>
            <w:webHidden/>
          </w:rPr>
          <w:t>14</w:t>
        </w:r>
        <w:r w:rsidR="006B45C9" w:rsidRPr="006B45C9">
          <w:rPr>
            <w:rFonts w:ascii="Times New Roman" w:hAnsi="Times New Roman"/>
            <w:noProof/>
            <w:webHidden/>
          </w:rPr>
          <w:fldChar w:fldCharType="end"/>
        </w:r>
      </w:hyperlink>
    </w:p>
    <w:p w14:paraId="091F1BC8" w14:textId="6D976061" w:rsidR="006B45C9" w:rsidRPr="006B45C9" w:rsidRDefault="00E425E5" w:rsidP="006B45C9">
      <w:pPr>
        <w:pStyle w:val="TOC1"/>
        <w:rPr>
          <w:rFonts w:ascii="Times New Roman" w:eastAsiaTheme="minorEastAsia" w:hAnsi="Times New Roman"/>
          <w:noProof/>
          <w:lang w:val="lv-LV" w:eastAsia="lv-LV"/>
        </w:rPr>
      </w:pPr>
      <w:hyperlink w:anchor="_Toc153461740" w:history="1">
        <w:r w:rsidR="006B45C9" w:rsidRPr="006B45C9">
          <w:rPr>
            <w:rStyle w:val="Hyperlink"/>
            <w:rFonts w:ascii="Times New Roman" w:hAnsi="Times New Roman"/>
            <w:noProof/>
          </w:rPr>
          <w:t>4.SADAĻA - APLIECINĀJUMS</w:t>
        </w:r>
        <w:r w:rsidR="006B45C9" w:rsidRPr="006B45C9">
          <w:rPr>
            <w:rFonts w:ascii="Times New Roman" w:hAnsi="Times New Roman"/>
            <w:noProof/>
            <w:webHidden/>
          </w:rPr>
          <w:tab/>
        </w:r>
        <w:r w:rsidR="006B45C9" w:rsidRPr="006B45C9">
          <w:rPr>
            <w:rFonts w:ascii="Times New Roman" w:hAnsi="Times New Roman"/>
            <w:noProof/>
            <w:webHidden/>
          </w:rPr>
          <w:fldChar w:fldCharType="begin"/>
        </w:r>
        <w:r w:rsidR="006B45C9" w:rsidRPr="006B45C9">
          <w:rPr>
            <w:rFonts w:ascii="Times New Roman" w:hAnsi="Times New Roman"/>
            <w:noProof/>
            <w:webHidden/>
          </w:rPr>
          <w:instrText xml:space="preserve"> PAGEREF _Toc153461740 \h </w:instrText>
        </w:r>
        <w:r w:rsidR="006B45C9" w:rsidRPr="006B45C9">
          <w:rPr>
            <w:rFonts w:ascii="Times New Roman" w:hAnsi="Times New Roman"/>
            <w:noProof/>
            <w:webHidden/>
          </w:rPr>
        </w:r>
        <w:r w:rsidR="006B45C9" w:rsidRPr="006B45C9">
          <w:rPr>
            <w:rFonts w:ascii="Times New Roman" w:hAnsi="Times New Roman"/>
            <w:noProof/>
            <w:webHidden/>
          </w:rPr>
          <w:fldChar w:fldCharType="separate"/>
        </w:r>
        <w:r w:rsidR="006B45C9" w:rsidRPr="006B45C9">
          <w:rPr>
            <w:rFonts w:ascii="Times New Roman" w:hAnsi="Times New Roman"/>
            <w:noProof/>
            <w:webHidden/>
          </w:rPr>
          <w:t>15</w:t>
        </w:r>
        <w:r w:rsidR="006B45C9" w:rsidRPr="006B45C9">
          <w:rPr>
            <w:rFonts w:ascii="Times New Roman" w:hAnsi="Times New Roman"/>
            <w:noProof/>
            <w:webHidden/>
          </w:rPr>
          <w:fldChar w:fldCharType="end"/>
        </w:r>
      </w:hyperlink>
    </w:p>
    <w:p w14:paraId="09797A29" w14:textId="4A083562" w:rsidR="006B45C9" w:rsidRPr="006B45C9" w:rsidRDefault="00E425E5" w:rsidP="006B45C9">
      <w:pPr>
        <w:pStyle w:val="TOC1"/>
        <w:rPr>
          <w:rFonts w:ascii="Times New Roman" w:eastAsiaTheme="minorEastAsia" w:hAnsi="Times New Roman"/>
          <w:noProof/>
          <w:lang w:val="lv-LV" w:eastAsia="lv-LV"/>
        </w:rPr>
      </w:pPr>
      <w:hyperlink w:anchor="_Toc153461741" w:history="1">
        <w:r w:rsidR="006B45C9" w:rsidRPr="006B45C9">
          <w:rPr>
            <w:rStyle w:val="Hyperlink"/>
            <w:rFonts w:ascii="Times New Roman" w:hAnsi="Times New Roman"/>
            <w:noProof/>
          </w:rPr>
          <w:t>PIELIKUMI</w:t>
        </w:r>
        <w:r w:rsidR="006B45C9" w:rsidRPr="006B45C9">
          <w:rPr>
            <w:rFonts w:ascii="Times New Roman" w:hAnsi="Times New Roman"/>
            <w:noProof/>
            <w:webHidden/>
          </w:rPr>
          <w:tab/>
        </w:r>
        <w:r w:rsidR="006B45C9" w:rsidRPr="006B45C9">
          <w:rPr>
            <w:rFonts w:ascii="Times New Roman" w:hAnsi="Times New Roman"/>
            <w:noProof/>
            <w:webHidden/>
          </w:rPr>
          <w:fldChar w:fldCharType="begin"/>
        </w:r>
        <w:r w:rsidR="006B45C9" w:rsidRPr="006B45C9">
          <w:rPr>
            <w:rFonts w:ascii="Times New Roman" w:hAnsi="Times New Roman"/>
            <w:noProof/>
            <w:webHidden/>
          </w:rPr>
          <w:instrText xml:space="preserve"> PAGEREF _Toc153461741 \h </w:instrText>
        </w:r>
        <w:r w:rsidR="006B45C9" w:rsidRPr="006B45C9">
          <w:rPr>
            <w:rFonts w:ascii="Times New Roman" w:hAnsi="Times New Roman"/>
            <w:noProof/>
            <w:webHidden/>
          </w:rPr>
        </w:r>
        <w:r w:rsidR="006B45C9" w:rsidRPr="006B45C9">
          <w:rPr>
            <w:rFonts w:ascii="Times New Roman" w:hAnsi="Times New Roman"/>
            <w:noProof/>
            <w:webHidden/>
          </w:rPr>
          <w:fldChar w:fldCharType="separate"/>
        </w:r>
        <w:r w:rsidR="006B45C9" w:rsidRPr="006B45C9">
          <w:rPr>
            <w:rFonts w:ascii="Times New Roman" w:hAnsi="Times New Roman"/>
            <w:noProof/>
            <w:webHidden/>
          </w:rPr>
          <w:t>17</w:t>
        </w:r>
        <w:r w:rsidR="006B45C9" w:rsidRPr="006B45C9">
          <w:rPr>
            <w:rFonts w:ascii="Times New Roman" w:hAnsi="Times New Roman"/>
            <w:noProof/>
            <w:webHidden/>
          </w:rPr>
          <w:fldChar w:fldCharType="end"/>
        </w:r>
      </w:hyperlink>
    </w:p>
    <w:p w14:paraId="2376C931" w14:textId="14503AB5" w:rsidR="004A7B36" w:rsidRPr="006B45C9" w:rsidRDefault="004A7B36" w:rsidP="008148B4">
      <w:pPr>
        <w:pStyle w:val="Heading4"/>
        <w:rPr>
          <w:rFonts w:ascii="Times New Roman" w:hAnsi="Times New Roman"/>
        </w:rPr>
      </w:pPr>
      <w:r w:rsidRPr="006B45C9">
        <w:rPr>
          <w:rFonts w:ascii="Times New Roman" w:hAnsi="Times New Roman"/>
          <w:noProof/>
          <w:sz w:val="22"/>
          <w:szCs w:val="22"/>
        </w:rPr>
        <w:fldChar w:fldCharType="end"/>
      </w:r>
      <w:r w:rsidR="000251FF" w:rsidRPr="006B45C9">
        <w:rPr>
          <w:rFonts w:ascii="Times New Roman" w:hAnsi="Times New Roman"/>
          <w:noProof/>
        </w:rPr>
        <w:t xml:space="preserve"> </w:t>
      </w:r>
    </w:p>
    <w:p w14:paraId="2376C932" w14:textId="1DA2DA35" w:rsidR="005669BA" w:rsidRPr="00B14A7E" w:rsidRDefault="00A806FF" w:rsidP="00B14A7E">
      <w:pPr>
        <w:jc w:val="center"/>
        <w:rPr>
          <w:bCs/>
          <w:szCs w:val="24"/>
        </w:rPr>
      </w:pPr>
      <w:bookmarkStart w:id="0" w:name="_Toc415225910"/>
      <w:bookmarkStart w:id="1" w:name="_Toc425324793"/>
      <w:r w:rsidRPr="006B45C9">
        <w:rPr>
          <w:rFonts w:ascii="Times New Roman" w:hAnsi="Times New Roman"/>
        </w:rPr>
        <w:br w:type="page"/>
      </w:r>
      <w:bookmarkStart w:id="2" w:name="_Toc116904124"/>
      <w:r w:rsidR="00167F67" w:rsidRPr="00B14A7E">
        <w:rPr>
          <w:rFonts w:ascii="Times New Roman" w:hAnsi="Times New Roman"/>
          <w:b/>
          <w:bCs/>
          <w:sz w:val="24"/>
          <w:szCs w:val="24"/>
        </w:rPr>
        <w:lastRenderedPageBreak/>
        <w:t>Eiropas Savienības Atveseļošanas un noturības mehānisma plāna 3.1. reformu un investīciju virziena “Reģionālā politika” 3.1.1.</w:t>
      </w:r>
      <w:r w:rsidR="004B5F50">
        <w:rPr>
          <w:rFonts w:ascii="Times New Roman" w:hAnsi="Times New Roman"/>
          <w:b/>
          <w:bCs/>
          <w:sz w:val="24"/>
          <w:szCs w:val="24"/>
        </w:rPr>
        <w:t>5</w:t>
      </w:r>
      <w:r w:rsidR="00167F67" w:rsidRPr="00B14A7E">
        <w:rPr>
          <w:rFonts w:ascii="Times New Roman" w:hAnsi="Times New Roman"/>
          <w:b/>
          <w:bCs/>
          <w:sz w:val="24"/>
          <w:szCs w:val="24"/>
        </w:rPr>
        <w:t>.i. investīcijas “</w:t>
      </w:r>
      <w:r w:rsidR="004B5F50" w:rsidRPr="004B5F50">
        <w:rPr>
          <w:rFonts w:ascii="Times New Roman" w:hAnsi="Times New Roman"/>
          <w:b/>
          <w:bCs/>
          <w:sz w:val="24"/>
          <w:szCs w:val="24"/>
        </w:rPr>
        <w:t>Izglītības iestāžu infrastruktūras pilnveide un aprīkošana</w:t>
      </w:r>
      <w:r w:rsidR="00167F67" w:rsidRPr="00B14A7E">
        <w:rPr>
          <w:rFonts w:ascii="Times New Roman" w:hAnsi="Times New Roman"/>
          <w:b/>
          <w:bCs/>
          <w:sz w:val="24"/>
          <w:szCs w:val="24"/>
        </w:rPr>
        <w:t>”</w:t>
      </w:r>
      <w:r w:rsidR="00D51A56" w:rsidRPr="00B14A7E">
        <w:rPr>
          <w:rFonts w:ascii="Times New Roman" w:hAnsi="Times New Roman"/>
          <w:b/>
          <w:bCs/>
          <w:sz w:val="24"/>
          <w:szCs w:val="24"/>
        </w:rPr>
        <w:t xml:space="preserve"> </w:t>
      </w:r>
      <w:r w:rsidR="005669BA" w:rsidRPr="00B14A7E">
        <w:rPr>
          <w:rFonts w:ascii="Times New Roman" w:hAnsi="Times New Roman"/>
          <w:b/>
          <w:bCs/>
          <w:sz w:val="24"/>
          <w:szCs w:val="24"/>
        </w:rPr>
        <w:t>projekta iesnieguma veidlapas aizpildīšanas metodika</w:t>
      </w:r>
      <w:bookmarkEnd w:id="0"/>
      <w:bookmarkEnd w:id="1"/>
      <w:bookmarkEnd w:id="2"/>
    </w:p>
    <w:p w14:paraId="2376C933" w14:textId="77777777" w:rsidR="005669BA" w:rsidRPr="00D51A56" w:rsidRDefault="005669BA" w:rsidP="00FD38A4">
      <w:pPr>
        <w:spacing w:after="0" w:line="240" w:lineRule="auto"/>
        <w:ind w:right="-766"/>
        <w:rPr>
          <w:rFonts w:ascii="Times New Roman" w:hAnsi="Times New Roman"/>
          <w:b/>
          <w:sz w:val="24"/>
          <w:szCs w:val="24"/>
          <w:highlight w:val="yellow"/>
        </w:rPr>
      </w:pPr>
    </w:p>
    <w:p w14:paraId="2376C934" w14:textId="32937245" w:rsidR="005669BA" w:rsidRPr="00340252" w:rsidRDefault="005669BA" w:rsidP="00D30233">
      <w:pPr>
        <w:spacing w:after="0" w:line="240" w:lineRule="auto"/>
        <w:ind w:right="-2" w:firstLine="720"/>
        <w:jc w:val="both"/>
        <w:rPr>
          <w:rFonts w:ascii="Times New Roman" w:hAnsi="Times New Roman"/>
          <w:sz w:val="24"/>
          <w:szCs w:val="24"/>
        </w:rPr>
      </w:pPr>
      <w:r w:rsidRPr="00340252">
        <w:rPr>
          <w:rFonts w:ascii="Times New Roman" w:hAnsi="Times New Roman"/>
          <w:sz w:val="24"/>
          <w:szCs w:val="24"/>
        </w:rPr>
        <w:t xml:space="preserve">Metodika projekta iesnieguma veidlapas aizpildīšanai (turpmāk – metodika) ir sagatavota </w:t>
      </w:r>
      <w:r w:rsidRPr="00B93FD1">
        <w:rPr>
          <w:rFonts w:ascii="Times New Roman" w:hAnsi="Times New Roman"/>
          <w:sz w:val="24"/>
          <w:szCs w:val="24"/>
        </w:rPr>
        <w:t xml:space="preserve">ievērojot Ministru kabineta </w:t>
      </w:r>
      <w:r w:rsidR="00D51A56" w:rsidRPr="00B93FD1">
        <w:rPr>
          <w:rFonts w:ascii="Times New Roman" w:hAnsi="Times New Roman"/>
          <w:sz w:val="24"/>
          <w:szCs w:val="24"/>
        </w:rPr>
        <w:t>20</w:t>
      </w:r>
      <w:r w:rsidR="00A7790E" w:rsidRPr="00B93FD1">
        <w:rPr>
          <w:rFonts w:ascii="Times New Roman" w:hAnsi="Times New Roman"/>
          <w:sz w:val="24"/>
          <w:szCs w:val="24"/>
        </w:rPr>
        <w:t>22</w:t>
      </w:r>
      <w:r w:rsidR="00D51A56" w:rsidRPr="00B93FD1">
        <w:rPr>
          <w:rFonts w:ascii="Times New Roman" w:hAnsi="Times New Roman"/>
          <w:sz w:val="24"/>
          <w:szCs w:val="24"/>
        </w:rPr>
        <w:t>.gada</w:t>
      </w:r>
      <w:r w:rsidRPr="00B93FD1">
        <w:rPr>
          <w:rFonts w:ascii="Times New Roman" w:hAnsi="Times New Roman"/>
          <w:sz w:val="24"/>
          <w:szCs w:val="24"/>
        </w:rPr>
        <w:t xml:space="preserve"> </w:t>
      </w:r>
      <w:r w:rsidR="004B5F50">
        <w:rPr>
          <w:rFonts w:ascii="Times New Roman" w:hAnsi="Times New Roman"/>
          <w:sz w:val="24"/>
          <w:szCs w:val="24"/>
        </w:rPr>
        <w:t>4</w:t>
      </w:r>
      <w:r w:rsidR="00B93FD1" w:rsidRPr="00B93FD1">
        <w:rPr>
          <w:rFonts w:ascii="Times New Roman" w:hAnsi="Times New Roman"/>
          <w:sz w:val="24"/>
          <w:szCs w:val="24"/>
        </w:rPr>
        <w:t>.</w:t>
      </w:r>
      <w:r w:rsidR="004B5F50">
        <w:rPr>
          <w:rFonts w:ascii="Times New Roman" w:hAnsi="Times New Roman"/>
          <w:sz w:val="24"/>
          <w:szCs w:val="24"/>
        </w:rPr>
        <w:t xml:space="preserve"> </w:t>
      </w:r>
      <w:r w:rsidR="00B93FD1" w:rsidRPr="00B93FD1">
        <w:rPr>
          <w:rFonts w:ascii="Times New Roman" w:hAnsi="Times New Roman"/>
          <w:sz w:val="24"/>
          <w:szCs w:val="24"/>
        </w:rPr>
        <w:t xml:space="preserve">oktobra </w:t>
      </w:r>
      <w:r w:rsidRPr="00B93FD1">
        <w:rPr>
          <w:rFonts w:ascii="Times New Roman" w:hAnsi="Times New Roman"/>
          <w:sz w:val="24"/>
          <w:szCs w:val="24"/>
        </w:rPr>
        <w:t>noteikumos Nr.</w:t>
      </w:r>
      <w:r w:rsidR="00340252" w:rsidRPr="00B93FD1">
        <w:rPr>
          <w:rFonts w:ascii="Times New Roman" w:hAnsi="Times New Roman"/>
          <w:sz w:val="24"/>
          <w:szCs w:val="24"/>
        </w:rPr>
        <w:t>6</w:t>
      </w:r>
      <w:r w:rsidR="004B5F50">
        <w:rPr>
          <w:rFonts w:ascii="Times New Roman" w:hAnsi="Times New Roman"/>
          <w:sz w:val="24"/>
          <w:szCs w:val="24"/>
        </w:rPr>
        <w:t>19</w:t>
      </w:r>
      <w:r w:rsidR="00A7790E" w:rsidRPr="00B93FD1">
        <w:rPr>
          <w:rFonts w:ascii="Times New Roman" w:hAnsi="Times New Roman"/>
          <w:sz w:val="24"/>
          <w:szCs w:val="24"/>
        </w:rPr>
        <w:t xml:space="preserve"> </w:t>
      </w:r>
      <w:r w:rsidRPr="00B93FD1">
        <w:rPr>
          <w:rFonts w:ascii="Times New Roman" w:hAnsi="Times New Roman"/>
          <w:sz w:val="24"/>
          <w:szCs w:val="24"/>
        </w:rPr>
        <w:t>“</w:t>
      </w:r>
      <w:r w:rsidR="00B26661" w:rsidRPr="00B26661">
        <w:rPr>
          <w:rFonts w:ascii="Times New Roman" w:hAnsi="Times New Roman"/>
          <w:sz w:val="24"/>
          <w:szCs w:val="24"/>
        </w:rPr>
        <w:t>Eiropas Savienības Atveseļošanas un noturības mehānisma plāna 3.1.1.5.i investīcijas "Izglītības iestāžu infrastruktūras pilnveide un aprīkošana" īstenošanas noteikumi</w:t>
      </w:r>
      <w:r w:rsidR="006214DB" w:rsidRPr="00340252">
        <w:rPr>
          <w:rFonts w:ascii="Times New Roman" w:hAnsi="Times New Roman"/>
          <w:sz w:val="24"/>
          <w:szCs w:val="24"/>
        </w:rPr>
        <w:t>”</w:t>
      </w:r>
      <w:r w:rsidR="00E51C6C" w:rsidRPr="00340252">
        <w:rPr>
          <w:rFonts w:ascii="Times New Roman" w:hAnsi="Times New Roman"/>
          <w:sz w:val="24"/>
          <w:szCs w:val="24"/>
        </w:rPr>
        <w:t xml:space="preserve"> </w:t>
      </w:r>
      <w:r w:rsidR="00574064" w:rsidRPr="00340252">
        <w:rPr>
          <w:rFonts w:ascii="Times New Roman" w:hAnsi="Times New Roman"/>
          <w:sz w:val="24"/>
          <w:szCs w:val="24"/>
        </w:rPr>
        <w:t xml:space="preserve">(turpmāk – MK noteikumi) </w:t>
      </w:r>
      <w:r w:rsidR="0004347B" w:rsidRPr="00340252">
        <w:rPr>
          <w:rFonts w:ascii="Times New Roman" w:hAnsi="Times New Roman"/>
          <w:sz w:val="24"/>
          <w:szCs w:val="24"/>
        </w:rPr>
        <w:t>noteiktās projekta ieviešanas,</w:t>
      </w:r>
      <w:r w:rsidR="00B26661">
        <w:rPr>
          <w:rFonts w:ascii="Times New Roman" w:hAnsi="Times New Roman"/>
          <w:sz w:val="24"/>
          <w:szCs w:val="24"/>
        </w:rPr>
        <w:t xml:space="preserve"> tostarp</w:t>
      </w:r>
      <w:r w:rsidR="0004347B" w:rsidRPr="00340252">
        <w:rPr>
          <w:rFonts w:ascii="Times New Roman" w:hAnsi="Times New Roman"/>
          <w:sz w:val="24"/>
          <w:szCs w:val="24"/>
        </w:rPr>
        <w:t xml:space="preserve"> </w:t>
      </w:r>
      <w:r w:rsidRPr="00340252">
        <w:rPr>
          <w:rFonts w:ascii="Times New Roman" w:hAnsi="Times New Roman"/>
          <w:sz w:val="24"/>
          <w:szCs w:val="24"/>
        </w:rPr>
        <w:t>projekt</w:t>
      </w:r>
      <w:r w:rsidR="000A7FD3" w:rsidRPr="00340252">
        <w:rPr>
          <w:rFonts w:ascii="Times New Roman" w:hAnsi="Times New Roman"/>
          <w:sz w:val="24"/>
          <w:szCs w:val="24"/>
        </w:rPr>
        <w:t>u</w:t>
      </w:r>
      <w:r w:rsidRPr="00340252">
        <w:rPr>
          <w:rFonts w:ascii="Times New Roman" w:hAnsi="Times New Roman"/>
          <w:sz w:val="24"/>
          <w:szCs w:val="24"/>
        </w:rPr>
        <w:t xml:space="preserve"> iesniegumu vērtēšanas kritērij</w:t>
      </w:r>
      <w:r w:rsidR="009E000E">
        <w:rPr>
          <w:rFonts w:ascii="Times New Roman" w:hAnsi="Times New Roman"/>
          <w:sz w:val="24"/>
          <w:szCs w:val="24"/>
        </w:rPr>
        <w:t>os</w:t>
      </w:r>
      <w:r w:rsidR="00DD1A67">
        <w:rPr>
          <w:rFonts w:ascii="Times New Roman" w:hAnsi="Times New Roman"/>
          <w:sz w:val="24"/>
          <w:szCs w:val="24"/>
        </w:rPr>
        <w:t>,</w:t>
      </w:r>
      <w:r w:rsidRPr="00340252">
        <w:rPr>
          <w:rFonts w:ascii="Times New Roman" w:hAnsi="Times New Roman"/>
          <w:sz w:val="24"/>
          <w:szCs w:val="24"/>
        </w:rPr>
        <w:t xml:space="preserve"> iekļaut</w:t>
      </w:r>
      <w:r w:rsidR="00DD79DB">
        <w:rPr>
          <w:rFonts w:ascii="Times New Roman" w:hAnsi="Times New Roman"/>
          <w:sz w:val="24"/>
          <w:szCs w:val="24"/>
        </w:rPr>
        <w:t>ā</w:t>
      </w:r>
      <w:r w:rsidRPr="00340252">
        <w:rPr>
          <w:rFonts w:ascii="Times New Roman" w:hAnsi="Times New Roman"/>
          <w:sz w:val="24"/>
          <w:szCs w:val="24"/>
        </w:rPr>
        <w:t xml:space="preserve">s </w:t>
      </w:r>
      <w:r w:rsidR="00B26661" w:rsidRPr="00340252">
        <w:rPr>
          <w:rFonts w:ascii="Times New Roman" w:hAnsi="Times New Roman"/>
          <w:sz w:val="24"/>
          <w:szCs w:val="24"/>
        </w:rPr>
        <w:t>prasības</w:t>
      </w:r>
      <w:r w:rsidRPr="00340252">
        <w:rPr>
          <w:rFonts w:ascii="Times New Roman" w:hAnsi="Times New Roman"/>
          <w:sz w:val="24"/>
          <w:szCs w:val="24"/>
        </w:rPr>
        <w:t xml:space="preserve">. </w:t>
      </w:r>
    </w:p>
    <w:p w14:paraId="2376C936" w14:textId="04FCE3A4" w:rsidR="00EB54D1" w:rsidRPr="00B26661" w:rsidRDefault="00EB54D1" w:rsidP="00EB54D1">
      <w:pPr>
        <w:spacing w:before="120" w:after="0" w:line="240" w:lineRule="auto"/>
        <w:ind w:right="-2" w:firstLine="720"/>
        <w:jc w:val="both"/>
        <w:rPr>
          <w:rFonts w:ascii="Times New Roman" w:hAnsi="Times New Roman"/>
          <w:color w:val="FF0000"/>
          <w:sz w:val="24"/>
          <w:szCs w:val="24"/>
        </w:rPr>
      </w:pPr>
      <w:r w:rsidRPr="00340252">
        <w:rPr>
          <w:rFonts w:ascii="Times New Roman" w:hAnsi="Times New Roman"/>
          <w:sz w:val="24"/>
          <w:szCs w:val="24"/>
        </w:rPr>
        <w:t xml:space="preserve">Visas projekta iesnieguma sadaļas </w:t>
      </w:r>
      <w:r w:rsidR="00D3045D">
        <w:rPr>
          <w:rFonts w:ascii="Times New Roman" w:hAnsi="Times New Roman"/>
          <w:sz w:val="24"/>
          <w:szCs w:val="24"/>
        </w:rPr>
        <w:t>ir jā</w:t>
      </w:r>
      <w:r w:rsidRPr="00340252">
        <w:rPr>
          <w:rFonts w:ascii="Times New Roman" w:hAnsi="Times New Roman"/>
          <w:sz w:val="24"/>
          <w:szCs w:val="24"/>
        </w:rPr>
        <w:t xml:space="preserve">aizpilda latviešu valodā, datorrakstā. Projekta iesniegumam pievieno visus </w:t>
      </w:r>
      <w:r w:rsidR="0095413A">
        <w:rPr>
          <w:rFonts w:ascii="Times New Roman" w:hAnsi="Times New Roman"/>
          <w:sz w:val="24"/>
          <w:szCs w:val="24"/>
        </w:rPr>
        <w:t xml:space="preserve">šajā metodikā noteiktos </w:t>
      </w:r>
      <w:r w:rsidRPr="00340252">
        <w:rPr>
          <w:rFonts w:ascii="Times New Roman" w:hAnsi="Times New Roman"/>
          <w:sz w:val="24"/>
          <w:szCs w:val="24"/>
        </w:rPr>
        <w:t xml:space="preserve">pielikumus un, ja nepieciešams, papildu pielikumus, uz kuriem projekta iesniedzējs atsaucas projekta iesniegumā. </w:t>
      </w:r>
    </w:p>
    <w:p w14:paraId="2376C937" w14:textId="77777777" w:rsidR="00EB54D1" w:rsidRPr="00340252" w:rsidRDefault="00EB54D1" w:rsidP="00EB54D1">
      <w:pPr>
        <w:spacing w:before="120" w:after="0" w:line="240" w:lineRule="auto"/>
        <w:ind w:right="-2" w:firstLine="720"/>
        <w:jc w:val="both"/>
        <w:rPr>
          <w:rFonts w:ascii="Times New Roman" w:hAnsi="Times New Roman"/>
          <w:sz w:val="24"/>
          <w:szCs w:val="24"/>
        </w:rPr>
      </w:pPr>
      <w:r w:rsidRPr="00340252">
        <w:rPr>
          <w:rFonts w:ascii="Times New Roman" w:hAnsi="Times New Roman"/>
          <w:sz w:val="24"/>
          <w:szCs w:val="24"/>
        </w:rPr>
        <w:t>Aizpildot projekta iesniegumu, jānodrošina projekta iesniegumā sniegtās informācijas saskaņotība starp visām projekta iesnieguma sadaļām, kurās tā minēta vai uz kuru atsaucas, un visiem projekta iesnieguma pielikumiem.</w:t>
      </w:r>
    </w:p>
    <w:p w14:paraId="2376C938" w14:textId="77777777" w:rsidR="00EB54D1" w:rsidRPr="00340252" w:rsidRDefault="00EB54D1" w:rsidP="00EB54D1">
      <w:pPr>
        <w:spacing w:before="120" w:after="0" w:line="240" w:lineRule="auto"/>
        <w:ind w:right="-2" w:firstLine="720"/>
        <w:jc w:val="both"/>
        <w:rPr>
          <w:rFonts w:ascii="Times New Roman" w:hAnsi="Times New Roman"/>
          <w:sz w:val="24"/>
          <w:szCs w:val="24"/>
        </w:rPr>
      </w:pPr>
      <w:r w:rsidRPr="00340252">
        <w:rPr>
          <w:rFonts w:ascii="Times New Roman" w:hAnsi="Times New Roman"/>
          <w:sz w:val="24"/>
          <w:szCs w:val="24"/>
        </w:rPr>
        <w:t>Metodika ir veidota atbilstoši projekta iesnieguma sadaļām, skaidrojot, kāda informācija projekta iesniedzējam jānorāda attiecīgajās projekta iesnieguma sadaļās, punktos un pielikumos. Visi projekta iesnieguma aizpildīšanas ieteikumi un paskaidrojumi un atsauces uz normatīvajiem aktiem ir noformēti slīprakstā un “</w:t>
      </w:r>
      <w:r w:rsidRPr="00340252">
        <w:rPr>
          <w:rFonts w:ascii="Times New Roman" w:hAnsi="Times New Roman"/>
          <w:i/>
          <w:color w:val="0000FF"/>
          <w:sz w:val="24"/>
          <w:szCs w:val="24"/>
        </w:rPr>
        <w:t>zilā krāsā</w:t>
      </w:r>
      <w:r w:rsidRPr="00340252">
        <w:rPr>
          <w:rFonts w:ascii="Times New Roman" w:hAnsi="Times New Roman"/>
          <w:sz w:val="24"/>
          <w:szCs w:val="24"/>
        </w:rPr>
        <w:t>”.</w:t>
      </w:r>
    </w:p>
    <w:p w14:paraId="2376C939" w14:textId="77777777" w:rsidR="00EB54D1" w:rsidRPr="00340252" w:rsidRDefault="00EB54D1" w:rsidP="00EB54D1">
      <w:pPr>
        <w:spacing w:before="120" w:after="0" w:line="240" w:lineRule="auto"/>
        <w:ind w:firstLine="720"/>
        <w:jc w:val="both"/>
        <w:rPr>
          <w:rFonts w:ascii="Times New Roman" w:hAnsi="Times New Roman"/>
          <w:sz w:val="24"/>
          <w:szCs w:val="24"/>
        </w:rPr>
      </w:pPr>
      <w:r w:rsidRPr="00340252">
        <w:rPr>
          <w:rFonts w:ascii="Times New Roman" w:hAnsi="Times New Roman"/>
          <w:sz w:val="24"/>
          <w:szCs w:val="24"/>
        </w:rPr>
        <w:t>Metodikā norādītā informācija par to, kuru projektu iesniegumu vērtēšanas kritēriju ietvaros tiks vērtēta konkrētās projekta iesnieguma sadaļās (punktos) ietvertā informācija ir indikatīva, jo projektu iesniegumu vērtēšanā atbilstoši vērtēšanas kritērijiem tiks ņemta vērā visā projekta iesniegumā norādītā informācija.</w:t>
      </w:r>
    </w:p>
    <w:p w14:paraId="2376C93A" w14:textId="77777777" w:rsidR="00FA5101" w:rsidRPr="00340252" w:rsidRDefault="00FA5101" w:rsidP="003C5410">
      <w:pPr>
        <w:rPr>
          <w:rFonts w:ascii="Times New Roman" w:hAnsi="Times New Roman"/>
        </w:rPr>
      </w:pPr>
    </w:p>
    <w:p w14:paraId="2376C93B" w14:textId="77777777" w:rsidR="00B70181" w:rsidRPr="00340252" w:rsidRDefault="00FA5101" w:rsidP="00D37C59">
      <w:pPr>
        <w:jc w:val="center"/>
        <w:rPr>
          <w:rFonts w:ascii="Times New Roman" w:hAnsi="Times New Roman"/>
        </w:rPr>
      </w:pPr>
      <w:r w:rsidRPr="00167F67">
        <w:rPr>
          <w:rFonts w:ascii="Times New Roman" w:hAnsi="Times New Roman"/>
          <w:highlight w:val="yellow"/>
        </w:rPr>
        <w:br w:type="page"/>
      </w:r>
      <w:r w:rsidR="00C47969" w:rsidRPr="00340252">
        <w:rPr>
          <w:rFonts w:ascii="Cambria,Bold" w:hAnsi="Cambria,Bold"/>
          <w:b/>
          <w:noProof/>
          <w:sz w:val="28"/>
          <w:lang w:eastAsia="lv-LV"/>
        </w:rPr>
        <w:lastRenderedPageBreak/>
        <w:drawing>
          <wp:inline distT="0" distB="0" distL="0" distR="0" wp14:anchorId="2376CF41" wp14:editId="2376CF42">
            <wp:extent cx="2322830" cy="111569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22830" cy="1115695"/>
                    </a:xfrm>
                    <a:prstGeom prst="rect">
                      <a:avLst/>
                    </a:prstGeom>
                    <a:noFill/>
                  </pic:spPr>
                </pic:pic>
              </a:graphicData>
            </a:graphic>
          </wp:inline>
        </w:drawing>
      </w:r>
    </w:p>
    <w:p w14:paraId="2376C93C" w14:textId="77777777" w:rsidR="00D37C59" w:rsidRPr="00340252" w:rsidRDefault="00D37C59" w:rsidP="003C5410">
      <w:pPr>
        <w:rPr>
          <w:rFonts w:ascii="Times New Roman" w:hAnsi="Times New Roman"/>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C1570A" w:rsidRPr="00340252" w14:paraId="2376C93E" w14:textId="77777777">
        <w:trPr>
          <w:trHeight w:val="547"/>
        </w:trPr>
        <w:tc>
          <w:tcPr>
            <w:tcW w:w="9486" w:type="dxa"/>
            <w:shd w:val="clear" w:color="auto" w:fill="D9D9D9"/>
            <w:vAlign w:val="center"/>
          </w:tcPr>
          <w:p w14:paraId="2376C93D" w14:textId="77777777" w:rsidR="00C1570A" w:rsidRPr="00B14A7E" w:rsidRDefault="009D7C33" w:rsidP="00B14A7E">
            <w:pPr>
              <w:jc w:val="center"/>
              <w:rPr>
                <w:bCs/>
              </w:rPr>
            </w:pPr>
            <w:bookmarkStart w:id="3" w:name="_Toc116904125"/>
            <w:r w:rsidRPr="00B14A7E">
              <w:rPr>
                <w:rFonts w:ascii="Times New Roman" w:hAnsi="Times New Roman"/>
                <w:b/>
                <w:bCs/>
              </w:rPr>
              <w:t>Atveseļošanas fonda investīciju projekta</w:t>
            </w:r>
            <w:r w:rsidRPr="00B14A7E" w:rsidDel="009D7C33">
              <w:rPr>
                <w:rFonts w:ascii="Times New Roman" w:hAnsi="Times New Roman"/>
                <w:b/>
                <w:bCs/>
              </w:rPr>
              <w:t xml:space="preserve"> </w:t>
            </w:r>
            <w:r w:rsidR="00C1570A" w:rsidRPr="00B14A7E">
              <w:rPr>
                <w:rFonts w:ascii="Times New Roman" w:hAnsi="Times New Roman"/>
                <w:b/>
                <w:bCs/>
              </w:rPr>
              <w:t>iesniegums</w:t>
            </w:r>
            <w:bookmarkEnd w:id="3"/>
          </w:p>
        </w:tc>
      </w:tr>
    </w:tbl>
    <w:p w14:paraId="2376C93F" w14:textId="77777777" w:rsidR="00B70181" w:rsidRPr="00340252" w:rsidRDefault="00B70181" w:rsidP="003C5410">
      <w:pPr>
        <w:rPr>
          <w:rFonts w:ascii="Times New Roman" w:hAnsi="Times New Roman"/>
          <w:sz w:val="8"/>
          <w:szCs w:val="8"/>
        </w:rPr>
      </w:pPr>
    </w:p>
    <w:tbl>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1842"/>
        <w:gridCol w:w="45"/>
        <w:gridCol w:w="1431"/>
        <w:gridCol w:w="457"/>
        <w:gridCol w:w="1888"/>
      </w:tblGrid>
      <w:tr w:rsidR="001C5800" w:rsidRPr="00167F67" w14:paraId="2376C942" w14:textId="77777777">
        <w:trPr>
          <w:trHeight w:val="613"/>
        </w:trPr>
        <w:tc>
          <w:tcPr>
            <w:tcW w:w="3823" w:type="dxa"/>
            <w:shd w:val="clear" w:color="auto" w:fill="D9D9D9"/>
            <w:vAlign w:val="center"/>
          </w:tcPr>
          <w:p w14:paraId="2376C940" w14:textId="77777777" w:rsidR="00C1570A" w:rsidRPr="00340252" w:rsidRDefault="00C1570A" w:rsidP="00735349">
            <w:pPr>
              <w:spacing w:after="0" w:line="240" w:lineRule="auto"/>
              <w:rPr>
                <w:rFonts w:ascii="Times New Roman" w:hAnsi="Times New Roman"/>
                <w:b/>
                <w:bCs/>
              </w:rPr>
            </w:pPr>
            <w:r w:rsidRPr="00340252">
              <w:rPr>
                <w:rFonts w:ascii="Times New Roman" w:hAnsi="Times New Roman"/>
                <w:b/>
                <w:bCs/>
              </w:rPr>
              <w:t>Projekta nosaukums:</w:t>
            </w:r>
          </w:p>
        </w:tc>
        <w:tc>
          <w:tcPr>
            <w:tcW w:w="5663" w:type="dxa"/>
            <w:gridSpan w:val="5"/>
            <w:shd w:val="clear" w:color="auto" w:fill="auto"/>
            <w:vAlign w:val="center"/>
          </w:tcPr>
          <w:p w14:paraId="2376C941" w14:textId="77777777" w:rsidR="00C1570A" w:rsidRPr="00340252" w:rsidRDefault="00420B6D" w:rsidP="00735349">
            <w:pPr>
              <w:spacing w:after="0" w:line="240" w:lineRule="auto"/>
              <w:jc w:val="both"/>
              <w:rPr>
                <w:rFonts w:ascii="Times New Roman" w:hAnsi="Times New Roman"/>
                <w:color w:val="0000FF"/>
              </w:rPr>
            </w:pPr>
            <w:r w:rsidRPr="00340252">
              <w:rPr>
                <w:rFonts w:ascii="Times New Roman" w:hAnsi="Times New Roman"/>
                <w:i/>
                <w:iCs/>
                <w:color w:val="0000FF"/>
              </w:rPr>
              <w:t>Projekta nosaukums nedrīkst pārsniegt vienu teikumu. Tam kodolīgi jāatspoguļo projekta mērķis.</w:t>
            </w:r>
          </w:p>
        </w:tc>
      </w:tr>
      <w:tr w:rsidR="001C5800" w:rsidRPr="00167F67" w14:paraId="2376C945" w14:textId="77777777">
        <w:trPr>
          <w:trHeight w:val="550"/>
        </w:trPr>
        <w:tc>
          <w:tcPr>
            <w:tcW w:w="3823" w:type="dxa"/>
            <w:shd w:val="clear" w:color="auto" w:fill="D9D9D9"/>
            <w:vAlign w:val="center"/>
          </w:tcPr>
          <w:p w14:paraId="2376C943" w14:textId="77777777" w:rsidR="00C1570A" w:rsidRPr="00340252" w:rsidRDefault="00C52E63" w:rsidP="00735349">
            <w:pPr>
              <w:spacing w:after="0" w:line="240" w:lineRule="auto"/>
              <w:rPr>
                <w:rFonts w:ascii="Times New Roman" w:hAnsi="Times New Roman"/>
                <w:b/>
                <w:bCs/>
              </w:rPr>
            </w:pPr>
            <w:r w:rsidRPr="00340252">
              <w:rPr>
                <w:rFonts w:ascii="Times New Roman" w:hAnsi="Times New Roman"/>
                <w:b/>
                <w:bCs/>
              </w:rPr>
              <w:t>Reformas/ investīcijas/ investīcija pasākuma numurs un nosaukums:</w:t>
            </w:r>
          </w:p>
        </w:tc>
        <w:tc>
          <w:tcPr>
            <w:tcW w:w="5663" w:type="dxa"/>
            <w:gridSpan w:val="5"/>
            <w:shd w:val="clear" w:color="auto" w:fill="auto"/>
            <w:vAlign w:val="center"/>
          </w:tcPr>
          <w:p w14:paraId="2376C944" w14:textId="6E535546" w:rsidR="0094639C" w:rsidRPr="00340252" w:rsidRDefault="00340252" w:rsidP="00EC7B06">
            <w:pPr>
              <w:spacing w:after="0" w:line="240" w:lineRule="auto"/>
              <w:jc w:val="both"/>
              <w:rPr>
                <w:rFonts w:ascii="Times New Roman" w:hAnsi="Times New Roman"/>
                <w:b/>
              </w:rPr>
            </w:pPr>
            <w:r w:rsidRPr="00340252">
              <w:rPr>
                <w:rFonts w:ascii="Times New Roman" w:hAnsi="Times New Roman"/>
                <w:b/>
              </w:rPr>
              <w:t>3.1.1.</w:t>
            </w:r>
            <w:r w:rsidR="008B5CD4">
              <w:rPr>
                <w:rFonts w:ascii="Times New Roman" w:hAnsi="Times New Roman"/>
                <w:b/>
              </w:rPr>
              <w:t>5</w:t>
            </w:r>
            <w:r w:rsidRPr="00340252">
              <w:rPr>
                <w:rFonts w:ascii="Times New Roman" w:hAnsi="Times New Roman"/>
                <w:b/>
              </w:rPr>
              <w:t xml:space="preserve">.i. investīcijas </w:t>
            </w:r>
            <w:r w:rsidR="00B3781D">
              <w:rPr>
                <w:rFonts w:ascii="Times New Roman" w:hAnsi="Times New Roman"/>
                <w:b/>
              </w:rPr>
              <w:t>“</w:t>
            </w:r>
            <w:r w:rsidR="008B5CD4" w:rsidRPr="008B5CD4">
              <w:rPr>
                <w:rFonts w:ascii="Times New Roman" w:hAnsi="Times New Roman"/>
                <w:b/>
              </w:rPr>
              <w:t>Izglītības iestāžu infrastruktūras pilnveide un aprīkošana</w:t>
            </w:r>
            <w:r w:rsidR="00B3781D">
              <w:rPr>
                <w:rFonts w:ascii="Times New Roman" w:hAnsi="Times New Roman"/>
                <w:b/>
              </w:rPr>
              <w:t>”</w:t>
            </w:r>
          </w:p>
        </w:tc>
      </w:tr>
      <w:tr w:rsidR="001C5800" w:rsidRPr="00167F67" w14:paraId="2376C949" w14:textId="77777777">
        <w:trPr>
          <w:trHeight w:val="417"/>
        </w:trPr>
        <w:tc>
          <w:tcPr>
            <w:tcW w:w="3823" w:type="dxa"/>
            <w:shd w:val="clear" w:color="auto" w:fill="D9D9D9"/>
            <w:vAlign w:val="center"/>
          </w:tcPr>
          <w:p w14:paraId="2376C946" w14:textId="77777777" w:rsidR="00C1570A" w:rsidRPr="00340252" w:rsidRDefault="00C52E63" w:rsidP="00735349">
            <w:pPr>
              <w:spacing w:after="0" w:line="240" w:lineRule="auto"/>
              <w:rPr>
                <w:rFonts w:ascii="Times New Roman" w:hAnsi="Times New Roman"/>
                <w:b/>
                <w:bCs/>
              </w:rPr>
            </w:pPr>
            <w:r w:rsidRPr="00340252">
              <w:rPr>
                <w:rFonts w:ascii="Times New Roman" w:hAnsi="Times New Roman"/>
                <w:b/>
                <w:bCs/>
              </w:rPr>
              <w:t>Investīcijas projekta iesniedzējs/Finansējuma saņēmējs/ Investīciju projekta īstenotājs:</w:t>
            </w:r>
          </w:p>
        </w:tc>
        <w:tc>
          <w:tcPr>
            <w:tcW w:w="5663" w:type="dxa"/>
            <w:gridSpan w:val="5"/>
            <w:shd w:val="clear" w:color="auto" w:fill="auto"/>
            <w:vAlign w:val="center"/>
          </w:tcPr>
          <w:p w14:paraId="2376C947" w14:textId="77777777" w:rsidR="00420B6D" w:rsidRPr="00340252" w:rsidRDefault="00420B6D" w:rsidP="00735349">
            <w:pPr>
              <w:tabs>
                <w:tab w:val="left" w:pos="900"/>
              </w:tabs>
              <w:spacing w:after="0" w:line="240" w:lineRule="auto"/>
              <w:rPr>
                <w:rFonts w:ascii="Times New Roman" w:hAnsi="Times New Roman"/>
                <w:i/>
                <w:iCs/>
                <w:color w:val="0000FF"/>
              </w:rPr>
            </w:pPr>
            <w:r w:rsidRPr="00340252">
              <w:rPr>
                <w:rFonts w:ascii="Times New Roman" w:hAnsi="Times New Roman"/>
                <w:i/>
                <w:iCs/>
                <w:color w:val="0000FF"/>
              </w:rPr>
              <w:t xml:space="preserve">Projekta iesniedzējs ir </w:t>
            </w:r>
            <w:r w:rsidR="006106D7" w:rsidRPr="00340252">
              <w:rPr>
                <w:rFonts w:ascii="Times New Roman" w:hAnsi="Times New Roman"/>
                <w:i/>
                <w:iCs/>
                <w:color w:val="0000FF"/>
              </w:rPr>
              <w:t>_________________________</w:t>
            </w:r>
          </w:p>
          <w:p w14:paraId="52E16E35" w14:textId="6997909C" w:rsidR="001E63CD" w:rsidRDefault="001E63CD" w:rsidP="001E63CD">
            <w:pPr>
              <w:spacing w:after="0" w:line="240" w:lineRule="auto"/>
              <w:jc w:val="both"/>
              <w:rPr>
                <w:rFonts w:ascii="Times New Roman" w:hAnsi="Times New Roman"/>
                <w:i/>
                <w:color w:val="0000FF"/>
              </w:rPr>
            </w:pPr>
            <w:r w:rsidRPr="00340252">
              <w:rPr>
                <w:rFonts w:ascii="Times New Roman" w:hAnsi="Times New Roman"/>
                <w:i/>
                <w:color w:val="0000FF"/>
              </w:rPr>
              <w:t>Šīs investīcijas atlases kārtā projekta iesniedzējs var būt</w:t>
            </w:r>
          </w:p>
          <w:p w14:paraId="2D4DBA80" w14:textId="5EBA86CC" w:rsidR="001E63CD" w:rsidRPr="00FB2CDA" w:rsidRDefault="00EA0754" w:rsidP="00FB2CDA">
            <w:pPr>
              <w:spacing w:after="0" w:line="240" w:lineRule="auto"/>
              <w:jc w:val="both"/>
              <w:rPr>
                <w:rFonts w:ascii="Times New Roman" w:hAnsi="Times New Roman"/>
                <w:i/>
                <w:color w:val="0000FF"/>
              </w:rPr>
            </w:pPr>
            <w:r>
              <w:rPr>
                <w:rFonts w:ascii="Times New Roman" w:hAnsi="Times New Roman"/>
                <w:b/>
                <w:i/>
                <w:color w:val="0000FF"/>
              </w:rPr>
              <w:t xml:space="preserve">novadu </w:t>
            </w:r>
            <w:r w:rsidR="001E63CD" w:rsidRPr="00FB2CDA">
              <w:rPr>
                <w:rFonts w:ascii="Times New Roman" w:hAnsi="Times New Roman"/>
                <w:b/>
                <w:i/>
                <w:color w:val="0000FF"/>
              </w:rPr>
              <w:t>pašvaldība (</w:t>
            </w:r>
            <w:r>
              <w:rPr>
                <w:rFonts w:ascii="Times New Roman" w:hAnsi="Times New Roman"/>
                <w:b/>
                <w:i/>
                <w:color w:val="0000FF"/>
              </w:rPr>
              <w:t xml:space="preserve">kas noteikta </w:t>
            </w:r>
            <w:r w:rsidR="00B722DB" w:rsidRPr="00B722DB">
              <w:rPr>
                <w:rFonts w:ascii="Times New Roman" w:hAnsi="Times New Roman"/>
                <w:b/>
                <w:i/>
                <w:color w:val="0000FF"/>
              </w:rPr>
              <w:t>Ministru kabineta 2023. gada 15. novembrī rīkojum</w:t>
            </w:r>
            <w:r w:rsidR="00B722DB">
              <w:rPr>
                <w:rFonts w:ascii="Times New Roman" w:hAnsi="Times New Roman"/>
                <w:b/>
                <w:i/>
                <w:color w:val="0000FF"/>
              </w:rPr>
              <w:t>ā</w:t>
            </w:r>
            <w:r w:rsidR="00B722DB" w:rsidRPr="00B722DB">
              <w:rPr>
                <w:rFonts w:ascii="Times New Roman" w:hAnsi="Times New Roman"/>
                <w:b/>
                <w:i/>
                <w:color w:val="0000FF"/>
              </w:rPr>
              <w:t xml:space="preserve"> Nr. 764 “Par Atveseļošanas fonda 3.1.1.5. investīcijas “Izglītības iestāžu infrastruktūras pilnveide un aprīkošana’” projektu iesniedzēju priekšatlases rezultātiem”</w:t>
            </w:r>
            <w:r w:rsidR="001E63CD" w:rsidRPr="00FB2CDA">
              <w:rPr>
                <w:rFonts w:ascii="Times New Roman" w:hAnsi="Times New Roman"/>
                <w:b/>
                <w:i/>
                <w:color w:val="0000FF"/>
              </w:rPr>
              <w:t>)</w:t>
            </w:r>
            <w:r w:rsidR="008B019E">
              <w:rPr>
                <w:rFonts w:ascii="Times New Roman" w:hAnsi="Times New Roman"/>
                <w:b/>
                <w:i/>
                <w:color w:val="0000FF"/>
              </w:rPr>
              <w:t>.</w:t>
            </w:r>
          </w:p>
          <w:p w14:paraId="2376C948" w14:textId="676D5F63" w:rsidR="00C1570A" w:rsidRPr="00340252" w:rsidRDefault="00420B6D" w:rsidP="001E63CD">
            <w:pPr>
              <w:spacing w:after="0" w:line="240" w:lineRule="auto"/>
              <w:jc w:val="both"/>
              <w:rPr>
                <w:rFonts w:ascii="Times New Roman" w:hAnsi="Times New Roman"/>
                <w:color w:val="0000FF"/>
              </w:rPr>
            </w:pPr>
            <w:r w:rsidRPr="00340252">
              <w:rPr>
                <w:rFonts w:ascii="Times New Roman" w:hAnsi="Times New Roman"/>
                <w:i/>
                <w:iCs/>
                <w:color w:val="0000FF"/>
              </w:rPr>
              <w:t>Projekta iesniedzēja nosaukumu norāda neizmantojot saīsinājumus, t</w:t>
            </w:r>
            <w:r w:rsidR="008B019E">
              <w:rPr>
                <w:rFonts w:ascii="Times New Roman" w:hAnsi="Times New Roman"/>
                <w:i/>
                <w:iCs/>
                <w:color w:val="0000FF"/>
              </w:rPr>
              <w:t xml:space="preserve">as </w:t>
            </w:r>
            <w:r w:rsidRPr="00340252">
              <w:rPr>
                <w:rFonts w:ascii="Times New Roman" w:hAnsi="Times New Roman"/>
                <w:i/>
                <w:iCs/>
                <w:color w:val="0000FF"/>
              </w:rPr>
              <w:t>i</w:t>
            </w:r>
            <w:r w:rsidR="008B019E">
              <w:rPr>
                <w:rFonts w:ascii="Times New Roman" w:hAnsi="Times New Roman"/>
                <w:i/>
                <w:iCs/>
                <w:color w:val="0000FF"/>
              </w:rPr>
              <w:t>r,</w:t>
            </w:r>
            <w:r w:rsidRPr="00340252">
              <w:rPr>
                <w:rFonts w:ascii="Times New Roman" w:hAnsi="Times New Roman"/>
                <w:i/>
                <w:iCs/>
                <w:color w:val="0000FF"/>
              </w:rPr>
              <w:t xml:space="preserve"> norāda juridisko nosaukumu.</w:t>
            </w:r>
          </w:p>
        </w:tc>
      </w:tr>
      <w:tr w:rsidR="001C5800" w:rsidRPr="00167F67" w14:paraId="2376C94C" w14:textId="77777777">
        <w:trPr>
          <w:trHeight w:val="551"/>
        </w:trPr>
        <w:tc>
          <w:tcPr>
            <w:tcW w:w="3823" w:type="dxa"/>
            <w:shd w:val="clear" w:color="auto" w:fill="D9D9D9"/>
            <w:vAlign w:val="center"/>
          </w:tcPr>
          <w:p w14:paraId="2376C94A" w14:textId="77777777" w:rsidR="00420B6D" w:rsidRPr="00340252" w:rsidRDefault="00C52E63" w:rsidP="00735349">
            <w:pPr>
              <w:spacing w:after="0" w:line="240" w:lineRule="auto"/>
              <w:rPr>
                <w:rFonts w:ascii="Times New Roman" w:hAnsi="Times New Roman"/>
                <w:b/>
                <w:bCs/>
              </w:rPr>
            </w:pPr>
            <w:r w:rsidRPr="00340252">
              <w:rPr>
                <w:rFonts w:ascii="Times New Roman" w:hAnsi="Times New Roman"/>
                <w:b/>
                <w:bCs/>
              </w:rPr>
              <w:t>Reģistrācijas numurs/ Nodokļu maksātāja reģistrācijas numurs:</w:t>
            </w:r>
          </w:p>
        </w:tc>
        <w:tc>
          <w:tcPr>
            <w:tcW w:w="5663" w:type="dxa"/>
            <w:gridSpan w:val="5"/>
            <w:shd w:val="clear" w:color="auto" w:fill="auto"/>
          </w:tcPr>
          <w:p w14:paraId="2376C94B" w14:textId="77777777" w:rsidR="00420B6D" w:rsidRPr="00340252" w:rsidRDefault="00C75A06" w:rsidP="00A523D7">
            <w:pPr>
              <w:spacing w:after="0" w:line="240" w:lineRule="auto"/>
              <w:rPr>
                <w:rFonts w:ascii="Times New Roman" w:hAnsi="Times New Roman"/>
                <w:color w:val="0000FF"/>
              </w:rPr>
            </w:pPr>
            <w:r w:rsidRPr="00340252">
              <w:rPr>
                <w:rFonts w:ascii="Times New Roman" w:hAnsi="Times New Roman"/>
                <w:i/>
                <w:iCs/>
                <w:color w:val="0000FF"/>
              </w:rPr>
              <w:t>N</w:t>
            </w:r>
            <w:r w:rsidR="00420B6D" w:rsidRPr="00340252">
              <w:rPr>
                <w:rFonts w:ascii="Times New Roman" w:hAnsi="Times New Roman"/>
                <w:i/>
                <w:iCs/>
                <w:color w:val="0000FF"/>
              </w:rPr>
              <w:t xml:space="preserve">orāda </w:t>
            </w:r>
            <w:r w:rsidR="00A523D7" w:rsidRPr="00340252">
              <w:rPr>
                <w:rFonts w:ascii="Times New Roman" w:hAnsi="Times New Roman"/>
                <w:i/>
                <w:iCs/>
                <w:color w:val="0000FF"/>
              </w:rPr>
              <w:t xml:space="preserve">nodokļu maksātāja </w:t>
            </w:r>
            <w:r w:rsidR="00420B6D" w:rsidRPr="00340252">
              <w:rPr>
                <w:rFonts w:ascii="Times New Roman" w:hAnsi="Times New Roman"/>
                <w:i/>
                <w:iCs/>
                <w:color w:val="0000FF"/>
              </w:rPr>
              <w:t xml:space="preserve">reģistrācijas </w:t>
            </w:r>
            <w:r w:rsidR="00A523D7" w:rsidRPr="00340252">
              <w:rPr>
                <w:rFonts w:ascii="Times New Roman" w:hAnsi="Times New Roman"/>
                <w:i/>
                <w:iCs/>
                <w:color w:val="0000FF"/>
              </w:rPr>
              <w:t>kodu</w:t>
            </w:r>
            <w:r w:rsidR="00420B6D" w:rsidRPr="00340252">
              <w:rPr>
                <w:rFonts w:ascii="Times New Roman" w:hAnsi="Times New Roman"/>
                <w:i/>
                <w:iCs/>
                <w:color w:val="0000FF"/>
              </w:rPr>
              <w:t>.</w:t>
            </w:r>
          </w:p>
        </w:tc>
      </w:tr>
      <w:tr w:rsidR="001C5800" w:rsidRPr="00167F67" w14:paraId="2376C956" w14:textId="77777777">
        <w:trPr>
          <w:trHeight w:val="417"/>
        </w:trPr>
        <w:tc>
          <w:tcPr>
            <w:tcW w:w="3823" w:type="dxa"/>
            <w:shd w:val="clear" w:color="auto" w:fill="D9D9D9"/>
            <w:vAlign w:val="center"/>
          </w:tcPr>
          <w:p w14:paraId="2376C94D" w14:textId="77777777" w:rsidR="00420B6D" w:rsidRPr="00340252" w:rsidRDefault="00C52E63" w:rsidP="00735349">
            <w:pPr>
              <w:spacing w:after="0" w:line="240" w:lineRule="auto"/>
              <w:rPr>
                <w:rFonts w:ascii="Times New Roman" w:hAnsi="Times New Roman"/>
                <w:b/>
                <w:bCs/>
              </w:rPr>
            </w:pPr>
            <w:r w:rsidRPr="00340252">
              <w:rPr>
                <w:rFonts w:ascii="Times New Roman" w:hAnsi="Times New Roman"/>
                <w:b/>
                <w:bCs/>
              </w:rPr>
              <w:t>Investīciju projekta iesniedzēja veids:</w:t>
            </w:r>
          </w:p>
        </w:tc>
        <w:tc>
          <w:tcPr>
            <w:tcW w:w="5663" w:type="dxa"/>
            <w:gridSpan w:val="5"/>
            <w:shd w:val="clear" w:color="auto" w:fill="auto"/>
          </w:tcPr>
          <w:p w14:paraId="25686E35" w14:textId="77777777" w:rsidR="00DC223C" w:rsidRDefault="00420B6D" w:rsidP="00DC223C">
            <w:pPr>
              <w:tabs>
                <w:tab w:val="left" w:pos="429"/>
              </w:tabs>
              <w:spacing w:after="0" w:line="240" w:lineRule="auto"/>
              <w:rPr>
                <w:rFonts w:ascii="Times New Roman" w:hAnsi="Times New Roman"/>
                <w:i/>
                <w:color w:val="0000FF"/>
              </w:rPr>
            </w:pPr>
            <w:r w:rsidRPr="00340252">
              <w:rPr>
                <w:rFonts w:ascii="Times New Roman" w:hAnsi="Times New Roman"/>
                <w:i/>
                <w:color w:val="0000FF"/>
              </w:rPr>
              <w:t xml:space="preserve">Izvēlas atbilstošo iesniedzēja veidu no </w:t>
            </w:r>
            <w:r w:rsidR="00E1207A" w:rsidRPr="00340252">
              <w:rPr>
                <w:rFonts w:ascii="Times New Roman" w:hAnsi="Times New Roman"/>
                <w:i/>
                <w:color w:val="0000FF"/>
              </w:rPr>
              <w:t>piedāvātā</w:t>
            </w:r>
            <w:r w:rsidRPr="00340252">
              <w:rPr>
                <w:rFonts w:ascii="Times New Roman" w:hAnsi="Times New Roman"/>
                <w:i/>
                <w:color w:val="0000FF"/>
              </w:rPr>
              <w:t>:</w:t>
            </w:r>
            <w:r w:rsidR="00570E36" w:rsidRPr="00340252">
              <w:rPr>
                <w:rFonts w:ascii="Times New Roman" w:hAnsi="Times New Roman"/>
                <w:i/>
                <w:color w:val="0000FF"/>
              </w:rPr>
              <w:t xml:space="preserve"> </w:t>
            </w:r>
          </w:p>
          <w:p w14:paraId="2376C94E" w14:textId="417AF727" w:rsidR="00386120" w:rsidRPr="00340252" w:rsidRDefault="00386120" w:rsidP="00DC223C">
            <w:pPr>
              <w:numPr>
                <w:ilvl w:val="0"/>
                <w:numId w:val="16"/>
              </w:numPr>
              <w:tabs>
                <w:tab w:val="left" w:pos="429"/>
              </w:tabs>
              <w:spacing w:after="0" w:line="240" w:lineRule="auto"/>
              <w:rPr>
                <w:rFonts w:ascii="Times New Roman" w:hAnsi="Times New Roman"/>
                <w:i/>
                <w:color w:val="0000FF"/>
              </w:rPr>
            </w:pPr>
            <w:r w:rsidRPr="00340252">
              <w:rPr>
                <w:rFonts w:ascii="Times New Roman" w:hAnsi="Times New Roman"/>
                <w:i/>
                <w:color w:val="0000FF"/>
              </w:rPr>
              <w:t>Pašvaldība</w:t>
            </w:r>
          </w:p>
          <w:p w14:paraId="2376C955" w14:textId="5E0B838B" w:rsidR="00FB63E3" w:rsidRPr="00B14A7E" w:rsidRDefault="00FB63E3" w:rsidP="009C51EB">
            <w:pPr>
              <w:tabs>
                <w:tab w:val="left" w:pos="429"/>
              </w:tabs>
              <w:spacing w:after="0" w:line="240" w:lineRule="auto"/>
              <w:ind w:left="360"/>
              <w:jc w:val="both"/>
              <w:rPr>
                <w:rFonts w:ascii="Times New Roman" w:hAnsi="Times New Roman"/>
                <w:i/>
                <w:color w:val="0000FF"/>
              </w:rPr>
            </w:pPr>
          </w:p>
        </w:tc>
      </w:tr>
      <w:tr w:rsidR="001C5800" w:rsidRPr="00167F67" w14:paraId="2376C95F" w14:textId="77777777">
        <w:trPr>
          <w:trHeight w:val="564"/>
        </w:trPr>
        <w:tc>
          <w:tcPr>
            <w:tcW w:w="3823" w:type="dxa"/>
            <w:shd w:val="clear" w:color="auto" w:fill="D9D9D9"/>
          </w:tcPr>
          <w:p w14:paraId="2376C957" w14:textId="77777777" w:rsidR="00420B6D" w:rsidRPr="00340252" w:rsidRDefault="002C3E28" w:rsidP="00735349">
            <w:pPr>
              <w:tabs>
                <w:tab w:val="left" w:pos="900"/>
              </w:tabs>
              <w:spacing w:after="0" w:line="240" w:lineRule="auto"/>
              <w:jc w:val="both"/>
              <w:rPr>
                <w:rFonts w:ascii="Times New Roman" w:hAnsi="Times New Roman"/>
                <w:b/>
                <w:bCs/>
              </w:rPr>
            </w:pPr>
            <w:r w:rsidRPr="00340252">
              <w:rPr>
                <w:rFonts w:ascii="Times New Roman" w:hAnsi="Times New Roman"/>
                <w:b/>
                <w:bCs/>
              </w:rPr>
              <w:t>Investīciju p</w:t>
            </w:r>
            <w:r w:rsidR="00420B6D" w:rsidRPr="00340252">
              <w:rPr>
                <w:rFonts w:ascii="Times New Roman" w:hAnsi="Times New Roman"/>
                <w:b/>
                <w:bCs/>
              </w:rPr>
              <w:t xml:space="preserve">rojekta iesniedzēja tips </w:t>
            </w:r>
            <w:r w:rsidR="00420B6D" w:rsidRPr="00340252">
              <w:rPr>
                <w:rFonts w:ascii="Times New Roman" w:hAnsi="Times New Roman"/>
                <w:i/>
              </w:rPr>
              <w:t xml:space="preserve">(saskaņā ar regulas </w:t>
            </w:r>
            <w:r w:rsidR="008C6DF0" w:rsidRPr="00340252">
              <w:rPr>
                <w:rFonts w:ascii="Times New Roman" w:hAnsi="Times New Roman"/>
                <w:i/>
              </w:rPr>
              <w:t xml:space="preserve">Nr. </w:t>
            </w:r>
            <w:r w:rsidR="00420B6D" w:rsidRPr="00340252">
              <w:rPr>
                <w:rFonts w:ascii="Times New Roman" w:hAnsi="Times New Roman"/>
                <w:i/>
              </w:rPr>
              <w:t>651/2014</w:t>
            </w:r>
            <w:r w:rsidR="00420B6D" w:rsidRPr="00340252">
              <w:rPr>
                <w:rFonts w:ascii="Times New Roman" w:hAnsi="Times New Roman"/>
                <w:i/>
                <w:vertAlign w:val="superscript"/>
              </w:rPr>
              <w:footnoteReference w:id="1"/>
            </w:r>
            <w:r w:rsidR="00420B6D" w:rsidRPr="00340252">
              <w:rPr>
                <w:rFonts w:ascii="Times New Roman" w:hAnsi="Times New Roman"/>
                <w:i/>
              </w:rPr>
              <w:t xml:space="preserve"> 1.pielikumu</w:t>
            </w:r>
            <w:r w:rsidR="00420B6D" w:rsidRPr="00340252">
              <w:rPr>
                <w:rFonts w:ascii="Times New Roman" w:hAnsi="Times New Roman"/>
              </w:rPr>
              <w:t>):</w:t>
            </w:r>
          </w:p>
        </w:tc>
        <w:tc>
          <w:tcPr>
            <w:tcW w:w="5663" w:type="dxa"/>
            <w:gridSpan w:val="5"/>
            <w:shd w:val="clear" w:color="auto" w:fill="auto"/>
          </w:tcPr>
          <w:p w14:paraId="2376C95E" w14:textId="216FE38F" w:rsidR="00734789" w:rsidRPr="00340252" w:rsidRDefault="00337A11" w:rsidP="00556B32">
            <w:pPr>
              <w:tabs>
                <w:tab w:val="left" w:pos="900"/>
              </w:tabs>
              <w:spacing w:after="0" w:line="240" w:lineRule="auto"/>
              <w:jc w:val="both"/>
              <w:rPr>
                <w:rFonts w:ascii="Times New Roman" w:hAnsi="Times New Roman"/>
                <w:i/>
                <w:color w:val="0000FF"/>
              </w:rPr>
            </w:pPr>
            <w:r>
              <w:rPr>
                <w:rFonts w:ascii="Times New Roman" w:hAnsi="Times New Roman"/>
                <w:i/>
                <w:color w:val="0000FF"/>
              </w:rPr>
              <w:t>N/A</w:t>
            </w:r>
            <w:r w:rsidR="00556B32" w:rsidRPr="00340252">
              <w:rPr>
                <w:rFonts w:ascii="Times New Roman" w:hAnsi="Times New Roman"/>
                <w:i/>
                <w:color w:val="0000FF"/>
              </w:rPr>
              <w:t xml:space="preserve"> </w:t>
            </w:r>
          </w:p>
        </w:tc>
      </w:tr>
      <w:tr w:rsidR="001C5800" w:rsidRPr="00167F67" w14:paraId="2376C962" w14:textId="77777777">
        <w:tc>
          <w:tcPr>
            <w:tcW w:w="3823" w:type="dxa"/>
            <w:shd w:val="clear" w:color="auto" w:fill="D9D9D9"/>
            <w:vAlign w:val="center"/>
          </w:tcPr>
          <w:p w14:paraId="2376C960" w14:textId="77777777" w:rsidR="00420B6D" w:rsidRPr="00340252" w:rsidRDefault="00420B6D" w:rsidP="00735349">
            <w:pPr>
              <w:spacing w:after="0" w:line="240" w:lineRule="auto"/>
              <w:rPr>
                <w:rFonts w:ascii="Times New Roman" w:hAnsi="Times New Roman"/>
                <w:b/>
                <w:bCs/>
              </w:rPr>
            </w:pPr>
            <w:r w:rsidRPr="00340252">
              <w:rPr>
                <w:rFonts w:ascii="Times New Roman" w:hAnsi="Times New Roman"/>
                <w:b/>
                <w:bCs/>
              </w:rPr>
              <w:t>Valsts budžeta finansēta institūcija</w:t>
            </w:r>
          </w:p>
        </w:tc>
        <w:tc>
          <w:tcPr>
            <w:tcW w:w="5663" w:type="dxa"/>
            <w:gridSpan w:val="5"/>
            <w:shd w:val="clear" w:color="auto" w:fill="auto"/>
          </w:tcPr>
          <w:p w14:paraId="2376C961" w14:textId="5E53EEC0" w:rsidR="00FD259B" w:rsidRPr="00340252" w:rsidRDefault="000C0D51" w:rsidP="00570E36">
            <w:pPr>
              <w:tabs>
                <w:tab w:val="left" w:pos="900"/>
              </w:tabs>
              <w:spacing w:after="0" w:line="240" w:lineRule="auto"/>
              <w:jc w:val="both"/>
              <w:rPr>
                <w:rFonts w:ascii="Times New Roman" w:hAnsi="Times New Roman"/>
                <w:i/>
                <w:color w:val="0000FF"/>
              </w:rPr>
            </w:pPr>
            <w:r>
              <w:rPr>
                <w:rFonts w:ascii="Times New Roman" w:hAnsi="Times New Roman"/>
                <w:i/>
                <w:color w:val="0000FF"/>
              </w:rPr>
              <w:t>N/A</w:t>
            </w:r>
          </w:p>
        </w:tc>
      </w:tr>
      <w:tr w:rsidR="001C5800" w:rsidRPr="00167F67" w14:paraId="2376C966" w14:textId="77777777">
        <w:tc>
          <w:tcPr>
            <w:tcW w:w="3823" w:type="dxa"/>
            <w:vMerge w:val="restart"/>
            <w:shd w:val="clear" w:color="auto" w:fill="D9D9D9"/>
            <w:vAlign w:val="center"/>
          </w:tcPr>
          <w:p w14:paraId="2376C963" w14:textId="77777777" w:rsidR="00420B6D" w:rsidRPr="00340252" w:rsidRDefault="00973564" w:rsidP="00735349">
            <w:pPr>
              <w:spacing w:after="0" w:line="240" w:lineRule="auto"/>
              <w:rPr>
                <w:rFonts w:ascii="Times New Roman" w:hAnsi="Times New Roman"/>
                <w:b/>
                <w:bCs/>
              </w:rPr>
            </w:pPr>
            <w:r w:rsidRPr="00340252">
              <w:rPr>
                <w:rFonts w:ascii="Times New Roman" w:hAnsi="Times New Roman"/>
                <w:b/>
                <w:bCs/>
              </w:rPr>
              <w:t>Investīciju p</w:t>
            </w:r>
            <w:r w:rsidR="00420B6D" w:rsidRPr="00340252">
              <w:rPr>
                <w:rFonts w:ascii="Times New Roman" w:hAnsi="Times New Roman"/>
                <w:b/>
                <w:bCs/>
              </w:rPr>
              <w:t>rojekta iesniedzēja klasifikācija atbilstoši Vispārējās ekonomiskās darbības klasifikācijai NACE:</w:t>
            </w:r>
          </w:p>
        </w:tc>
        <w:tc>
          <w:tcPr>
            <w:tcW w:w="1842" w:type="dxa"/>
            <w:shd w:val="clear" w:color="auto" w:fill="auto"/>
          </w:tcPr>
          <w:p w14:paraId="2376C964" w14:textId="77777777" w:rsidR="00420B6D" w:rsidRPr="00340252" w:rsidRDefault="00420B6D" w:rsidP="00735349">
            <w:pPr>
              <w:spacing w:after="0" w:line="240" w:lineRule="auto"/>
              <w:rPr>
                <w:rFonts w:ascii="Times New Roman" w:hAnsi="Times New Roman"/>
              </w:rPr>
            </w:pPr>
            <w:r w:rsidRPr="00340252">
              <w:rPr>
                <w:rFonts w:ascii="Times New Roman" w:hAnsi="Times New Roman"/>
              </w:rPr>
              <w:t>NACE kods</w:t>
            </w:r>
          </w:p>
        </w:tc>
        <w:tc>
          <w:tcPr>
            <w:tcW w:w="3821" w:type="dxa"/>
            <w:gridSpan w:val="4"/>
            <w:shd w:val="clear" w:color="auto" w:fill="auto"/>
            <w:vAlign w:val="center"/>
          </w:tcPr>
          <w:p w14:paraId="2376C965" w14:textId="77777777" w:rsidR="00420B6D" w:rsidRPr="00340252" w:rsidRDefault="00420B6D" w:rsidP="00735349">
            <w:pPr>
              <w:spacing w:after="0" w:line="240" w:lineRule="auto"/>
              <w:rPr>
                <w:rFonts w:ascii="Times New Roman" w:hAnsi="Times New Roman"/>
              </w:rPr>
            </w:pPr>
            <w:r w:rsidRPr="00340252">
              <w:rPr>
                <w:rFonts w:ascii="Times New Roman" w:hAnsi="Times New Roman"/>
              </w:rPr>
              <w:t>Ekonomiskās darbības nosaukums</w:t>
            </w:r>
          </w:p>
        </w:tc>
      </w:tr>
      <w:tr w:rsidR="00973564" w:rsidRPr="00167F67" w14:paraId="2376C96F" w14:textId="77777777">
        <w:tc>
          <w:tcPr>
            <w:tcW w:w="3823" w:type="dxa"/>
            <w:vMerge/>
            <w:shd w:val="clear" w:color="auto" w:fill="D9D9D9"/>
            <w:vAlign w:val="center"/>
          </w:tcPr>
          <w:p w14:paraId="2376C967" w14:textId="77777777" w:rsidR="00973564" w:rsidRPr="00340252" w:rsidRDefault="00973564" w:rsidP="00973564">
            <w:pPr>
              <w:spacing w:after="0" w:line="240" w:lineRule="auto"/>
              <w:rPr>
                <w:rFonts w:ascii="Times New Roman" w:hAnsi="Times New Roman"/>
              </w:rPr>
            </w:pPr>
          </w:p>
        </w:tc>
        <w:tc>
          <w:tcPr>
            <w:tcW w:w="1842" w:type="dxa"/>
            <w:shd w:val="clear" w:color="auto" w:fill="auto"/>
          </w:tcPr>
          <w:p w14:paraId="2376C968" w14:textId="77777777" w:rsidR="00973564" w:rsidRPr="00340252" w:rsidRDefault="00973564" w:rsidP="00973564">
            <w:pPr>
              <w:tabs>
                <w:tab w:val="left" w:pos="900"/>
              </w:tabs>
              <w:spacing w:after="0" w:line="240" w:lineRule="auto"/>
              <w:rPr>
                <w:rFonts w:ascii="Times New Roman" w:hAnsi="Times New Roman"/>
                <w:i/>
                <w:iCs/>
                <w:color w:val="0000FF"/>
              </w:rPr>
            </w:pPr>
            <w:r w:rsidRPr="00340252">
              <w:rPr>
                <w:rFonts w:ascii="Times New Roman" w:hAnsi="Times New Roman"/>
                <w:i/>
                <w:color w:val="0000FF"/>
              </w:rPr>
              <w:t xml:space="preserve">Norāda projekta iesniedzēja saimnieciskās darbības kodu atbilstoši NACE klasifikācijas 2.redakcijai </w:t>
            </w:r>
            <w:r w:rsidRPr="00340252">
              <w:rPr>
                <w:rFonts w:ascii="Times New Roman" w:hAnsi="Times New Roman"/>
                <w:i/>
                <w:color w:val="0000FF"/>
                <w:u w:val="single"/>
              </w:rPr>
              <w:t>(č</w:t>
            </w:r>
            <w:r w:rsidRPr="00340252">
              <w:rPr>
                <w:rFonts w:ascii="Times New Roman" w:hAnsi="Times New Roman"/>
                <w:i/>
                <w:iCs/>
                <w:color w:val="0000FF"/>
                <w:u w:val="single"/>
              </w:rPr>
              <w:t xml:space="preserve">etru </w:t>
            </w:r>
            <w:r w:rsidRPr="00340252">
              <w:rPr>
                <w:rFonts w:ascii="Times New Roman" w:hAnsi="Times New Roman"/>
                <w:i/>
                <w:iCs/>
                <w:color w:val="0000FF"/>
              </w:rPr>
              <w:t>ciparu kods)</w:t>
            </w:r>
          </w:p>
          <w:p w14:paraId="2376C969" w14:textId="77777777" w:rsidR="00973564" w:rsidRPr="00340252" w:rsidRDefault="00973564" w:rsidP="00973564">
            <w:pPr>
              <w:spacing w:after="0" w:line="240" w:lineRule="auto"/>
              <w:rPr>
                <w:rFonts w:ascii="Times New Roman" w:hAnsi="Times New Roman"/>
                <w:color w:val="0000FF"/>
              </w:rPr>
            </w:pPr>
          </w:p>
        </w:tc>
        <w:tc>
          <w:tcPr>
            <w:tcW w:w="3821" w:type="dxa"/>
            <w:gridSpan w:val="4"/>
            <w:shd w:val="clear" w:color="auto" w:fill="auto"/>
            <w:vAlign w:val="center"/>
          </w:tcPr>
          <w:p w14:paraId="2376C96A" w14:textId="77777777" w:rsidR="00973564" w:rsidRPr="00340252" w:rsidRDefault="00973564" w:rsidP="00973564">
            <w:pPr>
              <w:spacing w:after="0" w:line="240" w:lineRule="auto"/>
              <w:jc w:val="both"/>
              <w:rPr>
                <w:rFonts w:ascii="Times New Roman" w:hAnsi="Times New Roman"/>
                <w:i/>
                <w:iCs/>
                <w:color w:val="0000FF"/>
              </w:rPr>
            </w:pPr>
            <w:r w:rsidRPr="00340252">
              <w:rPr>
                <w:rFonts w:ascii="Times New Roman" w:hAnsi="Times New Roman"/>
                <w:i/>
                <w:iCs/>
                <w:color w:val="0000FF"/>
              </w:rPr>
              <w:t>Norāda precīzu projekta iesniedzēja ekonomiskās darbības nosaukumu, atbilstoši norādītajam NACE klasifikācijas 2.redakcijas kodam.</w:t>
            </w:r>
          </w:p>
          <w:p w14:paraId="2376C96B" w14:textId="77777777" w:rsidR="00973564" w:rsidRPr="00340252" w:rsidRDefault="00973564" w:rsidP="00973564">
            <w:pPr>
              <w:spacing w:after="0" w:line="240" w:lineRule="auto"/>
              <w:jc w:val="both"/>
              <w:rPr>
                <w:rFonts w:ascii="Times New Roman" w:hAnsi="Times New Roman"/>
                <w:i/>
                <w:iCs/>
                <w:color w:val="0000FF"/>
              </w:rPr>
            </w:pPr>
          </w:p>
          <w:p w14:paraId="2376C96C" w14:textId="77777777" w:rsidR="00973564" w:rsidRPr="00340252" w:rsidRDefault="00973564" w:rsidP="00973564">
            <w:pPr>
              <w:spacing w:after="0" w:line="240" w:lineRule="auto"/>
              <w:jc w:val="both"/>
              <w:rPr>
                <w:rFonts w:ascii="Times New Roman" w:hAnsi="Times New Roman"/>
                <w:i/>
                <w:iCs/>
                <w:color w:val="0000FF"/>
              </w:rPr>
            </w:pPr>
            <w:r w:rsidRPr="00340252">
              <w:rPr>
                <w:rFonts w:ascii="Times New Roman" w:hAnsi="Times New Roman"/>
                <w:i/>
                <w:iCs/>
                <w:color w:val="0000FF"/>
              </w:rPr>
              <w:t>Projekta iesniedzējs izvēlas savai pamatdarbībai atbilstošo ekonomiskas darbības nosaukumu. Ja uz projekta iesniedzēju attiecas vairāki darbības veidi, tad norāda galveno pamatdarbību (arī tad, ja tā ir atšķirīga no projekta tēmas), jo šī informācija tiek izmantota statistikas vajadzībām.</w:t>
            </w:r>
          </w:p>
          <w:p w14:paraId="2376C96D" w14:textId="77777777" w:rsidR="00973564" w:rsidRPr="00340252" w:rsidRDefault="00973564" w:rsidP="00973564">
            <w:pPr>
              <w:spacing w:after="0" w:line="240" w:lineRule="auto"/>
              <w:jc w:val="both"/>
              <w:rPr>
                <w:rFonts w:ascii="Times New Roman" w:hAnsi="Times New Roman"/>
                <w:i/>
                <w:iCs/>
                <w:color w:val="0000FF"/>
              </w:rPr>
            </w:pPr>
          </w:p>
          <w:p w14:paraId="2376C96E" w14:textId="31953084" w:rsidR="00973564" w:rsidRPr="00340252" w:rsidRDefault="00973564" w:rsidP="00973564">
            <w:pPr>
              <w:spacing w:after="0" w:line="240" w:lineRule="auto"/>
              <w:jc w:val="both"/>
              <w:rPr>
                <w:rFonts w:ascii="Times New Roman" w:hAnsi="Times New Roman"/>
                <w:color w:val="0000FF"/>
              </w:rPr>
            </w:pPr>
            <w:r w:rsidRPr="00340252">
              <w:rPr>
                <w:rFonts w:ascii="Times New Roman" w:hAnsi="Times New Roman"/>
                <w:i/>
                <w:iCs/>
                <w:color w:val="0000FF"/>
              </w:rPr>
              <w:t xml:space="preserve">NACE 2.redakcijas klasifikators pieejams LR Centrālās statistikas </w:t>
            </w:r>
            <w:r w:rsidRPr="00340252">
              <w:rPr>
                <w:rFonts w:ascii="Times New Roman" w:hAnsi="Times New Roman"/>
                <w:i/>
                <w:iCs/>
                <w:color w:val="0000FF"/>
              </w:rPr>
              <w:lastRenderedPageBreak/>
              <w:t xml:space="preserve">pārvaldes tīmekļa vietnē: </w:t>
            </w:r>
            <w:hyperlink r:id="rId9" w:history="1">
              <w:r w:rsidR="001E63CD" w:rsidRPr="003A4D85">
                <w:rPr>
                  <w:rStyle w:val="Hyperlink"/>
                  <w:rFonts w:ascii="Times New Roman" w:hAnsi="Times New Roman"/>
                  <w:i/>
                  <w:iCs/>
                </w:rPr>
                <w:t>http://www.csb.gov.lv/node/29900/list</w:t>
              </w:r>
            </w:hyperlink>
            <w:r w:rsidR="001E63CD">
              <w:rPr>
                <w:rFonts w:ascii="Times New Roman" w:hAnsi="Times New Roman"/>
                <w:i/>
                <w:iCs/>
                <w:color w:val="0000FF"/>
              </w:rPr>
              <w:t xml:space="preserve"> </w:t>
            </w:r>
          </w:p>
        </w:tc>
      </w:tr>
      <w:tr w:rsidR="00973564" w:rsidRPr="00167F67" w14:paraId="2376C973" w14:textId="77777777">
        <w:trPr>
          <w:trHeight w:val="516"/>
        </w:trPr>
        <w:tc>
          <w:tcPr>
            <w:tcW w:w="3823" w:type="dxa"/>
            <w:vMerge w:val="restart"/>
            <w:shd w:val="clear" w:color="auto" w:fill="D9D9D9"/>
            <w:vAlign w:val="center"/>
          </w:tcPr>
          <w:p w14:paraId="2376C970" w14:textId="77777777" w:rsidR="00973564" w:rsidRPr="00340252" w:rsidRDefault="00973564" w:rsidP="00973564">
            <w:pPr>
              <w:spacing w:after="0" w:line="240" w:lineRule="auto"/>
              <w:rPr>
                <w:rFonts w:ascii="Times New Roman" w:hAnsi="Times New Roman"/>
                <w:b/>
                <w:bCs/>
              </w:rPr>
            </w:pPr>
            <w:r w:rsidRPr="00340252">
              <w:rPr>
                <w:rFonts w:ascii="Times New Roman" w:hAnsi="Times New Roman"/>
                <w:b/>
                <w:bCs/>
              </w:rPr>
              <w:lastRenderedPageBreak/>
              <w:t>Juridiskā adrese:</w:t>
            </w:r>
          </w:p>
        </w:tc>
        <w:tc>
          <w:tcPr>
            <w:tcW w:w="5663" w:type="dxa"/>
            <w:gridSpan w:val="5"/>
            <w:shd w:val="clear" w:color="auto" w:fill="auto"/>
          </w:tcPr>
          <w:p w14:paraId="2376C971"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Iela, mājas nosaukums, Nr./dzīvokļa Nr.</w:t>
            </w:r>
          </w:p>
          <w:p w14:paraId="2376C972" w14:textId="77777777" w:rsidR="00FA390F" w:rsidRPr="00340252" w:rsidRDefault="00FA390F" w:rsidP="00570E36">
            <w:pPr>
              <w:spacing w:after="0" w:line="240" w:lineRule="auto"/>
              <w:jc w:val="both"/>
              <w:rPr>
                <w:rFonts w:ascii="Times New Roman" w:hAnsi="Times New Roman"/>
                <w:i/>
              </w:rPr>
            </w:pPr>
            <w:r w:rsidRPr="00340252">
              <w:rPr>
                <w:rFonts w:ascii="Times New Roman" w:hAnsi="Times New Roman"/>
                <w:i/>
                <w:iCs/>
                <w:color w:val="0000FF"/>
              </w:rPr>
              <w:t>Norāda precīzu projekta iesniedzēja juridisko adresi, ierakstot attiecīgajās ailēs prasīto informāciju</w:t>
            </w:r>
            <w:r w:rsidRPr="00340252">
              <w:rPr>
                <w:rFonts w:ascii="Times New Roman" w:hAnsi="Times New Roman"/>
                <w:i/>
              </w:rPr>
              <w:t>.</w:t>
            </w:r>
          </w:p>
        </w:tc>
      </w:tr>
      <w:tr w:rsidR="00973564" w:rsidRPr="00167F67" w14:paraId="2376C978" w14:textId="77777777">
        <w:tc>
          <w:tcPr>
            <w:tcW w:w="3823" w:type="dxa"/>
            <w:vMerge/>
            <w:shd w:val="clear" w:color="auto" w:fill="D9D9D9"/>
            <w:vAlign w:val="center"/>
          </w:tcPr>
          <w:p w14:paraId="2376C974" w14:textId="77777777" w:rsidR="00973564" w:rsidRPr="00340252" w:rsidRDefault="00973564" w:rsidP="00973564">
            <w:pPr>
              <w:spacing w:after="0" w:line="240" w:lineRule="auto"/>
              <w:rPr>
                <w:rFonts w:ascii="Times New Roman" w:hAnsi="Times New Roman"/>
              </w:rPr>
            </w:pPr>
          </w:p>
        </w:tc>
        <w:tc>
          <w:tcPr>
            <w:tcW w:w="1842" w:type="dxa"/>
            <w:shd w:val="clear" w:color="auto" w:fill="auto"/>
          </w:tcPr>
          <w:p w14:paraId="2376C975"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Republikas pilsēta</w:t>
            </w:r>
          </w:p>
        </w:tc>
        <w:tc>
          <w:tcPr>
            <w:tcW w:w="1476" w:type="dxa"/>
            <w:gridSpan w:val="2"/>
            <w:shd w:val="clear" w:color="auto" w:fill="auto"/>
          </w:tcPr>
          <w:p w14:paraId="2376C976"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Novads</w:t>
            </w:r>
          </w:p>
        </w:tc>
        <w:tc>
          <w:tcPr>
            <w:tcW w:w="2345" w:type="dxa"/>
            <w:gridSpan w:val="2"/>
            <w:shd w:val="clear" w:color="auto" w:fill="auto"/>
          </w:tcPr>
          <w:p w14:paraId="2376C977"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Novada pilsēta vai pagasts</w:t>
            </w:r>
          </w:p>
        </w:tc>
      </w:tr>
      <w:tr w:rsidR="00973564" w:rsidRPr="00167F67" w14:paraId="2376C97B" w14:textId="77777777">
        <w:tc>
          <w:tcPr>
            <w:tcW w:w="3823" w:type="dxa"/>
            <w:vMerge/>
            <w:shd w:val="clear" w:color="auto" w:fill="D9D9D9"/>
            <w:vAlign w:val="center"/>
          </w:tcPr>
          <w:p w14:paraId="2376C979" w14:textId="77777777" w:rsidR="00973564" w:rsidRPr="00340252" w:rsidRDefault="00973564" w:rsidP="00973564">
            <w:pPr>
              <w:spacing w:after="0" w:line="240" w:lineRule="auto"/>
              <w:rPr>
                <w:rFonts w:ascii="Times New Roman" w:hAnsi="Times New Roman"/>
              </w:rPr>
            </w:pPr>
          </w:p>
        </w:tc>
        <w:tc>
          <w:tcPr>
            <w:tcW w:w="5663" w:type="dxa"/>
            <w:gridSpan w:val="5"/>
            <w:shd w:val="clear" w:color="auto" w:fill="auto"/>
            <w:vAlign w:val="center"/>
          </w:tcPr>
          <w:p w14:paraId="2376C97A"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Pasta indekss</w:t>
            </w:r>
          </w:p>
        </w:tc>
      </w:tr>
      <w:tr w:rsidR="00973564" w:rsidRPr="00167F67" w14:paraId="2376C97E" w14:textId="77777777">
        <w:tc>
          <w:tcPr>
            <w:tcW w:w="3823" w:type="dxa"/>
            <w:vMerge/>
            <w:shd w:val="clear" w:color="auto" w:fill="D9D9D9"/>
            <w:vAlign w:val="center"/>
          </w:tcPr>
          <w:p w14:paraId="2376C97C" w14:textId="77777777" w:rsidR="00973564" w:rsidRPr="00340252" w:rsidRDefault="00973564" w:rsidP="00973564">
            <w:pPr>
              <w:spacing w:after="0" w:line="240" w:lineRule="auto"/>
              <w:rPr>
                <w:rFonts w:ascii="Times New Roman" w:hAnsi="Times New Roman"/>
              </w:rPr>
            </w:pPr>
          </w:p>
        </w:tc>
        <w:tc>
          <w:tcPr>
            <w:tcW w:w="5663" w:type="dxa"/>
            <w:gridSpan w:val="5"/>
            <w:shd w:val="clear" w:color="auto" w:fill="auto"/>
            <w:vAlign w:val="center"/>
          </w:tcPr>
          <w:p w14:paraId="2376C97D"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E-pasts</w:t>
            </w:r>
          </w:p>
        </w:tc>
      </w:tr>
      <w:tr w:rsidR="00973564" w:rsidRPr="00167F67" w14:paraId="2376C981" w14:textId="77777777">
        <w:tc>
          <w:tcPr>
            <w:tcW w:w="3823" w:type="dxa"/>
            <w:vMerge/>
            <w:shd w:val="clear" w:color="auto" w:fill="D9D9D9"/>
            <w:vAlign w:val="center"/>
          </w:tcPr>
          <w:p w14:paraId="2376C97F" w14:textId="77777777" w:rsidR="00973564" w:rsidRPr="00340252" w:rsidRDefault="00973564" w:rsidP="00973564">
            <w:pPr>
              <w:spacing w:after="0" w:line="240" w:lineRule="auto"/>
              <w:rPr>
                <w:rFonts w:ascii="Times New Roman" w:hAnsi="Times New Roman"/>
              </w:rPr>
            </w:pPr>
          </w:p>
        </w:tc>
        <w:tc>
          <w:tcPr>
            <w:tcW w:w="5663" w:type="dxa"/>
            <w:gridSpan w:val="5"/>
            <w:shd w:val="clear" w:color="auto" w:fill="auto"/>
            <w:vAlign w:val="center"/>
          </w:tcPr>
          <w:p w14:paraId="2376C980"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Tīmekļa vietne</w:t>
            </w:r>
          </w:p>
        </w:tc>
      </w:tr>
      <w:tr w:rsidR="00973564" w:rsidRPr="00340252" w14:paraId="2376C987" w14:textId="77777777">
        <w:trPr>
          <w:trHeight w:val="531"/>
        </w:trPr>
        <w:tc>
          <w:tcPr>
            <w:tcW w:w="3823" w:type="dxa"/>
            <w:vMerge w:val="restart"/>
            <w:shd w:val="clear" w:color="auto" w:fill="D9D9D9"/>
            <w:vAlign w:val="center"/>
          </w:tcPr>
          <w:p w14:paraId="2376C982" w14:textId="77777777" w:rsidR="00973564" w:rsidRPr="00340252" w:rsidRDefault="00973564" w:rsidP="00973564">
            <w:pPr>
              <w:spacing w:after="0" w:line="240" w:lineRule="auto"/>
              <w:rPr>
                <w:rFonts w:ascii="Times New Roman" w:hAnsi="Times New Roman"/>
                <w:b/>
                <w:bCs/>
              </w:rPr>
            </w:pPr>
            <w:r w:rsidRPr="00340252">
              <w:rPr>
                <w:rFonts w:ascii="Times New Roman" w:hAnsi="Times New Roman"/>
                <w:b/>
                <w:bCs/>
              </w:rPr>
              <w:t xml:space="preserve">Kontaktinformācija: </w:t>
            </w:r>
          </w:p>
        </w:tc>
        <w:tc>
          <w:tcPr>
            <w:tcW w:w="5663" w:type="dxa"/>
            <w:gridSpan w:val="5"/>
            <w:shd w:val="clear" w:color="auto" w:fill="auto"/>
          </w:tcPr>
          <w:p w14:paraId="2376C983"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Kontaktpersonas Vārds, Uzvārds</w:t>
            </w:r>
          </w:p>
          <w:p w14:paraId="2376C984" w14:textId="77777777" w:rsidR="00E36C42" w:rsidRPr="00340252" w:rsidRDefault="00E36C42" w:rsidP="00E36C42">
            <w:pPr>
              <w:spacing w:after="0" w:line="240" w:lineRule="auto"/>
              <w:ind w:left="33"/>
              <w:jc w:val="both"/>
              <w:rPr>
                <w:rFonts w:ascii="Times New Roman" w:hAnsi="Times New Roman"/>
                <w:i/>
                <w:color w:val="0000FF"/>
              </w:rPr>
            </w:pPr>
            <w:r w:rsidRPr="00340252">
              <w:rPr>
                <w:rFonts w:ascii="Times New Roman" w:hAnsi="Times New Roman"/>
                <w:i/>
                <w:color w:val="0000FF"/>
              </w:rPr>
              <w:t>Sniedz informāciju par kontaktpersonu, norādot attiecīgajās ailēs prasīto informāciju.</w:t>
            </w:r>
          </w:p>
          <w:p w14:paraId="2376C985" w14:textId="77777777" w:rsidR="00E36C42" w:rsidRPr="00340252" w:rsidRDefault="00E36C42" w:rsidP="00E36C42">
            <w:pPr>
              <w:spacing w:after="0" w:line="240" w:lineRule="auto"/>
              <w:jc w:val="both"/>
              <w:rPr>
                <w:rFonts w:ascii="Times New Roman" w:hAnsi="Times New Roman"/>
                <w:i/>
                <w:color w:val="0000FF"/>
              </w:rPr>
            </w:pPr>
          </w:p>
          <w:p w14:paraId="2376C986" w14:textId="77777777" w:rsidR="00973564" w:rsidRPr="00340252" w:rsidRDefault="00E36C42" w:rsidP="00E36C42">
            <w:pPr>
              <w:spacing w:after="0" w:line="240" w:lineRule="auto"/>
              <w:jc w:val="both"/>
              <w:rPr>
                <w:rFonts w:ascii="Times New Roman" w:hAnsi="Times New Roman"/>
                <w:i/>
                <w:iCs/>
                <w:color w:val="0000FF"/>
              </w:rPr>
            </w:pPr>
            <w:r w:rsidRPr="00340252">
              <w:rPr>
                <w:rFonts w:ascii="Times New Roman" w:hAnsi="Times New Roman"/>
                <w:i/>
                <w:color w:val="0000FF"/>
              </w:rPr>
              <w:t>NB! Projekta iesniedzējs kā kontaktpersonu uzrāda atbildīgo darbinieku, kurš ir kompetents par projekta iesniegumā sniegto informāciju un projekta īstenošanas organizāciju (piemēram, plānoto projekta vadītāju).</w:t>
            </w:r>
          </w:p>
        </w:tc>
      </w:tr>
      <w:tr w:rsidR="00973564" w:rsidRPr="00340252" w14:paraId="2376C98A" w14:textId="77777777">
        <w:tc>
          <w:tcPr>
            <w:tcW w:w="3823" w:type="dxa"/>
            <w:vMerge/>
            <w:shd w:val="clear" w:color="auto" w:fill="D9D9D9"/>
            <w:vAlign w:val="center"/>
          </w:tcPr>
          <w:p w14:paraId="2376C988" w14:textId="77777777" w:rsidR="00973564" w:rsidRPr="00340252" w:rsidRDefault="00973564" w:rsidP="00973564">
            <w:pPr>
              <w:spacing w:after="0" w:line="240" w:lineRule="auto"/>
              <w:rPr>
                <w:rFonts w:ascii="Times New Roman" w:hAnsi="Times New Roman"/>
              </w:rPr>
            </w:pPr>
          </w:p>
        </w:tc>
        <w:tc>
          <w:tcPr>
            <w:tcW w:w="5663" w:type="dxa"/>
            <w:gridSpan w:val="5"/>
            <w:shd w:val="clear" w:color="auto" w:fill="auto"/>
            <w:vAlign w:val="center"/>
          </w:tcPr>
          <w:p w14:paraId="2376C989"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Ieņemamais amats</w:t>
            </w:r>
          </w:p>
        </w:tc>
      </w:tr>
      <w:tr w:rsidR="00973564" w:rsidRPr="00340252" w14:paraId="2376C98D" w14:textId="77777777">
        <w:tc>
          <w:tcPr>
            <w:tcW w:w="3823" w:type="dxa"/>
            <w:vMerge/>
            <w:shd w:val="clear" w:color="auto" w:fill="D9D9D9"/>
            <w:vAlign w:val="center"/>
          </w:tcPr>
          <w:p w14:paraId="2376C98B" w14:textId="77777777" w:rsidR="00973564" w:rsidRPr="00340252" w:rsidRDefault="00973564" w:rsidP="00973564">
            <w:pPr>
              <w:spacing w:after="0" w:line="240" w:lineRule="auto"/>
              <w:rPr>
                <w:rFonts w:ascii="Times New Roman" w:hAnsi="Times New Roman"/>
              </w:rPr>
            </w:pPr>
          </w:p>
        </w:tc>
        <w:tc>
          <w:tcPr>
            <w:tcW w:w="5663" w:type="dxa"/>
            <w:gridSpan w:val="5"/>
            <w:shd w:val="clear" w:color="auto" w:fill="auto"/>
            <w:vAlign w:val="center"/>
          </w:tcPr>
          <w:p w14:paraId="2376C98C"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Tālrunis</w:t>
            </w:r>
          </w:p>
        </w:tc>
      </w:tr>
      <w:tr w:rsidR="00973564" w:rsidRPr="00340252" w14:paraId="2376C990" w14:textId="77777777">
        <w:tc>
          <w:tcPr>
            <w:tcW w:w="3823" w:type="dxa"/>
            <w:vMerge/>
            <w:shd w:val="clear" w:color="auto" w:fill="D9D9D9"/>
            <w:vAlign w:val="center"/>
          </w:tcPr>
          <w:p w14:paraId="2376C98E" w14:textId="77777777" w:rsidR="00973564" w:rsidRPr="00340252" w:rsidRDefault="00973564" w:rsidP="00973564">
            <w:pPr>
              <w:spacing w:after="0" w:line="240" w:lineRule="auto"/>
              <w:rPr>
                <w:rFonts w:ascii="Times New Roman" w:hAnsi="Times New Roman"/>
              </w:rPr>
            </w:pPr>
          </w:p>
        </w:tc>
        <w:tc>
          <w:tcPr>
            <w:tcW w:w="5663" w:type="dxa"/>
            <w:gridSpan w:val="5"/>
            <w:shd w:val="clear" w:color="auto" w:fill="auto"/>
            <w:vAlign w:val="center"/>
          </w:tcPr>
          <w:p w14:paraId="2376C98F"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E-pasts</w:t>
            </w:r>
          </w:p>
        </w:tc>
      </w:tr>
      <w:tr w:rsidR="00973564" w:rsidRPr="00340252" w14:paraId="2376C995" w14:textId="77777777">
        <w:trPr>
          <w:trHeight w:val="517"/>
        </w:trPr>
        <w:tc>
          <w:tcPr>
            <w:tcW w:w="3823" w:type="dxa"/>
            <w:vMerge w:val="restart"/>
            <w:shd w:val="clear" w:color="auto" w:fill="D9D9D9"/>
            <w:vAlign w:val="center"/>
          </w:tcPr>
          <w:p w14:paraId="2376C991" w14:textId="77777777" w:rsidR="00973564" w:rsidRPr="00340252" w:rsidRDefault="00973564" w:rsidP="00973564">
            <w:pPr>
              <w:tabs>
                <w:tab w:val="left" w:pos="900"/>
              </w:tabs>
              <w:spacing w:after="0" w:line="240" w:lineRule="auto"/>
              <w:rPr>
                <w:rFonts w:ascii="Times New Roman" w:hAnsi="Times New Roman"/>
                <w:b/>
                <w:bCs/>
              </w:rPr>
            </w:pPr>
            <w:r w:rsidRPr="00340252">
              <w:rPr>
                <w:rFonts w:ascii="Times New Roman" w:hAnsi="Times New Roman"/>
                <w:b/>
                <w:bCs/>
              </w:rPr>
              <w:t xml:space="preserve">Korespondences adrese </w:t>
            </w:r>
          </w:p>
          <w:p w14:paraId="2376C992" w14:textId="77777777" w:rsidR="00973564" w:rsidRPr="00340252" w:rsidRDefault="00973564" w:rsidP="00973564">
            <w:pPr>
              <w:spacing w:after="0" w:line="240" w:lineRule="auto"/>
              <w:rPr>
                <w:rFonts w:ascii="Times New Roman" w:hAnsi="Times New Roman"/>
                <w:sz w:val="18"/>
                <w:szCs w:val="18"/>
              </w:rPr>
            </w:pPr>
            <w:r w:rsidRPr="00340252">
              <w:rPr>
                <w:rFonts w:ascii="Times New Roman" w:hAnsi="Times New Roman"/>
                <w:i/>
                <w:iCs/>
              </w:rPr>
              <w:t>(aizpilda, ja atšķiras no juridiskās adreses)</w:t>
            </w:r>
          </w:p>
        </w:tc>
        <w:tc>
          <w:tcPr>
            <w:tcW w:w="5663" w:type="dxa"/>
            <w:gridSpan w:val="5"/>
            <w:tcBorders>
              <w:bottom w:val="single" w:sz="4" w:space="0" w:color="auto"/>
            </w:tcBorders>
            <w:shd w:val="clear" w:color="auto" w:fill="auto"/>
          </w:tcPr>
          <w:p w14:paraId="2376C993" w14:textId="2B415359" w:rsidR="00973564" w:rsidRPr="00340252" w:rsidRDefault="00973564" w:rsidP="00973564">
            <w:pPr>
              <w:spacing w:after="0" w:line="240" w:lineRule="auto"/>
              <w:rPr>
                <w:rFonts w:ascii="Times New Roman" w:hAnsi="Times New Roman"/>
                <w:i/>
              </w:rPr>
            </w:pPr>
            <w:r w:rsidRPr="00340252">
              <w:rPr>
                <w:rFonts w:ascii="Times New Roman" w:hAnsi="Times New Roman"/>
                <w:i/>
              </w:rPr>
              <w:t>Iela, mājas nosaukums, Nr./</w:t>
            </w:r>
            <w:r w:rsidR="003D214A">
              <w:rPr>
                <w:rFonts w:ascii="Times New Roman" w:hAnsi="Times New Roman"/>
                <w:i/>
              </w:rPr>
              <w:t xml:space="preserve"> </w:t>
            </w:r>
            <w:r w:rsidRPr="00340252">
              <w:rPr>
                <w:rFonts w:ascii="Times New Roman" w:hAnsi="Times New Roman"/>
                <w:i/>
              </w:rPr>
              <w:t>dzīvokļa Nr.</w:t>
            </w:r>
          </w:p>
          <w:p w14:paraId="2376C994" w14:textId="77777777" w:rsidR="005E5624" w:rsidRPr="00340252" w:rsidRDefault="005E5624" w:rsidP="0040156C">
            <w:pPr>
              <w:spacing w:after="0" w:line="240" w:lineRule="auto"/>
              <w:jc w:val="both"/>
              <w:rPr>
                <w:rFonts w:ascii="Times New Roman" w:hAnsi="Times New Roman"/>
                <w:i/>
              </w:rPr>
            </w:pPr>
            <w:r w:rsidRPr="00340252">
              <w:rPr>
                <w:rFonts w:ascii="Times New Roman" w:hAnsi="Times New Roman"/>
                <w:i/>
                <w:color w:val="0000FF"/>
              </w:rPr>
              <w:t>Norāda precīzu projekta iesniedzēja korespondences adresi (ja tā atšķiras no juridiskās adreses), ierakstot attiecīgajās ailēs prasīto informāciju.</w:t>
            </w:r>
          </w:p>
        </w:tc>
      </w:tr>
      <w:tr w:rsidR="00973564" w:rsidRPr="00340252" w14:paraId="2376C99A" w14:textId="77777777">
        <w:tc>
          <w:tcPr>
            <w:tcW w:w="3823" w:type="dxa"/>
            <w:vMerge/>
            <w:tcBorders>
              <w:right w:val="single" w:sz="4" w:space="0" w:color="auto"/>
            </w:tcBorders>
            <w:shd w:val="clear" w:color="auto" w:fill="D9D9D9"/>
            <w:vAlign w:val="center"/>
          </w:tcPr>
          <w:p w14:paraId="2376C996" w14:textId="77777777" w:rsidR="00973564" w:rsidRPr="00340252" w:rsidRDefault="00973564" w:rsidP="00973564">
            <w:pPr>
              <w:spacing w:after="0" w:line="240" w:lineRule="auto"/>
              <w:rPr>
                <w:rFonts w:ascii="Times New Roman" w:hAnsi="Times New Roman"/>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auto"/>
          </w:tcPr>
          <w:p w14:paraId="2376C997"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iCs/>
              </w:rPr>
              <w:t>Republikas pilsēta</w:t>
            </w:r>
          </w:p>
        </w:tc>
        <w:tc>
          <w:tcPr>
            <w:tcW w:w="1888" w:type="dxa"/>
            <w:gridSpan w:val="2"/>
            <w:tcBorders>
              <w:top w:val="single" w:sz="4" w:space="0" w:color="auto"/>
              <w:left w:val="single" w:sz="4" w:space="0" w:color="auto"/>
              <w:bottom w:val="single" w:sz="4" w:space="0" w:color="auto"/>
              <w:right w:val="single" w:sz="4" w:space="0" w:color="auto"/>
            </w:tcBorders>
            <w:shd w:val="clear" w:color="auto" w:fill="auto"/>
          </w:tcPr>
          <w:p w14:paraId="2376C998"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iCs/>
              </w:rPr>
              <w:t>Novads</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2376C999"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iCs/>
              </w:rPr>
              <w:t>Novada pilsēta vai pagasts</w:t>
            </w:r>
          </w:p>
        </w:tc>
      </w:tr>
      <w:tr w:rsidR="00973564" w:rsidRPr="00340252" w14:paraId="2376C99D" w14:textId="77777777">
        <w:tc>
          <w:tcPr>
            <w:tcW w:w="3823" w:type="dxa"/>
            <w:vMerge/>
            <w:shd w:val="clear" w:color="auto" w:fill="D9D9D9"/>
            <w:vAlign w:val="center"/>
          </w:tcPr>
          <w:p w14:paraId="2376C99B" w14:textId="77777777" w:rsidR="00973564" w:rsidRPr="00340252" w:rsidRDefault="00973564" w:rsidP="00973564">
            <w:pPr>
              <w:spacing w:after="0" w:line="240" w:lineRule="auto"/>
              <w:rPr>
                <w:rFonts w:ascii="Times New Roman" w:hAnsi="Times New Roman"/>
              </w:rPr>
            </w:pPr>
          </w:p>
        </w:tc>
        <w:tc>
          <w:tcPr>
            <w:tcW w:w="5663" w:type="dxa"/>
            <w:gridSpan w:val="5"/>
            <w:tcBorders>
              <w:top w:val="single" w:sz="4" w:space="0" w:color="auto"/>
            </w:tcBorders>
            <w:shd w:val="clear" w:color="auto" w:fill="auto"/>
            <w:vAlign w:val="center"/>
          </w:tcPr>
          <w:p w14:paraId="2376C99C"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Pasta indekss</w:t>
            </w:r>
          </w:p>
        </w:tc>
      </w:tr>
      <w:tr w:rsidR="00973564" w:rsidRPr="00340252" w14:paraId="2376C9A0" w14:textId="77777777">
        <w:trPr>
          <w:trHeight w:val="485"/>
        </w:trPr>
        <w:tc>
          <w:tcPr>
            <w:tcW w:w="3823" w:type="dxa"/>
            <w:shd w:val="clear" w:color="auto" w:fill="D9D9D9"/>
            <w:vAlign w:val="center"/>
          </w:tcPr>
          <w:p w14:paraId="2376C99E" w14:textId="77777777" w:rsidR="00973564" w:rsidRPr="00340252" w:rsidRDefault="005E5624" w:rsidP="00973564">
            <w:pPr>
              <w:spacing w:after="0" w:line="240" w:lineRule="auto"/>
              <w:rPr>
                <w:rFonts w:ascii="Times New Roman" w:hAnsi="Times New Roman"/>
              </w:rPr>
            </w:pPr>
            <w:r w:rsidRPr="00340252">
              <w:rPr>
                <w:rFonts w:ascii="Times New Roman" w:hAnsi="Times New Roman"/>
              </w:rPr>
              <w:t>Investīciju p</w:t>
            </w:r>
            <w:r w:rsidR="00973564" w:rsidRPr="00340252">
              <w:rPr>
                <w:rFonts w:ascii="Times New Roman" w:hAnsi="Times New Roman"/>
              </w:rPr>
              <w:t xml:space="preserve">rojekta identifikācijas Nr.*: </w:t>
            </w:r>
          </w:p>
        </w:tc>
        <w:tc>
          <w:tcPr>
            <w:tcW w:w="5663" w:type="dxa"/>
            <w:gridSpan w:val="5"/>
            <w:shd w:val="clear" w:color="auto" w:fill="auto"/>
          </w:tcPr>
          <w:p w14:paraId="2376C99F" w14:textId="66A27966" w:rsidR="00973564" w:rsidRPr="00340252" w:rsidRDefault="00973564" w:rsidP="00973564">
            <w:pPr>
              <w:spacing w:after="0" w:line="240" w:lineRule="auto"/>
              <w:rPr>
                <w:rFonts w:ascii="Times New Roman" w:hAnsi="Times New Roman"/>
                <w:color w:val="0000FF"/>
              </w:rPr>
            </w:pPr>
            <w:r w:rsidRPr="00340252">
              <w:rPr>
                <w:rFonts w:ascii="Times New Roman" w:hAnsi="Times New Roman"/>
                <w:i/>
                <w:iCs/>
                <w:color w:val="0000FF"/>
              </w:rPr>
              <w:t xml:space="preserve">Aizpilda </w:t>
            </w:r>
            <w:r w:rsidR="009C51EB">
              <w:rPr>
                <w:rFonts w:ascii="Times New Roman" w:hAnsi="Times New Roman"/>
                <w:i/>
                <w:iCs/>
                <w:color w:val="0000FF"/>
              </w:rPr>
              <w:t>IZM</w:t>
            </w:r>
          </w:p>
        </w:tc>
      </w:tr>
      <w:tr w:rsidR="00973564" w:rsidRPr="00340252" w14:paraId="2376C9A3" w14:textId="77777777">
        <w:trPr>
          <w:trHeight w:val="549"/>
        </w:trPr>
        <w:tc>
          <w:tcPr>
            <w:tcW w:w="3823" w:type="dxa"/>
            <w:shd w:val="clear" w:color="auto" w:fill="D9D9D9"/>
            <w:vAlign w:val="center"/>
          </w:tcPr>
          <w:p w14:paraId="2376C9A1" w14:textId="77777777" w:rsidR="00973564" w:rsidRPr="00340252" w:rsidRDefault="005E5624" w:rsidP="00973564">
            <w:pPr>
              <w:spacing w:after="0" w:line="240" w:lineRule="auto"/>
              <w:rPr>
                <w:rFonts w:ascii="Times New Roman" w:hAnsi="Times New Roman"/>
              </w:rPr>
            </w:pPr>
            <w:r w:rsidRPr="00340252">
              <w:rPr>
                <w:rFonts w:ascii="Times New Roman" w:hAnsi="Times New Roman"/>
              </w:rPr>
              <w:t>Investīciju p</w:t>
            </w:r>
            <w:r w:rsidR="00973564" w:rsidRPr="00340252">
              <w:rPr>
                <w:rFonts w:ascii="Times New Roman" w:hAnsi="Times New Roman"/>
              </w:rPr>
              <w:t>rojekta iesniegšanas datums*:</w:t>
            </w:r>
          </w:p>
        </w:tc>
        <w:tc>
          <w:tcPr>
            <w:tcW w:w="5663" w:type="dxa"/>
            <w:gridSpan w:val="5"/>
            <w:shd w:val="clear" w:color="auto" w:fill="auto"/>
          </w:tcPr>
          <w:p w14:paraId="2376C9A2" w14:textId="26B1A953" w:rsidR="00973564" w:rsidRPr="00340252" w:rsidRDefault="00973564" w:rsidP="00973564">
            <w:pPr>
              <w:spacing w:after="0" w:line="240" w:lineRule="auto"/>
              <w:rPr>
                <w:rFonts w:ascii="Times New Roman" w:hAnsi="Times New Roman"/>
                <w:color w:val="0000FF"/>
              </w:rPr>
            </w:pPr>
            <w:r w:rsidRPr="00340252">
              <w:rPr>
                <w:rFonts w:ascii="Times New Roman" w:hAnsi="Times New Roman"/>
                <w:i/>
                <w:iCs/>
                <w:color w:val="0000FF"/>
              </w:rPr>
              <w:t xml:space="preserve">Aizpilda </w:t>
            </w:r>
            <w:r w:rsidR="009C51EB">
              <w:rPr>
                <w:rFonts w:ascii="Times New Roman" w:hAnsi="Times New Roman"/>
                <w:i/>
                <w:iCs/>
                <w:color w:val="0000FF"/>
              </w:rPr>
              <w:t>IZM</w:t>
            </w:r>
          </w:p>
        </w:tc>
      </w:tr>
    </w:tbl>
    <w:p w14:paraId="2376C9A4" w14:textId="79E17D06" w:rsidR="00B5771B" w:rsidRPr="00340252" w:rsidRDefault="00734789" w:rsidP="00FB63E3">
      <w:pPr>
        <w:tabs>
          <w:tab w:val="left" w:pos="900"/>
        </w:tabs>
        <w:rPr>
          <w:rFonts w:ascii="Times New Roman" w:hAnsi="Times New Roman"/>
          <w:i/>
          <w:iCs/>
          <w:sz w:val="20"/>
          <w:szCs w:val="20"/>
        </w:rPr>
      </w:pPr>
      <w:r w:rsidRPr="00340252">
        <w:rPr>
          <w:rFonts w:ascii="Times New Roman" w:hAnsi="Times New Roman"/>
          <w:i/>
          <w:iCs/>
          <w:sz w:val="20"/>
          <w:szCs w:val="20"/>
        </w:rPr>
        <w:t xml:space="preserve">*Aizpilda </w:t>
      </w:r>
      <w:r w:rsidR="00FD0874">
        <w:rPr>
          <w:rFonts w:ascii="Times New Roman" w:hAnsi="Times New Roman"/>
          <w:i/>
          <w:iCs/>
          <w:sz w:val="20"/>
          <w:szCs w:val="20"/>
        </w:rPr>
        <w:t>IZM</w:t>
      </w:r>
    </w:p>
    <w:p w14:paraId="2376C9A5" w14:textId="69D67EA0" w:rsidR="00F24C6F" w:rsidRDefault="00F24C6F">
      <w:pPr>
        <w:rPr>
          <w:highlight w:val="yellow"/>
        </w:rPr>
      </w:pPr>
    </w:p>
    <w:p w14:paraId="64C4AECB" w14:textId="77777777" w:rsidR="00A455C3" w:rsidRPr="00167F67" w:rsidRDefault="00A455C3">
      <w:pPr>
        <w:rPr>
          <w:highlight w:val="yellow"/>
        </w:rPr>
      </w:pPr>
    </w:p>
    <w:p w14:paraId="73050A91" w14:textId="77777777" w:rsidR="001E63CD" w:rsidRDefault="001E63CD">
      <w:r>
        <w:rPr>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C1570A" w:rsidRPr="00340252" w14:paraId="2376C9A7" w14:textId="77777777" w:rsidTr="00283CB2">
        <w:trPr>
          <w:trHeight w:val="547"/>
        </w:trPr>
        <w:tc>
          <w:tcPr>
            <w:tcW w:w="9486" w:type="dxa"/>
            <w:shd w:val="clear" w:color="auto" w:fill="D9D9D9"/>
            <w:vAlign w:val="center"/>
          </w:tcPr>
          <w:p w14:paraId="2376C9A6" w14:textId="353CA7FB" w:rsidR="00C1570A" w:rsidRPr="00340252" w:rsidRDefault="00855815" w:rsidP="004D0FEB">
            <w:pPr>
              <w:pStyle w:val="Heading1"/>
              <w:spacing w:before="120" w:after="120" w:line="240" w:lineRule="auto"/>
              <w:rPr>
                <w:sz w:val="22"/>
                <w:szCs w:val="22"/>
              </w:rPr>
            </w:pPr>
            <w:bookmarkStart w:id="4" w:name="_Toc153461731"/>
            <w:r w:rsidRPr="00340252">
              <w:rPr>
                <w:sz w:val="22"/>
                <w:szCs w:val="22"/>
              </w:rPr>
              <w:lastRenderedPageBreak/>
              <w:t>1.</w:t>
            </w:r>
            <w:r w:rsidR="00E30F51" w:rsidRPr="00340252">
              <w:rPr>
                <w:sz w:val="22"/>
                <w:szCs w:val="22"/>
              </w:rPr>
              <w:t>SADAĻA</w:t>
            </w:r>
            <w:r w:rsidRPr="00340252">
              <w:rPr>
                <w:sz w:val="22"/>
                <w:szCs w:val="22"/>
              </w:rPr>
              <w:t xml:space="preserve"> – </w:t>
            </w:r>
            <w:r w:rsidR="00DF14DC" w:rsidRPr="00340252">
              <w:rPr>
                <w:sz w:val="22"/>
                <w:szCs w:val="22"/>
                <w:lang w:val="lv-LV"/>
              </w:rPr>
              <w:t xml:space="preserve">INVESTĪCIJU </w:t>
            </w:r>
            <w:r w:rsidRPr="00340252">
              <w:rPr>
                <w:sz w:val="22"/>
                <w:szCs w:val="22"/>
              </w:rPr>
              <w:t>PROJEKTA APRAKSTS</w:t>
            </w:r>
            <w:bookmarkEnd w:id="4"/>
          </w:p>
        </w:tc>
      </w:tr>
    </w:tbl>
    <w:p w14:paraId="2376C9A8" w14:textId="77777777" w:rsidR="00C1570A" w:rsidRPr="00340252" w:rsidRDefault="00C1570A" w:rsidP="00170501">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B5771B" w:rsidRPr="00167F67" w14:paraId="2376C9AB" w14:textId="77777777">
        <w:tc>
          <w:tcPr>
            <w:tcW w:w="9486" w:type="dxa"/>
            <w:shd w:val="clear" w:color="auto" w:fill="auto"/>
          </w:tcPr>
          <w:p w14:paraId="2376C9AA" w14:textId="6B3FAE68" w:rsidR="00B5771B" w:rsidRPr="00E546F6" w:rsidRDefault="00DF14DC" w:rsidP="00B14A7E">
            <w:pPr>
              <w:pStyle w:val="Heading2"/>
              <w:numPr>
                <w:ilvl w:val="1"/>
                <w:numId w:val="40"/>
              </w:numPr>
              <w:rPr>
                <w:rFonts w:ascii="Times New Roman" w:hAnsi="Times New Roman"/>
                <w:b/>
                <w:bCs/>
                <w:color w:val="auto"/>
              </w:rPr>
            </w:pPr>
            <w:bookmarkStart w:id="5" w:name="_Toc153461732"/>
            <w:r w:rsidRPr="00E546F6">
              <w:rPr>
                <w:rFonts w:ascii="Times New Roman" w:hAnsi="Times New Roman"/>
                <w:b/>
                <w:bCs/>
                <w:color w:val="auto"/>
                <w:sz w:val="22"/>
                <w:szCs w:val="22"/>
              </w:rPr>
              <w:t>Investīciju projekta mērķis</w:t>
            </w:r>
            <w:bookmarkEnd w:id="5"/>
            <w:r w:rsidR="00B5771B" w:rsidRPr="00E546F6">
              <w:rPr>
                <w:rFonts w:ascii="Times New Roman" w:hAnsi="Times New Roman"/>
                <w:b/>
                <w:bCs/>
                <w:color w:val="auto"/>
                <w:sz w:val="22"/>
                <w:szCs w:val="22"/>
              </w:rPr>
              <w:t xml:space="preserve"> </w:t>
            </w:r>
          </w:p>
        </w:tc>
      </w:tr>
      <w:tr w:rsidR="00B5771B" w:rsidRPr="00167F67" w14:paraId="2376C9B9" w14:textId="77777777">
        <w:trPr>
          <w:trHeight w:val="1606"/>
        </w:trPr>
        <w:tc>
          <w:tcPr>
            <w:tcW w:w="9486" w:type="dxa"/>
            <w:shd w:val="clear" w:color="auto" w:fill="auto"/>
          </w:tcPr>
          <w:p w14:paraId="502D9ACC" w14:textId="573B0AA5" w:rsidR="004025E1" w:rsidRPr="004025E1" w:rsidRDefault="004025E1" w:rsidP="008B0431">
            <w:pPr>
              <w:tabs>
                <w:tab w:val="left" w:pos="0"/>
              </w:tabs>
              <w:spacing w:after="120" w:line="240" w:lineRule="auto"/>
              <w:ind w:right="34"/>
              <w:jc w:val="both"/>
              <w:rPr>
                <w:rFonts w:ascii="Times New Roman" w:hAnsi="Times New Roman"/>
                <w:i/>
                <w:iCs/>
                <w:color w:val="0000FF"/>
              </w:rPr>
            </w:pPr>
            <w:r w:rsidRPr="004025E1">
              <w:rPr>
                <w:rFonts w:ascii="Times New Roman" w:hAnsi="Times New Roman"/>
                <w:i/>
                <w:iCs/>
                <w:color w:val="0000FF"/>
              </w:rPr>
              <w:t xml:space="preserve">Atlasē tiek atbalstīti projekti, kuru </w:t>
            </w:r>
            <w:r w:rsidRPr="004025E1">
              <w:rPr>
                <w:rFonts w:ascii="Times New Roman" w:hAnsi="Times New Roman"/>
                <w:b/>
                <w:bCs/>
                <w:i/>
                <w:iCs/>
                <w:color w:val="0000FF"/>
              </w:rPr>
              <w:t>mērķis</w:t>
            </w:r>
            <w:r w:rsidRPr="004025E1">
              <w:rPr>
                <w:rFonts w:ascii="Times New Roman" w:hAnsi="Times New Roman"/>
                <w:i/>
                <w:iCs/>
                <w:color w:val="0000FF"/>
              </w:rPr>
              <w:t xml:space="preserve"> atbilst 3.1.1.5. investīcija</w:t>
            </w:r>
            <w:r>
              <w:rPr>
                <w:rFonts w:ascii="Times New Roman" w:hAnsi="Times New Roman"/>
                <w:i/>
                <w:iCs/>
                <w:color w:val="0000FF"/>
              </w:rPr>
              <w:t>s</w:t>
            </w:r>
            <w:r w:rsidRPr="004025E1">
              <w:rPr>
                <w:rFonts w:ascii="Times New Roman" w:hAnsi="Times New Roman"/>
                <w:i/>
                <w:iCs/>
                <w:color w:val="0000FF"/>
              </w:rPr>
              <w:t xml:space="preserve"> mērķim, kas norādīts MK noteikumu 2.punktā – uzlabot vispārējās izglītības iestāžu mācību vidi, nodrošinot efektīvu resursu koncentrāciju un izmantošanu un stiprinot visaptveroša pašvaldību izglītības iestāžu tīkla sakārtošanas rezultātā izveidotās pamatskolas, tādējādi veicinot kvalitatīvas izglītības ieguvi ārpus novadu pašvaldību administratīvajiem centriem.</w:t>
            </w:r>
          </w:p>
          <w:p w14:paraId="73896038" w14:textId="77777777" w:rsidR="004025E1" w:rsidRPr="004025E1" w:rsidRDefault="004025E1" w:rsidP="008B0431">
            <w:pPr>
              <w:tabs>
                <w:tab w:val="left" w:pos="0"/>
              </w:tabs>
              <w:spacing w:after="120" w:line="240" w:lineRule="auto"/>
              <w:ind w:right="34"/>
              <w:jc w:val="both"/>
              <w:rPr>
                <w:rFonts w:ascii="Times New Roman" w:hAnsi="Times New Roman"/>
                <w:i/>
                <w:iCs/>
                <w:color w:val="0000FF"/>
              </w:rPr>
            </w:pPr>
            <w:r w:rsidRPr="004025E1">
              <w:rPr>
                <w:rFonts w:ascii="Times New Roman" w:hAnsi="Times New Roman"/>
                <w:i/>
                <w:iCs/>
                <w:color w:val="0000FF"/>
              </w:rPr>
              <w:t xml:space="preserve">Projekta </w:t>
            </w:r>
            <w:r w:rsidRPr="00AF3415">
              <w:rPr>
                <w:rFonts w:ascii="Times New Roman" w:hAnsi="Times New Roman"/>
                <w:b/>
                <w:bCs/>
                <w:i/>
                <w:iCs/>
                <w:color w:val="0000FF"/>
              </w:rPr>
              <w:t>mērķim</w:t>
            </w:r>
            <w:r w:rsidRPr="004025E1">
              <w:rPr>
                <w:rFonts w:ascii="Times New Roman" w:hAnsi="Times New Roman"/>
                <w:i/>
                <w:iCs/>
                <w:color w:val="0000FF"/>
              </w:rPr>
              <w:t xml:space="preserve"> ir jābūt:</w:t>
            </w:r>
          </w:p>
          <w:p w14:paraId="783D309D" w14:textId="77777777" w:rsidR="004025E1" w:rsidRPr="004025E1" w:rsidRDefault="004025E1" w:rsidP="008B0431">
            <w:pPr>
              <w:tabs>
                <w:tab w:val="left" w:pos="0"/>
              </w:tabs>
              <w:spacing w:after="120" w:line="240" w:lineRule="auto"/>
              <w:ind w:right="34"/>
              <w:jc w:val="both"/>
              <w:rPr>
                <w:rFonts w:ascii="Times New Roman" w:hAnsi="Times New Roman"/>
                <w:i/>
                <w:iCs/>
                <w:color w:val="0000FF"/>
              </w:rPr>
            </w:pPr>
            <w:r w:rsidRPr="004025E1">
              <w:rPr>
                <w:rFonts w:ascii="Times New Roman" w:hAnsi="Times New Roman"/>
                <w:i/>
                <w:iCs/>
                <w:color w:val="0000FF"/>
              </w:rPr>
              <w:t xml:space="preserve">1) </w:t>
            </w:r>
            <w:r w:rsidRPr="00AF3415">
              <w:rPr>
                <w:rFonts w:ascii="Times New Roman" w:hAnsi="Times New Roman"/>
                <w:b/>
                <w:bCs/>
                <w:i/>
                <w:iCs/>
                <w:color w:val="0000FF"/>
              </w:rPr>
              <w:t>atbilstošam 3.1.1.5. investīcijas mērķim</w:t>
            </w:r>
            <w:r w:rsidRPr="004025E1">
              <w:rPr>
                <w:rFonts w:ascii="Times New Roman" w:hAnsi="Times New Roman"/>
                <w:i/>
                <w:iCs/>
                <w:color w:val="0000FF"/>
              </w:rPr>
              <w:t>. Projekta iesniedzējs argumentēti pamato, kā projekts un tajā plānotās darbības atbilst investīcijas mērķim, un kā projekta īstenošana dos ieguldījumu investīcijas mērķa sasniegšanā;</w:t>
            </w:r>
          </w:p>
          <w:p w14:paraId="5E7EEE8B" w14:textId="77777777" w:rsidR="004025E1" w:rsidRPr="004025E1" w:rsidRDefault="004025E1" w:rsidP="008B0431">
            <w:pPr>
              <w:tabs>
                <w:tab w:val="left" w:pos="0"/>
              </w:tabs>
              <w:spacing w:after="120" w:line="240" w:lineRule="auto"/>
              <w:ind w:right="34"/>
              <w:jc w:val="both"/>
              <w:rPr>
                <w:rFonts w:ascii="Times New Roman" w:hAnsi="Times New Roman"/>
                <w:i/>
                <w:iCs/>
                <w:color w:val="0000FF"/>
              </w:rPr>
            </w:pPr>
            <w:r w:rsidRPr="004025E1">
              <w:rPr>
                <w:rFonts w:ascii="Times New Roman" w:hAnsi="Times New Roman"/>
                <w:i/>
                <w:iCs/>
                <w:color w:val="0000FF"/>
              </w:rPr>
              <w:t xml:space="preserve">2) </w:t>
            </w:r>
            <w:r w:rsidRPr="00AF3415">
              <w:rPr>
                <w:rFonts w:ascii="Times New Roman" w:hAnsi="Times New Roman"/>
                <w:b/>
                <w:bCs/>
                <w:i/>
                <w:iCs/>
                <w:color w:val="0000FF"/>
              </w:rPr>
              <w:t>atbilstošas problēmas risinošam</w:t>
            </w:r>
            <w:r w:rsidRPr="004025E1">
              <w:rPr>
                <w:rFonts w:ascii="Times New Roman" w:hAnsi="Times New Roman"/>
                <w:i/>
                <w:iCs/>
                <w:color w:val="0000FF"/>
              </w:rPr>
              <w:t xml:space="preserve">, tai skaitā projekta mērķis risina projekta mērķa grupas vajadzības. Nepieciešams definēt problēmu, mērķa grupu, un tās vajadzības, kā arī sniegt informāciju kā plānotās aktivitātes risinās definēto problēmu un apmierinās mērķa grupas vajadzības. Atlasē tiek atbalstīti projekti, kuru mērķa grupa atbilst investīcijas mērķa grupai, kas norādīta MK noteikumu 3.punktā – reorganizētas pašvaldību dibinātas vispārējās izglītības iestādes. Vienlaikus projekts var risināt MK noteikumu 24. punktā minēto par mācību vides uzlabošanu, tai skaitā vispārējās izglītības iestādes ēkas kapacitātes palielināšanu, citā (tai skaitā novada pašvaldības administratīvajā centrā vai valstspilsētas pašvaldībā esošā) vispārējās vidējās izglītības iestādē, ja vispārējās izglītības iestāžu tīkla sakārtošanas rezultātā tajā paredzams izglītojamo skaita pieaugums. </w:t>
            </w:r>
          </w:p>
          <w:p w14:paraId="46923FE9" w14:textId="77777777" w:rsidR="004025E1" w:rsidRPr="004025E1" w:rsidRDefault="004025E1" w:rsidP="008B0431">
            <w:pPr>
              <w:tabs>
                <w:tab w:val="left" w:pos="0"/>
              </w:tabs>
              <w:spacing w:after="120" w:line="240" w:lineRule="auto"/>
              <w:ind w:right="34"/>
              <w:jc w:val="both"/>
              <w:rPr>
                <w:rFonts w:ascii="Times New Roman" w:hAnsi="Times New Roman"/>
                <w:i/>
                <w:iCs/>
                <w:color w:val="0000FF"/>
              </w:rPr>
            </w:pPr>
            <w:r w:rsidRPr="004025E1">
              <w:rPr>
                <w:rFonts w:ascii="Times New Roman" w:hAnsi="Times New Roman"/>
                <w:i/>
                <w:iCs/>
                <w:color w:val="0000FF"/>
              </w:rPr>
              <w:t xml:space="preserve">3) </w:t>
            </w:r>
            <w:r w:rsidRPr="00AF3415">
              <w:rPr>
                <w:rFonts w:ascii="Times New Roman" w:hAnsi="Times New Roman"/>
                <w:b/>
                <w:bCs/>
                <w:i/>
                <w:iCs/>
                <w:color w:val="0000FF"/>
              </w:rPr>
              <w:t>sasniedzamam, tas ir, projektā noteikto darbību īstenošanas rezultātā to var sasniegt</w:t>
            </w:r>
            <w:r w:rsidRPr="004025E1">
              <w:rPr>
                <w:rFonts w:ascii="Times New Roman" w:hAnsi="Times New Roman"/>
                <w:i/>
                <w:iCs/>
                <w:color w:val="0000FF"/>
              </w:rPr>
              <w:t>;</w:t>
            </w:r>
          </w:p>
          <w:p w14:paraId="50FE7BF2" w14:textId="1F81ED6E" w:rsidR="004025E1" w:rsidRDefault="004025E1" w:rsidP="008B0431">
            <w:pPr>
              <w:tabs>
                <w:tab w:val="left" w:pos="0"/>
              </w:tabs>
              <w:spacing w:after="120" w:line="240" w:lineRule="auto"/>
              <w:ind w:right="34"/>
              <w:jc w:val="both"/>
              <w:rPr>
                <w:rFonts w:ascii="Times New Roman" w:hAnsi="Times New Roman"/>
                <w:i/>
                <w:iCs/>
                <w:color w:val="0000FF"/>
              </w:rPr>
            </w:pPr>
            <w:r w:rsidRPr="004025E1">
              <w:rPr>
                <w:rFonts w:ascii="Times New Roman" w:hAnsi="Times New Roman"/>
                <w:i/>
                <w:iCs/>
                <w:color w:val="0000FF"/>
              </w:rPr>
              <w:t xml:space="preserve">4) </w:t>
            </w:r>
            <w:r w:rsidRPr="00AF3415">
              <w:rPr>
                <w:rFonts w:ascii="Times New Roman" w:hAnsi="Times New Roman"/>
                <w:b/>
                <w:bCs/>
                <w:i/>
                <w:iCs/>
                <w:color w:val="0000FF"/>
              </w:rPr>
              <w:t>pamatotam un iekļautam pašvaldības attīstības programmā un tās investīciju plānā</w:t>
            </w:r>
            <w:r w:rsidRPr="004025E1">
              <w:rPr>
                <w:rFonts w:ascii="Times New Roman" w:hAnsi="Times New Roman"/>
                <w:i/>
                <w:iCs/>
                <w:color w:val="0000FF"/>
              </w:rPr>
              <w:t xml:space="preserve"> (tai skaitā, </w:t>
            </w:r>
            <w:r w:rsidRPr="0005238B">
              <w:rPr>
                <w:rFonts w:ascii="Times New Roman" w:hAnsi="Times New Roman"/>
                <w:b/>
                <w:bCs/>
                <w:i/>
                <w:iCs/>
                <w:color w:val="0000FF"/>
              </w:rPr>
              <w:t>sadarbības partnera</w:t>
            </w:r>
            <w:r w:rsidRPr="004025E1">
              <w:rPr>
                <w:rFonts w:ascii="Times New Roman" w:hAnsi="Times New Roman"/>
                <w:i/>
                <w:iCs/>
                <w:color w:val="0000FF"/>
              </w:rPr>
              <w:t xml:space="preserve"> </w:t>
            </w:r>
            <w:r w:rsidR="008B019E" w:rsidRPr="00AF3415">
              <w:rPr>
                <w:rFonts w:ascii="Times New Roman" w:hAnsi="Times New Roman"/>
                <w:b/>
                <w:bCs/>
                <w:i/>
                <w:iCs/>
                <w:color w:val="0000FF"/>
              </w:rPr>
              <w:t>pašvaldības attīstības programmā un tās investīciju plānā</w:t>
            </w:r>
            <w:r w:rsidR="008B019E" w:rsidRPr="004025E1">
              <w:rPr>
                <w:rFonts w:ascii="Times New Roman" w:hAnsi="Times New Roman"/>
                <w:i/>
                <w:iCs/>
                <w:color w:val="0000FF"/>
              </w:rPr>
              <w:t xml:space="preserve"> </w:t>
            </w:r>
            <w:r w:rsidRPr="004025E1">
              <w:rPr>
                <w:rFonts w:ascii="Times New Roman" w:hAnsi="Times New Roman"/>
                <w:i/>
                <w:iCs/>
                <w:color w:val="0000FF"/>
              </w:rPr>
              <w:t>(ja attiecināms)). Projekta iesniedzējs norāda pašvaldības (tai skaitā, sadarbības partnera (ja attiecināms)) tīmekļa vietnes adresi, kur atrodama attīstības programma un investīcijas plāns.</w:t>
            </w:r>
          </w:p>
          <w:p w14:paraId="2376C9B2" w14:textId="33A22B02" w:rsidR="00E978DE" w:rsidRPr="00DF3A75" w:rsidRDefault="00E978DE" w:rsidP="008B0431">
            <w:pPr>
              <w:tabs>
                <w:tab w:val="left" w:pos="0"/>
              </w:tabs>
              <w:spacing w:after="120" w:line="240" w:lineRule="auto"/>
              <w:ind w:right="34"/>
              <w:jc w:val="both"/>
              <w:rPr>
                <w:rFonts w:ascii="Times New Roman" w:hAnsi="Times New Roman"/>
                <w:i/>
                <w:iCs/>
                <w:color w:val="0000FF"/>
              </w:rPr>
            </w:pPr>
          </w:p>
          <w:p w14:paraId="2376C9B3" w14:textId="77777777" w:rsidR="00E978DE" w:rsidRPr="00DF3A75" w:rsidRDefault="00E978DE" w:rsidP="008B0431">
            <w:pPr>
              <w:tabs>
                <w:tab w:val="left" w:pos="0"/>
              </w:tabs>
              <w:spacing w:after="120" w:line="240" w:lineRule="auto"/>
              <w:ind w:right="34"/>
              <w:jc w:val="both"/>
              <w:rPr>
                <w:rFonts w:ascii="Times New Roman" w:hAnsi="Times New Roman"/>
                <w:i/>
                <w:iCs/>
                <w:color w:val="0000FF"/>
              </w:rPr>
            </w:pPr>
            <w:r w:rsidRPr="00DF3A75">
              <w:rPr>
                <w:rFonts w:ascii="Times New Roman" w:hAnsi="Times New Roman"/>
                <w:i/>
                <w:iCs/>
                <w:color w:val="0000FF"/>
              </w:rPr>
              <w:t>Projekta mērķi jānoformulē skaidri, lai, projektam beidzoties, var pārbaudīt, vai tas ir sasniegts. Ņemot vērā, ka projekts ir laikā ierobežots, arī mērķim jābūt sasniedzamam projekta laikā.</w:t>
            </w:r>
          </w:p>
          <w:p w14:paraId="2376C9B4" w14:textId="77777777" w:rsidR="00C97CBB" w:rsidRPr="00167F67" w:rsidRDefault="00C97CBB" w:rsidP="008B0431">
            <w:pPr>
              <w:tabs>
                <w:tab w:val="left" w:pos="0"/>
              </w:tabs>
              <w:spacing w:after="120" w:line="240" w:lineRule="auto"/>
              <w:ind w:right="34"/>
              <w:jc w:val="both"/>
              <w:rPr>
                <w:rFonts w:ascii="Times New Roman" w:hAnsi="Times New Roman"/>
                <w:i/>
                <w:iCs/>
                <w:color w:val="0000FF"/>
                <w:highlight w:val="yellow"/>
              </w:rPr>
            </w:pPr>
          </w:p>
          <w:p w14:paraId="2376C9B7" w14:textId="77777777" w:rsidR="00A219AA" w:rsidRPr="00DF3A75" w:rsidRDefault="00A219AA" w:rsidP="008B0431">
            <w:pPr>
              <w:numPr>
                <w:ilvl w:val="0"/>
                <w:numId w:val="14"/>
              </w:numPr>
              <w:spacing w:after="120" w:line="240" w:lineRule="auto"/>
              <w:jc w:val="both"/>
              <w:rPr>
                <w:rFonts w:ascii="Times New Roman" w:hAnsi="Times New Roman"/>
                <w:b/>
                <w:i/>
                <w:iCs/>
                <w:color w:val="0000FF"/>
              </w:rPr>
            </w:pPr>
            <w:r w:rsidRPr="00DF3A75">
              <w:rPr>
                <w:rFonts w:ascii="Times New Roman" w:hAnsi="Times New Roman"/>
                <w:b/>
                <w:i/>
                <w:iCs/>
                <w:color w:val="0000FF"/>
              </w:rPr>
              <w:t>Ieteicams projekta mērķi formulēt, nenorādot tajā konkrētu ielu nosaukumus, konkrētas adreses, projekta iznākuma rādītāju vērtības u.tml.</w:t>
            </w:r>
          </w:p>
          <w:p w14:paraId="24C220E7" w14:textId="77777777" w:rsidR="00DC7F5F" w:rsidRPr="00DF3A75" w:rsidRDefault="00DC7F5F" w:rsidP="008B0431">
            <w:pPr>
              <w:spacing w:after="120" w:line="240" w:lineRule="auto"/>
              <w:jc w:val="both"/>
              <w:rPr>
                <w:rFonts w:ascii="Times New Roman" w:hAnsi="Times New Roman"/>
                <w:i/>
                <w:iCs/>
                <w:color w:val="0000FF"/>
              </w:rPr>
            </w:pPr>
          </w:p>
          <w:p w14:paraId="2376C9B8" w14:textId="2631FE90" w:rsidR="0061066A" w:rsidRPr="00B14A7E" w:rsidRDefault="00795878" w:rsidP="008B0431">
            <w:pPr>
              <w:spacing w:after="120" w:line="240" w:lineRule="auto"/>
              <w:jc w:val="both"/>
            </w:pPr>
            <w:r>
              <w:rPr>
                <w:rFonts w:ascii="Times New Roman" w:hAnsi="Times New Roman"/>
                <w:i/>
                <w:iCs/>
                <w:color w:val="0000FF"/>
              </w:rPr>
              <w:t xml:space="preserve">Norāda plānoto projekta īstenošanas ilgumu, kas atbilstoši MK noteikumu </w:t>
            </w:r>
            <w:r w:rsidR="008B0431">
              <w:rPr>
                <w:rFonts w:ascii="Times New Roman" w:hAnsi="Times New Roman"/>
                <w:i/>
                <w:iCs/>
                <w:color w:val="0000FF"/>
              </w:rPr>
              <w:t>40</w:t>
            </w:r>
            <w:r>
              <w:rPr>
                <w:rFonts w:ascii="Times New Roman" w:hAnsi="Times New Roman"/>
                <w:i/>
                <w:iCs/>
                <w:color w:val="0000FF"/>
              </w:rPr>
              <w:t>.punkta</w:t>
            </w:r>
            <w:r w:rsidR="008B0431">
              <w:rPr>
                <w:rFonts w:ascii="Times New Roman" w:hAnsi="Times New Roman"/>
                <w:i/>
                <w:iCs/>
                <w:color w:val="0000FF"/>
              </w:rPr>
              <w:t>m</w:t>
            </w:r>
            <w:r>
              <w:rPr>
                <w:rFonts w:ascii="Times New Roman" w:hAnsi="Times New Roman"/>
                <w:i/>
                <w:iCs/>
                <w:color w:val="0000FF"/>
              </w:rPr>
              <w:t xml:space="preserve"> ir ne ilgāk kā līdz 202</w:t>
            </w:r>
            <w:r w:rsidR="008B0431">
              <w:rPr>
                <w:rFonts w:ascii="Times New Roman" w:hAnsi="Times New Roman"/>
                <w:i/>
                <w:iCs/>
                <w:color w:val="0000FF"/>
              </w:rPr>
              <w:t>6</w:t>
            </w:r>
            <w:r>
              <w:rPr>
                <w:rFonts w:ascii="Times New Roman" w:hAnsi="Times New Roman"/>
                <w:i/>
                <w:iCs/>
                <w:color w:val="0000FF"/>
              </w:rPr>
              <w:t>.gada 31.</w:t>
            </w:r>
            <w:r w:rsidR="008B0431">
              <w:rPr>
                <w:rFonts w:ascii="Times New Roman" w:hAnsi="Times New Roman"/>
                <w:i/>
                <w:iCs/>
                <w:color w:val="0000FF"/>
              </w:rPr>
              <w:t>maijam</w:t>
            </w:r>
            <w:r>
              <w:rPr>
                <w:rFonts w:ascii="Times New Roman" w:hAnsi="Times New Roman"/>
                <w:i/>
                <w:iCs/>
                <w:color w:val="0000FF"/>
              </w:rPr>
              <w:t>.</w:t>
            </w:r>
            <w:r w:rsidR="0061066A" w:rsidRPr="00D44100">
              <w:t xml:space="preserve"> </w:t>
            </w:r>
          </w:p>
        </w:tc>
      </w:tr>
    </w:tbl>
    <w:p w14:paraId="2376C9BB" w14:textId="77777777" w:rsidR="00D227CA" w:rsidRPr="00167F67" w:rsidRDefault="00D227CA" w:rsidP="003C5410">
      <w:pPr>
        <w:rPr>
          <w:rFonts w:ascii="Times New Roman" w:hAnsi="Times New Roman"/>
          <w:highlight w:val="yellow"/>
        </w:rPr>
      </w:pPr>
    </w:p>
    <w:p w14:paraId="5288EFD5" w14:textId="77777777" w:rsidR="00836968" w:rsidRDefault="00836968" w:rsidP="003C5410">
      <w:pPr>
        <w:rPr>
          <w:rFonts w:ascii="Times New Roman" w:hAnsi="Times New Roman"/>
          <w:highlight w:val="yellow"/>
        </w:rPr>
      </w:pPr>
    </w:p>
    <w:p w14:paraId="3FD00E10" w14:textId="77777777" w:rsidR="00527186" w:rsidRDefault="00527186" w:rsidP="003C5410">
      <w:pPr>
        <w:rPr>
          <w:rFonts w:ascii="Times New Roman" w:hAnsi="Times New Roman"/>
          <w:highlight w:val="yellow"/>
        </w:rPr>
      </w:pPr>
    </w:p>
    <w:p w14:paraId="5B78454B" w14:textId="77777777" w:rsidR="00527186" w:rsidRDefault="00527186" w:rsidP="003C5410">
      <w:pPr>
        <w:rPr>
          <w:rFonts w:ascii="Times New Roman" w:hAnsi="Times New Roman"/>
          <w:highlight w:val="yellow"/>
        </w:rPr>
      </w:pPr>
    </w:p>
    <w:p w14:paraId="1F8AEF4B" w14:textId="77777777" w:rsidR="00527186" w:rsidRDefault="00527186" w:rsidP="003C5410">
      <w:pPr>
        <w:rPr>
          <w:rFonts w:ascii="Times New Roman" w:hAnsi="Times New Roman"/>
          <w:highlight w:val="yellow"/>
        </w:rPr>
      </w:pPr>
    </w:p>
    <w:p w14:paraId="1E891856" w14:textId="77777777" w:rsidR="00527186" w:rsidRDefault="00527186" w:rsidP="003C5410">
      <w:pPr>
        <w:rPr>
          <w:rFonts w:ascii="Times New Roman" w:hAnsi="Times New Roman"/>
          <w:highlight w:val="yellow"/>
        </w:rPr>
        <w:sectPr w:rsidR="00527186" w:rsidSect="006214DB">
          <w:headerReference w:type="default" r:id="rId10"/>
          <w:headerReference w:type="first" r:id="rId11"/>
          <w:pgSz w:w="11906" w:h="16838" w:code="9"/>
          <w:pgMar w:top="851" w:right="1276" w:bottom="1276" w:left="1134" w:header="709" w:footer="709" w:gutter="0"/>
          <w:cols w:space="708"/>
          <w:titlePg/>
          <w:docGrid w:linePitch="360"/>
        </w:sectPr>
      </w:pPr>
    </w:p>
    <w:tbl>
      <w:tblPr>
        <w:tblStyle w:val="TableGrid"/>
        <w:tblW w:w="0" w:type="auto"/>
        <w:tblLook w:val="04A0" w:firstRow="1" w:lastRow="0" w:firstColumn="1" w:lastColumn="0" w:noHBand="0" w:noVBand="1"/>
      </w:tblPr>
      <w:tblGrid>
        <w:gridCol w:w="733"/>
        <w:gridCol w:w="2145"/>
        <w:gridCol w:w="5370"/>
        <w:gridCol w:w="2244"/>
        <w:gridCol w:w="990"/>
        <w:gridCol w:w="1283"/>
        <w:gridCol w:w="1936"/>
      </w:tblGrid>
      <w:tr w:rsidR="00527186" w14:paraId="52B03944" w14:textId="77777777" w:rsidTr="000D428C">
        <w:tc>
          <w:tcPr>
            <w:tcW w:w="14701" w:type="dxa"/>
            <w:gridSpan w:val="7"/>
            <w:vAlign w:val="center"/>
          </w:tcPr>
          <w:p w14:paraId="164E3E14" w14:textId="285FE5AB" w:rsidR="00527186" w:rsidRPr="00527186" w:rsidRDefault="00527186" w:rsidP="00527186">
            <w:pPr>
              <w:pStyle w:val="ListParagraph1"/>
              <w:spacing w:before="120" w:after="0" w:line="240" w:lineRule="auto"/>
              <w:ind w:left="357" w:hanging="357"/>
              <w:contextualSpacing w:val="0"/>
              <w:rPr>
                <w:rFonts w:ascii="Times New Roman" w:hAnsi="Times New Roman"/>
                <w:b/>
                <w:bCs/>
                <w:lang w:eastAsia="lv-LV"/>
              </w:rPr>
            </w:pPr>
            <w:bookmarkStart w:id="6" w:name="_Toc153461733"/>
            <w:r w:rsidRPr="00DF3A75">
              <w:rPr>
                <w:rStyle w:val="Heading2Char"/>
                <w:rFonts w:ascii="Times New Roman" w:eastAsia="Calibri" w:hAnsi="Times New Roman"/>
                <w:b/>
                <w:color w:val="auto"/>
                <w:sz w:val="22"/>
                <w:szCs w:val="22"/>
              </w:rPr>
              <w:lastRenderedPageBreak/>
              <w:t>1.2. Investīciju projekta darbības un sasniedzamie rezultāti (tai skaitā darbības, kuras saistītas ar Horizontālajiem principiem)</w:t>
            </w:r>
            <w:bookmarkEnd w:id="6"/>
            <w:r w:rsidRPr="00DF3A75">
              <w:rPr>
                <w:rFonts w:ascii="Times New Roman" w:hAnsi="Times New Roman"/>
                <w:b/>
                <w:bCs/>
              </w:rPr>
              <w:t>:</w:t>
            </w:r>
          </w:p>
        </w:tc>
      </w:tr>
      <w:tr w:rsidR="00527186" w14:paraId="6884B7A6" w14:textId="77777777" w:rsidTr="000D428C">
        <w:tc>
          <w:tcPr>
            <w:tcW w:w="711" w:type="dxa"/>
            <w:vMerge w:val="restart"/>
            <w:vAlign w:val="center"/>
          </w:tcPr>
          <w:p w14:paraId="4D91C1CA" w14:textId="77777777" w:rsidR="00527186" w:rsidRPr="0057371D" w:rsidRDefault="00527186" w:rsidP="000D428C">
            <w:pPr>
              <w:jc w:val="center"/>
              <w:rPr>
                <w:rFonts w:ascii="Times New Roman" w:hAnsi="Times New Roman"/>
                <w:b/>
                <w:sz w:val="20"/>
                <w:szCs w:val="20"/>
              </w:rPr>
            </w:pPr>
            <w:r w:rsidRPr="0057371D">
              <w:rPr>
                <w:rFonts w:ascii="Times New Roman" w:hAnsi="Times New Roman"/>
                <w:b/>
                <w:sz w:val="20"/>
                <w:szCs w:val="20"/>
              </w:rPr>
              <w:t>N.p.k.</w:t>
            </w:r>
          </w:p>
        </w:tc>
        <w:tc>
          <w:tcPr>
            <w:tcW w:w="2148" w:type="dxa"/>
            <w:vMerge w:val="restart"/>
            <w:vAlign w:val="center"/>
          </w:tcPr>
          <w:p w14:paraId="6BC44549" w14:textId="77777777" w:rsidR="00527186" w:rsidRPr="000F78BC" w:rsidRDefault="00527186" w:rsidP="000D428C">
            <w:pPr>
              <w:jc w:val="center"/>
              <w:rPr>
                <w:rFonts w:ascii="Times New Roman" w:hAnsi="Times New Roman"/>
                <w:b/>
                <w:sz w:val="20"/>
                <w:szCs w:val="20"/>
              </w:rPr>
            </w:pPr>
            <w:r>
              <w:rPr>
                <w:rFonts w:ascii="Times New Roman" w:hAnsi="Times New Roman"/>
                <w:b/>
                <w:sz w:val="20"/>
                <w:szCs w:val="20"/>
              </w:rPr>
              <w:t>Projekta darbība*</w:t>
            </w:r>
          </w:p>
        </w:tc>
        <w:tc>
          <w:tcPr>
            <w:tcW w:w="5383" w:type="dxa"/>
            <w:vMerge w:val="restart"/>
            <w:vAlign w:val="center"/>
          </w:tcPr>
          <w:p w14:paraId="63A2F8BB" w14:textId="77777777" w:rsidR="00527186" w:rsidRPr="008B6651" w:rsidRDefault="00527186" w:rsidP="000D428C">
            <w:pPr>
              <w:jc w:val="center"/>
              <w:rPr>
                <w:rFonts w:ascii="Times New Roman" w:hAnsi="Times New Roman"/>
                <w:b/>
                <w:sz w:val="20"/>
                <w:szCs w:val="20"/>
              </w:rPr>
            </w:pPr>
            <w:r w:rsidRPr="008B6651">
              <w:rPr>
                <w:rFonts w:ascii="Times New Roman" w:hAnsi="Times New Roman"/>
                <w:b/>
                <w:sz w:val="20"/>
                <w:szCs w:val="20"/>
              </w:rPr>
              <w:t xml:space="preserve">Projekta darbības apraksts </w:t>
            </w:r>
          </w:p>
          <w:p w14:paraId="7E2CF778" w14:textId="77777777" w:rsidR="00527186" w:rsidRPr="008B6651" w:rsidRDefault="00527186" w:rsidP="000D428C">
            <w:pPr>
              <w:jc w:val="center"/>
              <w:rPr>
                <w:rFonts w:ascii="Times New Roman" w:hAnsi="Times New Roman"/>
                <w:b/>
                <w:sz w:val="20"/>
                <w:szCs w:val="20"/>
              </w:rPr>
            </w:pPr>
            <w:r w:rsidRPr="008B6651">
              <w:rPr>
                <w:rFonts w:ascii="Times New Roman" w:hAnsi="Times New Roman"/>
                <w:b/>
                <w:sz w:val="20"/>
                <w:szCs w:val="20"/>
              </w:rPr>
              <w:t>(&lt;</w:t>
            </w:r>
            <w:r w:rsidRPr="0057371D">
              <w:rPr>
                <w:rFonts w:ascii="Times New Roman" w:hAnsi="Times New Roman"/>
                <w:b/>
                <w:sz w:val="20"/>
                <w:szCs w:val="20"/>
              </w:rPr>
              <w:t>2000 zīmes katrai darbībai</w:t>
            </w:r>
            <w:r w:rsidRPr="008B6651">
              <w:rPr>
                <w:rFonts w:ascii="Times New Roman" w:hAnsi="Times New Roman"/>
                <w:b/>
                <w:sz w:val="20"/>
                <w:szCs w:val="20"/>
              </w:rPr>
              <w:t>&gt;)</w:t>
            </w:r>
          </w:p>
        </w:tc>
        <w:tc>
          <w:tcPr>
            <w:tcW w:w="2247" w:type="dxa"/>
            <w:vMerge w:val="restart"/>
            <w:vAlign w:val="center"/>
          </w:tcPr>
          <w:p w14:paraId="1E1EB91F" w14:textId="77777777" w:rsidR="00527186" w:rsidRPr="008B6651" w:rsidRDefault="00527186" w:rsidP="000D428C">
            <w:pPr>
              <w:jc w:val="center"/>
              <w:rPr>
                <w:rFonts w:ascii="Times New Roman" w:hAnsi="Times New Roman"/>
                <w:b/>
                <w:sz w:val="20"/>
                <w:szCs w:val="20"/>
              </w:rPr>
            </w:pPr>
            <w:r w:rsidRPr="008B6651">
              <w:rPr>
                <w:rFonts w:ascii="Times New Roman" w:hAnsi="Times New Roman"/>
                <w:b/>
                <w:sz w:val="20"/>
                <w:szCs w:val="20"/>
              </w:rPr>
              <w:t xml:space="preserve">Rezultāts </w:t>
            </w:r>
          </w:p>
        </w:tc>
        <w:tc>
          <w:tcPr>
            <w:tcW w:w="2273" w:type="dxa"/>
            <w:gridSpan w:val="2"/>
            <w:vAlign w:val="center"/>
          </w:tcPr>
          <w:p w14:paraId="1BB09DED" w14:textId="77777777" w:rsidR="00527186" w:rsidRPr="0057371D" w:rsidRDefault="00527186" w:rsidP="000D428C">
            <w:pPr>
              <w:jc w:val="center"/>
              <w:rPr>
                <w:rFonts w:ascii="Times New Roman" w:hAnsi="Times New Roman"/>
                <w:b/>
                <w:sz w:val="20"/>
                <w:szCs w:val="20"/>
              </w:rPr>
            </w:pPr>
            <w:r w:rsidRPr="0057371D">
              <w:rPr>
                <w:rFonts w:ascii="Times New Roman" w:hAnsi="Times New Roman"/>
                <w:b/>
                <w:sz w:val="20"/>
                <w:szCs w:val="20"/>
              </w:rPr>
              <w:t>Rezultāts skaitliskā izteiksmē</w:t>
            </w:r>
          </w:p>
        </w:tc>
        <w:tc>
          <w:tcPr>
            <w:tcW w:w="1939" w:type="dxa"/>
            <w:vAlign w:val="center"/>
          </w:tcPr>
          <w:p w14:paraId="61A74165" w14:textId="3FC344F5" w:rsidR="00527186" w:rsidRPr="008B6651" w:rsidRDefault="0057371D" w:rsidP="000D428C">
            <w:pPr>
              <w:jc w:val="center"/>
              <w:rPr>
                <w:rFonts w:ascii="Times New Roman" w:hAnsi="Times New Roman"/>
                <w:b/>
                <w:sz w:val="20"/>
                <w:szCs w:val="20"/>
              </w:rPr>
            </w:pPr>
            <w:r>
              <w:rPr>
                <w:rFonts w:ascii="Times New Roman" w:hAnsi="Times New Roman"/>
                <w:b/>
                <w:sz w:val="20"/>
                <w:szCs w:val="20"/>
              </w:rPr>
              <w:t>Sadarbības</w:t>
            </w:r>
            <w:r w:rsidR="00527186" w:rsidRPr="008B6651">
              <w:rPr>
                <w:rFonts w:ascii="Times New Roman" w:hAnsi="Times New Roman"/>
                <w:b/>
                <w:sz w:val="20"/>
                <w:szCs w:val="20"/>
              </w:rPr>
              <w:t xml:space="preserve"> </w:t>
            </w:r>
            <w:r w:rsidR="003E7C45" w:rsidRPr="008B6651">
              <w:rPr>
                <w:rFonts w:ascii="Times New Roman" w:hAnsi="Times New Roman"/>
                <w:b/>
                <w:sz w:val="20"/>
                <w:szCs w:val="20"/>
              </w:rPr>
              <w:t>partner</w:t>
            </w:r>
            <w:r w:rsidR="003E7C45">
              <w:rPr>
                <w:rFonts w:ascii="Times New Roman" w:hAnsi="Times New Roman"/>
                <w:b/>
                <w:sz w:val="20"/>
                <w:szCs w:val="20"/>
              </w:rPr>
              <w:t>a iesaiste</w:t>
            </w:r>
          </w:p>
        </w:tc>
      </w:tr>
      <w:tr w:rsidR="00527186" w14:paraId="2522EDAF" w14:textId="77777777" w:rsidTr="000D428C">
        <w:trPr>
          <w:trHeight w:val="332"/>
        </w:trPr>
        <w:tc>
          <w:tcPr>
            <w:tcW w:w="711" w:type="dxa"/>
            <w:vMerge/>
            <w:vAlign w:val="center"/>
          </w:tcPr>
          <w:p w14:paraId="46865417" w14:textId="77777777" w:rsidR="00527186" w:rsidRPr="000F78BC" w:rsidRDefault="00527186" w:rsidP="000D428C">
            <w:pPr>
              <w:jc w:val="center"/>
              <w:rPr>
                <w:rFonts w:ascii="Times New Roman" w:hAnsi="Times New Roman"/>
                <w:b/>
                <w:sz w:val="20"/>
                <w:szCs w:val="20"/>
              </w:rPr>
            </w:pPr>
          </w:p>
        </w:tc>
        <w:tc>
          <w:tcPr>
            <w:tcW w:w="2148" w:type="dxa"/>
            <w:vMerge/>
            <w:vAlign w:val="center"/>
          </w:tcPr>
          <w:p w14:paraId="2A54C8B4" w14:textId="77777777" w:rsidR="00527186" w:rsidRPr="000F78BC" w:rsidRDefault="00527186" w:rsidP="000D428C">
            <w:pPr>
              <w:jc w:val="center"/>
              <w:rPr>
                <w:rFonts w:ascii="Times New Roman" w:hAnsi="Times New Roman"/>
                <w:b/>
                <w:sz w:val="20"/>
                <w:szCs w:val="20"/>
              </w:rPr>
            </w:pPr>
          </w:p>
        </w:tc>
        <w:tc>
          <w:tcPr>
            <w:tcW w:w="5383" w:type="dxa"/>
            <w:vMerge/>
            <w:vAlign w:val="center"/>
          </w:tcPr>
          <w:p w14:paraId="11A46CC6" w14:textId="77777777" w:rsidR="00527186" w:rsidRPr="008B6651" w:rsidRDefault="00527186" w:rsidP="000D428C">
            <w:pPr>
              <w:jc w:val="center"/>
              <w:rPr>
                <w:rFonts w:ascii="Times New Roman" w:hAnsi="Times New Roman"/>
                <w:b/>
                <w:sz w:val="20"/>
                <w:szCs w:val="20"/>
              </w:rPr>
            </w:pPr>
          </w:p>
        </w:tc>
        <w:tc>
          <w:tcPr>
            <w:tcW w:w="2247" w:type="dxa"/>
            <w:vMerge/>
            <w:vAlign w:val="center"/>
          </w:tcPr>
          <w:p w14:paraId="6BED9110" w14:textId="77777777" w:rsidR="00527186" w:rsidRPr="008B6651" w:rsidRDefault="00527186" w:rsidP="000D428C">
            <w:pPr>
              <w:jc w:val="center"/>
              <w:rPr>
                <w:rFonts w:ascii="Times New Roman" w:hAnsi="Times New Roman"/>
                <w:b/>
                <w:sz w:val="20"/>
                <w:szCs w:val="20"/>
              </w:rPr>
            </w:pPr>
          </w:p>
        </w:tc>
        <w:tc>
          <w:tcPr>
            <w:tcW w:w="990" w:type="dxa"/>
            <w:vAlign w:val="center"/>
          </w:tcPr>
          <w:p w14:paraId="13E3084E" w14:textId="77777777" w:rsidR="00527186" w:rsidRPr="0057371D" w:rsidRDefault="00527186" w:rsidP="000D428C">
            <w:pPr>
              <w:jc w:val="center"/>
              <w:rPr>
                <w:rFonts w:ascii="Times New Roman" w:hAnsi="Times New Roman"/>
                <w:b/>
                <w:sz w:val="20"/>
                <w:szCs w:val="20"/>
              </w:rPr>
            </w:pPr>
            <w:r w:rsidRPr="0057371D">
              <w:rPr>
                <w:rFonts w:ascii="Times New Roman" w:hAnsi="Times New Roman"/>
                <w:b/>
                <w:sz w:val="20"/>
                <w:szCs w:val="20"/>
              </w:rPr>
              <w:t>Skaits</w:t>
            </w:r>
          </w:p>
        </w:tc>
        <w:tc>
          <w:tcPr>
            <w:tcW w:w="1283" w:type="dxa"/>
            <w:vAlign w:val="center"/>
          </w:tcPr>
          <w:p w14:paraId="07C2449F" w14:textId="77777777" w:rsidR="00527186" w:rsidRPr="0057371D" w:rsidRDefault="00527186" w:rsidP="000D428C">
            <w:pPr>
              <w:jc w:val="center"/>
              <w:rPr>
                <w:rFonts w:ascii="Times New Roman" w:hAnsi="Times New Roman"/>
                <w:b/>
                <w:sz w:val="20"/>
                <w:szCs w:val="20"/>
              </w:rPr>
            </w:pPr>
            <w:r w:rsidRPr="0057371D">
              <w:rPr>
                <w:rFonts w:ascii="Times New Roman" w:hAnsi="Times New Roman"/>
                <w:b/>
                <w:sz w:val="20"/>
                <w:szCs w:val="20"/>
              </w:rPr>
              <w:t>Mērvienība</w:t>
            </w:r>
          </w:p>
        </w:tc>
        <w:tc>
          <w:tcPr>
            <w:tcW w:w="1939" w:type="dxa"/>
            <w:vAlign w:val="center"/>
          </w:tcPr>
          <w:p w14:paraId="42CF48A6" w14:textId="77777777" w:rsidR="00527186" w:rsidRPr="008B6651" w:rsidRDefault="00527186" w:rsidP="000D428C">
            <w:pPr>
              <w:jc w:val="center"/>
              <w:rPr>
                <w:rFonts w:ascii="Times New Roman" w:hAnsi="Times New Roman"/>
                <w:b/>
                <w:sz w:val="20"/>
                <w:szCs w:val="20"/>
              </w:rPr>
            </w:pPr>
          </w:p>
        </w:tc>
      </w:tr>
      <w:tr w:rsidR="00527186" w14:paraId="2F9D9153" w14:textId="77777777" w:rsidTr="000D428C">
        <w:trPr>
          <w:trHeight w:val="974"/>
        </w:trPr>
        <w:tc>
          <w:tcPr>
            <w:tcW w:w="711" w:type="dxa"/>
          </w:tcPr>
          <w:p w14:paraId="48052332" w14:textId="77777777" w:rsidR="00527186" w:rsidRPr="00224794" w:rsidRDefault="00527186" w:rsidP="000D428C">
            <w:pPr>
              <w:rPr>
                <w:rFonts w:ascii="Times New Roman" w:hAnsi="Times New Roman"/>
                <w:b/>
              </w:rPr>
            </w:pPr>
            <w:r w:rsidRPr="00224794">
              <w:rPr>
                <w:rFonts w:ascii="Times New Roman" w:hAnsi="Times New Roman"/>
                <w:b/>
              </w:rPr>
              <w:t>1.</w:t>
            </w:r>
          </w:p>
        </w:tc>
        <w:tc>
          <w:tcPr>
            <w:tcW w:w="2148" w:type="dxa"/>
            <w:shd w:val="clear" w:color="auto" w:fill="auto"/>
          </w:tcPr>
          <w:p w14:paraId="08242017" w14:textId="77777777" w:rsidR="00527186" w:rsidRPr="00064338" w:rsidRDefault="00527186" w:rsidP="000D428C">
            <w:pPr>
              <w:rPr>
                <w:rFonts w:ascii="Times New Roman" w:hAnsi="Times New Roman"/>
                <w:b/>
                <w:i/>
                <w:color w:val="0000FF"/>
                <w:sz w:val="20"/>
                <w:szCs w:val="20"/>
              </w:rPr>
            </w:pPr>
            <w:r w:rsidRPr="00064338">
              <w:rPr>
                <w:rFonts w:ascii="Times New Roman" w:hAnsi="Times New Roman"/>
                <w:b/>
                <w:i/>
                <w:color w:val="0000FF"/>
                <w:sz w:val="20"/>
                <w:szCs w:val="20"/>
              </w:rPr>
              <w:t>Piemērs:</w:t>
            </w:r>
          </w:p>
          <w:p w14:paraId="6CEFCD8C" w14:textId="77777777" w:rsidR="00527186" w:rsidRPr="00064338" w:rsidRDefault="00527186" w:rsidP="000D428C">
            <w:pPr>
              <w:rPr>
                <w:rFonts w:ascii="Times New Roman" w:hAnsi="Times New Roman"/>
                <w:b/>
                <w:i/>
                <w:color w:val="0000FF"/>
                <w:sz w:val="20"/>
                <w:szCs w:val="20"/>
              </w:rPr>
            </w:pPr>
            <w:r w:rsidRPr="00064338">
              <w:rPr>
                <w:rFonts w:ascii="Times New Roman" w:hAnsi="Times New Roman"/>
                <w:b/>
                <w:i/>
                <w:color w:val="0000FF"/>
                <w:sz w:val="20"/>
                <w:szCs w:val="20"/>
              </w:rPr>
              <w:t>Ergonomiskas mācību vides izveide</w:t>
            </w:r>
          </w:p>
        </w:tc>
        <w:tc>
          <w:tcPr>
            <w:tcW w:w="5383" w:type="dxa"/>
            <w:shd w:val="clear" w:color="auto" w:fill="auto"/>
          </w:tcPr>
          <w:p w14:paraId="46AD60BB" w14:textId="77777777" w:rsidR="00527186" w:rsidRPr="00064338" w:rsidRDefault="00527186" w:rsidP="000D428C">
            <w:pPr>
              <w:rPr>
                <w:rFonts w:ascii="Times New Roman" w:hAnsi="Times New Roman"/>
                <w:b/>
                <w:i/>
                <w:color w:val="0000FF"/>
                <w:sz w:val="20"/>
                <w:szCs w:val="20"/>
              </w:rPr>
            </w:pPr>
            <w:r w:rsidRPr="00064338">
              <w:rPr>
                <w:rFonts w:ascii="Times New Roman" w:hAnsi="Times New Roman"/>
                <w:b/>
                <w:i/>
                <w:color w:val="0000FF"/>
                <w:sz w:val="20"/>
                <w:szCs w:val="20"/>
              </w:rPr>
              <w:t>Darbības aprakstā pamato tās nepieciešamību, apraksta rīcību un pasākumus, kādi tiks veikti attiecīgās darbības īstenošanas laikā.</w:t>
            </w:r>
          </w:p>
        </w:tc>
        <w:tc>
          <w:tcPr>
            <w:tcW w:w="2247" w:type="dxa"/>
            <w:shd w:val="clear" w:color="auto" w:fill="auto"/>
          </w:tcPr>
          <w:p w14:paraId="0464BCEE" w14:textId="77777777" w:rsidR="00527186" w:rsidRPr="00064338" w:rsidRDefault="00527186" w:rsidP="000D428C">
            <w:pPr>
              <w:rPr>
                <w:rFonts w:ascii="Times New Roman" w:hAnsi="Times New Roman"/>
                <w:b/>
                <w:i/>
                <w:color w:val="0000FF"/>
                <w:sz w:val="20"/>
                <w:szCs w:val="20"/>
              </w:rPr>
            </w:pPr>
          </w:p>
        </w:tc>
        <w:tc>
          <w:tcPr>
            <w:tcW w:w="990" w:type="dxa"/>
            <w:shd w:val="clear" w:color="auto" w:fill="auto"/>
          </w:tcPr>
          <w:p w14:paraId="27B0A585" w14:textId="77777777" w:rsidR="00527186" w:rsidRPr="00064338" w:rsidRDefault="00527186" w:rsidP="000D428C">
            <w:pPr>
              <w:jc w:val="center"/>
              <w:rPr>
                <w:rFonts w:ascii="Times New Roman" w:hAnsi="Times New Roman"/>
                <w:b/>
                <w:i/>
                <w:color w:val="0000FF"/>
                <w:sz w:val="20"/>
                <w:szCs w:val="20"/>
              </w:rPr>
            </w:pPr>
          </w:p>
        </w:tc>
        <w:tc>
          <w:tcPr>
            <w:tcW w:w="1283" w:type="dxa"/>
            <w:shd w:val="clear" w:color="auto" w:fill="auto"/>
          </w:tcPr>
          <w:p w14:paraId="3ECA957D" w14:textId="77777777" w:rsidR="00527186" w:rsidRPr="00064338" w:rsidRDefault="00527186" w:rsidP="000D428C">
            <w:pPr>
              <w:jc w:val="center"/>
              <w:rPr>
                <w:rFonts w:ascii="Times New Roman" w:hAnsi="Times New Roman"/>
                <w:b/>
                <w:i/>
                <w:color w:val="0000FF"/>
                <w:sz w:val="20"/>
                <w:szCs w:val="20"/>
              </w:rPr>
            </w:pPr>
          </w:p>
        </w:tc>
        <w:tc>
          <w:tcPr>
            <w:tcW w:w="1939" w:type="dxa"/>
            <w:shd w:val="clear" w:color="auto" w:fill="auto"/>
          </w:tcPr>
          <w:p w14:paraId="7CD5C2C2" w14:textId="77777777" w:rsidR="00527186" w:rsidRPr="00064338" w:rsidRDefault="00527186" w:rsidP="000D428C">
            <w:pPr>
              <w:rPr>
                <w:rFonts w:ascii="Times New Roman" w:hAnsi="Times New Roman"/>
                <w:b/>
                <w:i/>
                <w:color w:val="0000FF"/>
                <w:sz w:val="20"/>
                <w:szCs w:val="20"/>
              </w:rPr>
            </w:pPr>
          </w:p>
        </w:tc>
      </w:tr>
      <w:tr w:rsidR="00527186" w14:paraId="7F373D59" w14:textId="77777777" w:rsidTr="000D428C">
        <w:tc>
          <w:tcPr>
            <w:tcW w:w="711" w:type="dxa"/>
          </w:tcPr>
          <w:p w14:paraId="4ADCF8F0" w14:textId="77777777" w:rsidR="00527186" w:rsidRDefault="00527186" w:rsidP="000D428C">
            <w:pPr>
              <w:rPr>
                <w:rFonts w:ascii="Times New Roman" w:hAnsi="Times New Roman"/>
              </w:rPr>
            </w:pPr>
            <w:r>
              <w:rPr>
                <w:rFonts w:ascii="Times New Roman" w:hAnsi="Times New Roman"/>
              </w:rPr>
              <w:t>1.1.</w:t>
            </w:r>
          </w:p>
        </w:tc>
        <w:tc>
          <w:tcPr>
            <w:tcW w:w="2148" w:type="dxa"/>
            <w:shd w:val="clear" w:color="auto" w:fill="auto"/>
          </w:tcPr>
          <w:p w14:paraId="1A46FC96" w14:textId="1A675746" w:rsidR="00527186" w:rsidRPr="00064338" w:rsidRDefault="00E86F70" w:rsidP="000D428C">
            <w:pPr>
              <w:rPr>
                <w:rFonts w:ascii="Times New Roman" w:hAnsi="Times New Roman"/>
                <w:i/>
                <w:color w:val="0000FF"/>
                <w:sz w:val="20"/>
                <w:szCs w:val="20"/>
              </w:rPr>
            </w:pPr>
            <w:r>
              <w:rPr>
                <w:rFonts w:ascii="Times New Roman" w:hAnsi="Times New Roman"/>
                <w:i/>
                <w:color w:val="0000FF"/>
                <w:sz w:val="20"/>
                <w:szCs w:val="20"/>
              </w:rPr>
              <w:t>V</w:t>
            </w:r>
            <w:r w:rsidR="005036D0" w:rsidRPr="005036D0">
              <w:rPr>
                <w:rFonts w:ascii="Times New Roman" w:hAnsi="Times New Roman"/>
                <w:i/>
                <w:color w:val="0000FF"/>
                <w:sz w:val="20"/>
                <w:szCs w:val="20"/>
              </w:rPr>
              <w:t>ispārējās izglītības iestādes ēkas pilna apjoma pārbūve vai ēkas piebūves būvniecības</w:t>
            </w:r>
          </w:p>
        </w:tc>
        <w:tc>
          <w:tcPr>
            <w:tcW w:w="5383" w:type="dxa"/>
            <w:shd w:val="clear" w:color="auto" w:fill="auto"/>
          </w:tcPr>
          <w:p w14:paraId="3054C176" w14:textId="6F913D2C" w:rsidR="00527186" w:rsidRPr="00064338" w:rsidRDefault="00527186" w:rsidP="000D428C">
            <w:pPr>
              <w:rPr>
                <w:rFonts w:ascii="Times New Roman" w:hAnsi="Times New Roman"/>
                <w:i/>
                <w:color w:val="0000FF"/>
                <w:sz w:val="20"/>
                <w:szCs w:val="20"/>
              </w:rPr>
            </w:pPr>
            <w:r>
              <w:rPr>
                <w:rFonts w:ascii="Times New Roman" w:hAnsi="Times New Roman"/>
                <w:i/>
                <w:color w:val="0000FF"/>
                <w:sz w:val="20"/>
                <w:szCs w:val="20"/>
              </w:rPr>
              <w:t xml:space="preserve">Tai skaitā, darbības aprakstā norāda </w:t>
            </w:r>
            <w:r w:rsidR="0041527C">
              <w:rPr>
                <w:rFonts w:ascii="Times New Roman" w:hAnsi="Times New Roman"/>
                <w:i/>
                <w:color w:val="0000FF"/>
                <w:sz w:val="20"/>
                <w:szCs w:val="20"/>
              </w:rPr>
              <w:t>pārbūves vai p</w:t>
            </w:r>
            <w:r>
              <w:rPr>
                <w:rFonts w:ascii="Times New Roman" w:hAnsi="Times New Roman"/>
                <w:i/>
                <w:color w:val="0000FF"/>
                <w:sz w:val="20"/>
                <w:szCs w:val="20"/>
              </w:rPr>
              <w:t>iebūves būvapjomu (m</w:t>
            </w:r>
            <w:r w:rsidRPr="00050085">
              <w:rPr>
                <w:rFonts w:ascii="Times New Roman" w:hAnsi="Times New Roman"/>
                <w:i/>
                <w:color w:val="0000FF"/>
                <w:sz w:val="20"/>
                <w:szCs w:val="20"/>
                <w:vertAlign w:val="superscript"/>
              </w:rPr>
              <w:t>2</w:t>
            </w:r>
            <w:r>
              <w:rPr>
                <w:rFonts w:ascii="Times New Roman" w:hAnsi="Times New Roman"/>
                <w:i/>
                <w:color w:val="0000FF"/>
                <w:sz w:val="20"/>
                <w:szCs w:val="20"/>
              </w:rPr>
              <w:t>), kā arī klašu un citu mācību procesam paredzēto telpu skaitu.</w:t>
            </w:r>
            <w:r w:rsidR="00724EF7">
              <w:rPr>
                <w:rFonts w:ascii="Times New Roman" w:hAnsi="Times New Roman"/>
                <w:i/>
                <w:color w:val="0000FF"/>
                <w:sz w:val="20"/>
                <w:szCs w:val="20"/>
              </w:rPr>
              <w:t xml:space="preserve"> Norāda arī iekšējo inženiertīklu izbūves vai pārbūves darbus (ja attiecināms).</w:t>
            </w:r>
          </w:p>
        </w:tc>
        <w:tc>
          <w:tcPr>
            <w:tcW w:w="2247" w:type="dxa"/>
            <w:shd w:val="clear" w:color="auto" w:fill="auto"/>
          </w:tcPr>
          <w:p w14:paraId="3E8EA3D5" w14:textId="77777777" w:rsidR="00527186" w:rsidRPr="00064338" w:rsidRDefault="00527186" w:rsidP="000D428C">
            <w:pPr>
              <w:rPr>
                <w:rFonts w:ascii="Times New Roman" w:hAnsi="Times New Roman"/>
                <w:i/>
                <w:color w:val="0000FF"/>
                <w:sz w:val="20"/>
                <w:szCs w:val="20"/>
              </w:rPr>
            </w:pPr>
            <w:r w:rsidRPr="00064338">
              <w:rPr>
                <w:rFonts w:ascii="Times New Roman" w:hAnsi="Times New Roman"/>
                <w:i/>
                <w:color w:val="0000FF"/>
                <w:sz w:val="20"/>
                <w:szCs w:val="20"/>
              </w:rPr>
              <w:t>Piemērs:</w:t>
            </w:r>
          </w:p>
          <w:p w14:paraId="013005AA" w14:textId="2D0F66AA" w:rsidR="00527186" w:rsidRPr="00064338" w:rsidRDefault="007473B4" w:rsidP="000D428C">
            <w:pPr>
              <w:rPr>
                <w:rFonts w:ascii="Times New Roman" w:hAnsi="Times New Roman"/>
                <w:i/>
                <w:color w:val="0000FF"/>
                <w:sz w:val="20"/>
                <w:szCs w:val="20"/>
              </w:rPr>
            </w:pPr>
            <w:r>
              <w:rPr>
                <w:rFonts w:ascii="Times New Roman" w:hAnsi="Times New Roman"/>
                <w:i/>
                <w:color w:val="0000FF"/>
                <w:sz w:val="20"/>
                <w:szCs w:val="20"/>
              </w:rPr>
              <w:t xml:space="preserve">Pārbūvēta vispārējās izglītības iestādes ēka </w:t>
            </w:r>
          </w:p>
        </w:tc>
        <w:tc>
          <w:tcPr>
            <w:tcW w:w="990" w:type="dxa"/>
            <w:shd w:val="clear" w:color="auto" w:fill="auto"/>
          </w:tcPr>
          <w:p w14:paraId="2A55F1B9" w14:textId="77777777" w:rsidR="00527186" w:rsidRPr="00064338" w:rsidRDefault="00527186" w:rsidP="000D428C">
            <w:pPr>
              <w:rPr>
                <w:rFonts w:ascii="Times New Roman" w:hAnsi="Times New Roman"/>
                <w:i/>
                <w:color w:val="0000FF"/>
                <w:sz w:val="20"/>
                <w:szCs w:val="20"/>
              </w:rPr>
            </w:pPr>
            <w:r w:rsidRPr="00064338">
              <w:rPr>
                <w:rFonts w:ascii="Times New Roman" w:hAnsi="Times New Roman"/>
                <w:i/>
                <w:color w:val="0000FF"/>
                <w:sz w:val="20"/>
                <w:szCs w:val="20"/>
              </w:rPr>
              <w:t>Piemērs:</w:t>
            </w:r>
          </w:p>
          <w:p w14:paraId="3E270B11" w14:textId="77777777" w:rsidR="00527186" w:rsidRPr="00064338" w:rsidRDefault="00527186" w:rsidP="000D428C">
            <w:pPr>
              <w:jc w:val="center"/>
              <w:rPr>
                <w:rFonts w:ascii="Times New Roman" w:hAnsi="Times New Roman"/>
                <w:i/>
                <w:color w:val="0000FF"/>
                <w:sz w:val="20"/>
                <w:szCs w:val="20"/>
              </w:rPr>
            </w:pPr>
            <w:r>
              <w:rPr>
                <w:rFonts w:ascii="Times New Roman" w:hAnsi="Times New Roman"/>
                <w:i/>
                <w:color w:val="0000FF"/>
                <w:sz w:val="20"/>
                <w:szCs w:val="20"/>
              </w:rPr>
              <w:t>1</w:t>
            </w:r>
          </w:p>
        </w:tc>
        <w:tc>
          <w:tcPr>
            <w:tcW w:w="1283" w:type="dxa"/>
            <w:shd w:val="clear" w:color="auto" w:fill="auto"/>
          </w:tcPr>
          <w:p w14:paraId="7AE06DBE" w14:textId="77777777" w:rsidR="00527186" w:rsidRPr="00064338" w:rsidRDefault="00527186" w:rsidP="000D428C">
            <w:pPr>
              <w:jc w:val="center"/>
              <w:rPr>
                <w:rFonts w:ascii="Times New Roman" w:hAnsi="Times New Roman"/>
                <w:i/>
                <w:color w:val="0000FF"/>
                <w:sz w:val="20"/>
                <w:szCs w:val="20"/>
              </w:rPr>
            </w:pPr>
            <w:r w:rsidRPr="00064338">
              <w:rPr>
                <w:rFonts w:ascii="Times New Roman" w:hAnsi="Times New Roman"/>
                <w:i/>
                <w:color w:val="0000FF"/>
                <w:sz w:val="20"/>
                <w:szCs w:val="20"/>
              </w:rPr>
              <w:t>Piemērs:</w:t>
            </w:r>
          </w:p>
          <w:p w14:paraId="0EDEFD06" w14:textId="77777777" w:rsidR="00527186" w:rsidRPr="00064338" w:rsidRDefault="00527186" w:rsidP="000D428C">
            <w:pPr>
              <w:jc w:val="center"/>
              <w:rPr>
                <w:rFonts w:ascii="Times New Roman" w:hAnsi="Times New Roman"/>
                <w:i/>
                <w:color w:val="0000FF"/>
                <w:sz w:val="20"/>
                <w:szCs w:val="20"/>
              </w:rPr>
            </w:pPr>
            <w:r>
              <w:rPr>
                <w:rFonts w:ascii="Times New Roman" w:hAnsi="Times New Roman"/>
                <w:i/>
                <w:color w:val="0000FF"/>
                <w:sz w:val="20"/>
                <w:szCs w:val="20"/>
              </w:rPr>
              <w:t>Gab.</w:t>
            </w:r>
          </w:p>
        </w:tc>
        <w:tc>
          <w:tcPr>
            <w:tcW w:w="1939" w:type="dxa"/>
            <w:shd w:val="clear" w:color="auto" w:fill="auto"/>
          </w:tcPr>
          <w:p w14:paraId="06DD9F5C" w14:textId="132BA9B1" w:rsidR="00527186" w:rsidRPr="00064338" w:rsidRDefault="00527186" w:rsidP="000D428C">
            <w:pPr>
              <w:rPr>
                <w:rFonts w:ascii="Times New Roman" w:hAnsi="Times New Roman"/>
                <w:i/>
                <w:color w:val="0000FF"/>
                <w:sz w:val="20"/>
                <w:szCs w:val="20"/>
              </w:rPr>
            </w:pPr>
          </w:p>
        </w:tc>
      </w:tr>
      <w:tr w:rsidR="00527186" w14:paraId="3FCA34F6" w14:textId="77777777" w:rsidTr="000D428C">
        <w:tc>
          <w:tcPr>
            <w:tcW w:w="711" w:type="dxa"/>
          </w:tcPr>
          <w:p w14:paraId="053970A1" w14:textId="77777777" w:rsidR="00527186" w:rsidRDefault="00527186" w:rsidP="000D428C">
            <w:pPr>
              <w:rPr>
                <w:rFonts w:ascii="Times New Roman" w:hAnsi="Times New Roman"/>
              </w:rPr>
            </w:pPr>
            <w:r>
              <w:rPr>
                <w:rFonts w:ascii="Times New Roman" w:hAnsi="Times New Roman"/>
              </w:rPr>
              <w:t>1.2.</w:t>
            </w:r>
          </w:p>
        </w:tc>
        <w:tc>
          <w:tcPr>
            <w:tcW w:w="2148" w:type="dxa"/>
            <w:shd w:val="clear" w:color="auto" w:fill="auto"/>
          </w:tcPr>
          <w:p w14:paraId="07A2762E" w14:textId="0E079A91" w:rsidR="00527186" w:rsidRPr="00064338" w:rsidRDefault="00E86F70" w:rsidP="000D428C">
            <w:pPr>
              <w:rPr>
                <w:rFonts w:ascii="Times New Roman" w:hAnsi="Times New Roman"/>
                <w:i/>
                <w:color w:val="0000FF"/>
                <w:sz w:val="20"/>
                <w:szCs w:val="20"/>
              </w:rPr>
            </w:pPr>
            <w:r>
              <w:rPr>
                <w:rFonts w:ascii="Times New Roman" w:hAnsi="Times New Roman"/>
                <w:i/>
                <w:color w:val="0000FF"/>
                <w:sz w:val="20"/>
                <w:szCs w:val="20"/>
              </w:rPr>
              <w:t>V</w:t>
            </w:r>
            <w:r w:rsidRPr="005036D0">
              <w:rPr>
                <w:rFonts w:ascii="Times New Roman" w:hAnsi="Times New Roman"/>
                <w:i/>
                <w:color w:val="0000FF"/>
                <w:sz w:val="20"/>
                <w:szCs w:val="20"/>
              </w:rPr>
              <w:t xml:space="preserve">ispārējās izglītības iestādes </w:t>
            </w:r>
            <w:r>
              <w:rPr>
                <w:rFonts w:ascii="Times New Roman" w:hAnsi="Times New Roman"/>
                <w:i/>
                <w:color w:val="0000FF"/>
                <w:sz w:val="20"/>
                <w:szCs w:val="20"/>
              </w:rPr>
              <w:t>k</w:t>
            </w:r>
            <w:r w:rsidR="00527186" w:rsidRPr="00064338">
              <w:rPr>
                <w:rFonts w:ascii="Times New Roman" w:hAnsi="Times New Roman"/>
                <w:i/>
                <w:color w:val="0000FF"/>
                <w:sz w:val="20"/>
                <w:szCs w:val="20"/>
              </w:rPr>
              <w:t xml:space="preserve">lašu </w:t>
            </w:r>
            <w:r w:rsidR="00527186">
              <w:rPr>
                <w:rFonts w:ascii="Times New Roman" w:hAnsi="Times New Roman"/>
                <w:i/>
                <w:color w:val="0000FF"/>
                <w:sz w:val="20"/>
                <w:szCs w:val="20"/>
              </w:rPr>
              <w:t>telpu pārbūve</w:t>
            </w:r>
          </w:p>
        </w:tc>
        <w:tc>
          <w:tcPr>
            <w:tcW w:w="5383" w:type="dxa"/>
            <w:shd w:val="clear" w:color="auto" w:fill="auto"/>
          </w:tcPr>
          <w:p w14:paraId="7E9C8432" w14:textId="4C8A5C1C" w:rsidR="00527186" w:rsidRPr="00064338" w:rsidRDefault="005036D0" w:rsidP="000D428C">
            <w:pPr>
              <w:rPr>
                <w:rFonts w:ascii="Times New Roman" w:hAnsi="Times New Roman"/>
                <w:i/>
                <w:color w:val="0000FF"/>
                <w:sz w:val="20"/>
                <w:szCs w:val="20"/>
              </w:rPr>
            </w:pPr>
            <w:r>
              <w:rPr>
                <w:rFonts w:ascii="Times New Roman" w:hAnsi="Times New Roman"/>
                <w:i/>
                <w:color w:val="0000FF"/>
                <w:sz w:val="20"/>
                <w:szCs w:val="20"/>
              </w:rPr>
              <w:t>Tai skaitā, darbības aprakstā norāda</w:t>
            </w:r>
            <w:r w:rsidR="003212A6">
              <w:rPr>
                <w:rFonts w:ascii="Times New Roman" w:hAnsi="Times New Roman"/>
                <w:i/>
                <w:color w:val="0000FF"/>
                <w:sz w:val="20"/>
                <w:szCs w:val="20"/>
              </w:rPr>
              <w:t xml:space="preserve"> pārbūvēto</w:t>
            </w:r>
            <w:r>
              <w:rPr>
                <w:rFonts w:ascii="Times New Roman" w:hAnsi="Times New Roman"/>
                <w:i/>
                <w:color w:val="0000FF"/>
                <w:sz w:val="20"/>
                <w:szCs w:val="20"/>
              </w:rPr>
              <w:t xml:space="preserve"> klašu un citu mācību procesam paredzēto telpu skaitu.</w:t>
            </w:r>
            <w:r w:rsidR="00724EF7">
              <w:rPr>
                <w:rFonts w:ascii="Times New Roman" w:hAnsi="Times New Roman"/>
                <w:i/>
                <w:color w:val="0000FF"/>
                <w:sz w:val="20"/>
                <w:szCs w:val="20"/>
              </w:rPr>
              <w:t xml:space="preserve"> Norāda arī iekšējo inženiertīklu izbūves vai pārbūves darbus (ja attiecināms).</w:t>
            </w:r>
          </w:p>
        </w:tc>
        <w:tc>
          <w:tcPr>
            <w:tcW w:w="2247" w:type="dxa"/>
            <w:shd w:val="clear" w:color="auto" w:fill="auto"/>
          </w:tcPr>
          <w:p w14:paraId="558868ED" w14:textId="77777777" w:rsidR="00527186" w:rsidRPr="00064338" w:rsidRDefault="00527186" w:rsidP="000D428C">
            <w:pPr>
              <w:rPr>
                <w:rFonts w:ascii="Times New Roman" w:hAnsi="Times New Roman"/>
                <w:i/>
                <w:color w:val="0000FF"/>
                <w:sz w:val="20"/>
                <w:szCs w:val="20"/>
              </w:rPr>
            </w:pPr>
            <w:r w:rsidRPr="00064338">
              <w:rPr>
                <w:rFonts w:ascii="Times New Roman" w:hAnsi="Times New Roman"/>
                <w:i/>
                <w:color w:val="0000FF"/>
                <w:sz w:val="20"/>
                <w:szCs w:val="20"/>
              </w:rPr>
              <w:t>Piemērs:</w:t>
            </w:r>
          </w:p>
          <w:p w14:paraId="6D2E2230" w14:textId="77777777" w:rsidR="00527186" w:rsidRPr="00064338" w:rsidRDefault="00527186" w:rsidP="000D428C">
            <w:pPr>
              <w:rPr>
                <w:rFonts w:ascii="Times New Roman" w:hAnsi="Times New Roman"/>
                <w:i/>
                <w:color w:val="0000FF"/>
                <w:sz w:val="20"/>
                <w:szCs w:val="20"/>
              </w:rPr>
            </w:pPr>
            <w:r>
              <w:rPr>
                <w:rFonts w:ascii="Times New Roman" w:hAnsi="Times New Roman"/>
                <w:i/>
                <w:color w:val="0000FF"/>
                <w:sz w:val="20"/>
                <w:szCs w:val="20"/>
              </w:rPr>
              <w:t>Modernizētas</w:t>
            </w:r>
            <w:r w:rsidRPr="00064338">
              <w:rPr>
                <w:rFonts w:ascii="Times New Roman" w:hAnsi="Times New Roman"/>
                <w:i/>
                <w:color w:val="0000FF"/>
                <w:sz w:val="20"/>
                <w:szCs w:val="20"/>
              </w:rPr>
              <w:t xml:space="preserve"> 6 mācību klases</w:t>
            </w:r>
          </w:p>
        </w:tc>
        <w:tc>
          <w:tcPr>
            <w:tcW w:w="990" w:type="dxa"/>
            <w:shd w:val="clear" w:color="auto" w:fill="auto"/>
          </w:tcPr>
          <w:p w14:paraId="1DE28054" w14:textId="77777777" w:rsidR="00527186" w:rsidRPr="00064338" w:rsidRDefault="00527186" w:rsidP="000D428C">
            <w:pPr>
              <w:rPr>
                <w:rFonts w:ascii="Times New Roman" w:hAnsi="Times New Roman"/>
                <w:i/>
                <w:color w:val="0000FF"/>
                <w:sz w:val="20"/>
                <w:szCs w:val="20"/>
              </w:rPr>
            </w:pPr>
            <w:r w:rsidRPr="00064338">
              <w:rPr>
                <w:rFonts w:ascii="Times New Roman" w:hAnsi="Times New Roman"/>
                <w:i/>
                <w:color w:val="0000FF"/>
                <w:sz w:val="20"/>
                <w:szCs w:val="20"/>
              </w:rPr>
              <w:t>Piemērs:</w:t>
            </w:r>
          </w:p>
          <w:p w14:paraId="1561D7C8" w14:textId="77777777" w:rsidR="00527186" w:rsidRPr="00064338" w:rsidRDefault="00527186" w:rsidP="000D428C">
            <w:pPr>
              <w:jc w:val="center"/>
              <w:rPr>
                <w:rFonts w:ascii="Times New Roman" w:hAnsi="Times New Roman"/>
                <w:i/>
                <w:color w:val="0000FF"/>
                <w:sz w:val="20"/>
                <w:szCs w:val="20"/>
              </w:rPr>
            </w:pPr>
            <w:r>
              <w:rPr>
                <w:rFonts w:ascii="Times New Roman" w:hAnsi="Times New Roman"/>
                <w:i/>
                <w:color w:val="0000FF"/>
                <w:sz w:val="20"/>
                <w:szCs w:val="20"/>
              </w:rPr>
              <w:t>6</w:t>
            </w:r>
          </w:p>
        </w:tc>
        <w:tc>
          <w:tcPr>
            <w:tcW w:w="1283" w:type="dxa"/>
            <w:shd w:val="clear" w:color="auto" w:fill="auto"/>
          </w:tcPr>
          <w:p w14:paraId="659FCF26" w14:textId="77777777" w:rsidR="00527186" w:rsidRPr="00064338" w:rsidRDefault="00527186" w:rsidP="000D428C">
            <w:pPr>
              <w:jc w:val="center"/>
              <w:rPr>
                <w:rFonts w:ascii="Times New Roman" w:hAnsi="Times New Roman"/>
                <w:i/>
                <w:color w:val="0000FF"/>
                <w:sz w:val="20"/>
                <w:szCs w:val="20"/>
              </w:rPr>
            </w:pPr>
            <w:r w:rsidRPr="00064338">
              <w:rPr>
                <w:rFonts w:ascii="Times New Roman" w:hAnsi="Times New Roman"/>
                <w:i/>
                <w:color w:val="0000FF"/>
                <w:sz w:val="20"/>
                <w:szCs w:val="20"/>
              </w:rPr>
              <w:t>Piemērs:</w:t>
            </w:r>
          </w:p>
          <w:p w14:paraId="3EDAC730" w14:textId="77777777" w:rsidR="00527186" w:rsidRPr="00064338" w:rsidRDefault="00527186" w:rsidP="000D428C">
            <w:pPr>
              <w:jc w:val="center"/>
              <w:rPr>
                <w:rFonts w:ascii="Times New Roman" w:hAnsi="Times New Roman"/>
                <w:i/>
                <w:color w:val="0000FF"/>
                <w:sz w:val="20"/>
                <w:szCs w:val="20"/>
              </w:rPr>
            </w:pPr>
            <w:r>
              <w:rPr>
                <w:rFonts w:ascii="Times New Roman" w:hAnsi="Times New Roman"/>
                <w:i/>
                <w:color w:val="0000FF"/>
                <w:sz w:val="20"/>
                <w:szCs w:val="20"/>
              </w:rPr>
              <w:t>Gab.</w:t>
            </w:r>
          </w:p>
        </w:tc>
        <w:tc>
          <w:tcPr>
            <w:tcW w:w="1939" w:type="dxa"/>
            <w:shd w:val="clear" w:color="auto" w:fill="auto"/>
          </w:tcPr>
          <w:p w14:paraId="6A1842DE" w14:textId="77777777" w:rsidR="00527186" w:rsidRPr="00064338" w:rsidRDefault="00527186" w:rsidP="000D428C">
            <w:pPr>
              <w:rPr>
                <w:rFonts w:ascii="Times New Roman" w:hAnsi="Times New Roman"/>
                <w:i/>
                <w:color w:val="0000FF"/>
                <w:sz w:val="20"/>
                <w:szCs w:val="20"/>
              </w:rPr>
            </w:pPr>
          </w:p>
        </w:tc>
      </w:tr>
      <w:tr w:rsidR="00527186" w14:paraId="4CB9065E" w14:textId="77777777" w:rsidTr="000D428C">
        <w:tc>
          <w:tcPr>
            <w:tcW w:w="711" w:type="dxa"/>
          </w:tcPr>
          <w:p w14:paraId="4B5E93F0" w14:textId="77777777" w:rsidR="00527186" w:rsidRPr="00224794" w:rsidRDefault="00527186" w:rsidP="000D428C">
            <w:pPr>
              <w:rPr>
                <w:rFonts w:ascii="Times New Roman" w:hAnsi="Times New Roman"/>
                <w:b/>
              </w:rPr>
            </w:pPr>
            <w:r w:rsidRPr="00224794">
              <w:rPr>
                <w:rFonts w:ascii="Times New Roman" w:hAnsi="Times New Roman"/>
                <w:b/>
              </w:rPr>
              <w:t>2.</w:t>
            </w:r>
          </w:p>
        </w:tc>
        <w:tc>
          <w:tcPr>
            <w:tcW w:w="2148" w:type="dxa"/>
          </w:tcPr>
          <w:p w14:paraId="065E3E79" w14:textId="77777777" w:rsidR="00527186" w:rsidRPr="00064338" w:rsidRDefault="00527186" w:rsidP="000D428C">
            <w:pPr>
              <w:rPr>
                <w:rFonts w:ascii="Times New Roman" w:hAnsi="Times New Roman"/>
                <w:b/>
                <w:i/>
                <w:color w:val="0000FF"/>
                <w:sz w:val="20"/>
                <w:szCs w:val="20"/>
              </w:rPr>
            </w:pPr>
            <w:r w:rsidRPr="00064338">
              <w:rPr>
                <w:rFonts w:ascii="Times New Roman" w:hAnsi="Times New Roman"/>
                <w:b/>
                <w:i/>
                <w:color w:val="0000FF"/>
                <w:sz w:val="20"/>
                <w:szCs w:val="20"/>
              </w:rPr>
              <w:t xml:space="preserve">Piemērs: </w:t>
            </w:r>
          </w:p>
          <w:p w14:paraId="712B89D3" w14:textId="121336B4" w:rsidR="0014073E" w:rsidRDefault="0014073E" w:rsidP="000D428C">
            <w:pPr>
              <w:rPr>
                <w:rFonts w:ascii="Times New Roman" w:hAnsi="Times New Roman"/>
                <w:b/>
                <w:i/>
                <w:color w:val="0000FF"/>
                <w:sz w:val="20"/>
                <w:szCs w:val="20"/>
              </w:rPr>
            </w:pPr>
            <w:r>
              <w:rPr>
                <w:rFonts w:ascii="Times New Roman" w:hAnsi="Times New Roman"/>
                <w:b/>
                <w:i/>
                <w:color w:val="0000FF"/>
                <w:sz w:val="20"/>
                <w:szCs w:val="20"/>
              </w:rPr>
              <w:t>M</w:t>
            </w:r>
            <w:r w:rsidRPr="0014073E">
              <w:rPr>
                <w:rFonts w:ascii="Times New Roman" w:hAnsi="Times New Roman"/>
                <w:b/>
                <w:i/>
                <w:color w:val="0000FF"/>
                <w:sz w:val="20"/>
                <w:szCs w:val="20"/>
              </w:rPr>
              <w:t>ācību procesa nodrošināšanai paredzēta aprīkojuma iegāde</w:t>
            </w:r>
          </w:p>
          <w:p w14:paraId="688F6B17" w14:textId="05D3BB2B" w:rsidR="00527186" w:rsidRPr="00064338" w:rsidRDefault="00527186" w:rsidP="000D428C">
            <w:pPr>
              <w:rPr>
                <w:rFonts w:ascii="Times New Roman" w:hAnsi="Times New Roman"/>
                <w:b/>
                <w:i/>
                <w:color w:val="0000FF"/>
                <w:sz w:val="20"/>
                <w:szCs w:val="20"/>
              </w:rPr>
            </w:pPr>
          </w:p>
        </w:tc>
        <w:tc>
          <w:tcPr>
            <w:tcW w:w="5383" w:type="dxa"/>
          </w:tcPr>
          <w:p w14:paraId="610C47F7" w14:textId="77777777" w:rsidR="00527186" w:rsidRPr="00064338" w:rsidRDefault="00527186" w:rsidP="000D428C">
            <w:pPr>
              <w:rPr>
                <w:rFonts w:ascii="Times New Roman" w:hAnsi="Times New Roman"/>
                <w:b/>
                <w:i/>
                <w:color w:val="0000FF"/>
              </w:rPr>
            </w:pPr>
          </w:p>
        </w:tc>
        <w:tc>
          <w:tcPr>
            <w:tcW w:w="2247" w:type="dxa"/>
          </w:tcPr>
          <w:p w14:paraId="2F31BD2D" w14:textId="77777777" w:rsidR="00527186" w:rsidRPr="00064338" w:rsidRDefault="00527186" w:rsidP="000D428C">
            <w:pPr>
              <w:rPr>
                <w:rFonts w:ascii="Times New Roman" w:hAnsi="Times New Roman"/>
                <w:b/>
                <w:i/>
                <w:color w:val="0000FF"/>
              </w:rPr>
            </w:pPr>
          </w:p>
        </w:tc>
        <w:tc>
          <w:tcPr>
            <w:tcW w:w="990" w:type="dxa"/>
          </w:tcPr>
          <w:p w14:paraId="22333726" w14:textId="77777777" w:rsidR="00527186" w:rsidRPr="00064338" w:rsidRDefault="00527186" w:rsidP="000D428C">
            <w:pPr>
              <w:rPr>
                <w:rFonts w:ascii="Times New Roman" w:hAnsi="Times New Roman"/>
                <w:b/>
                <w:i/>
                <w:color w:val="0000FF"/>
              </w:rPr>
            </w:pPr>
          </w:p>
        </w:tc>
        <w:tc>
          <w:tcPr>
            <w:tcW w:w="1283" w:type="dxa"/>
          </w:tcPr>
          <w:p w14:paraId="21D77171" w14:textId="77777777" w:rsidR="00527186" w:rsidRPr="00064338" w:rsidRDefault="00527186" w:rsidP="000D428C">
            <w:pPr>
              <w:rPr>
                <w:rFonts w:ascii="Times New Roman" w:hAnsi="Times New Roman"/>
                <w:b/>
                <w:i/>
                <w:color w:val="0000FF"/>
              </w:rPr>
            </w:pPr>
          </w:p>
        </w:tc>
        <w:tc>
          <w:tcPr>
            <w:tcW w:w="1939" w:type="dxa"/>
          </w:tcPr>
          <w:p w14:paraId="6127BE36" w14:textId="77777777" w:rsidR="00527186" w:rsidRPr="00064338" w:rsidRDefault="00527186" w:rsidP="000D428C">
            <w:pPr>
              <w:rPr>
                <w:rFonts w:ascii="Times New Roman" w:hAnsi="Times New Roman"/>
                <w:b/>
                <w:i/>
              </w:rPr>
            </w:pPr>
          </w:p>
        </w:tc>
      </w:tr>
      <w:tr w:rsidR="00EF71C5" w14:paraId="67192F4D" w14:textId="77777777" w:rsidTr="000D428C">
        <w:tc>
          <w:tcPr>
            <w:tcW w:w="711" w:type="dxa"/>
          </w:tcPr>
          <w:p w14:paraId="71361B70" w14:textId="77777777" w:rsidR="00EF71C5" w:rsidRDefault="00EF71C5" w:rsidP="00EF71C5">
            <w:pPr>
              <w:rPr>
                <w:rFonts w:ascii="Times New Roman" w:hAnsi="Times New Roman"/>
              </w:rPr>
            </w:pPr>
            <w:r>
              <w:rPr>
                <w:rFonts w:ascii="Times New Roman" w:hAnsi="Times New Roman"/>
              </w:rPr>
              <w:t>2.1.</w:t>
            </w:r>
          </w:p>
        </w:tc>
        <w:tc>
          <w:tcPr>
            <w:tcW w:w="2148" w:type="dxa"/>
          </w:tcPr>
          <w:p w14:paraId="43C788FB" w14:textId="383F22A4" w:rsidR="00EF71C5" w:rsidRPr="00064338" w:rsidRDefault="00EF71C5" w:rsidP="00EF71C5">
            <w:pPr>
              <w:rPr>
                <w:rFonts w:ascii="Times New Roman" w:hAnsi="Times New Roman"/>
                <w:i/>
                <w:color w:val="0000FF"/>
                <w:sz w:val="20"/>
                <w:szCs w:val="20"/>
              </w:rPr>
            </w:pPr>
            <w:r>
              <w:rPr>
                <w:rFonts w:ascii="Times New Roman" w:hAnsi="Times New Roman"/>
                <w:i/>
                <w:color w:val="0000FF"/>
                <w:sz w:val="20"/>
                <w:szCs w:val="20"/>
              </w:rPr>
              <w:t>Ergonomisku mēbeļu iegāde</w:t>
            </w:r>
          </w:p>
        </w:tc>
        <w:tc>
          <w:tcPr>
            <w:tcW w:w="5383" w:type="dxa"/>
          </w:tcPr>
          <w:p w14:paraId="58DED13C" w14:textId="766D0BBC" w:rsidR="00EF71C5" w:rsidRPr="00064338" w:rsidRDefault="00F37619" w:rsidP="00EF71C5">
            <w:pPr>
              <w:rPr>
                <w:rFonts w:ascii="Times New Roman" w:hAnsi="Times New Roman"/>
                <w:i/>
                <w:color w:val="0000FF"/>
              </w:rPr>
            </w:pPr>
            <w:r>
              <w:rPr>
                <w:rFonts w:ascii="Times New Roman" w:hAnsi="Times New Roman"/>
                <w:i/>
                <w:color w:val="0000FF"/>
              </w:rPr>
              <w:t>Tai skaitā mācību procesa nodrošināšanai paredzēto mēbeļu iegāde, galdi, krēsli, skapji, utml. e</w:t>
            </w:r>
          </w:p>
        </w:tc>
        <w:tc>
          <w:tcPr>
            <w:tcW w:w="2247" w:type="dxa"/>
          </w:tcPr>
          <w:p w14:paraId="5A4CB54B" w14:textId="77777777" w:rsidR="00EF71C5" w:rsidRPr="00064338" w:rsidRDefault="00EF71C5" w:rsidP="00EF71C5">
            <w:pPr>
              <w:rPr>
                <w:rFonts w:ascii="Times New Roman" w:hAnsi="Times New Roman"/>
                <w:i/>
                <w:color w:val="0000FF"/>
                <w:sz w:val="20"/>
                <w:szCs w:val="20"/>
              </w:rPr>
            </w:pPr>
            <w:r w:rsidRPr="00064338">
              <w:rPr>
                <w:rFonts w:ascii="Times New Roman" w:hAnsi="Times New Roman"/>
                <w:i/>
                <w:color w:val="0000FF"/>
                <w:sz w:val="20"/>
                <w:szCs w:val="20"/>
              </w:rPr>
              <w:t>Piemērs:</w:t>
            </w:r>
          </w:p>
          <w:p w14:paraId="6856FAB3" w14:textId="264A3DE0" w:rsidR="00EF71C5" w:rsidRPr="00064338" w:rsidRDefault="00EF71C5" w:rsidP="00EF71C5">
            <w:pPr>
              <w:rPr>
                <w:rFonts w:ascii="Times New Roman" w:hAnsi="Times New Roman"/>
                <w:i/>
                <w:color w:val="0000FF"/>
              </w:rPr>
            </w:pPr>
            <w:r>
              <w:rPr>
                <w:rFonts w:ascii="Times New Roman" w:hAnsi="Times New Roman"/>
                <w:i/>
                <w:color w:val="0000FF"/>
                <w:sz w:val="20"/>
                <w:szCs w:val="20"/>
              </w:rPr>
              <w:t xml:space="preserve">Iegādāts </w:t>
            </w:r>
            <w:r w:rsidR="00F37619">
              <w:rPr>
                <w:rFonts w:ascii="Times New Roman" w:hAnsi="Times New Roman"/>
                <w:i/>
                <w:color w:val="0000FF"/>
                <w:sz w:val="20"/>
                <w:szCs w:val="20"/>
              </w:rPr>
              <w:t>e</w:t>
            </w:r>
            <w:r w:rsidR="00F720CA">
              <w:rPr>
                <w:rFonts w:ascii="Times New Roman" w:hAnsi="Times New Roman"/>
                <w:i/>
                <w:color w:val="0000FF"/>
                <w:sz w:val="20"/>
                <w:szCs w:val="20"/>
              </w:rPr>
              <w:t>r</w:t>
            </w:r>
            <w:r w:rsidR="00F37619">
              <w:rPr>
                <w:rFonts w:ascii="Times New Roman" w:hAnsi="Times New Roman"/>
                <w:i/>
                <w:color w:val="0000FF"/>
                <w:sz w:val="20"/>
                <w:szCs w:val="20"/>
              </w:rPr>
              <w:t xml:space="preserve">gonomisku mēbeļu komplekts </w:t>
            </w:r>
            <w:r>
              <w:rPr>
                <w:rFonts w:ascii="Times New Roman" w:hAnsi="Times New Roman"/>
                <w:i/>
                <w:color w:val="0000FF"/>
                <w:sz w:val="20"/>
                <w:szCs w:val="20"/>
              </w:rPr>
              <w:t>(skatīt pielikumā)</w:t>
            </w:r>
          </w:p>
        </w:tc>
        <w:tc>
          <w:tcPr>
            <w:tcW w:w="990" w:type="dxa"/>
          </w:tcPr>
          <w:p w14:paraId="00CA9BA0" w14:textId="77777777" w:rsidR="00EF71C5" w:rsidRPr="00064338" w:rsidRDefault="00EF71C5" w:rsidP="00EF71C5">
            <w:pPr>
              <w:rPr>
                <w:rFonts w:ascii="Times New Roman" w:hAnsi="Times New Roman"/>
                <w:i/>
                <w:color w:val="0000FF"/>
                <w:sz w:val="20"/>
                <w:szCs w:val="20"/>
              </w:rPr>
            </w:pPr>
            <w:r w:rsidRPr="00064338">
              <w:rPr>
                <w:rFonts w:ascii="Times New Roman" w:hAnsi="Times New Roman"/>
                <w:i/>
                <w:color w:val="0000FF"/>
                <w:sz w:val="20"/>
                <w:szCs w:val="20"/>
              </w:rPr>
              <w:t>Piemērs:</w:t>
            </w:r>
          </w:p>
          <w:p w14:paraId="0A2BE093" w14:textId="77C0F3D5" w:rsidR="00EF71C5" w:rsidRPr="00064338" w:rsidRDefault="00EF71C5" w:rsidP="00EF71C5">
            <w:pPr>
              <w:jc w:val="center"/>
              <w:rPr>
                <w:rFonts w:ascii="Times New Roman" w:hAnsi="Times New Roman"/>
                <w:i/>
                <w:color w:val="0000FF"/>
                <w:sz w:val="20"/>
                <w:szCs w:val="20"/>
              </w:rPr>
            </w:pPr>
            <w:r w:rsidRPr="00064338">
              <w:rPr>
                <w:rFonts w:ascii="Times New Roman" w:hAnsi="Times New Roman"/>
                <w:i/>
                <w:color w:val="0000FF"/>
                <w:sz w:val="20"/>
                <w:szCs w:val="20"/>
              </w:rPr>
              <w:t>1</w:t>
            </w:r>
          </w:p>
        </w:tc>
        <w:tc>
          <w:tcPr>
            <w:tcW w:w="1283" w:type="dxa"/>
          </w:tcPr>
          <w:p w14:paraId="405720C0" w14:textId="77777777" w:rsidR="00EF71C5" w:rsidRPr="00064338" w:rsidRDefault="00EF71C5" w:rsidP="00EF71C5">
            <w:pPr>
              <w:jc w:val="center"/>
              <w:rPr>
                <w:rFonts w:ascii="Times New Roman" w:hAnsi="Times New Roman"/>
                <w:i/>
                <w:color w:val="0000FF"/>
                <w:sz w:val="20"/>
                <w:szCs w:val="20"/>
              </w:rPr>
            </w:pPr>
            <w:r w:rsidRPr="00064338">
              <w:rPr>
                <w:rFonts w:ascii="Times New Roman" w:hAnsi="Times New Roman"/>
                <w:i/>
                <w:color w:val="0000FF"/>
                <w:sz w:val="20"/>
                <w:szCs w:val="20"/>
              </w:rPr>
              <w:t>Piemērs:</w:t>
            </w:r>
          </w:p>
          <w:p w14:paraId="214BE39E" w14:textId="04F832DB" w:rsidR="00EF71C5" w:rsidRPr="00064338" w:rsidRDefault="00EF71C5" w:rsidP="00EF71C5">
            <w:pPr>
              <w:jc w:val="center"/>
              <w:rPr>
                <w:rFonts w:ascii="Times New Roman" w:hAnsi="Times New Roman"/>
                <w:i/>
                <w:color w:val="0000FF"/>
                <w:sz w:val="20"/>
                <w:szCs w:val="20"/>
              </w:rPr>
            </w:pPr>
            <w:r>
              <w:rPr>
                <w:rFonts w:ascii="Times New Roman" w:hAnsi="Times New Roman"/>
                <w:i/>
                <w:color w:val="0000FF"/>
                <w:sz w:val="20"/>
                <w:szCs w:val="20"/>
              </w:rPr>
              <w:t>Komplekts.</w:t>
            </w:r>
          </w:p>
        </w:tc>
        <w:tc>
          <w:tcPr>
            <w:tcW w:w="1939" w:type="dxa"/>
          </w:tcPr>
          <w:p w14:paraId="7767E06A" w14:textId="77777777" w:rsidR="00EF71C5" w:rsidRPr="00064338" w:rsidRDefault="00EF71C5" w:rsidP="00EF71C5">
            <w:pPr>
              <w:rPr>
                <w:rFonts w:ascii="Times New Roman" w:hAnsi="Times New Roman"/>
                <w:i/>
              </w:rPr>
            </w:pPr>
          </w:p>
        </w:tc>
      </w:tr>
      <w:tr w:rsidR="00EF71C5" w14:paraId="7106BB95" w14:textId="77777777" w:rsidTr="000D428C">
        <w:tc>
          <w:tcPr>
            <w:tcW w:w="711" w:type="dxa"/>
          </w:tcPr>
          <w:p w14:paraId="116C95B8" w14:textId="425477FF" w:rsidR="00EF71C5" w:rsidRDefault="00EF71C5" w:rsidP="00EF71C5">
            <w:pPr>
              <w:rPr>
                <w:rFonts w:ascii="Times New Roman" w:hAnsi="Times New Roman"/>
              </w:rPr>
            </w:pPr>
            <w:r>
              <w:rPr>
                <w:rFonts w:ascii="Times New Roman" w:hAnsi="Times New Roman"/>
              </w:rPr>
              <w:t>2.2.</w:t>
            </w:r>
          </w:p>
        </w:tc>
        <w:tc>
          <w:tcPr>
            <w:tcW w:w="2148" w:type="dxa"/>
          </w:tcPr>
          <w:p w14:paraId="0DB86D3E" w14:textId="7C35B61D" w:rsidR="00EF71C5" w:rsidRPr="006E3542" w:rsidRDefault="00EF71C5" w:rsidP="00EF71C5">
            <w:pPr>
              <w:rPr>
                <w:rFonts w:ascii="Times New Roman" w:hAnsi="Times New Roman"/>
                <w:i/>
                <w:color w:val="0000FF"/>
                <w:sz w:val="20"/>
                <w:szCs w:val="20"/>
              </w:rPr>
            </w:pPr>
            <w:r w:rsidRPr="006E3542">
              <w:rPr>
                <w:rFonts w:ascii="Times New Roman" w:hAnsi="Times New Roman"/>
                <w:i/>
                <w:color w:val="0000FF"/>
                <w:sz w:val="20"/>
                <w:szCs w:val="20"/>
              </w:rPr>
              <w:t>Dabaszinātņu kabinetu</w:t>
            </w:r>
            <w:r>
              <w:rPr>
                <w:rFonts w:ascii="Times New Roman" w:hAnsi="Times New Roman"/>
                <w:i/>
                <w:color w:val="0000FF"/>
                <w:sz w:val="20"/>
                <w:szCs w:val="20"/>
              </w:rPr>
              <w:t xml:space="preserve"> aprīkojuma iegāde</w:t>
            </w:r>
          </w:p>
        </w:tc>
        <w:tc>
          <w:tcPr>
            <w:tcW w:w="5383" w:type="dxa"/>
          </w:tcPr>
          <w:p w14:paraId="7743A7BE" w14:textId="127316E0" w:rsidR="00EF71C5" w:rsidRDefault="00EF71C5" w:rsidP="00EF71C5">
            <w:pPr>
              <w:rPr>
                <w:rFonts w:ascii="Times New Roman" w:hAnsi="Times New Roman"/>
                <w:i/>
                <w:color w:val="0000FF"/>
                <w:sz w:val="20"/>
                <w:szCs w:val="20"/>
              </w:rPr>
            </w:pPr>
          </w:p>
        </w:tc>
        <w:tc>
          <w:tcPr>
            <w:tcW w:w="2247" w:type="dxa"/>
          </w:tcPr>
          <w:p w14:paraId="786B1C5D" w14:textId="77777777" w:rsidR="00EF71C5" w:rsidRPr="00064338" w:rsidRDefault="00EF71C5" w:rsidP="00EF71C5">
            <w:pPr>
              <w:rPr>
                <w:rFonts w:ascii="Times New Roman" w:hAnsi="Times New Roman"/>
                <w:i/>
                <w:color w:val="0000FF"/>
                <w:sz w:val="20"/>
                <w:szCs w:val="20"/>
              </w:rPr>
            </w:pPr>
            <w:r w:rsidRPr="00064338">
              <w:rPr>
                <w:rFonts w:ascii="Times New Roman" w:hAnsi="Times New Roman"/>
                <w:i/>
                <w:color w:val="0000FF"/>
                <w:sz w:val="20"/>
                <w:szCs w:val="20"/>
              </w:rPr>
              <w:t>Piemērs:</w:t>
            </w:r>
          </w:p>
          <w:p w14:paraId="79871FC4" w14:textId="4F6E6807" w:rsidR="00EF71C5" w:rsidRPr="00064338" w:rsidRDefault="00EF71C5" w:rsidP="00EF71C5">
            <w:pPr>
              <w:rPr>
                <w:rFonts w:ascii="Times New Roman" w:hAnsi="Times New Roman"/>
                <w:i/>
                <w:color w:val="0000FF"/>
                <w:sz w:val="20"/>
                <w:szCs w:val="20"/>
              </w:rPr>
            </w:pPr>
            <w:r>
              <w:rPr>
                <w:rFonts w:ascii="Times New Roman" w:hAnsi="Times New Roman"/>
                <w:i/>
                <w:color w:val="0000FF"/>
                <w:sz w:val="20"/>
                <w:szCs w:val="20"/>
              </w:rPr>
              <w:t>Iegādāts d</w:t>
            </w:r>
            <w:r w:rsidRPr="006E3542">
              <w:rPr>
                <w:rFonts w:ascii="Times New Roman" w:hAnsi="Times New Roman"/>
                <w:i/>
                <w:color w:val="0000FF"/>
                <w:sz w:val="20"/>
                <w:szCs w:val="20"/>
              </w:rPr>
              <w:t>abaszinātņu kabinetu</w:t>
            </w:r>
            <w:r>
              <w:rPr>
                <w:rFonts w:ascii="Times New Roman" w:hAnsi="Times New Roman"/>
                <w:i/>
                <w:color w:val="0000FF"/>
                <w:sz w:val="20"/>
                <w:szCs w:val="20"/>
              </w:rPr>
              <w:t xml:space="preserve"> aprīkojuma </w:t>
            </w:r>
            <w:r>
              <w:rPr>
                <w:rFonts w:ascii="Times New Roman" w:hAnsi="Times New Roman"/>
                <w:i/>
                <w:color w:val="0000FF"/>
                <w:sz w:val="20"/>
                <w:szCs w:val="20"/>
              </w:rPr>
              <w:lastRenderedPageBreak/>
              <w:t>komplekts (skatīt pielikumā)</w:t>
            </w:r>
          </w:p>
        </w:tc>
        <w:tc>
          <w:tcPr>
            <w:tcW w:w="990" w:type="dxa"/>
          </w:tcPr>
          <w:p w14:paraId="737D55CB" w14:textId="77777777" w:rsidR="00EF71C5" w:rsidRPr="00064338" w:rsidRDefault="00EF71C5" w:rsidP="00EF71C5">
            <w:pPr>
              <w:rPr>
                <w:rFonts w:ascii="Times New Roman" w:hAnsi="Times New Roman"/>
                <w:i/>
                <w:color w:val="0000FF"/>
                <w:sz w:val="20"/>
                <w:szCs w:val="20"/>
              </w:rPr>
            </w:pPr>
            <w:r w:rsidRPr="00064338">
              <w:rPr>
                <w:rFonts w:ascii="Times New Roman" w:hAnsi="Times New Roman"/>
                <w:i/>
                <w:color w:val="0000FF"/>
                <w:sz w:val="20"/>
                <w:szCs w:val="20"/>
              </w:rPr>
              <w:lastRenderedPageBreak/>
              <w:t>Piemērs:</w:t>
            </w:r>
          </w:p>
          <w:p w14:paraId="4FDA8E79" w14:textId="2A5151AC" w:rsidR="00EF71C5" w:rsidRPr="00064338" w:rsidRDefault="00EF71C5" w:rsidP="00EF71C5">
            <w:pPr>
              <w:jc w:val="center"/>
              <w:rPr>
                <w:rFonts w:ascii="Times New Roman" w:hAnsi="Times New Roman"/>
                <w:i/>
                <w:color w:val="0000FF"/>
                <w:sz w:val="20"/>
                <w:szCs w:val="20"/>
              </w:rPr>
            </w:pPr>
            <w:r w:rsidRPr="00064338">
              <w:rPr>
                <w:rFonts w:ascii="Times New Roman" w:hAnsi="Times New Roman"/>
                <w:i/>
                <w:color w:val="0000FF"/>
                <w:sz w:val="20"/>
                <w:szCs w:val="20"/>
              </w:rPr>
              <w:t>1</w:t>
            </w:r>
          </w:p>
        </w:tc>
        <w:tc>
          <w:tcPr>
            <w:tcW w:w="1283" w:type="dxa"/>
          </w:tcPr>
          <w:p w14:paraId="0CB6EFF4" w14:textId="77777777" w:rsidR="00EF71C5" w:rsidRPr="00064338" w:rsidRDefault="00EF71C5" w:rsidP="00EF71C5">
            <w:pPr>
              <w:jc w:val="center"/>
              <w:rPr>
                <w:rFonts w:ascii="Times New Roman" w:hAnsi="Times New Roman"/>
                <w:i/>
                <w:color w:val="0000FF"/>
                <w:sz w:val="20"/>
                <w:szCs w:val="20"/>
              </w:rPr>
            </w:pPr>
            <w:r w:rsidRPr="00064338">
              <w:rPr>
                <w:rFonts w:ascii="Times New Roman" w:hAnsi="Times New Roman"/>
                <w:i/>
                <w:color w:val="0000FF"/>
                <w:sz w:val="20"/>
                <w:szCs w:val="20"/>
              </w:rPr>
              <w:t>Piemērs:</w:t>
            </w:r>
          </w:p>
          <w:p w14:paraId="0E98A3EF" w14:textId="34BFEA55" w:rsidR="00EF71C5" w:rsidRPr="00064338" w:rsidRDefault="00EF71C5" w:rsidP="00EF71C5">
            <w:pPr>
              <w:jc w:val="center"/>
              <w:rPr>
                <w:rFonts w:ascii="Times New Roman" w:hAnsi="Times New Roman"/>
                <w:i/>
                <w:color w:val="0000FF"/>
                <w:sz w:val="20"/>
                <w:szCs w:val="20"/>
              </w:rPr>
            </w:pPr>
            <w:r>
              <w:rPr>
                <w:rFonts w:ascii="Times New Roman" w:hAnsi="Times New Roman"/>
                <w:i/>
                <w:color w:val="0000FF"/>
                <w:sz w:val="20"/>
                <w:szCs w:val="20"/>
              </w:rPr>
              <w:t>Komplekts</w:t>
            </w:r>
          </w:p>
        </w:tc>
        <w:tc>
          <w:tcPr>
            <w:tcW w:w="1939" w:type="dxa"/>
          </w:tcPr>
          <w:p w14:paraId="10D5B17D" w14:textId="77777777" w:rsidR="00EF71C5" w:rsidRPr="00064338" w:rsidRDefault="00EF71C5" w:rsidP="00EF71C5">
            <w:pPr>
              <w:rPr>
                <w:rFonts w:ascii="Times New Roman" w:hAnsi="Times New Roman"/>
                <w:i/>
              </w:rPr>
            </w:pPr>
          </w:p>
        </w:tc>
      </w:tr>
      <w:tr w:rsidR="00EF71C5" w14:paraId="78AEB815" w14:textId="77777777" w:rsidTr="000D428C">
        <w:tc>
          <w:tcPr>
            <w:tcW w:w="711" w:type="dxa"/>
          </w:tcPr>
          <w:p w14:paraId="407FC66B" w14:textId="54E333BE" w:rsidR="00EF71C5" w:rsidRDefault="00EF71C5" w:rsidP="00EF71C5">
            <w:pPr>
              <w:rPr>
                <w:rFonts w:ascii="Times New Roman" w:hAnsi="Times New Roman"/>
              </w:rPr>
            </w:pPr>
            <w:r>
              <w:rPr>
                <w:rFonts w:ascii="Times New Roman" w:hAnsi="Times New Roman"/>
                <w:b/>
              </w:rPr>
              <w:t>3</w:t>
            </w:r>
            <w:r w:rsidRPr="00224794">
              <w:rPr>
                <w:rFonts w:ascii="Times New Roman" w:hAnsi="Times New Roman"/>
                <w:b/>
              </w:rPr>
              <w:t>.</w:t>
            </w:r>
          </w:p>
        </w:tc>
        <w:tc>
          <w:tcPr>
            <w:tcW w:w="2148" w:type="dxa"/>
          </w:tcPr>
          <w:p w14:paraId="0BAB8A36" w14:textId="77777777" w:rsidR="00EF71C5" w:rsidRPr="00064338" w:rsidRDefault="00EF71C5" w:rsidP="00EF71C5">
            <w:pPr>
              <w:rPr>
                <w:rFonts w:ascii="Times New Roman" w:hAnsi="Times New Roman"/>
                <w:b/>
                <w:i/>
                <w:color w:val="0000FF"/>
                <w:sz w:val="20"/>
                <w:szCs w:val="20"/>
              </w:rPr>
            </w:pPr>
            <w:r w:rsidRPr="00064338">
              <w:rPr>
                <w:rFonts w:ascii="Times New Roman" w:hAnsi="Times New Roman"/>
                <w:b/>
                <w:i/>
                <w:color w:val="0000FF"/>
                <w:sz w:val="20"/>
                <w:szCs w:val="20"/>
              </w:rPr>
              <w:t xml:space="preserve">Piemērs: </w:t>
            </w:r>
          </w:p>
          <w:p w14:paraId="00EBC088" w14:textId="350FAD1E" w:rsidR="00EF71C5" w:rsidRPr="00064338" w:rsidRDefault="00EF71C5" w:rsidP="00EF71C5">
            <w:pPr>
              <w:rPr>
                <w:rFonts w:ascii="Times New Roman" w:hAnsi="Times New Roman"/>
                <w:i/>
                <w:color w:val="0000FF"/>
                <w:sz w:val="20"/>
                <w:szCs w:val="20"/>
              </w:rPr>
            </w:pPr>
            <w:r w:rsidRPr="0014073E">
              <w:rPr>
                <w:rFonts w:ascii="Times New Roman" w:hAnsi="Times New Roman"/>
                <w:b/>
                <w:i/>
                <w:color w:val="0000FF"/>
                <w:sz w:val="20"/>
                <w:szCs w:val="20"/>
              </w:rPr>
              <w:t>informācijas un komunikācijas tehnoloģiju risinājumu ieviešana</w:t>
            </w:r>
          </w:p>
        </w:tc>
        <w:tc>
          <w:tcPr>
            <w:tcW w:w="5383" w:type="dxa"/>
          </w:tcPr>
          <w:p w14:paraId="6F45C3B9" w14:textId="77777777" w:rsidR="00EF71C5" w:rsidRDefault="00EF71C5" w:rsidP="00EF71C5">
            <w:pPr>
              <w:rPr>
                <w:rFonts w:ascii="Times New Roman" w:hAnsi="Times New Roman"/>
                <w:i/>
                <w:color w:val="0000FF"/>
                <w:sz w:val="20"/>
                <w:szCs w:val="20"/>
              </w:rPr>
            </w:pPr>
          </w:p>
        </w:tc>
        <w:tc>
          <w:tcPr>
            <w:tcW w:w="2247" w:type="dxa"/>
          </w:tcPr>
          <w:p w14:paraId="62727163" w14:textId="77777777" w:rsidR="00EF71C5" w:rsidRPr="00064338" w:rsidRDefault="00EF71C5" w:rsidP="00EF71C5">
            <w:pPr>
              <w:rPr>
                <w:rFonts w:ascii="Times New Roman" w:hAnsi="Times New Roman"/>
                <w:i/>
                <w:color w:val="0000FF"/>
                <w:sz w:val="20"/>
                <w:szCs w:val="20"/>
              </w:rPr>
            </w:pPr>
          </w:p>
        </w:tc>
        <w:tc>
          <w:tcPr>
            <w:tcW w:w="990" w:type="dxa"/>
          </w:tcPr>
          <w:p w14:paraId="5B74DEF8" w14:textId="77777777" w:rsidR="00EF71C5" w:rsidRPr="00064338" w:rsidRDefault="00EF71C5" w:rsidP="00EF71C5">
            <w:pPr>
              <w:rPr>
                <w:rFonts w:ascii="Times New Roman" w:hAnsi="Times New Roman"/>
                <w:i/>
                <w:color w:val="0000FF"/>
                <w:sz w:val="20"/>
                <w:szCs w:val="20"/>
              </w:rPr>
            </w:pPr>
          </w:p>
        </w:tc>
        <w:tc>
          <w:tcPr>
            <w:tcW w:w="1283" w:type="dxa"/>
          </w:tcPr>
          <w:p w14:paraId="2D9AC189" w14:textId="77777777" w:rsidR="00EF71C5" w:rsidRPr="00064338" w:rsidRDefault="00EF71C5" w:rsidP="00EF71C5">
            <w:pPr>
              <w:jc w:val="center"/>
              <w:rPr>
                <w:rFonts w:ascii="Times New Roman" w:hAnsi="Times New Roman"/>
                <w:i/>
                <w:color w:val="0000FF"/>
                <w:sz w:val="20"/>
                <w:szCs w:val="20"/>
              </w:rPr>
            </w:pPr>
          </w:p>
        </w:tc>
        <w:tc>
          <w:tcPr>
            <w:tcW w:w="1939" w:type="dxa"/>
          </w:tcPr>
          <w:p w14:paraId="24FF7EC3" w14:textId="77777777" w:rsidR="00EF71C5" w:rsidRPr="00064338" w:rsidRDefault="00EF71C5" w:rsidP="00EF71C5">
            <w:pPr>
              <w:rPr>
                <w:rFonts w:ascii="Times New Roman" w:hAnsi="Times New Roman"/>
                <w:i/>
              </w:rPr>
            </w:pPr>
          </w:p>
        </w:tc>
      </w:tr>
      <w:tr w:rsidR="00EF71C5" w14:paraId="523F21B4" w14:textId="77777777" w:rsidTr="000D428C">
        <w:tc>
          <w:tcPr>
            <w:tcW w:w="711" w:type="dxa"/>
          </w:tcPr>
          <w:p w14:paraId="7E791D5A" w14:textId="3188874F" w:rsidR="00EF71C5" w:rsidRDefault="00EF71C5" w:rsidP="00EF71C5">
            <w:pPr>
              <w:rPr>
                <w:rFonts w:ascii="Times New Roman" w:hAnsi="Times New Roman"/>
                <w:b/>
              </w:rPr>
            </w:pPr>
            <w:r>
              <w:rPr>
                <w:rFonts w:ascii="Times New Roman" w:hAnsi="Times New Roman"/>
              </w:rPr>
              <w:t>2.1.</w:t>
            </w:r>
          </w:p>
        </w:tc>
        <w:tc>
          <w:tcPr>
            <w:tcW w:w="2148" w:type="dxa"/>
          </w:tcPr>
          <w:p w14:paraId="07681231" w14:textId="5900B88B" w:rsidR="00EF71C5" w:rsidRPr="007929B4" w:rsidRDefault="00EF71C5" w:rsidP="00EF71C5">
            <w:pPr>
              <w:rPr>
                <w:rFonts w:ascii="Times New Roman" w:hAnsi="Times New Roman"/>
                <w:bCs/>
                <w:i/>
                <w:color w:val="0000FF"/>
                <w:sz w:val="20"/>
                <w:szCs w:val="20"/>
              </w:rPr>
            </w:pPr>
            <w:r w:rsidRPr="007929B4">
              <w:rPr>
                <w:rFonts w:ascii="Times New Roman" w:hAnsi="Times New Roman"/>
                <w:bCs/>
                <w:i/>
                <w:color w:val="0000FF"/>
                <w:sz w:val="20"/>
                <w:szCs w:val="20"/>
              </w:rPr>
              <w:t xml:space="preserve">Mācību procesa nodrošināšanai paredzēta informācijas un komunikācijas tehnoloģiju aprīkojuma iegāde </w:t>
            </w:r>
          </w:p>
        </w:tc>
        <w:tc>
          <w:tcPr>
            <w:tcW w:w="5383" w:type="dxa"/>
          </w:tcPr>
          <w:p w14:paraId="3E8E8518" w14:textId="77777777" w:rsidR="00EF71C5" w:rsidRDefault="00EF71C5" w:rsidP="00EF71C5">
            <w:pPr>
              <w:rPr>
                <w:rFonts w:ascii="Times New Roman" w:hAnsi="Times New Roman"/>
                <w:i/>
                <w:color w:val="0000FF"/>
                <w:sz w:val="20"/>
                <w:szCs w:val="20"/>
              </w:rPr>
            </w:pPr>
          </w:p>
        </w:tc>
        <w:tc>
          <w:tcPr>
            <w:tcW w:w="2247" w:type="dxa"/>
          </w:tcPr>
          <w:p w14:paraId="7C94B265" w14:textId="77777777" w:rsidR="00EF71C5" w:rsidRPr="00064338" w:rsidRDefault="00EF71C5" w:rsidP="00EF71C5">
            <w:pPr>
              <w:rPr>
                <w:rFonts w:ascii="Times New Roman" w:hAnsi="Times New Roman"/>
                <w:i/>
                <w:color w:val="0000FF"/>
                <w:sz w:val="20"/>
                <w:szCs w:val="20"/>
              </w:rPr>
            </w:pPr>
          </w:p>
        </w:tc>
        <w:tc>
          <w:tcPr>
            <w:tcW w:w="990" w:type="dxa"/>
          </w:tcPr>
          <w:p w14:paraId="6F8CD43C" w14:textId="77777777" w:rsidR="00EF71C5" w:rsidRPr="00064338" w:rsidRDefault="00EF71C5" w:rsidP="00EF71C5">
            <w:pPr>
              <w:rPr>
                <w:rFonts w:ascii="Times New Roman" w:hAnsi="Times New Roman"/>
                <w:i/>
                <w:color w:val="0000FF"/>
                <w:sz w:val="20"/>
                <w:szCs w:val="20"/>
              </w:rPr>
            </w:pPr>
          </w:p>
        </w:tc>
        <w:tc>
          <w:tcPr>
            <w:tcW w:w="1283" w:type="dxa"/>
          </w:tcPr>
          <w:p w14:paraId="08B6F245" w14:textId="77777777" w:rsidR="00EF71C5" w:rsidRPr="00064338" w:rsidRDefault="00EF71C5" w:rsidP="00EF71C5">
            <w:pPr>
              <w:jc w:val="center"/>
              <w:rPr>
                <w:rFonts w:ascii="Times New Roman" w:hAnsi="Times New Roman"/>
                <w:i/>
                <w:color w:val="0000FF"/>
                <w:sz w:val="20"/>
                <w:szCs w:val="20"/>
              </w:rPr>
            </w:pPr>
          </w:p>
        </w:tc>
        <w:tc>
          <w:tcPr>
            <w:tcW w:w="1939" w:type="dxa"/>
          </w:tcPr>
          <w:p w14:paraId="6D78E6E7" w14:textId="77777777" w:rsidR="00EF71C5" w:rsidRPr="00064338" w:rsidRDefault="00EF71C5" w:rsidP="00EF71C5">
            <w:pPr>
              <w:rPr>
                <w:rFonts w:ascii="Times New Roman" w:hAnsi="Times New Roman"/>
                <w:i/>
              </w:rPr>
            </w:pPr>
          </w:p>
        </w:tc>
      </w:tr>
      <w:tr w:rsidR="00EF71C5" w14:paraId="3DF643E7" w14:textId="77777777" w:rsidTr="000D428C">
        <w:tc>
          <w:tcPr>
            <w:tcW w:w="711" w:type="dxa"/>
          </w:tcPr>
          <w:p w14:paraId="0E4889CA" w14:textId="5DBBA13D" w:rsidR="00EF71C5" w:rsidRDefault="00EF71C5" w:rsidP="00EF71C5">
            <w:pPr>
              <w:rPr>
                <w:rFonts w:ascii="Times New Roman" w:hAnsi="Times New Roman"/>
                <w:b/>
              </w:rPr>
            </w:pPr>
            <w:r>
              <w:rPr>
                <w:rFonts w:ascii="Times New Roman" w:hAnsi="Times New Roman"/>
              </w:rPr>
              <w:t>2.2.</w:t>
            </w:r>
          </w:p>
        </w:tc>
        <w:tc>
          <w:tcPr>
            <w:tcW w:w="2148" w:type="dxa"/>
          </w:tcPr>
          <w:p w14:paraId="0FDAB6AB" w14:textId="2DB842BB" w:rsidR="00EF71C5" w:rsidRPr="007929B4" w:rsidRDefault="00EF71C5" w:rsidP="00EF71C5">
            <w:pPr>
              <w:rPr>
                <w:rFonts w:ascii="Times New Roman" w:hAnsi="Times New Roman"/>
                <w:bCs/>
                <w:i/>
                <w:color w:val="0000FF"/>
                <w:sz w:val="20"/>
                <w:szCs w:val="20"/>
              </w:rPr>
            </w:pPr>
            <w:r w:rsidRPr="007929B4">
              <w:rPr>
                <w:rFonts w:ascii="Times New Roman" w:hAnsi="Times New Roman"/>
                <w:bCs/>
                <w:i/>
                <w:color w:val="0000FF"/>
                <w:sz w:val="20"/>
                <w:szCs w:val="20"/>
              </w:rPr>
              <w:t xml:space="preserve">Interneta un bezvadu interneta tīklu izbūve </w:t>
            </w:r>
          </w:p>
        </w:tc>
        <w:tc>
          <w:tcPr>
            <w:tcW w:w="5383" w:type="dxa"/>
          </w:tcPr>
          <w:p w14:paraId="549E7F02" w14:textId="77777777" w:rsidR="00EF71C5" w:rsidRDefault="00EF71C5" w:rsidP="00EF71C5">
            <w:pPr>
              <w:rPr>
                <w:rFonts w:ascii="Times New Roman" w:hAnsi="Times New Roman"/>
                <w:i/>
                <w:color w:val="0000FF"/>
                <w:sz w:val="20"/>
                <w:szCs w:val="20"/>
              </w:rPr>
            </w:pPr>
          </w:p>
        </w:tc>
        <w:tc>
          <w:tcPr>
            <w:tcW w:w="2247" w:type="dxa"/>
          </w:tcPr>
          <w:p w14:paraId="5F7B551A" w14:textId="77777777" w:rsidR="00EF71C5" w:rsidRPr="00064338" w:rsidRDefault="00EF71C5" w:rsidP="00EF71C5">
            <w:pPr>
              <w:rPr>
                <w:rFonts w:ascii="Times New Roman" w:hAnsi="Times New Roman"/>
                <w:i/>
                <w:color w:val="0000FF"/>
                <w:sz w:val="20"/>
                <w:szCs w:val="20"/>
              </w:rPr>
            </w:pPr>
          </w:p>
        </w:tc>
        <w:tc>
          <w:tcPr>
            <w:tcW w:w="990" w:type="dxa"/>
          </w:tcPr>
          <w:p w14:paraId="197CBD6F" w14:textId="77777777" w:rsidR="00EF71C5" w:rsidRPr="00064338" w:rsidRDefault="00EF71C5" w:rsidP="00EF71C5">
            <w:pPr>
              <w:rPr>
                <w:rFonts w:ascii="Times New Roman" w:hAnsi="Times New Roman"/>
                <w:i/>
                <w:color w:val="0000FF"/>
                <w:sz w:val="20"/>
                <w:szCs w:val="20"/>
              </w:rPr>
            </w:pPr>
          </w:p>
        </w:tc>
        <w:tc>
          <w:tcPr>
            <w:tcW w:w="1283" w:type="dxa"/>
          </w:tcPr>
          <w:p w14:paraId="617C0FE2" w14:textId="77777777" w:rsidR="00EF71C5" w:rsidRPr="00064338" w:rsidRDefault="00EF71C5" w:rsidP="00EF71C5">
            <w:pPr>
              <w:jc w:val="center"/>
              <w:rPr>
                <w:rFonts w:ascii="Times New Roman" w:hAnsi="Times New Roman"/>
                <w:i/>
                <w:color w:val="0000FF"/>
                <w:sz w:val="20"/>
                <w:szCs w:val="20"/>
              </w:rPr>
            </w:pPr>
          </w:p>
        </w:tc>
        <w:tc>
          <w:tcPr>
            <w:tcW w:w="1939" w:type="dxa"/>
          </w:tcPr>
          <w:p w14:paraId="6F7A32A8" w14:textId="77777777" w:rsidR="00EF71C5" w:rsidRPr="00064338" w:rsidRDefault="00EF71C5" w:rsidP="00EF71C5">
            <w:pPr>
              <w:rPr>
                <w:rFonts w:ascii="Times New Roman" w:hAnsi="Times New Roman"/>
                <w:i/>
              </w:rPr>
            </w:pPr>
          </w:p>
        </w:tc>
      </w:tr>
      <w:tr w:rsidR="00EF71C5" w14:paraId="610ED522" w14:textId="77777777" w:rsidTr="000D428C">
        <w:tc>
          <w:tcPr>
            <w:tcW w:w="711" w:type="dxa"/>
          </w:tcPr>
          <w:p w14:paraId="51D8A5E5" w14:textId="4F7C1633" w:rsidR="00EF71C5" w:rsidRDefault="00EF71C5" w:rsidP="00EF71C5">
            <w:pPr>
              <w:rPr>
                <w:rFonts w:ascii="Times New Roman" w:hAnsi="Times New Roman"/>
                <w:b/>
              </w:rPr>
            </w:pPr>
            <w:r>
              <w:rPr>
                <w:rFonts w:ascii="Times New Roman" w:hAnsi="Times New Roman"/>
                <w:b/>
              </w:rPr>
              <w:t xml:space="preserve">3. </w:t>
            </w:r>
          </w:p>
        </w:tc>
        <w:tc>
          <w:tcPr>
            <w:tcW w:w="2148" w:type="dxa"/>
          </w:tcPr>
          <w:p w14:paraId="7F611881" w14:textId="4836E0E0" w:rsidR="00EF71C5" w:rsidRPr="00064338" w:rsidRDefault="00EF71C5" w:rsidP="00EF71C5">
            <w:pPr>
              <w:rPr>
                <w:rFonts w:ascii="Times New Roman" w:hAnsi="Times New Roman"/>
                <w:b/>
                <w:i/>
                <w:color w:val="0000FF"/>
                <w:sz w:val="20"/>
                <w:szCs w:val="20"/>
              </w:rPr>
            </w:pPr>
            <w:r>
              <w:rPr>
                <w:rFonts w:ascii="Times New Roman" w:hAnsi="Times New Roman"/>
                <w:b/>
                <w:i/>
                <w:color w:val="0000FF"/>
                <w:sz w:val="20"/>
                <w:szCs w:val="20"/>
              </w:rPr>
              <w:t>P</w:t>
            </w:r>
            <w:r w:rsidRPr="00F13D7B">
              <w:rPr>
                <w:rFonts w:ascii="Times New Roman" w:hAnsi="Times New Roman"/>
                <w:b/>
                <w:i/>
                <w:color w:val="0000FF"/>
                <w:sz w:val="20"/>
                <w:szCs w:val="20"/>
              </w:rPr>
              <w:t>rojekta īstenošanas informācijas un publicitātes pasākumi.</w:t>
            </w:r>
          </w:p>
        </w:tc>
        <w:tc>
          <w:tcPr>
            <w:tcW w:w="5383" w:type="dxa"/>
          </w:tcPr>
          <w:p w14:paraId="4AF616A8" w14:textId="77777777" w:rsidR="00EF71C5" w:rsidRDefault="00EF71C5" w:rsidP="00EF71C5">
            <w:pPr>
              <w:rPr>
                <w:rFonts w:ascii="Times New Roman" w:hAnsi="Times New Roman"/>
                <w:i/>
                <w:color w:val="0000FF"/>
                <w:sz w:val="20"/>
                <w:szCs w:val="20"/>
              </w:rPr>
            </w:pPr>
          </w:p>
        </w:tc>
        <w:tc>
          <w:tcPr>
            <w:tcW w:w="2247" w:type="dxa"/>
          </w:tcPr>
          <w:p w14:paraId="5DD0065E" w14:textId="77777777" w:rsidR="00EF71C5" w:rsidRPr="00064338" w:rsidRDefault="00EF71C5" w:rsidP="00EF71C5">
            <w:pPr>
              <w:rPr>
                <w:rFonts w:ascii="Times New Roman" w:hAnsi="Times New Roman"/>
                <w:i/>
                <w:color w:val="0000FF"/>
                <w:sz w:val="20"/>
                <w:szCs w:val="20"/>
              </w:rPr>
            </w:pPr>
          </w:p>
        </w:tc>
        <w:tc>
          <w:tcPr>
            <w:tcW w:w="990" w:type="dxa"/>
          </w:tcPr>
          <w:p w14:paraId="10912E1A" w14:textId="77777777" w:rsidR="00EF71C5" w:rsidRPr="00064338" w:rsidRDefault="00EF71C5" w:rsidP="00EF71C5">
            <w:pPr>
              <w:rPr>
                <w:rFonts w:ascii="Times New Roman" w:hAnsi="Times New Roman"/>
                <w:i/>
                <w:color w:val="0000FF"/>
                <w:sz w:val="20"/>
                <w:szCs w:val="20"/>
              </w:rPr>
            </w:pPr>
          </w:p>
        </w:tc>
        <w:tc>
          <w:tcPr>
            <w:tcW w:w="1283" w:type="dxa"/>
          </w:tcPr>
          <w:p w14:paraId="2CA248C7" w14:textId="77777777" w:rsidR="00EF71C5" w:rsidRPr="00064338" w:rsidRDefault="00EF71C5" w:rsidP="00EF71C5">
            <w:pPr>
              <w:jc w:val="center"/>
              <w:rPr>
                <w:rFonts w:ascii="Times New Roman" w:hAnsi="Times New Roman"/>
                <w:i/>
                <w:color w:val="0000FF"/>
                <w:sz w:val="20"/>
                <w:szCs w:val="20"/>
              </w:rPr>
            </w:pPr>
          </w:p>
        </w:tc>
        <w:tc>
          <w:tcPr>
            <w:tcW w:w="1939" w:type="dxa"/>
          </w:tcPr>
          <w:p w14:paraId="68CED002" w14:textId="77777777" w:rsidR="00EF71C5" w:rsidRPr="00064338" w:rsidRDefault="00EF71C5" w:rsidP="00EF71C5">
            <w:pPr>
              <w:rPr>
                <w:rFonts w:ascii="Times New Roman" w:hAnsi="Times New Roman"/>
                <w:i/>
              </w:rPr>
            </w:pPr>
          </w:p>
        </w:tc>
      </w:tr>
    </w:tbl>
    <w:p w14:paraId="2376CADF" w14:textId="77777777" w:rsidR="00B5771B" w:rsidRPr="007B602E" w:rsidRDefault="000F78BC" w:rsidP="005E20A6">
      <w:pPr>
        <w:spacing w:after="0"/>
        <w:rPr>
          <w:rFonts w:ascii="Times New Roman" w:hAnsi="Times New Roman"/>
          <w:sz w:val="16"/>
          <w:szCs w:val="16"/>
        </w:rPr>
      </w:pPr>
      <w:r w:rsidRPr="007B602E">
        <w:rPr>
          <w:rFonts w:ascii="Times New Roman" w:hAnsi="Times New Roman"/>
          <w:sz w:val="16"/>
          <w:szCs w:val="16"/>
        </w:rPr>
        <w:t xml:space="preserve">* Jānorāda visas projekta ietvaros atbalstāmās darbības – gan tās, kas veiktas pirms projekta iesnieguma apstiprināšanas, gan tās, ko </w:t>
      </w:r>
      <w:r w:rsidR="005E20A6" w:rsidRPr="007B602E">
        <w:rPr>
          <w:rFonts w:ascii="Times New Roman" w:hAnsi="Times New Roman"/>
          <w:sz w:val="16"/>
          <w:szCs w:val="16"/>
        </w:rPr>
        <w:t>plānots veikt pēc projekta iesnieguma apstiprināšanas.</w:t>
      </w:r>
    </w:p>
    <w:p w14:paraId="2376CAE0" w14:textId="77777777" w:rsidR="005E20A6" w:rsidRPr="007B602E" w:rsidRDefault="005E20A6" w:rsidP="005E20A6">
      <w:pPr>
        <w:spacing w:after="0"/>
        <w:rPr>
          <w:rFonts w:ascii="Times New Roman" w:hAnsi="Times New Roman"/>
          <w:sz w:val="6"/>
          <w:szCs w:val="6"/>
        </w:rPr>
      </w:pPr>
    </w:p>
    <w:p w14:paraId="2376CAE1" w14:textId="77777777" w:rsidR="005E20A6" w:rsidRPr="007B602E" w:rsidRDefault="005E20A6" w:rsidP="005E20A6">
      <w:pPr>
        <w:spacing w:after="0"/>
        <w:rPr>
          <w:rFonts w:ascii="Times New Roman" w:hAnsi="Times New Roman"/>
          <w:sz w:val="16"/>
          <w:szCs w:val="16"/>
        </w:rPr>
      </w:pPr>
      <w:r w:rsidRPr="007B602E">
        <w:rPr>
          <w:rFonts w:ascii="Times New Roman" w:hAnsi="Times New Roman"/>
          <w:sz w:val="16"/>
          <w:szCs w:val="16"/>
        </w:rPr>
        <w:t xml:space="preserve">** </w:t>
      </w:r>
      <w:r w:rsidR="003F3D72" w:rsidRPr="007B602E">
        <w:rPr>
          <w:rFonts w:ascii="Times New Roman" w:hAnsi="Times New Roman"/>
          <w:sz w:val="16"/>
          <w:szCs w:val="16"/>
        </w:rPr>
        <w:t>N</w:t>
      </w:r>
      <w:r w:rsidRPr="007B602E">
        <w:rPr>
          <w:rFonts w:ascii="Times New Roman" w:hAnsi="Times New Roman"/>
          <w:sz w:val="16"/>
          <w:szCs w:val="16"/>
        </w:rPr>
        <w:t>orāda iesaistītā partnera numuru no</w:t>
      </w:r>
      <w:r w:rsidR="00D200AE" w:rsidRPr="007B602E">
        <w:rPr>
          <w:rFonts w:ascii="Times New Roman" w:hAnsi="Times New Roman"/>
          <w:sz w:val="16"/>
          <w:szCs w:val="16"/>
        </w:rPr>
        <w:t xml:space="preserve"> projekta iesnieguma </w:t>
      </w:r>
      <w:r w:rsidRPr="007B602E">
        <w:rPr>
          <w:rFonts w:ascii="Times New Roman" w:hAnsi="Times New Roman"/>
          <w:sz w:val="16"/>
          <w:szCs w:val="16"/>
        </w:rPr>
        <w:t>1.</w:t>
      </w:r>
      <w:r w:rsidR="00363881" w:rsidRPr="007B602E">
        <w:rPr>
          <w:rFonts w:ascii="Times New Roman" w:hAnsi="Times New Roman"/>
          <w:sz w:val="16"/>
          <w:szCs w:val="16"/>
        </w:rPr>
        <w:t>5</w:t>
      </w:r>
      <w:r w:rsidRPr="007B602E">
        <w:rPr>
          <w:rFonts w:ascii="Times New Roman" w:hAnsi="Times New Roman"/>
          <w:sz w:val="16"/>
          <w:szCs w:val="16"/>
        </w:rPr>
        <w:t>.</w:t>
      </w:r>
      <w:r w:rsidR="00D200AE" w:rsidRPr="007B602E">
        <w:rPr>
          <w:rFonts w:ascii="Times New Roman" w:hAnsi="Times New Roman"/>
          <w:sz w:val="16"/>
          <w:szCs w:val="16"/>
        </w:rPr>
        <w:t xml:space="preserve"> punkta</w:t>
      </w:r>
    </w:p>
    <w:p w14:paraId="2376CAE2" w14:textId="77777777" w:rsidR="00D227CA" w:rsidRPr="00167F67" w:rsidRDefault="00D227CA" w:rsidP="005E20A6">
      <w:pPr>
        <w:spacing w:after="0"/>
        <w:rPr>
          <w:rFonts w:ascii="Times New Roman" w:hAnsi="Times New Roman"/>
          <w:sz w:val="16"/>
          <w:szCs w:val="16"/>
          <w:highlight w:val="yellow"/>
        </w:rPr>
      </w:pPr>
    </w:p>
    <w:p w14:paraId="2376CAE3" w14:textId="3918E890" w:rsidR="00692660" w:rsidRPr="008C2A29" w:rsidRDefault="00692660" w:rsidP="00676E5C">
      <w:pPr>
        <w:pStyle w:val="ListParagraph1"/>
        <w:numPr>
          <w:ilvl w:val="0"/>
          <w:numId w:val="5"/>
        </w:numPr>
        <w:spacing w:after="120" w:line="240" w:lineRule="auto"/>
        <w:contextualSpacing w:val="0"/>
        <w:jc w:val="both"/>
        <w:rPr>
          <w:rFonts w:ascii="Times New Roman" w:eastAsia="ヒラギノ角ゴ Pro W3" w:hAnsi="Times New Roman"/>
          <w:i/>
          <w:color w:val="0000FF"/>
        </w:rPr>
      </w:pPr>
      <w:r w:rsidRPr="008C2A29">
        <w:rPr>
          <w:rFonts w:ascii="Times New Roman" w:eastAsia="ヒラギノ角ゴ Pro W3" w:hAnsi="Times New Roman"/>
          <w:i/>
          <w:color w:val="0000FF"/>
        </w:rPr>
        <w:t>Kolonnā “N.p.k.” norāda attiecīgās darbības numuru, numerācija tiek saglabāta arī turpmākās projekta iesnieguma sadaļās, t</w:t>
      </w:r>
      <w:r w:rsidR="00C31FE1">
        <w:rPr>
          <w:rFonts w:ascii="Times New Roman" w:eastAsia="ヒラギノ角ゴ Pro W3" w:hAnsi="Times New Roman"/>
          <w:i/>
          <w:color w:val="0000FF"/>
        </w:rPr>
        <w:t>ostarp</w:t>
      </w:r>
      <w:r w:rsidRPr="008C2A29">
        <w:rPr>
          <w:rFonts w:ascii="Times New Roman" w:eastAsia="ヒラギノ角ゴ Pro W3" w:hAnsi="Times New Roman"/>
          <w:i/>
          <w:color w:val="0000FF"/>
        </w:rPr>
        <w:t xml:space="preserve"> </w:t>
      </w:r>
      <w:r w:rsidR="00312F72" w:rsidRPr="008C2A29">
        <w:rPr>
          <w:rFonts w:ascii="Times New Roman" w:eastAsia="ヒラギノ角ゴ Pro W3" w:hAnsi="Times New Roman"/>
          <w:i/>
          <w:color w:val="0000FF"/>
        </w:rPr>
        <w:t xml:space="preserve">projekta iesnieguma </w:t>
      </w:r>
      <w:r w:rsidR="001542D1" w:rsidRPr="008C2A29">
        <w:rPr>
          <w:rFonts w:ascii="Times New Roman" w:eastAsia="ヒラギノ角ゴ Pro W3" w:hAnsi="Times New Roman"/>
          <w:i/>
          <w:color w:val="0000FF"/>
        </w:rPr>
        <w:t>2</w:t>
      </w:r>
      <w:r w:rsidRPr="008C2A29">
        <w:rPr>
          <w:rFonts w:ascii="Times New Roman" w:eastAsia="ヒラギノ角ゴ Pro W3" w:hAnsi="Times New Roman"/>
          <w:i/>
          <w:color w:val="0000FF"/>
        </w:rPr>
        <w:t>.pielikumā;</w:t>
      </w:r>
    </w:p>
    <w:p w14:paraId="2376CAE4" w14:textId="77777777" w:rsidR="00692660" w:rsidRPr="008C2A29" w:rsidRDefault="00692660" w:rsidP="00676E5C">
      <w:pPr>
        <w:pStyle w:val="ListParagraph1"/>
        <w:numPr>
          <w:ilvl w:val="0"/>
          <w:numId w:val="5"/>
        </w:numPr>
        <w:spacing w:after="120" w:line="240" w:lineRule="auto"/>
        <w:contextualSpacing w:val="0"/>
        <w:rPr>
          <w:rFonts w:ascii="Times New Roman" w:eastAsia="ヒラギノ角ゴ Pro W3" w:hAnsi="Times New Roman"/>
          <w:b/>
          <w:i/>
          <w:color w:val="0000FF"/>
        </w:rPr>
      </w:pPr>
      <w:r w:rsidRPr="008C2A29">
        <w:rPr>
          <w:rFonts w:ascii="Times New Roman" w:eastAsia="ヒラギノ角ゴ Pro W3" w:hAnsi="Times New Roman"/>
          <w:i/>
          <w:color w:val="0000FF"/>
        </w:rPr>
        <w:t>Kolonnā “Projekta darbība” norāda konkrētu darbības nosaukumu, ja nepieciešams, tad papildina ar apakšdarbībām.</w:t>
      </w:r>
      <w:r w:rsidRPr="008C2A29">
        <w:rPr>
          <w:rFonts w:ascii="Times New Roman" w:eastAsia="ヒラギノ角ゴ Pro W3" w:hAnsi="Times New Roman"/>
          <w:b/>
          <w:i/>
          <w:color w:val="0000FF"/>
        </w:rPr>
        <w:t xml:space="preserve"> </w:t>
      </w:r>
    </w:p>
    <w:p w14:paraId="2376CAE5" w14:textId="77777777" w:rsidR="00692660" w:rsidRPr="008C2A29" w:rsidRDefault="00692660" w:rsidP="00DF7E71">
      <w:pPr>
        <w:pStyle w:val="ListParagraph1"/>
        <w:spacing w:after="120" w:line="240" w:lineRule="auto"/>
        <w:ind w:left="0"/>
        <w:contextualSpacing w:val="0"/>
        <w:rPr>
          <w:rFonts w:ascii="Times New Roman" w:eastAsia="ヒラギノ角ゴ Pro W3" w:hAnsi="Times New Roman"/>
          <w:b/>
          <w:i/>
          <w:color w:val="0000FF"/>
        </w:rPr>
      </w:pPr>
      <w:r w:rsidRPr="008C2A29">
        <w:rPr>
          <w:rFonts w:ascii="Times New Roman" w:eastAsia="ヒラギノ角ゴ Pro W3" w:hAnsi="Times New Roman"/>
          <w:b/>
          <w:i/>
          <w:color w:val="0000FF"/>
        </w:rPr>
        <w:t>Ja tiek norādītas apakšdarbības, tad tām noteikti jānorāda arī darbības apraksts un rezultāts, aizpildot visas kolonnas.</w:t>
      </w:r>
    </w:p>
    <w:p w14:paraId="41F43F0F" w14:textId="77777777" w:rsidR="001333A4" w:rsidRPr="008C2A29" w:rsidRDefault="00692660" w:rsidP="00676E5C">
      <w:pPr>
        <w:pStyle w:val="ListParagraph1"/>
        <w:numPr>
          <w:ilvl w:val="0"/>
          <w:numId w:val="5"/>
        </w:numPr>
        <w:spacing w:after="120" w:line="240" w:lineRule="auto"/>
        <w:jc w:val="both"/>
        <w:rPr>
          <w:rFonts w:ascii="Times New Roman" w:eastAsia="ヒラギノ角ゴ Pro W3" w:hAnsi="Times New Roman"/>
          <w:i/>
          <w:color w:val="0000FF"/>
        </w:rPr>
      </w:pPr>
      <w:r w:rsidRPr="008C2A29">
        <w:rPr>
          <w:rFonts w:ascii="Times New Roman" w:eastAsia="ヒラギノ角ゴ Pro W3" w:hAnsi="Times New Roman"/>
          <w:i/>
          <w:color w:val="0000FF"/>
        </w:rPr>
        <w:t>Kolonnā “Projekta darbības apraksts”</w:t>
      </w:r>
      <w:r w:rsidR="001333A4" w:rsidRPr="008C2A29">
        <w:rPr>
          <w:rFonts w:ascii="Times New Roman" w:eastAsia="ヒラギノ角ゴ Pro W3" w:hAnsi="Times New Roman"/>
          <w:i/>
          <w:color w:val="0000FF"/>
        </w:rPr>
        <w:t>:</w:t>
      </w:r>
    </w:p>
    <w:p w14:paraId="09AAD03D" w14:textId="42F9891C" w:rsidR="001333A4" w:rsidRPr="008C2A29" w:rsidRDefault="00692660" w:rsidP="00B14A7E">
      <w:pPr>
        <w:pStyle w:val="ListParagraph1"/>
        <w:numPr>
          <w:ilvl w:val="0"/>
          <w:numId w:val="39"/>
        </w:numPr>
        <w:spacing w:after="120" w:line="240" w:lineRule="auto"/>
        <w:jc w:val="both"/>
        <w:rPr>
          <w:rFonts w:ascii="Times New Roman" w:eastAsia="ヒラギノ角ゴ Pro W3" w:hAnsi="Times New Roman"/>
          <w:i/>
          <w:color w:val="0000FF"/>
        </w:rPr>
      </w:pPr>
      <w:r w:rsidRPr="008C2A29">
        <w:rPr>
          <w:rFonts w:ascii="Times New Roman" w:eastAsia="ヒラギノ角ゴ Pro W3" w:hAnsi="Times New Roman"/>
          <w:i/>
          <w:color w:val="0000FF"/>
        </w:rPr>
        <w:t>projekta iesniedzējs</w:t>
      </w:r>
      <w:r w:rsidR="00A6765A" w:rsidRPr="008C2A29">
        <w:rPr>
          <w:rFonts w:ascii="Times New Roman" w:eastAsia="ヒラギノ角ゴ Pro W3" w:hAnsi="Times New Roman"/>
          <w:i/>
          <w:color w:val="0000FF"/>
        </w:rPr>
        <w:t xml:space="preserve"> darbības aprakstā pamato tās nepieciešamību un</w:t>
      </w:r>
      <w:r w:rsidRPr="008C2A29">
        <w:rPr>
          <w:rFonts w:ascii="Times New Roman" w:eastAsia="ヒラギノ角ゴ Pro W3" w:hAnsi="Times New Roman"/>
          <w:i/>
          <w:color w:val="0000FF"/>
        </w:rPr>
        <w:t xml:space="preserve"> apraksta, kādi pasākumi un darbības tiks veiktas attiec</w:t>
      </w:r>
      <w:r w:rsidR="00C75A06" w:rsidRPr="008C2A29">
        <w:rPr>
          <w:rFonts w:ascii="Times New Roman" w:eastAsia="ヒラギノ角ゴ Pro W3" w:hAnsi="Times New Roman"/>
          <w:i/>
          <w:color w:val="0000FF"/>
        </w:rPr>
        <w:t>īgās darbības īstenošanas laikā.</w:t>
      </w:r>
      <w:r w:rsidR="00A6765A" w:rsidRPr="008C2A29">
        <w:rPr>
          <w:rFonts w:ascii="Times New Roman" w:eastAsia="ヒラギノ角ゴ Pro W3" w:hAnsi="Times New Roman"/>
          <w:i/>
          <w:color w:val="0000FF"/>
        </w:rPr>
        <w:t xml:space="preserve"> Projekta darbības aprakstā īsi apraksta galvenās izdevumu pozīcijas, kuras paredzēts finansēt no projekta līdzekļiem, kā arī atbilst MK noteikumu 2</w:t>
      </w:r>
      <w:r w:rsidR="00342DFD" w:rsidRPr="008C2A29">
        <w:rPr>
          <w:rFonts w:ascii="Times New Roman" w:eastAsia="ヒラギノ角ゴ Pro W3" w:hAnsi="Times New Roman"/>
          <w:i/>
          <w:color w:val="0000FF"/>
        </w:rPr>
        <w:t>2</w:t>
      </w:r>
      <w:r w:rsidR="00A6765A" w:rsidRPr="008C2A29">
        <w:rPr>
          <w:rFonts w:ascii="Times New Roman" w:eastAsia="ヒラギノ角ゴ Pro W3" w:hAnsi="Times New Roman"/>
          <w:i/>
          <w:color w:val="0000FF"/>
        </w:rPr>
        <w:t>.punktā minētajām izmaksām un ir iekļautas projekta iesnieguma 2.pielikumā “Investīciju projekta budžeta kopsavilkums”</w:t>
      </w:r>
      <w:r w:rsidR="001333A4" w:rsidRPr="008C2A29">
        <w:rPr>
          <w:rFonts w:ascii="Times New Roman" w:eastAsia="ヒラギノ角ゴ Pro W3" w:hAnsi="Times New Roman"/>
          <w:i/>
          <w:color w:val="0000FF"/>
        </w:rPr>
        <w:t>;</w:t>
      </w:r>
    </w:p>
    <w:p w14:paraId="2376CAE7" w14:textId="183638EF" w:rsidR="00176817" w:rsidRPr="008C2A29" w:rsidRDefault="00884980" w:rsidP="00B14A7E">
      <w:pPr>
        <w:pStyle w:val="ListParagraph1"/>
        <w:numPr>
          <w:ilvl w:val="0"/>
          <w:numId w:val="39"/>
        </w:numPr>
        <w:spacing w:after="120" w:line="240" w:lineRule="auto"/>
        <w:jc w:val="both"/>
        <w:rPr>
          <w:rFonts w:ascii="Times New Roman" w:eastAsia="ヒラギノ角ゴ Pro W3" w:hAnsi="Times New Roman"/>
          <w:i/>
          <w:color w:val="0000FF"/>
        </w:rPr>
      </w:pPr>
      <w:r w:rsidRPr="008C2A29">
        <w:rPr>
          <w:rFonts w:ascii="Times New Roman" w:eastAsia="ヒラギノ角ゴ Pro W3" w:hAnsi="Times New Roman"/>
          <w:i/>
          <w:color w:val="0000FF"/>
        </w:rPr>
        <w:t>norāda informāciju, j</w:t>
      </w:r>
      <w:r w:rsidR="00034BFB" w:rsidRPr="008C2A29">
        <w:rPr>
          <w:rFonts w:ascii="Times New Roman" w:eastAsia="ヒラギノ角ゴ Pro W3" w:hAnsi="Times New Roman"/>
          <w:i/>
          <w:color w:val="0000FF"/>
        </w:rPr>
        <w:t>a darbību ietvaros paredzēt</w:t>
      </w:r>
      <w:r w:rsidRPr="008C2A29">
        <w:rPr>
          <w:rFonts w:ascii="Times New Roman" w:eastAsia="ヒラギノ角ゴ Pro W3" w:hAnsi="Times New Roman"/>
          <w:i/>
          <w:color w:val="0000FF"/>
        </w:rPr>
        <w:t>a</w:t>
      </w:r>
      <w:r w:rsidR="00034BFB" w:rsidRPr="008C2A29">
        <w:rPr>
          <w:rFonts w:ascii="Times New Roman" w:eastAsia="ヒラギノ角ゴ Pro W3" w:hAnsi="Times New Roman"/>
          <w:i/>
          <w:color w:val="0000FF"/>
        </w:rPr>
        <w:t xml:space="preserve"> vides pieejamības nodrošināšana</w:t>
      </w:r>
      <w:r w:rsidRPr="008C2A29">
        <w:rPr>
          <w:rFonts w:ascii="Times New Roman" w:eastAsia="ヒラギノ角ゴ Pro W3" w:hAnsi="Times New Roman"/>
          <w:i/>
          <w:color w:val="0000FF"/>
        </w:rPr>
        <w:t xml:space="preserve">. </w:t>
      </w:r>
    </w:p>
    <w:p w14:paraId="111F009B" w14:textId="77777777" w:rsidR="000E221B" w:rsidRPr="008C2A29" w:rsidRDefault="000E221B" w:rsidP="000E221B">
      <w:pPr>
        <w:pStyle w:val="ListParagraph1"/>
        <w:spacing w:after="120" w:line="240" w:lineRule="auto"/>
        <w:contextualSpacing w:val="0"/>
        <w:jc w:val="both"/>
        <w:rPr>
          <w:rFonts w:ascii="Times New Roman" w:eastAsia="ヒラギノ角ゴ Pro W3" w:hAnsi="Times New Roman"/>
          <w:i/>
          <w:color w:val="0000FF"/>
        </w:rPr>
      </w:pPr>
    </w:p>
    <w:p w14:paraId="2376CAE8" w14:textId="6279CAF1" w:rsidR="00E41A32" w:rsidRPr="008C2A29" w:rsidRDefault="000E221B" w:rsidP="000E221B">
      <w:pPr>
        <w:pStyle w:val="ListParagraph1"/>
        <w:spacing w:after="120" w:line="240" w:lineRule="auto"/>
        <w:contextualSpacing w:val="0"/>
        <w:jc w:val="both"/>
        <w:rPr>
          <w:rFonts w:ascii="Times New Roman" w:eastAsia="ヒラギノ角ゴ Pro W3" w:hAnsi="Times New Roman"/>
          <w:i/>
          <w:color w:val="0000FF"/>
        </w:rPr>
      </w:pPr>
      <w:r w:rsidRPr="008C2A29">
        <w:rPr>
          <w:rFonts w:ascii="Times New Roman" w:eastAsia="ヒラギノ角ゴ Pro W3" w:hAnsi="Times New Roman"/>
          <w:i/>
          <w:color w:val="0000FF"/>
        </w:rPr>
        <w:lastRenderedPageBreak/>
        <w:t xml:space="preserve">Ievēro </w:t>
      </w:r>
      <w:r w:rsidR="00176817" w:rsidRPr="008C2A29">
        <w:rPr>
          <w:rFonts w:ascii="Times New Roman" w:eastAsia="ヒラギノ角ゴ Pro W3" w:hAnsi="Times New Roman"/>
          <w:i/>
          <w:color w:val="0000FF"/>
        </w:rPr>
        <w:t>Ministru kabineta 2017.gada 20.jūnija noteikumu</w:t>
      </w:r>
      <w:r w:rsidR="004F65BB" w:rsidRPr="008C2A29">
        <w:rPr>
          <w:rFonts w:ascii="Times New Roman" w:eastAsia="ヒラギノ角ゴ Pro W3" w:hAnsi="Times New Roman"/>
          <w:i/>
          <w:color w:val="0000FF"/>
        </w:rPr>
        <w:t>s</w:t>
      </w:r>
      <w:r w:rsidR="00176817" w:rsidRPr="008C2A29">
        <w:rPr>
          <w:rFonts w:ascii="Times New Roman" w:eastAsia="ヒラギノ角ゴ Pro W3" w:hAnsi="Times New Roman"/>
          <w:i/>
          <w:color w:val="0000FF"/>
        </w:rPr>
        <w:t xml:space="preserve"> Nr.353 </w:t>
      </w:r>
      <w:r w:rsidR="00D200AE" w:rsidRPr="008C2A29">
        <w:rPr>
          <w:rFonts w:ascii="Times New Roman" w:eastAsia="ヒラギノ角ゴ Pro W3" w:hAnsi="Times New Roman"/>
          <w:i/>
          <w:color w:val="0000FF"/>
        </w:rPr>
        <w:t>“</w:t>
      </w:r>
      <w:r w:rsidR="00176817" w:rsidRPr="008C2A29">
        <w:rPr>
          <w:rFonts w:ascii="Times New Roman" w:eastAsia="ヒラギノ角ゴ Pro W3" w:hAnsi="Times New Roman"/>
          <w:i/>
          <w:color w:val="0000FF"/>
        </w:rPr>
        <w:t>Prasības zaļajam publiskajam iepirkumam un to piemērošanas kārtība</w:t>
      </w:r>
      <w:r w:rsidR="00D200AE" w:rsidRPr="008C2A29">
        <w:rPr>
          <w:rFonts w:ascii="Times New Roman" w:eastAsia="ヒラギノ角ゴ Pro W3" w:hAnsi="Times New Roman"/>
          <w:i/>
          <w:color w:val="0000FF"/>
        </w:rPr>
        <w:t>”</w:t>
      </w:r>
      <w:r w:rsidR="004F65BB" w:rsidRPr="008C2A29">
        <w:rPr>
          <w:rFonts w:ascii="Times New Roman" w:eastAsia="ヒラギノ角ゴ Pro W3" w:hAnsi="Times New Roman"/>
          <w:i/>
          <w:color w:val="0000FF"/>
        </w:rPr>
        <w:t>, kur</w:t>
      </w:r>
      <w:r w:rsidR="00176817" w:rsidRPr="008C2A29">
        <w:rPr>
          <w:rFonts w:ascii="Times New Roman" w:eastAsia="ヒラギノ角ゴ Pro W3" w:hAnsi="Times New Roman"/>
          <w:i/>
          <w:color w:val="0000FF"/>
        </w:rPr>
        <w:t xml:space="preserve"> </w:t>
      </w:r>
      <w:r w:rsidR="004F65BB" w:rsidRPr="008C2A29">
        <w:rPr>
          <w:rFonts w:ascii="Times New Roman" w:eastAsia="ヒラギノ角ゴ Pro W3" w:hAnsi="Times New Roman"/>
          <w:i/>
          <w:color w:val="0000FF"/>
        </w:rPr>
        <w:t xml:space="preserve">noteiktas </w:t>
      </w:r>
      <w:r w:rsidR="00176817" w:rsidRPr="008C2A29">
        <w:rPr>
          <w:rFonts w:ascii="Times New Roman" w:eastAsia="ヒラギノ角ゴ Pro W3" w:hAnsi="Times New Roman"/>
          <w:i/>
          <w:color w:val="0000FF"/>
        </w:rPr>
        <w:t>Preču un pakalpojumu grupas, kurām obligāti piemērojams zaļais publiskais iepirkums</w:t>
      </w:r>
      <w:r w:rsidR="004F65BB" w:rsidRPr="008C2A29">
        <w:rPr>
          <w:rFonts w:ascii="Times New Roman" w:eastAsia="ヒラギノ角ゴ Pro W3" w:hAnsi="Times New Roman"/>
          <w:i/>
          <w:color w:val="0000FF"/>
        </w:rPr>
        <w:t>.</w:t>
      </w:r>
    </w:p>
    <w:p w14:paraId="2376CAE9" w14:textId="77777777" w:rsidR="00692660" w:rsidRPr="008C2A29" w:rsidRDefault="00692660" w:rsidP="00676E5C">
      <w:pPr>
        <w:pStyle w:val="ListParagraph1"/>
        <w:numPr>
          <w:ilvl w:val="0"/>
          <w:numId w:val="5"/>
        </w:numPr>
        <w:spacing w:after="120" w:line="240" w:lineRule="auto"/>
        <w:contextualSpacing w:val="0"/>
        <w:rPr>
          <w:rFonts w:ascii="Times New Roman" w:eastAsia="ヒラギノ角ゴ Pro W3" w:hAnsi="Times New Roman"/>
          <w:i/>
          <w:color w:val="0000FF"/>
        </w:rPr>
      </w:pPr>
      <w:r w:rsidRPr="008C2A29">
        <w:rPr>
          <w:rFonts w:ascii="Times New Roman" w:eastAsia="ヒラギノ角ゴ Pro W3" w:hAnsi="Times New Roman"/>
          <w:i/>
          <w:color w:val="0000FF"/>
        </w:rPr>
        <w:t>Kolonnā</w:t>
      </w:r>
      <w:r w:rsidR="00E51C6C" w:rsidRPr="008C2A29">
        <w:rPr>
          <w:rFonts w:ascii="Times New Roman" w:eastAsia="ヒラギノ角ゴ Pro W3" w:hAnsi="Times New Roman"/>
          <w:i/>
          <w:color w:val="0000FF"/>
        </w:rPr>
        <w:t>s</w:t>
      </w:r>
      <w:r w:rsidRPr="008C2A29">
        <w:rPr>
          <w:rFonts w:ascii="Times New Roman" w:eastAsia="ヒラギノ角ゴ Pro W3" w:hAnsi="Times New Roman"/>
          <w:i/>
          <w:color w:val="0000FF"/>
        </w:rPr>
        <w:t xml:space="preserve"> “Rezultāts” un “Rezultāts skaitliskā izteiksme” norāda precīzi definētu un reāli sasniedzamu rezultātu, tā skaitlisko izteiksmi un atbilstošu mērvienību.</w:t>
      </w:r>
    </w:p>
    <w:p w14:paraId="2376CAEA" w14:textId="77777777" w:rsidR="00692660" w:rsidRPr="008C2A29" w:rsidRDefault="00692660" w:rsidP="00B14A7E">
      <w:pPr>
        <w:pStyle w:val="ListParagraph1"/>
        <w:spacing w:after="120" w:line="240" w:lineRule="auto"/>
        <w:ind w:left="709"/>
        <w:contextualSpacing w:val="0"/>
        <w:rPr>
          <w:rFonts w:ascii="Times New Roman" w:eastAsia="ヒラギノ角ゴ Pro W3" w:hAnsi="Times New Roman"/>
          <w:b/>
          <w:i/>
          <w:color w:val="0000FF"/>
        </w:rPr>
      </w:pPr>
      <w:r w:rsidRPr="008C2A29">
        <w:rPr>
          <w:rFonts w:ascii="Times New Roman" w:eastAsia="ヒラギノ角ゴ Pro W3" w:hAnsi="Times New Roman"/>
          <w:b/>
          <w:i/>
          <w:color w:val="0000FF"/>
        </w:rPr>
        <w:t xml:space="preserve">Katrai darbībai vai apakšdarbībai jānorāda </w:t>
      </w:r>
      <w:r w:rsidRPr="008C2A29">
        <w:rPr>
          <w:rFonts w:ascii="Times New Roman" w:eastAsia="ヒラギノ角ゴ Pro W3" w:hAnsi="Times New Roman"/>
          <w:b/>
          <w:i/>
          <w:color w:val="0000FF"/>
          <w:u w:val="single"/>
        </w:rPr>
        <w:t xml:space="preserve">viens </w:t>
      </w:r>
      <w:r w:rsidRPr="008C2A29">
        <w:rPr>
          <w:rFonts w:ascii="Times New Roman" w:eastAsia="ヒラギノ角ゴ Pro W3" w:hAnsi="Times New Roman"/>
          <w:b/>
          <w:i/>
          <w:color w:val="0000FF"/>
        </w:rPr>
        <w:t>sasniedzamais rezultāts, var veidot vairākas apakšdarbības, ja darbībām paredzēti vairāki rezultāti.</w:t>
      </w:r>
    </w:p>
    <w:p w14:paraId="2376CAEB" w14:textId="44872FE8" w:rsidR="00173A25" w:rsidRPr="008C2A29" w:rsidRDefault="00173A25" w:rsidP="00676E5C">
      <w:pPr>
        <w:pStyle w:val="ListParagraph1"/>
        <w:numPr>
          <w:ilvl w:val="0"/>
          <w:numId w:val="5"/>
        </w:numPr>
        <w:spacing w:after="120" w:line="240" w:lineRule="auto"/>
        <w:contextualSpacing w:val="0"/>
        <w:jc w:val="both"/>
        <w:rPr>
          <w:rFonts w:ascii="Times New Roman" w:eastAsia="ヒラギノ角ゴ Pro W3" w:hAnsi="Times New Roman"/>
          <w:b/>
          <w:i/>
          <w:color w:val="0000FF"/>
        </w:rPr>
      </w:pPr>
      <w:r w:rsidRPr="008C2A29">
        <w:rPr>
          <w:rFonts w:ascii="Times New Roman" w:eastAsia="ヒラギノ角ゴ Pro W3" w:hAnsi="Times New Roman"/>
          <w:i/>
          <w:color w:val="0000FF"/>
        </w:rPr>
        <w:t xml:space="preserve">Kolonnā “Iesaistītie partneri” norāda atzīmi </w:t>
      </w:r>
      <w:r w:rsidR="00B54A47" w:rsidRPr="008C2A29">
        <w:rPr>
          <w:rFonts w:ascii="Times New Roman" w:eastAsia="ヒラギノ角ゴ Pro W3" w:hAnsi="Times New Roman"/>
          <w:i/>
          <w:color w:val="0000FF"/>
        </w:rPr>
        <w:t>“</w:t>
      </w:r>
      <w:r w:rsidRPr="008C2A29">
        <w:rPr>
          <w:rFonts w:ascii="Times New Roman" w:eastAsia="ヒラギノ角ゴ Pro W3" w:hAnsi="Times New Roman"/>
          <w:i/>
          <w:color w:val="0000FF"/>
        </w:rPr>
        <w:t>N/A”</w:t>
      </w:r>
      <w:r w:rsidR="00A2100B" w:rsidRPr="008C2A29">
        <w:rPr>
          <w:rFonts w:ascii="Times New Roman" w:eastAsia="ヒラギノ角ゴ Pro W3" w:hAnsi="Times New Roman"/>
          <w:i/>
          <w:color w:val="0000FF"/>
        </w:rPr>
        <w:t>.</w:t>
      </w:r>
    </w:p>
    <w:p w14:paraId="2376CAED" w14:textId="2492C543" w:rsidR="00F33BCC" w:rsidRPr="008C2A29" w:rsidRDefault="00692660" w:rsidP="00F33BCC">
      <w:pPr>
        <w:spacing w:after="0" w:line="240" w:lineRule="auto"/>
        <w:jc w:val="both"/>
        <w:rPr>
          <w:rFonts w:ascii="Times New Roman" w:eastAsia="ヒラギノ角ゴ Pro W3" w:hAnsi="Times New Roman"/>
          <w:i/>
          <w:color w:val="0000FF"/>
        </w:rPr>
      </w:pPr>
      <w:r w:rsidRPr="008C2A29">
        <w:rPr>
          <w:rFonts w:ascii="Times New Roman" w:eastAsia="ヒラギノ角ゴ Pro W3" w:hAnsi="Times New Roman"/>
          <w:i/>
          <w:color w:val="0000FF"/>
        </w:rPr>
        <w:t>Plānojot projekta darbības, projekta iesniedzējam ir nepieciešams apzināt un uzskaitīt veicamās darbības, kas vērstas uz projekta mērķa (1.</w:t>
      </w:r>
      <w:r w:rsidR="00C13667" w:rsidRPr="008C2A29">
        <w:rPr>
          <w:rFonts w:ascii="Times New Roman" w:eastAsia="ヒラギノ角ゴ Pro W3" w:hAnsi="Times New Roman"/>
          <w:i/>
          <w:color w:val="0000FF"/>
        </w:rPr>
        <w:t>1</w:t>
      </w:r>
      <w:r w:rsidRPr="008C2A29">
        <w:rPr>
          <w:rFonts w:ascii="Times New Roman" w:eastAsia="ヒラギノ角ゴ Pro W3" w:hAnsi="Times New Roman"/>
          <w:i/>
          <w:color w:val="0000FF"/>
        </w:rPr>
        <w:t>.</w:t>
      </w:r>
      <w:r w:rsidR="005A47ED" w:rsidRPr="008C2A29">
        <w:rPr>
          <w:rFonts w:ascii="Times New Roman" w:eastAsia="ヒラギノ角ゴ Pro W3" w:hAnsi="Times New Roman"/>
          <w:i/>
          <w:color w:val="0000FF"/>
        </w:rPr>
        <w:t>punkts</w:t>
      </w:r>
      <w:r w:rsidRPr="008C2A29">
        <w:rPr>
          <w:rFonts w:ascii="Times New Roman" w:eastAsia="ヒラギノ角ゴ Pro W3" w:hAnsi="Times New Roman"/>
          <w:i/>
          <w:color w:val="0000FF"/>
        </w:rPr>
        <w:t>), plānoto rādītāju (1.</w:t>
      </w:r>
      <w:r w:rsidR="00A6230F" w:rsidRPr="008C2A29">
        <w:rPr>
          <w:rFonts w:ascii="Times New Roman" w:eastAsia="ヒラギノ角ゴ Pro W3" w:hAnsi="Times New Roman"/>
          <w:i/>
          <w:color w:val="0000FF"/>
        </w:rPr>
        <w:t>3</w:t>
      </w:r>
      <w:r w:rsidRPr="008C2A29">
        <w:rPr>
          <w:rFonts w:ascii="Times New Roman" w:eastAsia="ヒラギノ角ゴ Pro W3" w:hAnsi="Times New Roman"/>
          <w:i/>
          <w:color w:val="0000FF"/>
        </w:rPr>
        <w:t>.</w:t>
      </w:r>
      <w:r w:rsidR="00A6230F" w:rsidRPr="008C2A29">
        <w:rPr>
          <w:rFonts w:ascii="Times New Roman" w:eastAsia="ヒラギノ角ゴ Pro W3" w:hAnsi="Times New Roman"/>
          <w:i/>
          <w:color w:val="0000FF"/>
        </w:rPr>
        <w:t>1.apakš</w:t>
      </w:r>
      <w:r w:rsidR="005A47ED" w:rsidRPr="008C2A29">
        <w:rPr>
          <w:rFonts w:ascii="Times New Roman" w:eastAsia="ヒラギノ角ゴ Pro W3" w:hAnsi="Times New Roman"/>
          <w:i/>
          <w:color w:val="0000FF"/>
        </w:rPr>
        <w:t>punkts</w:t>
      </w:r>
      <w:r w:rsidRPr="008C2A29">
        <w:rPr>
          <w:rFonts w:ascii="Times New Roman" w:eastAsia="ヒラギノ角ゴ Pro W3" w:hAnsi="Times New Roman"/>
          <w:i/>
          <w:color w:val="0000FF"/>
        </w:rPr>
        <w:t xml:space="preserve">) sasniegšanu. </w:t>
      </w:r>
      <w:r w:rsidR="00F33BCC" w:rsidRPr="008C2A29">
        <w:rPr>
          <w:rFonts w:ascii="Times New Roman" w:eastAsia="ヒラギノ角ゴ Pro W3" w:hAnsi="Times New Roman"/>
          <w:i/>
          <w:color w:val="0000FF"/>
        </w:rPr>
        <w:t>Projekta darbību plānošanā ievēro MK noteikumu</w:t>
      </w:r>
      <w:r w:rsidR="00F33BCC" w:rsidRPr="008C2A29">
        <w:rPr>
          <w:rFonts w:ascii="Times New Roman" w:hAnsi="Times New Roman"/>
          <w:color w:val="0000FF"/>
        </w:rPr>
        <w:t xml:space="preserve"> </w:t>
      </w:r>
      <w:r w:rsidR="00F33BCC" w:rsidRPr="008C2A29">
        <w:rPr>
          <w:rFonts w:ascii="Times New Roman" w:eastAsia="ヒラギノ角ゴ Pro W3" w:hAnsi="Times New Roman"/>
          <w:i/>
          <w:color w:val="0000FF"/>
        </w:rPr>
        <w:t xml:space="preserve">nosacījumus. </w:t>
      </w:r>
    </w:p>
    <w:p w14:paraId="2376CAEE" w14:textId="77777777" w:rsidR="00692660" w:rsidRPr="008C2A29" w:rsidRDefault="00692660" w:rsidP="00692660">
      <w:pPr>
        <w:spacing w:after="0" w:line="240" w:lineRule="auto"/>
        <w:jc w:val="both"/>
        <w:rPr>
          <w:rFonts w:ascii="Times New Roman" w:eastAsia="ヒラギノ角ゴ Pro W3" w:hAnsi="Times New Roman"/>
          <w:i/>
          <w:color w:val="0000FF"/>
        </w:rPr>
      </w:pPr>
    </w:p>
    <w:p w14:paraId="2376CAEF" w14:textId="70C81597" w:rsidR="00EC5AD3" w:rsidRPr="008C2A29" w:rsidRDefault="00692660" w:rsidP="00EC5AD3">
      <w:pPr>
        <w:spacing w:after="0" w:line="240" w:lineRule="auto"/>
        <w:jc w:val="both"/>
        <w:rPr>
          <w:rFonts w:ascii="Times New Roman" w:eastAsia="ヒラギノ角ゴ Pro W3" w:hAnsi="Times New Roman"/>
          <w:b/>
          <w:i/>
          <w:color w:val="0000FF"/>
        </w:rPr>
      </w:pPr>
      <w:r w:rsidRPr="008C2A29">
        <w:rPr>
          <w:rFonts w:ascii="Times New Roman" w:eastAsia="ヒラギノ角ゴ Pro W3" w:hAnsi="Times New Roman"/>
          <w:b/>
          <w:i/>
          <w:color w:val="0000FF"/>
        </w:rPr>
        <w:t xml:space="preserve">Projektā var plānot tikai tādas darbības, kas atbilst MK noteikumu </w:t>
      </w:r>
      <w:r w:rsidR="00C13667" w:rsidRPr="008C2A29">
        <w:rPr>
          <w:rFonts w:ascii="Times New Roman" w:eastAsia="ヒラギノ角ゴ Pro W3" w:hAnsi="Times New Roman"/>
          <w:b/>
          <w:i/>
          <w:color w:val="0000FF"/>
        </w:rPr>
        <w:t>2</w:t>
      </w:r>
      <w:r w:rsidR="00FA06BC" w:rsidRPr="008C2A29">
        <w:rPr>
          <w:rFonts w:ascii="Times New Roman" w:eastAsia="ヒラギノ角ゴ Pro W3" w:hAnsi="Times New Roman"/>
          <w:b/>
          <w:i/>
          <w:color w:val="0000FF"/>
        </w:rPr>
        <w:t>1</w:t>
      </w:r>
      <w:r w:rsidRPr="008C2A29">
        <w:rPr>
          <w:rFonts w:ascii="Times New Roman" w:eastAsia="ヒラギノ角ゴ Pro W3" w:hAnsi="Times New Roman"/>
          <w:b/>
          <w:i/>
          <w:color w:val="0000FF"/>
        </w:rPr>
        <w:t>.punktā not</w:t>
      </w:r>
      <w:r w:rsidR="00EC5AD3" w:rsidRPr="008C2A29">
        <w:rPr>
          <w:rFonts w:ascii="Times New Roman" w:eastAsia="ヒラギノ角ゴ Pro W3" w:hAnsi="Times New Roman"/>
          <w:b/>
          <w:i/>
          <w:color w:val="0000FF"/>
        </w:rPr>
        <w:t>eiktajām atbalstāmajām darbībām</w:t>
      </w:r>
      <w:r w:rsidR="001333A4" w:rsidRPr="008C2A29">
        <w:rPr>
          <w:rFonts w:ascii="Times New Roman" w:eastAsia="ヒラギノ角ゴ Pro W3" w:hAnsi="Times New Roman"/>
          <w:b/>
          <w:i/>
          <w:color w:val="0000FF"/>
        </w:rPr>
        <w:t xml:space="preserve"> un 2</w:t>
      </w:r>
      <w:r w:rsidR="00FA06BC" w:rsidRPr="008C2A29">
        <w:rPr>
          <w:rFonts w:ascii="Times New Roman" w:eastAsia="ヒラギノ角ゴ Pro W3" w:hAnsi="Times New Roman"/>
          <w:b/>
          <w:i/>
          <w:color w:val="0000FF"/>
        </w:rPr>
        <w:t>2</w:t>
      </w:r>
      <w:r w:rsidR="001333A4" w:rsidRPr="008C2A29">
        <w:rPr>
          <w:rFonts w:ascii="Times New Roman" w:eastAsia="ヒラギノ角ゴ Pro W3" w:hAnsi="Times New Roman"/>
          <w:b/>
          <w:i/>
          <w:color w:val="0000FF"/>
        </w:rPr>
        <w:t>.punktā noteiktajām attiecināmajām izmaksām (projektā norāda tikai tādas darbības, kurām budžetā ir plānots finansējums)</w:t>
      </w:r>
      <w:r w:rsidR="00645A15">
        <w:rPr>
          <w:rFonts w:ascii="Times New Roman" w:eastAsia="ヒラギノ角ゴ Pro W3" w:hAnsi="Times New Roman"/>
          <w:b/>
          <w:i/>
          <w:color w:val="0000FF"/>
        </w:rPr>
        <w:t>, kā arī ievērojot citus MK noteikumos noteiktās prasības.</w:t>
      </w:r>
    </w:p>
    <w:p w14:paraId="2376CAF0" w14:textId="77777777" w:rsidR="00692660" w:rsidRPr="008C2A29" w:rsidRDefault="00692660" w:rsidP="00FB63E3">
      <w:pPr>
        <w:spacing w:after="0" w:line="240" w:lineRule="auto"/>
        <w:jc w:val="both"/>
        <w:rPr>
          <w:rFonts w:ascii="Times New Roman" w:eastAsia="ヒラギノ角ゴ Pro W3" w:hAnsi="Times New Roman"/>
          <w:i/>
          <w:color w:val="0000FF"/>
        </w:rPr>
      </w:pPr>
    </w:p>
    <w:p w14:paraId="2376CAF1" w14:textId="38594E23" w:rsidR="000D072F" w:rsidRPr="008C2A29" w:rsidRDefault="000D072F" w:rsidP="000D072F">
      <w:pPr>
        <w:spacing w:after="0" w:line="240" w:lineRule="auto"/>
        <w:jc w:val="both"/>
        <w:rPr>
          <w:rFonts w:ascii="Times New Roman" w:eastAsia="ヒラギノ角ゴ Pro W3" w:hAnsi="Times New Roman"/>
          <w:i/>
          <w:color w:val="0000FF"/>
          <w:szCs w:val="24"/>
        </w:rPr>
      </w:pPr>
      <w:r w:rsidRPr="008C2A29">
        <w:rPr>
          <w:rFonts w:ascii="Times New Roman" w:eastAsia="ヒラギノ角ゴ Pro W3" w:hAnsi="Times New Roman"/>
          <w:b/>
          <w:i/>
          <w:color w:val="0000FF"/>
          <w:szCs w:val="24"/>
        </w:rPr>
        <w:t xml:space="preserve">Lai projektu apstiprinātu atbilstoši </w:t>
      </w:r>
      <w:r w:rsidR="00725A9A">
        <w:rPr>
          <w:rFonts w:ascii="Times New Roman" w:eastAsia="ヒラギノ角ゴ Pro W3" w:hAnsi="Times New Roman"/>
          <w:b/>
          <w:i/>
          <w:color w:val="0000FF"/>
          <w:szCs w:val="24"/>
        </w:rPr>
        <w:t>MK noteikumu 26. punktā noteiktajiem projektu iesniegumu vērtēšanas kritērijiem</w:t>
      </w:r>
      <w:r w:rsidR="00B54A47" w:rsidRPr="008C2A29">
        <w:rPr>
          <w:rFonts w:ascii="Times New Roman" w:eastAsia="ヒラギノ角ゴ Pro W3" w:hAnsi="Times New Roman"/>
          <w:b/>
          <w:i/>
          <w:color w:val="0000FF"/>
          <w:szCs w:val="24"/>
        </w:rPr>
        <w:t>,</w:t>
      </w:r>
      <w:r w:rsidRPr="008C2A29">
        <w:rPr>
          <w:rFonts w:ascii="Times New Roman" w:eastAsia="ヒラギノ角ゴ Pro W3" w:hAnsi="Times New Roman"/>
          <w:b/>
          <w:i/>
          <w:color w:val="0000FF"/>
          <w:szCs w:val="24"/>
        </w:rPr>
        <w:t xml:space="preserve"> projekta iesniegumā</w:t>
      </w:r>
      <w:r w:rsidRPr="008C2A29">
        <w:rPr>
          <w:rFonts w:ascii="Times New Roman" w:eastAsia="ヒラギノ角ゴ Pro W3" w:hAnsi="Times New Roman"/>
          <w:i/>
          <w:color w:val="0000FF"/>
          <w:szCs w:val="24"/>
        </w:rPr>
        <w:t>:</w:t>
      </w:r>
    </w:p>
    <w:p w14:paraId="2376CAF2" w14:textId="7515201F" w:rsidR="000D072F" w:rsidRPr="008C2A29" w:rsidRDefault="000D072F" w:rsidP="00676E5C">
      <w:pPr>
        <w:pStyle w:val="ListParagraph1"/>
        <w:numPr>
          <w:ilvl w:val="0"/>
          <w:numId w:val="3"/>
        </w:numPr>
        <w:spacing w:after="120" w:line="240" w:lineRule="auto"/>
        <w:ind w:left="419" w:hanging="357"/>
        <w:contextualSpacing w:val="0"/>
        <w:jc w:val="both"/>
        <w:rPr>
          <w:rFonts w:ascii="Times New Roman" w:eastAsia="ヒラギノ角ゴ Pro W3" w:hAnsi="Times New Roman"/>
          <w:i/>
          <w:color w:val="0000FF"/>
          <w:szCs w:val="24"/>
        </w:rPr>
      </w:pPr>
      <w:r w:rsidRPr="008C2A29">
        <w:rPr>
          <w:rFonts w:ascii="Times New Roman" w:eastAsia="ヒラギノ角ゴ Pro W3" w:hAnsi="Times New Roman"/>
          <w:i/>
          <w:color w:val="0000FF"/>
          <w:szCs w:val="24"/>
        </w:rPr>
        <w:t>projekta darbībām ir jābūt precīzi definētām, t</w:t>
      </w:r>
      <w:r w:rsidR="00FA06BC" w:rsidRPr="008C2A29">
        <w:rPr>
          <w:rFonts w:ascii="Times New Roman" w:eastAsia="ヒラギノ角ゴ Pro W3" w:hAnsi="Times New Roman"/>
          <w:i/>
          <w:color w:val="0000FF"/>
          <w:szCs w:val="24"/>
        </w:rPr>
        <w:t xml:space="preserve">as </w:t>
      </w:r>
      <w:r w:rsidRPr="008C2A29">
        <w:rPr>
          <w:rFonts w:ascii="Times New Roman" w:eastAsia="ヒラギノ角ゴ Pro W3" w:hAnsi="Times New Roman"/>
          <w:i/>
          <w:color w:val="0000FF"/>
          <w:szCs w:val="24"/>
        </w:rPr>
        <w:t>i</w:t>
      </w:r>
      <w:r w:rsidR="00FA06BC" w:rsidRPr="008C2A29">
        <w:rPr>
          <w:rFonts w:ascii="Times New Roman" w:eastAsia="ヒラギノ角ゴ Pro W3" w:hAnsi="Times New Roman"/>
          <w:i/>
          <w:color w:val="0000FF"/>
          <w:szCs w:val="24"/>
        </w:rPr>
        <w:t>r</w:t>
      </w:r>
      <w:r w:rsidRPr="008C2A29">
        <w:rPr>
          <w:rFonts w:ascii="Times New Roman" w:eastAsia="ヒラギノ角ゴ Pro W3" w:hAnsi="Times New Roman"/>
          <w:i/>
          <w:color w:val="0000FF"/>
          <w:szCs w:val="24"/>
        </w:rPr>
        <w:t>, to nosaukumiem jāraksturo darbību saturs. Informāciju par projekta darbībām norāda kolonnā “Projekta darbības”</w:t>
      </w:r>
      <w:r w:rsidR="003F3D72" w:rsidRPr="008C2A29">
        <w:rPr>
          <w:rFonts w:ascii="Times New Roman" w:eastAsia="ヒラギノ角ゴ Pro W3" w:hAnsi="Times New Roman"/>
          <w:i/>
          <w:color w:val="0000FF"/>
          <w:szCs w:val="24"/>
        </w:rPr>
        <w:t>;</w:t>
      </w:r>
      <w:r w:rsidRPr="008C2A29">
        <w:rPr>
          <w:rFonts w:ascii="Times New Roman" w:eastAsia="ヒラギノ角ゴ Pro W3" w:hAnsi="Times New Roman"/>
          <w:i/>
          <w:color w:val="0000FF"/>
          <w:szCs w:val="24"/>
        </w:rPr>
        <w:t xml:space="preserve"> </w:t>
      </w:r>
    </w:p>
    <w:p w14:paraId="2376CAF3" w14:textId="2484791C" w:rsidR="000D072F" w:rsidRPr="008C2A29" w:rsidRDefault="000D072F" w:rsidP="00676E5C">
      <w:pPr>
        <w:pStyle w:val="ListParagraph1"/>
        <w:numPr>
          <w:ilvl w:val="0"/>
          <w:numId w:val="3"/>
        </w:numPr>
        <w:tabs>
          <w:tab w:val="left" w:pos="426"/>
        </w:tabs>
        <w:spacing w:after="120" w:line="240" w:lineRule="auto"/>
        <w:ind w:left="419" w:right="88" w:hanging="357"/>
        <w:contextualSpacing w:val="0"/>
        <w:jc w:val="both"/>
        <w:rPr>
          <w:rFonts w:ascii="Times New Roman" w:eastAsia="ヒラギノ角ゴ Pro W3" w:hAnsi="Times New Roman"/>
          <w:i/>
          <w:color w:val="0000FF"/>
          <w:szCs w:val="24"/>
        </w:rPr>
      </w:pPr>
      <w:r w:rsidRPr="008C2A29">
        <w:rPr>
          <w:rFonts w:ascii="Times New Roman" w:eastAsia="ヒラギノ角ゴ Pro W3" w:hAnsi="Times New Roman"/>
          <w:i/>
          <w:color w:val="0000FF"/>
          <w:szCs w:val="24"/>
        </w:rPr>
        <w:t>projekta darbībām ir jābūt pamatotām, t</w:t>
      </w:r>
      <w:r w:rsidR="00FA06BC" w:rsidRPr="008C2A29">
        <w:rPr>
          <w:rFonts w:ascii="Times New Roman" w:eastAsia="ヒラギノ角ゴ Pro W3" w:hAnsi="Times New Roman"/>
          <w:i/>
          <w:color w:val="0000FF"/>
          <w:szCs w:val="24"/>
        </w:rPr>
        <w:t xml:space="preserve">as </w:t>
      </w:r>
      <w:r w:rsidRPr="008C2A29">
        <w:rPr>
          <w:rFonts w:ascii="Times New Roman" w:eastAsia="ヒラギノ角ゴ Pro W3" w:hAnsi="Times New Roman"/>
          <w:i/>
          <w:color w:val="0000FF"/>
          <w:szCs w:val="24"/>
        </w:rPr>
        <w:t>i</w:t>
      </w:r>
      <w:r w:rsidR="00FA06BC" w:rsidRPr="008C2A29">
        <w:rPr>
          <w:rFonts w:ascii="Times New Roman" w:eastAsia="ヒラギノ角ゴ Pro W3" w:hAnsi="Times New Roman"/>
          <w:i/>
          <w:color w:val="0000FF"/>
          <w:szCs w:val="24"/>
        </w:rPr>
        <w:t>r</w:t>
      </w:r>
      <w:r w:rsidRPr="008C2A29">
        <w:rPr>
          <w:rFonts w:ascii="Times New Roman" w:eastAsia="ヒラギノ角ゴ Pro W3" w:hAnsi="Times New Roman"/>
          <w:i/>
          <w:color w:val="0000FF"/>
          <w:szCs w:val="24"/>
        </w:rPr>
        <w:t>, tām tieši jāietekmē projekta mērķa (1.</w:t>
      </w:r>
      <w:r w:rsidR="00B33B13" w:rsidRPr="008C2A29">
        <w:rPr>
          <w:rFonts w:ascii="Times New Roman" w:eastAsia="ヒラギノ角ゴ Pro W3" w:hAnsi="Times New Roman"/>
          <w:i/>
          <w:color w:val="0000FF"/>
          <w:szCs w:val="24"/>
        </w:rPr>
        <w:t xml:space="preserve">1. </w:t>
      </w:r>
      <w:r w:rsidRPr="008C2A29">
        <w:rPr>
          <w:rFonts w:ascii="Times New Roman" w:eastAsia="ヒラギノ角ゴ Pro W3" w:hAnsi="Times New Roman"/>
          <w:i/>
          <w:color w:val="0000FF"/>
          <w:szCs w:val="24"/>
        </w:rPr>
        <w:t xml:space="preserve">punktā) un rezultāta sasniegšanu, bez kādas no darbībām projekta mērķa un rezultāta sasniegšana nav iespējama. </w:t>
      </w:r>
      <w:r w:rsidRPr="008C2A29">
        <w:rPr>
          <w:rFonts w:ascii="Times New Roman" w:eastAsia="ヒラギノ角ゴ Pro W3" w:hAnsi="Times New Roman"/>
          <w:i/>
          <w:color w:val="0000FF"/>
        </w:rPr>
        <w:t xml:space="preserve">Projekta darbību </w:t>
      </w:r>
      <w:r w:rsidR="007B510F" w:rsidRPr="008C2A29">
        <w:rPr>
          <w:rFonts w:ascii="Times New Roman" w:eastAsia="ヒラギノ角ゴ Pro W3" w:hAnsi="Times New Roman"/>
          <w:i/>
          <w:color w:val="0000FF"/>
        </w:rPr>
        <w:t>rezultātiem jāveicina 1.</w:t>
      </w:r>
      <w:r w:rsidR="00A6230F" w:rsidRPr="008C2A29">
        <w:rPr>
          <w:rFonts w:ascii="Times New Roman" w:eastAsia="ヒラギノ角ゴ Pro W3" w:hAnsi="Times New Roman"/>
          <w:i/>
          <w:color w:val="0000FF"/>
        </w:rPr>
        <w:t>3</w:t>
      </w:r>
      <w:r w:rsidR="007B510F" w:rsidRPr="008C2A29">
        <w:rPr>
          <w:rFonts w:ascii="Times New Roman" w:eastAsia="ヒラギノ角ゴ Pro W3" w:hAnsi="Times New Roman"/>
          <w:i/>
          <w:color w:val="0000FF"/>
        </w:rPr>
        <w:t>.</w:t>
      </w:r>
      <w:r w:rsidR="00A6230F" w:rsidRPr="008C2A29">
        <w:rPr>
          <w:rFonts w:ascii="Times New Roman" w:eastAsia="ヒラギノ角ゴ Pro W3" w:hAnsi="Times New Roman"/>
          <w:i/>
          <w:color w:val="0000FF"/>
        </w:rPr>
        <w:t>1</w:t>
      </w:r>
      <w:r w:rsidR="007B510F" w:rsidRPr="008C2A29">
        <w:rPr>
          <w:rFonts w:ascii="Times New Roman" w:eastAsia="ヒラギノ角ゴ Pro W3" w:hAnsi="Times New Roman"/>
          <w:i/>
          <w:color w:val="0000FF"/>
        </w:rPr>
        <w:t>.</w:t>
      </w:r>
      <w:r w:rsidRPr="008C2A29">
        <w:rPr>
          <w:rFonts w:ascii="Times New Roman" w:eastAsia="ヒラギノ角ゴ Pro W3" w:hAnsi="Times New Roman"/>
          <w:i/>
          <w:color w:val="0000FF"/>
        </w:rPr>
        <w:t xml:space="preserve">apakšpunktā noteikto rādītāju sasniegšana. </w:t>
      </w:r>
      <w:r w:rsidRPr="008C2A29">
        <w:rPr>
          <w:rFonts w:ascii="Times New Roman" w:eastAsia="ヒラギノ角ゴ Pro W3" w:hAnsi="Times New Roman"/>
          <w:i/>
          <w:color w:val="0000FF"/>
          <w:szCs w:val="24"/>
        </w:rPr>
        <w:t>Kolonnā “Projekta darbības apraksts” projekta iesniedzējs norāda aprakstu, kādi pasākumi un darbības tiks veiktas attiecīgās darbības īstenošanas laikā;</w:t>
      </w:r>
    </w:p>
    <w:p w14:paraId="2376CAF4" w14:textId="028142C2" w:rsidR="00946EDD" w:rsidRPr="008C2A29" w:rsidRDefault="00946EDD" w:rsidP="00676E5C">
      <w:pPr>
        <w:pStyle w:val="ListParagraph1"/>
        <w:numPr>
          <w:ilvl w:val="0"/>
          <w:numId w:val="3"/>
        </w:numPr>
        <w:spacing w:after="120" w:line="240" w:lineRule="auto"/>
        <w:contextualSpacing w:val="0"/>
        <w:jc w:val="both"/>
        <w:rPr>
          <w:rFonts w:ascii="Times New Roman" w:eastAsia="ヒラギノ角ゴ Pro W3" w:hAnsi="Times New Roman"/>
          <w:i/>
          <w:color w:val="0000FF"/>
          <w:szCs w:val="24"/>
        </w:rPr>
      </w:pPr>
      <w:r w:rsidRPr="008C2A29">
        <w:rPr>
          <w:rFonts w:ascii="Times New Roman" w:eastAsia="ヒラギノ角ゴ Pro W3" w:hAnsi="Times New Roman"/>
          <w:i/>
          <w:color w:val="0000FF"/>
        </w:rPr>
        <w:t xml:space="preserve">projekta iesniegumā norāda precīzi definētus un izmērāmus sagaidāmos projekta darbību rezultātus, kas paredzēti attiecīgās darbības ietvaros līdz projekta vai attiecīgās darbības īstenošanas beigām, un to skaitlisko izteiksmi un mērvienību. Darbību rezultāti izriet no darbības satura un apraksta. </w:t>
      </w:r>
      <w:r w:rsidRPr="008C2A29">
        <w:rPr>
          <w:rFonts w:ascii="Times New Roman" w:eastAsia="ヒラギノ角ゴ Pro W3" w:hAnsi="Times New Roman"/>
          <w:i/>
          <w:color w:val="0000FF"/>
          <w:szCs w:val="24"/>
        </w:rPr>
        <w:t xml:space="preserve">Katrai darbībai var plānot vairākus rezultātus, ja nepieciešams; norādītās projekta darbības un </w:t>
      </w:r>
      <w:r w:rsidR="00B54A47" w:rsidRPr="008C2A29">
        <w:rPr>
          <w:rFonts w:ascii="Times New Roman" w:eastAsia="Times New Roman" w:hAnsi="Times New Roman"/>
          <w:i/>
          <w:iCs/>
          <w:color w:val="0000FF"/>
          <w:lang w:eastAsia="lv-LV"/>
        </w:rPr>
        <w:t>p</w:t>
      </w:r>
      <w:r w:rsidRPr="008C2A29">
        <w:rPr>
          <w:rFonts w:ascii="Times New Roman" w:eastAsia="Times New Roman" w:hAnsi="Times New Roman"/>
          <w:i/>
          <w:iCs/>
          <w:color w:val="0000FF"/>
          <w:lang w:eastAsia="lv-LV"/>
        </w:rPr>
        <w:t xml:space="preserve">rojekta iesnieguma </w:t>
      </w:r>
      <w:r w:rsidR="00703D08" w:rsidRPr="008C2A29">
        <w:rPr>
          <w:rFonts w:ascii="Times New Roman" w:eastAsia="ヒラギノ角ゴ Pro W3" w:hAnsi="Times New Roman"/>
          <w:i/>
          <w:color w:val="0000FF"/>
          <w:szCs w:val="24"/>
        </w:rPr>
        <w:t>2</w:t>
      </w:r>
      <w:r w:rsidRPr="008C2A29">
        <w:rPr>
          <w:rFonts w:ascii="Times New Roman" w:eastAsia="ヒラギノ角ゴ Pro W3" w:hAnsi="Times New Roman"/>
          <w:i/>
          <w:color w:val="0000FF"/>
          <w:szCs w:val="24"/>
        </w:rPr>
        <w:t xml:space="preserve">.pielikumā </w:t>
      </w:r>
      <w:r w:rsidR="00B54A47" w:rsidRPr="008C2A29">
        <w:rPr>
          <w:rFonts w:ascii="Times New Roman" w:eastAsia="ヒラギノ角ゴ Pro W3" w:hAnsi="Times New Roman"/>
          <w:i/>
          <w:color w:val="0000FF"/>
          <w:szCs w:val="24"/>
        </w:rPr>
        <w:t>“</w:t>
      </w:r>
      <w:r w:rsidR="00703D08" w:rsidRPr="008C2A29">
        <w:rPr>
          <w:rFonts w:ascii="Times New Roman" w:eastAsia="ヒラギノ角ゴ Pro W3" w:hAnsi="Times New Roman"/>
          <w:i/>
          <w:color w:val="0000FF"/>
          <w:szCs w:val="24"/>
        </w:rPr>
        <w:t>Investīciju projekta budžeta kopsavilkums</w:t>
      </w:r>
      <w:r w:rsidRPr="008C2A29">
        <w:rPr>
          <w:rFonts w:ascii="Times New Roman" w:eastAsia="ヒラギノ角ゴ Pro W3" w:hAnsi="Times New Roman"/>
          <w:i/>
          <w:color w:val="0000FF"/>
          <w:szCs w:val="24"/>
        </w:rPr>
        <w:t>” norādītās izmaksas ir nepieciešamas projekta īstenošanai</w:t>
      </w:r>
      <w:r w:rsidR="008355E6" w:rsidRPr="008C2A29">
        <w:rPr>
          <w:rFonts w:ascii="Times New Roman" w:eastAsia="ヒラギノ角ゴ Pro W3" w:hAnsi="Times New Roman"/>
          <w:i/>
          <w:color w:val="0000FF"/>
          <w:szCs w:val="24"/>
        </w:rPr>
        <w:t>;</w:t>
      </w:r>
      <w:r w:rsidRPr="008C2A29">
        <w:rPr>
          <w:rFonts w:ascii="Times New Roman" w:eastAsia="ヒラギノ角ゴ Pro W3" w:hAnsi="Times New Roman"/>
          <w:i/>
          <w:color w:val="0000FF"/>
          <w:szCs w:val="24"/>
        </w:rPr>
        <w:t xml:space="preserve"> </w:t>
      </w:r>
    </w:p>
    <w:p w14:paraId="2376CAF5" w14:textId="7E031182" w:rsidR="00FD172C" w:rsidRPr="008C2A29" w:rsidRDefault="00946EDD" w:rsidP="00676E5C">
      <w:pPr>
        <w:pStyle w:val="ListParagraph1"/>
        <w:numPr>
          <w:ilvl w:val="0"/>
          <w:numId w:val="3"/>
        </w:numPr>
        <w:spacing w:after="120" w:line="240" w:lineRule="auto"/>
        <w:ind w:left="419" w:hanging="357"/>
        <w:contextualSpacing w:val="0"/>
        <w:jc w:val="both"/>
        <w:rPr>
          <w:rFonts w:ascii="Times New Roman" w:eastAsia="ヒラギノ角ゴ Pro W3" w:hAnsi="Times New Roman"/>
          <w:i/>
          <w:color w:val="0000FF"/>
          <w:szCs w:val="24"/>
        </w:rPr>
      </w:pPr>
      <w:r w:rsidRPr="008C2A29">
        <w:rPr>
          <w:rFonts w:ascii="Times New Roman" w:eastAsia="ヒラギノ角ゴ Pro W3" w:hAnsi="Times New Roman"/>
          <w:i/>
          <w:color w:val="0000FF"/>
          <w:szCs w:val="24"/>
        </w:rPr>
        <w:t xml:space="preserve">norādītās projekta darbības un </w:t>
      </w:r>
      <w:r w:rsidR="00B54A47" w:rsidRPr="008C2A29">
        <w:rPr>
          <w:rFonts w:ascii="Times New Roman" w:eastAsia="ヒラギノ角ゴ Pro W3" w:hAnsi="Times New Roman"/>
          <w:i/>
          <w:color w:val="0000FF"/>
          <w:szCs w:val="24"/>
        </w:rPr>
        <w:t>p</w:t>
      </w:r>
      <w:r w:rsidRPr="008C2A29">
        <w:rPr>
          <w:rFonts w:ascii="Times New Roman" w:eastAsia="ヒラギノ角ゴ Pro W3" w:hAnsi="Times New Roman"/>
          <w:i/>
          <w:color w:val="0000FF"/>
          <w:szCs w:val="24"/>
        </w:rPr>
        <w:t xml:space="preserve">rojekta iesnieguma </w:t>
      </w:r>
      <w:r w:rsidR="00703D08" w:rsidRPr="008C2A29">
        <w:rPr>
          <w:rFonts w:ascii="Times New Roman" w:eastAsia="ヒラギノ角ゴ Pro W3" w:hAnsi="Times New Roman"/>
          <w:i/>
          <w:color w:val="0000FF"/>
          <w:szCs w:val="24"/>
        </w:rPr>
        <w:t>2</w:t>
      </w:r>
      <w:r w:rsidRPr="008C2A29">
        <w:rPr>
          <w:rFonts w:ascii="Times New Roman" w:eastAsia="ヒラギノ角ゴ Pro W3" w:hAnsi="Times New Roman"/>
          <w:i/>
          <w:color w:val="0000FF"/>
          <w:szCs w:val="24"/>
        </w:rPr>
        <w:t xml:space="preserve">.pielikumā </w:t>
      </w:r>
      <w:r w:rsidR="00B54A47" w:rsidRPr="008C2A29">
        <w:rPr>
          <w:rFonts w:ascii="Times New Roman" w:eastAsia="ヒラギノ角ゴ Pro W3" w:hAnsi="Times New Roman"/>
          <w:i/>
          <w:color w:val="0000FF"/>
          <w:szCs w:val="24"/>
        </w:rPr>
        <w:t>“</w:t>
      </w:r>
      <w:r w:rsidR="00703D08" w:rsidRPr="008C2A29">
        <w:rPr>
          <w:rFonts w:ascii="Times New Roman" w:eastAsia="ヒラギノ角ゴ Pro W3" w:hAnsi="Times New Roman"/>
          <w:i/>
          <w:color w:val="0000FF"/>
          <w:szCs w:val="24"/>
        </w:rPr>
        <w:t>Investīciju projekta budžeta kopsavilkums</w:t>
      </w:r>
      <w:r w:rsidRPr="008C2A29">
        <w:rPr>
          <w:rFonts w:ascii="Times New Roman" w:eastAsia="ヒラギノ角ゴ Pro W3" w:hAnsi="Times New Roman"/>
          <w:i/>
          <w:color w:val="0000FF"/>
          <w:szCs w:val="24"/>
        </w:rPr>
        <w:t>” norādītās izmaksas nodrošina projektā izvirzītā mērķa, kas norādīts</w:t>
      </w:r>
      <w:r w:rsidR="00B54A47" w:rsidRPr="008C2A29">
        <w:rPr>
          <w:rFonts w:ascii="Times New Roman" w:eastAsia="ヒラギノ角ゴ Pro W3" w:hAnsi="Times New Roman"/>
          <w:i/>
          <w:color w:val="0000FF"/>
          <w:szCs w:val="24"/>
        </w:rPr>
        <w:t xml:space="preserve"> </w:t>
      </w:r>
      <w:r w:rsidRPr="008C2A29">
        <w:rPr>
          <w:rFonts w:ascii="Times New Roman" w:eastAsia="ヒラギノ角ゴ Pro W3" w:hAnsi="Times New Roman"/>
          <w:i/>
          <w:color w:val="0000FF"/>
          <w:szCs w:val="24"/>
        </w:rPr>
        <w:t>1.</w:t>
      </w:r>
      <w:r w:rsidR="008355E6" w:rsidRPr="008C2A29">
        <w:rPr>
          <w:rFonts w:ascii="Times New Roman" w:eastAsia="ヒラギノ角ゴ Pro W3" w:hAnsi="Times New Roman"/>
          <w:i/>
          <w:color w:val="0000FF"/>
          <w:szCs w:val="24"/>
        </w:rPr>
        <w:t>1</w:t>
      </w:r>
      <w:r w:rsidRPr="008C2A29">
        <w:rPr>
          <w:rFonts w:ascii="Times New Roman" w:eastAsia="ヒラギノ角ゴ Pro W3" w:hAnsi="Times New Roman"/>
          <w:i/>
          <w:color w:val="0000FF"/>
          <w:szCs w:val="24"/>
        </w:rPr>
        <w:t>.punktā un projekta iznākuma rādītāju, kas norādīti 1.</w:t>
      </w:r>
      <w:r w:rsidR="00A6230F" w:rsidRPr="008C2A29">
        <w:rPr>
          <w:rFonts w:ascii="Times New Roman" w:eastAsia="ヒラギノ角ゴ Pro W3" w:hAnsi="Times New Roman"/>
          <w:i/>
          <w:color w:val="0000FF"/>
          <w:szCs w:val="24"/>
        </w:rPr>
        <w:t>3</w:t>
      </w:r>
      <w:r w:rsidRPr="008C2A29">
        <w:rPr>
          <w:rFonts w:ascii="Times New Roman" w:eastAsia="ヒラギノ角ゴ Pro W3" w:hAnsi="Times New Roman"/>
          <w:i/>
          <w:color w:val="0000FF"/>
          <w:szCs w:val="24"/>
        </w:rPr>
        <w:t>.</w:t>
      </w:r>
      <w:r w:rsidR="00A6230F" w:rsidRPr="008C2A29">
        <w:rPr>
          <w:rFonts w:ascii="Times New Roman" w:eastAsia="ヒラギノ角ゴ Pro W3" w:hAnsi="Times New Roman"/>
          <w:i/>
          <w:color w:val="0000FF"/>
          <w:szCs w:val="24"/>
        </w:rPr>
        <w:t>1</w:t>
      </w:r>
      <w:r w:rsidRPr="008C2A29">
        <w:rPr>
          <w:rFonts w:ascii="Times New Roman" w:eastAsia="ヒラギノ角ゴ Pro W3" w:hAnsi="Times New Roman"/>
          <w:i/>
          <w:color w:val="0000FF"/>
          <w:szCs w:val="24"/>
        </w:rPr>
        <w:t>.apakšpunktā sasniegšanu (</w:t>
      </w:r>
      <w:r w:rsidR="009F23D3">
        <w:rPr>
          <w:rFonts w:ascii="Times New Roman" w:eastAsia="ヒラギノ角ゴ Pro W3" w:hAnsi="Times New Roman"/>
          <w:i/>
          <w:color w:val="0000FF"/>
          <w:szCs w:val="24"/>
        </w:rPr>
        <w:t xml:space="preserve">tas </w:t>
      </w:r>
      <w:r w:rsidRPr="008C2A29">
        <w:rPr>
          <w:rFonts w:ascii="Times New Roman" w:eastAsia="ヒラギノ角ゴ Pro W3" w:hAnsi="Times New Roman"/>
          <w:i/>
          <w:color w:val="0000FF"/>
          <w:szCs w:val="24"/>
        </w:rPr>
        <w:t>i</w:t>
      </w:r>
      <w:r w:rsidR="009F23D3">
        <w:rPr>
          <w:rFonts w:ascii="Times New Roman" w:eastAsia="ヒラギノ角ゴ Pro W3" w:hAnsi="Times New Roman"/>
          <w:i/>
          <w:color w:val="0000FF"/>
          <w:szCs w:val="24"/>
        </w:rPr>
        <w:t>r</w:t>
      </w:r>
      <w:r w:rsidRPr="008C2A29">
        <w:rPr>
          <w:rFonts w:ascii="Times New Roman" w:eastAsia="ヒラギノ角ゴ Pro W3" w:hAnsi="Times New Roman"/>
          <w:i/>
          <w:color w:val="0000FF"/>
          <w:szCs w:val="24"/>
        </w:rPr>
        <w:t>, bez projekta iesniegumā plānotajām darbībām un izmaksām nav iespējams sasniegt projekta mērķi un projektā plānotos iznākuma rādītājus)</w:t>
      </w:r>
      <w:r w:rsidR="000261C3" w:rsidRPr="008C2A29">
        <w:rPr>
          <w:rFonts w:ascii="Times New Roman" w:eastAsia="ヒラギノ角ゴ Pro W3" w:hAnsi="Times New Roman"/>
          <w:i/>
          <w:color w:val="0000FF"/>
          <w:szCs w:val="24"/>
        </w:rPr>
        <w:t>.</w:t>
      </w:r>
    </w:p>
    <w:p w14:paraId="2376CAF8" w14:textId="026FB72A" w:rsidR="00FD04B5" w:rsidRPr="008C2A29" w:rsidRDefault="00FD04B5" w:rsidP="00FD04B5">
      <w:pPr>
        <w:pStyle w:val="ListParagraph1"/>
        <w:numPr>
          <w:ilvl w:val="0"/>
          <w:numId w:val="14"/>
        </w:numPr>
        <w:spacing w:after="120" w:line="240" w:lineRule="auto"/>
        <w:contextualSpacing w:val="0"/>
        <w:jc w:val="both"/>
        <w:rPr>
          <w:rFonts w:ascii="Times New Roman" w:eastAsia="ヒラギノ角ゴ Pro W3" w:hAnsi="Times New Roman"/>
          <w:i/>
          <w:color w:val="0000FF"/>
          <w:szCs w:val="24"/>
        </w:rPr>
        <w:sectPr w:rsidR="00FD04B5" w:rsidRPr="008C2A29" w:rsidSect="00527186">
          <w:footerReference w:type="even" r:id="rId12"/>
          <w:pgSz w:w="16838" w:h="11906" w:orient="landscape" w:code="9"/>
          <w:pgMar w:top="1134" w:right="851" w:bottom="1276" w:left="1276" w:header="709" w:footer="709" w:gutter="0"/>
          <w:cols w:space="708"/>
          <w:docGrid w:linePitch="360"/>
        </w:sectPr>
      </w:pPr>
      <w:r w:rsidRPr="008C2A29">
        <w:rPr>
          <w:rFonts w:ascii="Times New Roman" w:eastAsia="ヒラギノ角ゴ Pro W3" w:hAnsi="Times New Roman"/>
          <w:i/>
          <w:color w:val="0000FF"/>
          <w:szCs w:val="24"/>
        </w:rPr>
        <w:t xml:space="preserve">Projekta iesniedzējs ievēro principu “nenodarīt būtisku kaitējumu”, kas atbilst Eiropas Parlamenta un Padomes 2020.gada 18.jūnija Regulas (ES) 2020/852 par regulējuma izveidi ilgtspējīgu ieguldījumu veicināšanai un ar ko groza regulu (ES) 2019/2088, 18. pantam un normatīvajiem aktiem vides jomā un atbilstoši MK noteikumu </w:t>
      </w:r>
      <w:r w:rsidR="00E9750C" w:rsidRPr="008C2A29">
        <w:rPr>
          <w:rFonts w:ascii="Times New Roman" w:eastAsia="ヒラギノ角ゴ Pro W3" w:hAnsi="Times New Roman"/>
          <w:i/>
          <w:color w:val="0000FF"/>
          <w:szCs w:val="24"/>
        </w:rPr>
        <w:t>26</w:t>
      </w:r>
      <w:r w:rsidRPr="008C2A29">
        <w:rPr>
          <w:rFonts w:ascii="Times New Roman" w:eastAsia="ヒラギノ角ゴ Pro W3" w:hAnsi="Times New Roman"/>
          <w:i/>
          <w:color w:val="0000FF"/>
          <w:szCs w:val="24"/>
        </w:rPr>
        <w:t>.2.apakšpunktam sniedz pārbaudāmu informāciju, ka projekts ir iekļauts pašvaldības attīstības programm</w:t>
      </w:r>
      <w:r w:rsidR="00E9750C" w:rsidRPr="008C2A29">
        <w:rPr>
          <w:rFonts w:ascii="Times New Roman" w:eastAsia="ヒラギノ角ゴ Pro W3" w:hAnsi="Times New Roman"/>
          <w:i/>
          <w:color w:val="0000FF"/>
          <w:szCs w:val="24"/>
        </w:rPr>
        <w:t>as investīciju plānā</w:t>
      </w:r>
      <w:r w:rsidRPr="008C2A29">
        <w:rPr>
          <w:rFonts w:ascii="Times New Roman" w:eastAsia="ヒラギノ角ゴ Pro W3" w:hAnsi="Times New Roman"/>
          <w:i/>
          <w:color w:val="0000FF"/>
          <w:szCs w:val="24"/>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4"/>
      </w:tblGrid>
      <w:tr w:rsidR="00240F4B" w:rsidRPr="00BF1D04" w14:paraId="2376CAFA" w14:textId="77777777" w:rsidTr="00A70DBA">
        <w:trPr>
          <w:trHeight w:val="748"/>
        </w:trPr>
        <w:tc>
          <w:tcPr>
            <w:tcW w:w="9464" w:type="dxa"/>
            <w:vAlign w:val="center"/>
          </w:tcPr>
          <w:p w14:paraId="2376CAF9" w14:textId="4D9A7A3F" w:rsidR="00240F4B" w:rsidRPr="00BF1D04" w:rsidRDefault="00240F4B" w:rsidP="004D0FEB">
            <w:pPr>
              <w:pStyle w:val="Heading2"/>
              <w:ind w:left="447" w:hanging="447"/>
              <w:jc w:val="both"/>
              <w:rPr>
                <w:bCs/>
                <w:sz w:val="22"/>
                <w:szCs w:val="22"/>
              </w:rPr>
            </w:pPr>
            <w:bookmarkStart w:id="7" w:name="_Toc496274490"/>
            <w:bookmarkStart w:id="8" w:name="_Toc153461734"/>
            <w:r w:rsidRPr="00BF1D04">
              <w:rPr>
                <w:rStyle w:val="Heading2Char"/>
                <w:rFonts w:ascii="Times New Roman" w:hAnsi="Times New Roman"/>
                <w:b/>
                <w:color w:val="auto"/>
                <w:sz w:val="22"/>
                <w:szCs w:val="22"/>
                <w:lang w:val="lv-LV"/>
              </w:rPr>
              <w:lastRenderedPageBreak/>
              <w:t xml:space="preserve">1.3. </w:t>
            </w:r>
            <w:r w:rsidRPr="00BF1D04">
              <w:rPr>
                <w:rStyle w:val="Heading2Char"/>
                <w:rFonts w:ascii="Times New Roman" w:hAnsi="Times New Roman"/>
                <w:b/>
                <w:color w:val="auto"/>
                <w:sz w:val="22"/>
                <w:szCs w:val="22"/>
              </w:rPr>
              <w:t>Investīciju projektā sasniedzamie mērķi un uzraudzības rādītāji atbilstoši normatīvajos aktos par attiecīgā Atveseļošanas fonda reformas vai tās investīcijas īstenošanu norādītajiem</w:t>
            </w:r>
            <w:bookmarkEnd w:id="7"/>
            <w:r w:rsidRPr="00BF1D04">
              <w:rPr>
                <w:rStyle w:val="Heading2Char"/>
                <w:rFonts w:ascii="Times New Roman" w:hAnsi="Times New Roman"/>
                <w:color w:val="auto"/>
                <w:sz w:val="22"/>
                <w:szCs w:val="22"/>
              </w:rPr>
              <w:t>:</w:t>
            </w:r>
            <w:bookmarkEnd w:id="8"/>
          </w:p>
        </w:tc>
      </w:tr>
    </w:tbl>
    <w:p w14:paraId="2376CAFC" w14:textId="77777777" w:rsidR="00240F4B" w:rsidRPr="00BF1D04" w:rsidRDefault="00240F4B" w:rsidP="005E20A6">
      <w:pPr>
        <w:spacing w:after="0"/>
        <w:rPr>
          <w:rFonts w:ascii="Times New Roman" w:hAnsi="Times New Roman"/>
        </w:rPr>
      </w:pPr>
    </w:p>
    <w:tbl>
      <w:tblPr>
        <w:tblW w:w="9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7"/>
        <w:gridCol w:w="3733"/>
        <w:gridCol w:w="1969"/>
        <w:gridCol w:w="1414"/>
        <w:gridCol w:w="1699"/>
        <w:gridCol w:w="12"/>
      </w:tblGrid>
      <w:tr w:rsidR="004D0FEB" w:rsidRPr="00BF1D04" w14:paraId="2376CAFF" w14:textId="77777777" w:rsidTr="00164555">
        <w:trPr>
          <w:trHeight w:val="376"/>
        </w:trPr>
        <w:tc>
          <w:tcPr>
            <w:tcW w:w="9484" w:type="dxa"/>
            <w:gridSpan w:val="6"/>
          </w:tcPr>
          <w:p w14:paraId="2376CAFE" w14:textId="2E90F214" w:rsidR="004D0FEB" w:rsidRPr="00BF1D04" w:rsidRDefault="004D0FEB" w:rsidP="007C54C5">
            <w:pPr>
              <w:pStyle w:val="Heading3"/>
              <w:spacing w:line="240" w:lineRule="auto"/>
              <w:jc w:val="center"/>
              <w:rPr>
                <w:rFonts w:ascii="Times New Roman" w:hAnsi="Times New Roman"/>
                <w:b/>
                <w:color w:val="auto"/>
                <w:sz w:val="22"/>
                <w:szCs w:val="22"/>
              </w:rPr>
            </w:pPr>
            <w:bookmarkStart w:id="9" w:name="_Toc496274491"/>
            <w:bookmarkStart w:id="10" w:name="_Toc118807421"/>
            <w:bookmarkStart w:id="11" w:name="_Toc153461735"/>
            <w:r w:rsidRPr="00BF1D04">
              <w:rPr>
                <w:rFonts w:ascii="Times New Roman" w:hAnsi="Times New Roman"/>
                <w:b/>
                <w:bCs/>
                <w:color w:val="auto"/>
                <w:sz w:val="22"/>
                <w:szCs w:val="22"/>
              </w:rPr>
              <w:t xml:space="preserve">1.3.1. </w:t>
            </w:r>
            <w:bookmarkEnd w:id="9"/>
            <w:r w:rsidRPr="00BF1D04">
              <w:rPr>
                <w:rFonts w:ascii="Times New Roman" w:hAnsi="Times New Roman"/>
                <w:b/>
                <w:bCs/>
                <w:color w:val="auto"/>
                <w:sz w:val="22"/>
                <w:szCs w:val="22"/>
              </w:rPr>
              <w:t>Rādītāji</w:t>
            </w:r>
            <w:bookmarkEnd w:id="10"/>
            <w:bookmarkEnd w:id="11"/>
          </w:p>
        </w:tc>
      </w:tr>
      <w:tr w:rsidR="00E4499B" w:rsidRPr="00BF1D04" w14:paraId="2376CB05" w14:textId="77777777" w:rsidTr="00164555">
        <w:trPr>
          <w:gridAfter w:val="1"/>
          <w:wAfter w:w="12" w:type="dxa"/>
          <w:trHeight w:val="637"/>
        </w:trPr>
        <w:tc>
          <w:tcPr>
            <w:tcW w:w="657" w:type="dxa"/>
            <w:vMerge w:val="restart"/>
            <w:vAlign w:val="center"/>
          </w:tcPr>
          <w:p w14:paraId="2376CB00" w14:textId="77777777" w:rsidR="00E4499B" w:rsidRPr="00BF1D04" w:rsidRDefault="00E4499B" w:rsidP="007C54C5">
            <w:pPr>
              <w:spacing w:after="0" w:line="240" w:lineRule="auto"/>
              <w:jc w:val="center"/>
              <w:rPr>
                <w:rFonts w:ascii="Times New Roman" w:hAnsi="Times New Roman"/>
                <w:b/>
              </w:rPr>
            </w:pPr>
            <w:r w:rsidRPr="00BF1D04">
              <w:rPr>
                <w:rFonts w:ascii="Times New Roman" w:hAnsi="Times New Roman"/>
                <w:b/>
              </w:rPr>
              <w:t>Nr.</w:t>
            </w:r>
          </w:p>
        </w:tc>
        <w:tc>
          <w:tcPr>
            <w:tcW w:w="3733" w:type="dxa"/>
            <w:vMerge w:val="restart"/>
            <w:vAlign w:val="center"/>
          </w:tcPr>
          <w:p w14:paraId="2376CB01" w14:textId="64F9E71C" w:rsidR="00E4499B" w:rsidRPr="00BF1D04" w:rsidRDefault="009B2353" w:rsidP="007C54C5">
            <w:pPr>
              <w:spacing w:after="0" w:line="240" w:lineRule="auto"/>
              <w:jc w:val="center"/>
              <w:rPr>
                <w:rFonts w:ascii="Times New Roman" w:hAnsi="Times New Roman"/>
                <w:b/>
                <w:bCs/>
              </w:rPr>
            </w:pPr>
            <w:r>
              <w:rPr>
                <w:rFonts w:ascii="Times New Roman" w:hAnsi="Times New Roman"/>
                <w:b/>
                <w:bCs/>
              </w:rPr>
              <w:t>M</w:t>
            </w:r>
            <w:r w:rsidR="00F6634A" w:rsidRPr="00BF1D04">
              <w:rPr>
                <w:rFonts w:ascii="Times New Roman" w:hAnsi="Times New Roman"/>
                <w:b/>
                <w:bCs/>
              </w:rPr>
              <w:t>ērķa un uzraudzības rādītāju nosaukums*</w:t>
            </w:r>
          </w:p>
        </w:tc>
        <w:tc>
          <w:tcPr>
            <w:tcW w:w="1969" w:type="dxa"/>
            <w:vAlign w:val="center"/>
          </w:tcPr>
          <w:p w14:paraId="2376CB02" w14:textId="77777777" w:rsidR="00E4499B" w:rsidRPr="00BF1D04" w:rsidRDefault="00E4499B" w:rsidP="00ED2788">
            <w:pPr>
              <w:spacing w:after="0" w:line="240" w:lineRule="auto"/>
              <w:jc w:val="center"/>
              <w:rPr>
                <w:rFonts w:ascii="Times New Roman" w:hAnsi="Times New Roman"/>
                <w:b/>
              </w:rPr>
            </w:pPr>
            <w:r w:rsidRPr="00BF1D04">
              <w:rPr>
                <w:rFonts w:ascii="Times New Roman" w:hAnsi="Times New Roman"/>
                <w:b/>
              </w:rPr>
              <w:t>Plānotās vērtības</w:t>
            </w:r>
          </w:p>
        </w:tc>
        <w:tc>
          <w:tcPr>
            <w:tcW w:w="1414" w:type="dxa"/>
            <w:vMerge w:val="restart"/>
            <w:vAlign w:val="center"/>
          </w:tcPr>
          <w:p w14:paraId="2376CB03" w14:textId="77777777" w:rsidR="00E4499B" w:rsidRPr="00BF1D04" w:rsidRDefault="00E4499B" w:rsidP="007C54C5">
            <w:pPr>
              <w:spacing w:after="0" w:line="240" w:lineRule="auto"/>
              <w:jc w:val="center"/>
              <w:rPr>
                <w:rFonts w:ascii="Times New Roman" w:hAnsi="Times New Roman"/>
                <w:b/>
              </w:rPr>
            </w:pPr>
            <w:r w:rsidRPr="00BF1D04">
              <w:rPr>
                <w:rFonts w:ascii="Times New Roman" w:hAnsi="Times New Roman"/>
                <w:b/>
              </w:rPr>
              <w:t>Mērvienība</w:t>
            </w:r>
          </w:p>
        </w:tc>
        <w:tc>
          <w:tcPr>
            <w:tcW w:w="1699" w:type="dxa"/>
            <w:vAlign w:val="center"/>
          </w:tcPr>
          <w:p w14:paraId="2376CB04" w14:textId="77777777" w:rsidR="00E4499B" w:rsidRPr="00BF1D04" w:rsidRDefault="00E4499B" w:rsidP="007C54C5">
            <w:pPr>
              <w:spacing w:after="0" w:line="240" w:lineRule="auto"/>
              <w:jc w:val="center"/>
              <w:rPr>
                <w:rFonts w:ascii="Times New Roman" w:hAnsi="Times New Roman"/>
                <w:b/>
              </w:rPr>
            </w:pPr>
            <w:r w:rsidRPr="00BF1D04">
              <w:rPr>
                <w:rFonts w:ascii="Times New Roman" w:hAnsi="Times New Roman"/>
                <w:b/>
              </w:rPr>
              <w:t>Piezīmes</w:t>
            </w:r>
          </w:p>
        </w:tc>
      </w:tr>
      <w:tr w:rsidR="00527E6B" w:rsidRPr="00167F67" w14:paraId="2376CB0C" w14:textId="77777777" w:rsidTr="00164555">
        <w:trPr>
          <w:trHeight w:val="555"/>
        </w:trPr>
        <w:tc>
          <w:tcPr>
            <w:tcW w:w="657" w:type="dxa"/>
            <w:vMerge/>
            <w:vAlign w:val="center"/>
          </w:tcPr>
          <w:p w14:paraId="2376CB06" w14:textId="77777777" w:rsidR="00527E6B" w:rsidRPr="00BF1D04" w:rsidRDefault="00527E6B" w:rsidP="007C54C5">
            <w:pPr>
              <w:spacing w:after="0" w:line="240" w:lineRule="auto"/>
              <w:jc w:val="center"/>
              <w:rPr>
                <w:rFonts w:ascii="Times New Roman" w:hAnsi="Times New Roman"/>
                <w:b/>
              </w:rPr>
            </w:pPr>
          </w:p>
        </w:tc>
        <w:tc>
          <w:tcPr>
            <w:tcW w:w="3733" w:type="dxa"/>
            <w:vMerge/>
            <w:vAlign w:val="center"/>
          </w:tcPr>
          <w:p w14:paraId="2376CB07" w14:textId="77777777" w:rsidR="00527E6B" w:rsidRPr="00BF1D04" w:rsidRDefault="00527E6B" w:rsidP="007C54C5">
            <w:pPr>
              <w:spacing w:after="0" w:line="240" w:lineRule="auto"/>
              <w:jc w:val="center"/>
              <w:rPr>
                <w:rFonts w:ascii="Times New Roman" w:hAnsi="Times New Roman"/>
                <w:b/>
              </w:rPr>
            </w:pPr>
          </w:p>
        </w:tc>
        <w:tc>
          <w:tcPr>
            <w:tcW w:w="1969" w:type="dxa"/>
            <w:vAlign w:val="center"/>
          </w:tcPr>
          <w:p w14:paraId="2376CB09" w14:textId="33D31D81" w:rsidR="00527E6B" w:rsidRPr="00BF1D04" w:rsidRDefault="00527E6B" w:rsidP="00ED2788">
            <w:pPr>
              <w:spacing w:after="0" w:line="240" w:lineRule="auto"/>
              <w:jc w:val="center"/>
              <w:rPr>
                <w:rFonts w:ascii="Times New Roman" w:hAnsi="Times New Roman"/>
                <w:b/>
              </w:rPr>
            </w:pPr>
            <w:r>
              <w:rPr>
                <w:rFonts w:ascii="Times New Roman" w:hAnsi="Times New Roman"/>
                <w:b/>
              </w:rPr>
              <w:t>gala vērtība</w:t>
            </w:r>
          </w:p>
        </w:tc>
        <w:tc>
          <w:tcPr>
            <w:tcW w:w="1414" w:type="dxa"/>
            <w:vMerge/>
            <w:vAlign w:val="center"/>
          </w:tcPr>
          <w:p w14:paraId="2376CB0A" w14:textId="77777777" w:rsidR="00527E6B" w:rsidRPr="00BF1D04" w:rsidRDefault="00527E6B" w:rsidP="007C54C5">
            <w:pPr>
              <w:spacing w:after="0" w:line="240" w:lineRule="auto"/>
              <w:jc w:val="center"/>
              <w:rPr>
                <w:rFonts w:ascii="Times New Roman" w:hAnsi="Times New Roman"/>
                <w:b/>
              </w:rPr>
            </w:pPr>
          </w:p>
        </w:tc>
        <w:tc>
          <w:tcPr>
            <w:tcW w:w="1711" w:type="dxa"/>
            <w:gridSpan w:val="2"/>
          </w:tcPr>
          <w:p w14:paraId="2376CB0B" w14:textId="77777777" w:rsidR="00527E6B" w:rsidRPr="00BF1D04" w:rsidRDefault="00527E6B" w:rsidP="00A70DBA">
            <w:pPr>
              <w:spacing w:after="0" w:line="240" w:lineRule="auto"/>
              <w:rPr>
                <w:rFonts w:ascii="Times New Roman" w:hAnsi="Times New Roman"/>
                <w:b/>
              </w:rPr>
            </w:pPr>
          </w:p>
        </w:tc>
      </w:tr>
      <w:tr w:rsidR="00527E6B" w:rsidRPr="00167F67" w14:paraId="2376CB21" w14:textId="77777777" w:rsidTr="00164555">
        <w:tc>
          <w:tcPr>
            <w:tcW w:w="657" w:type="dxa"/>
          </w:tcPr>
          <w:p w14:paraId="2376CB1B" w14:textId="1C6E6602" w:rsidR="00527E6B" w:rsidRPr="00527E6B" w:rsidRDefault="00231D63" w:rsidP="003473FA">
            <w:pPr>
              <w:spacing w:after="0" w:line="240" w:lineRule="auto"/>
              <w:rPr>
                <w:rFonts w:ascii="Times New Roman" w:eastAsia="ヒラギノ角ゴ Pro W3" w:hAnsi="Times New Roman"/>
                <w:bCs/>
                <w:iCs/>
              </w:rPr>
            </w:pPr>
            <w:r>
              <w:rPr>
                <w:rFonts w:ascii="Times New Roman" w:eastAsia="ヒラギノ角ゴ Pro W3" w:hAnsi="Times New Roman"/>
                <w:bCs/>
                <w:iCs/>
              </w:rPr>
              <w:t>1</w:t>
            </w:r>
            <w:r w:rsidR="00527E6B" w:rsidRPr="00527E6B">
              <w:rPr>
                <w:rFonts w:ascii="Times New Roman" w:eastAsia="ヒラギノ角ゴ Pro W3" w:hAnsi="Times New Roman"/>
                <w:bCs/>
                <w:iCs/>
              </w:rPr>
              <w:t>.</w:t>
            </w:r>
          </w:p>
        </w:tc>
        <w:tc>
          <w:tcPr>
            <w:tcW w:w="3733" w:type="dxa"/>
          </w:tcPr>
          <w:p w14:paraId="2376CB1C" w14:textId="61C82B64" w:rsidR="00527E6B" w:rsidRPr="006A3D4A" w:rsidRDefault="00AC06BC" w:rsidP="003B1555">
            <w:pPr>
              <w:spacing w:after="0" w:line="240" w:lineRule="auto"/>
              <w:jc w:val="both"/>
              <w:rPr>
                <w:rFonts w:ascii="Times New Roman" w:eastAsia="ヒラギノ角ゴ Pro W3" w:hAnsi="Times New Roman"/>
                <w:bCs/>
                <w:iCs/>
                <w:highlight w:val="yellow"/>
              </w:rPr>
            </w:pPr>
            <w:r>
              <w:rPr>
                <w:rFonts w:ascii="Times New Roman" w:eastAsia="ヒラギノ角ゴ Pro W3" w:hAnsi="Times New Roman"/>
                <w:bCs/>
                <w:iCs/>
              </w:rPr>
              <w:t>L</w:t>
            </w:r>
            <w:r w:rsidRPr="00AC06BC">
              <w:rPr>
                <w:rFonts w:ascii="Times New Roman" w:eastAsia="ヒラギノ角ゴ Pro W3" w:hAnsi="Times New Roman"/>
                <w:bCs/>
                <w:iCs/>
              </w:rPr>
              <w:t>īdz 2026. gada 31. maijam pilnveidota un aprīkota infrastruktūra 20 pašvaldību dibinātās vispārējās izglītības iestādēs</w:t>
            </w:r>
          </w:p>
        </w:tc>
        <w:tc>
          <w:tcPr>
            <w:tcW w:w="1969" w:type="dxa"/>
            <w:shd w:val="clear" w:color="auto" w:fill="auto"/>
          </w:tcPr>
          <w:p w14:paraId="2376CB1E" w14:textId="61B69961" w:rsidR="00527E6B" w:rsidRPr="00527E6B" w:rsidRDefault="00527E6B" w:rsidP="00527E6B">
            <w:pPr>
              <w:spacing w:after="0" w:line="240" w:lineRule="auto"/>
              <w:jc w:val="center"/>
              <w:rPr>
                <w:rFonts w:ascii="Times New Roman" w:eastAsia="ヒラギノ角ゴ Pro W3" w:hAnsi="Times New Roman"/>
                <w:bCs/>
                <w:i/>
                <w:color w:val="0000FF"/>
              </w:rPr>
            </w:pPr>
            <w:r w:rsidRPr="00527E6B">
              <w:rPr>
                <w:rFonts w:ascii="Times New Roman" w:hAnsi="Times New Roman"/>
                <w:i/>
                <w:color w:val="0000FF"/>
              </w:rPr>
              <w:t>skaits</w:t>
            </w:r>
          </w:p>
        </w:tc>
        <w:tc>
          <w:tcPr>
            <w:tcW w:w="1414" w:type="dxa"/>
          </w:tcPr>
          <w:p w14:paraId="2376CB1F" w14:textId="77777777" w:rsidR="00527E6B" w:rsidRPr="00A244C5" w:rsidRDefault="00527E6B" w:rsidP="003473FA">
            <w:pPr>
              <w:spacing w:after="0" w:line="240" w:lineRule="auto"/>
              <w:rPr>
                <w:rFonts w:ascii="Times New Roman" w:hAnsi="Times New Roman"/>
                <w:i/>
                <w:color w:val="0000FF"/>
              </w:rPr>
            </w:pPr>
            <w:r w:rsidRPr="00A244C5">
              <w:rPr>
                <w:rFonts w:ascii="Times New Roman" w:hAnsi="Times New Roman"/>
                <w:i/>
                <w:color w:val="0000FF"/>
              </w:rPr>
              <w:t>gab.</w:t>
            </w:r>
          </w:p>
        </w:tc>
        <w:tc>
          <w:tcPr>
            <w:tcW w:w="1711" w:type="dxa"/>
            <w:gridSpan w:val="2"/>
          </w:tcPr>
          <w:p w14:paraId="2376CB20" w14:textId="2355C85D" w:rsidR="00527E6B" w:rsidRPr="00A244C5" w:rsidRDefault="000D6C66" w:rsidP="003473FA">
            <w:pPr>
              <w:spacing w:after="0" w:line="240" w:lineRule="auto"/>
              <w:rPr>
                <w:rFonts w:ascii="Times New Roman" w:hAnsi="Times New Roman"/>
                <w:i/>
                <w:color w:val="0000FF"/>
              </w:rPr>
            </w:pPr>
            <w:r>
              <w:rPr>
                <w:rFonts w:ascii="Times New Roman" w:hAnsi="Times New Roman"/>
                <w:i/>
                <w:color w:val="0000FF"/>
              </w:rPr>
              <w:t>Mērķa rādītāj</w:t>
            </w:r>
            <w:r w:rsidR="00F365C6">
              <w:rPr>
                <w:rFonts w:ascii="Times New Roman" w:hAnsi="Times New Roman"/>
                <w:i/>
                <w:color w:val="0000FF"/>
              </w:rPr>
              <w:t>s</w:t>
            </w:r>
          </w:p>
        </w:tc>
      </w:tr>
    </w:tbl>
    <w:p w14:paraId="2376CB29" w14:textId="37A6C515" w:rsidR="00240F4B" w:rsidRDefault="00240F4B" w:rsidP="00F6634A">
      <w:pPr>
        <w:spacing w:after="0"/>
        <w:rPr>
          <w:rFonts w:ascii="Times New Roman" w:hAnsi="Times New Roman"/>
          <w:i/>
          <w:iCs/>
          <w:color w:val="0000FF"/>
        </w:rPr>
      </w:pPr>
    </w:p>
    <w:p w14:paraId="222559E9" w14:textId="6DDB7DBA" w:rsidR="00F47AB9" w:rsidRDefault="00F365C6" w:rsidP="00F47AB9">
      <w:pPr>
        <w:spacing w:after="0"/>
        <w:rPr>
          <w:rFonts w:ascii="Times New Roman" w:hAnsi="Times New Roman"/>
          <w:i/>
          <w:iCs/>
          <w:color w:val="0000FF"/>
        </w:rPr>
      </w:pPr>
      <w:r>
        <w:rPr>
          <w:rFonts w:ascii="Times New Roman" w:hAnsi="Times New Roman"/>
          <w:i/>
          <w:iCs/>
          <w:color w:val="0000FF"/>
        </w:rPr>
        <w:t xml:space="preserve">Sniedz informāciju par projekta ietekmi uz </w:t>
      </w:r>
      <w:r w:rsidR="00F47AB9" w:rsidRPr="00FB6F88">
        <w:rPr>
          <w:rFonts w:ascii="Times New Roman" w:hAnsi="Times New Roman"/>
          <w:i/>
          <w:iCs/>
          <w:color w:val="0000FF"/>
        </w:rPr>
        <w:t>MK noteikumu 2. punktā noteikt</w:t>
      </w:r>
      <w:r w:rsidR="00F47AB9">
        <w:rPr>
          <w:rFonts w:ascii="Times New Roman" w:hAnsi="Times New Roman"/>
          <w:i/>
          <w:iCs/>
          <w:color w:val="0000FF"/>
        </w:rPr>
        <w:t xml:space="preserve">o </w:t>
      </w:r>
      <w:r w:rsidRPr="00F365C6">
        <w:rPr>
          <w:rFonts w:ascii="Times New Roman" w:hAnsi="Times New Roman"/>
          <w:i/>
          <w:iCs/>
          <w:color w:val="0000FF"/>
        </w:rPr>
        <w:t>investīcija</w:t>
      </w:r>
      <w:r>
        <w:rPr>
          <w:rFonts w:ascii="Times New Roman" w:hAnsi="Times New Roman"/>
          <w:i/>
          <w:iCs/>
          <w:color w:val="0000FF"/>
        </w:rPr>
        <w:t xml:space="preserve">s </w:t>
      </w:r>
      <w:r w:rsidR="00F47AB9" w:rsidRPr="00FB6F88">
        <w:rPr>
          <w:rFonts w:ascii="Times New Roman" w:hAnsi="Times New Roman"/>
          <w:i/>
          <w:iCs/>
          <w:color w:val="0000FF"/>
        </w:rPr>
        <w:t>mērķi</w:t>
      </w:r>
      <w:r w:rsidR="00F47AB9">
        <w:rPr>
          <w:rFonts w:ascii="Times New Roman" w:hAnsi="Times New Roman"/>
          <w:i/>
          <w:iCs/>
          <w:color w:val="0000FF"/>
        </w:rPr>
        <w:t xml:space="preserve"> un 4. punktā noteikto mērķa rādītāja – </w:t>
      </w:r>
      <w:r w:rsidR="00F47AB9" w:rsidRPr="00F365C6">
        <w:rPr>
          <w:rFonts w:ascii="Times New Roman" w:hAnsi="Times New Roman"/>
          <w:i/>
          <w:iCs/>
          <w:color w:val="0000FF"/>
        </w:rPr>
        <w:t>līdz 2026. gada 31. maijam pilnveidota un aprīkota infrastruktūra 20 pašvaldību dibinātās vispārējās izglītības iestādēs,</w:t>
      </w:r>
      <w:r w:rsidR="00F47AB9">
        <w:rPr>
          <w:rFonts w:ascii="Times New Roman" w:hAnsi="Times New Roman"/>
          <w:i/>
          <w:iCs/>
          <w:color w:val="0000FF"/>
        </w:rPr>
        <w:t xml:space="preserve"> sasniegšanu. </w:t>
      </w:r>
    </w:p>
    <w:p w14:paraId="0A4CBE43" w14:textId="77777777" w:rsidR="00F47AB9" w:rsidRDefault="00F47AB9" w:rsidP="00F6634A">
      <w:pPr>
        <w:spacing w:after="0"/>
        <w:rPr>
          <w:rFonts w:ascii="Times New Roman" w:hAnsi="Times New Roman"/>
          <w:i/>
          <w:iCs/>
          <w:color w:val="0000FF"/>
        </w:rPr>
      </w:pPr>
    </w:p>
    <w:p w14:paraId="37B43AB8" w14:textId="17434222" w:rsidR="00FB6F88" w:rsidRPr="00A244C5" w:rsidRDefault="00FB6F88" w:rsidP="00F6634A">
      <w:pPr>
        <w:spacing w:after="0"/>
        <w:rPr>
          <w:rFonts w:ascii="Times New Roman" w:hAnsi="Times New Roman"/>
          <w:i/>
          <w:iCs/>
          <w:color w:val="0000FF"/>
        </w:rPr>
      </w:pPr>
      <w:r w:rsidRPr="00FB6F88">
        <w:rPr>
          <w:rFonts w:ascii="Times New Roman" w:hAnsi="Times New Roman"/>
          <w:i/>
          <w:iCs/>
          <w:color w:val="0000FF"/>
        </w:rPr>
        <w:t>1.3. sadaļā norādītajai vērtībai ir jāizriet no MK rīkojumā Nr. 764 attiecīgajai novada pašvaldībai norādīto vispārējās izglītības iestāžu skaita.</w:t>
      </w:r>
    </w:p>
    <w:p w14:paraId="0B49EEBD" w14:textId="77777777" w:rsidR="00F6634A" w:rsidRPr="004F7CD0" w:rsidRDefault="00F6634A" w:rsidP="00E95702">
      <w:pPr>
        <w:spacing w:after="120" w:line="240" w:lineRule="auto"/>
        <w:ind w:left="-567" w:right="-477"/>
        <w:jc w:val="both"/>
        <w:rPr>
          <w:rFonts w:ascii="Times New Roman" w:hAnsi="Times New Roman"/>
          <w:i/>
          <w:color w:val="0000FF"/>
        </w:rPr>
      </w:pPr>
    </w:p>
    <w:p w14:paraId="1F72D3B0" w14:textId="77777777" w:rsidR="0053270A" w:rsidRPr="004F7CD0" w:rsidRDefault="0053270A" w:rsidP="00DA53A4">
      <w:pPr>
        <w:spacing w:after="120" w:line="240" w:lineRule="auto"/>
        <w:ind w:left="-567" w:right="-477" w:firstLine="567"/>
        <w:jc w:val="both"/>
        <w:rPr>
          <w:rFonts w:ascii="Times New Roman" w:hAnsi="Times New Roman"/>
          <w:i/>
          <w:color w:val="0000FF"/>
        </w:rPr>
      </w:pPr>
      <w:r w:rsidRPr="004F7CD0">
        <w:rPr>
          <w:rFonts w:ascii="Times New Roman" w:hAnsi="Times New Roman"/>
          <w:i/>
          <w:color w:val="0000FF"/>
        </w:rPr>
        <w:t>Rādītāju tabulā norādītajai vērtībai loģiski jāizriet no projekta iesniegumā plānotajām darbībām un norādītajiem rezultātiem pret darbībām.</w:t>
      </w:r>
    </w:p>
    <w:p w14:paraId="76926A1B" w14:textId="3C2A3E46" w:rsidR="009277C4" w:rsidRDefault="0053270A" w:rsidP="00DA53A4">
      <w:pPr>
        <w:spacing w:after="120" w:line="240" w:lineRule="auto"/>
        <w:ind w:right="-477"/>
        <w:jc w:val="both"/>
        <w:rPr>
          <w:rFonts w:ascii="Times New Roman" w:hAnsi="Times New Roman"/>
          <w:i/>
          <w:color w:val="0000FF"/>
        </w:rPr>
      </w:pPr>
      <w:r w:rsidRPr="004F7CD0">
        <w:rPr>
          <w:rFonts w:ascii="Times New Roman" w:hAnsi="Times New Roman"/>
          <w:i/>
          <w:color w:val="0000FF"/>
        </w:rPr>
        <w:t>Kolonnā “gala vērtība” norāda projekta iesniegumā plānoto kopējo vērtību, atbilstoši projektā plānotajam līdz projekta īstenošanas beigām</w:t>
      </w:r>
      <w:r w:rsidR="000261C3" w:rsidRPr="004F7CD0">
        <w:rPr>
          <w:rFonts w:ascii="Times New Roman" w:hAnsi="Times New Roman"/>
          <w:i/>
          <w:color w:val="0000FF"/>
        </w:rPr>
        <w:t xml:space="preserve">, maksimums </w:t>
      </w:r>
      <w:r w:rsidR="000261C3" w:rsidRPr="004F7CD0">
        <w:rPr>
          <w:rFonts w:ascii="Times New Roman" w:hAnsi="Times New Roman"/>
          <w:i/>
          <w:iCs/>
          <w:color w:val="0000FF"/>
        </w:rPr>
        <w:t>līdz 202</w:t>
      </w:r>
      <w:r w:rsidR="003B1555" w:rsidRPr="004F7CD0">
        <w:rPr>
          <w:rFonts w:ascii="Times New Roman" w:hAnsi="Times New Roman"/>
          <w:i/>
          <w:iCs/>
          <w:color w:val="0000FF"/>
        </w:rPr>
        <w:t>6</w:t>
      </w:r>
      <w:r w:rsidR="000261C3" w:rsidRPr="004F7CD0">
        <w:rPr>
          <w:rFonts w:ascii="Times New Roman" w:hAnsi="Times New Roman"/>
          <w:i/>
          <w:iCs/>
          <w:color w:val="0000FF"/>
        </w:rPr>
        <w:t>.gada 31.</w:t>
      </w:r>
      <w:r w:rsidR="003B1555" w:rsidRPr="004F7CD0">
        <w:rPr>
          <w:rFonts w:ascii="Times New Roman" w:hAnsi="Times New Roman"/>
          <w:i/>
          <w:iCs/>
          <w:color w:val="0000FF"/>
        </w:rPr>
        <w:t>maijam</w:t>
      </w:r>
      <w:r w:rsidRPr="004F7CD0">
        <w:rPr>
          <w:rFonts w:ascii="Times New Roman" w:hAnsi="Times New Roman"/>
          <w:i/>
          <w:color w:val="0000FF"/>
        </w:rPr>
        <w:t>.</w:t>
      </w:r>
    </w:p>
    <w:p w14:paraId="3BA3CE0F" w14:textId="276EF2F4" w:rsidR="009277C4" w:rsidRDefault="009277C4" w:rsidP="008B6366">
      <w:pPr>
        <w:spacing w:after="120" w:line="240" w:lineRule="auto"/>
        <w:ind w:right="-477"/>
        <w:jc w:val="both"/>
        <w:rPr>
          <w:rFonts w:ascii="Times New Roman" w:hAnsi="Times New Roman"/>
          <w:i/>
          <w:color w:val="0000FF"/>
        </w:rPr>
      </w:pPr>
      <w:r w:rsidRPr="009277C4">
        <w:rPr>
          <w:rFonts w:ascii="Times New Roman" w:hAnsi="Times New Roman"/>
          <w:b/>
          <w:bCs/>
          <w:i/>
          <w:color w:val="0000FF"/>
        </w:rPr>
        <w:t>!</w:t>
      </w:r>
      <w:r>
        <w:rPr>
          <w:rFonts w:ascii="Times New Roman" w:hAnsi="Times New Roman"/>
          <w:i/>
          <w:color w:val="0000FF"/>
        </w:rPr>
        <w:t xml:space="preserve"> 1.3.2. sadaļu “Kopējie rādītāji” projekta iesniedzējs neaizpilda. Informācija par projekta ietekmi uz rādītāju Nr.RRFCI13“</w:t>
      </w:r>
      <w:r w:rsidR="008B6366" w:rsidRPr="008B6366">
        <w:rPr>
          <w:rFonts w:ascii="Times New Roman" w:hAnsi="Times New Roman"/>
          <w:i/>
          <w:color w:val="0000FF"/>
        </w:rPr>
        <w:t>Jaunu vai modernizētu bērnu aprūpes un izglītības iestāžu klašu telpu ietilpība</w:t>
      </w:r>
      <w:r>
        <w:rPr>
          <w:rFonts w:ascii="Times New Roman" w:hAnsi="Times New Roman"/>
          <w:i/>
          <w:color w:val="0000FF"/>
        </w:rPr>
        <w:t>”</w:t>
      </w:r>
      <w:r w:rsidR="008B6366">
        <w:rPr>
          <w:rFonts w:ascii="Times New Roman" w:hAnsi="Times New Roman"/>
          <w:i/>
          <w:color w:val="0000FF"/>
        </w:rPr>
        <w:t xml:space="preserve"> sniedzama Centrālajai finanšu un līgumu aģentūrai pēc projekta īstenošanas pabeigšanas.</w:t>
      </w:r>
    </w:p>
    <w:p w14:paraId="2376CB3E" w14:textId="77777777" w:rsidR="000D5A82" w:rsidRPr="00167F67" w:rsidRDefault="000D5A82" w:rsidP="004766C7">
      <w:pPr>
        <w:spacing w:after="120" w:line="240" w:lineRule="auto"/>
        <w:ind w:left="-567" w:right="-477"/>
        <w:jc w:val="both"/>
        <w:rPr>
          <w:rFonts w:ascii="Times New Roman" w:hAnsi="Times New Roman"/>
          <w:i/>
          <w:color w:val="0000FF"/>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1"/>
        <w:gridCol w:w="5315"/>
      </w:tblGrid>
      <w:tr w:rsidR="000D5A82" w:rsidRPr="00167F67" w14:paraId="2376CB41" w14:textId="77777777" w:rsidTr="00170501">
        <w:tc>
          <w:tcPr>
            <w:tcW w:w="8966" w:type="dxa"/>
            <w:gridSpan w:val="2"/>
            <w:vAlign w:val="center"/>
          </w:tcPr>
          <w:p w14:paraId="2376CB40" w14:textId="77777777" w:rsidR="000D5A82" w:rsidRPr="00AA3159" w:rsidRDefault="000D5A82" w:rsidP="004D0FEB">
            <w:pPr>
              <w:pStyle w:val="Heading2"/>
              <w:spacing w:before="120" w:after="120" w:line="240" w:lineRule="auto"/>
              <w:rPr>
                <w:sz w:val="22"/>
                <w:szCs w:val="22"/>
              </w:rPr>
            </w:pPr>
            <w:bookmarkStart w:id="12" w:name="_Toc496274492"/>
            <w:bookmarkStart w:id="13" w:name="_Toc153461736"/>
            <w:r w:rsidRPr="00AA3159">
              <w:rPr>
                <w:rStyle w:val="Heading2Char"/>
                <w:rFonts w:ascii="Times New Roman" w:hAnsi="Times New Roman"/>
                <w:b/>
                <w:color w:val="auto"/>
                <w:sz w:val="22"/>
                <w:szCs w:val="22"/>
              </w:rPr>
              <w:t>1.4.Investīciju projekta īstenošanas vieta</w:t>
            </w:r>
            <w:bookmarkEnd w:id="12"/>
            <w:r w:rsidRPr="00AA3159">
              <w:rPr>
                <w:rStyle w:val="Heading2Char"/>
                <w:rFonts w:ascii="Times New Roman" w:hAnsi="Times New Roman"/>
                <w:b/>
                <w:color w:val="auto"/>
                <w:sz w:val="22"/>
                <w:szCs w:val="22"/>
              </w:rPr>
              <w:t>:</w:t>
            </w:r>
            <w:bookmarkEnd w:id="13"/>
          </w:p>
        </w:tc>
      </w:tr>
      <w:tr w:rsidR="000D5A82" w:rsidRPr="00167F67" w14:paraId="2376CB44" w14:textId="77777777" w:rsidTr="00AA3159">
        <w:tc>
          <w:tcPr>
            <w:tcW w:w="3651" w:type="dxa"/>
            <w:shd w:val="clear" w:color="auto" w:fill="auto"/>
            <w:vAlign w:val="center"/>
          </w:tcPr>
          <w:p w14:paraId="2376CB42" w14:textId="77777777" w:rsidR="000D5A82" w:rsidRPr="00AA3159" w:rsidRDefault="000D5A82" w:rsidP="000D5A82">
            <w:pPr>
              <w:spacing w:after="0" w:line="240" w:lineRule="auto"/>
              <w:rPr>
                <w:rFonts w:ascii="Times New Roman" w:hAnsi="Times New Roman"/>
                <w:b/>
              </w:rPr>
            </w:pPr>
            <w:r w:rsidRPr="00AA3159">
              <w:rPr>
                <w:rFonts w:ascii="Times New Roman" w:hAnsi="Times New Roman"/>
                <w:b/>
              </w:rPr>
              <w:t xml:space="preserve">1.4.1. Investīciju projekta īstenošanas adrese* </w:t>
            </w:r>
          </w:p>
        </w:tc>
        <w:tc>
          <w:tcPr>
            <w:tcW w:w="5315" w:type="dxa"/>
          </w:tcPr>
          <w:p w14:paraId="2376CB43" w14:textId="543F30BB" w:rsidR="000D5A82" w:rsidRPr="00AA3159" w:rsidRDefault="0079485F" w:rsidP="0079485F">
            <w:pPr>
              <w:spacing w:after="0" w:line="240" w:lineRule="auto"/>
              <w:rPr>
                <w:rFonts w:ascii="Times New Roman" w:hAnsi="Times New Roman"/>
              </w:rPr>
            </w:pPr>
            <w:r w:rsidRPr="007D063D">
              <w:rPr>
                <w:rFonts w:ascii="Times New Roman" w:hAnsi="Times New Roman"/>
                <w:i/>
                <w:color w:val="0000FF"/>
              </w:rPr>
              <w:t>Norāda katras darbības īstenošanas vietas adresi</w:t>
            </w:r>
          </w:p>
        </w:tc>
      </w:tr>
      <w:tr w:rsidR="00E0167D" w:rsidRPr="00167F67" w14:paraId="2376CB4A" w14:textId="77777777" w:rsidTr="00AA3159">
        <w:tc>
          <w:tcPr>
            <w:tcW w:w="3651" w:type="dxa"/>
            <w:shd w:val="clear" w:color="auto" w:fill="auto"/>
            <w:vAlign w:val="center"/>
          </w:tcPr>
          <w:p w14:paraId="2376CB48" w14:textId="77777777" w:rsidR="00E0167D" w:rsidRPr="00AA3159" w:rsidRDefault="00E0167D" w:rsidP="00E0167D">
            <w:pPr>
              <w:spacing w:after="0" w:line="240" w:lineRule="auto"/>
              <w:rPr>
                <w:rFonts w:ascii="Times New Roman" w:hAnsi="Times New Roman"/>
              </w:rPr>
            </w:pPr>
            <w:r w:rsidRPr="00AA3159">
              <w:rPr>
                <w:rFonts w:ascii="Times New Roman" w:hAnsi="Times New Roman"/>
              </w:rPr>
              <w:t>Statistiskais reģions</w:t>
            </w:r>
          </w:p>
        </w:tc>
        <w:tc>
          <w:tcPr>
            <w:tcW w:w="5315" w:type="dxa"/>
          </w:tcPr>
          <w:p w14:paraId="2376CB49" w14:textId="77777777" w:rsidR="00E0167D" w:rsidRPr="00AA3159" w:rsidRDefault="00E0167D" w:rsidP="00E21B28">
            <w:pPr>
              <w:spacing w:after="0" w:line="240" w:lineRule="auto"/>
              <w:jc w:val="both"/>
              <w:rPr>
                <w:rFonts w:ascii="Times New Roman" w:hAnsi="Times New Roman"/>
              </w:rPr>
            </w:pPr>
            <w:r w:rsidRPr="00AA3159">
              <w:rPr>
                <w:rFonts w:ascii="Times New Roman" w:hAnsi="Times New Roman"/>
                <w:i/>
                <w:color w:val="0000FF"/>
              </w:rPr>
              <w:t>Norāda investīciju projekta īstenošanas statistisko reģion</w:t>
            </w:r>
            <w:r w:rsidR="00E21B28" w:rsidRPr="00AA3159">
              <w:rPr>
                <w:rFonts w:ascii="Times New Roman" w:hAnsi="Times New Roman"/>
                <w:i/>
                <w:color w:val="0000FF"/>
              </w:rPr>
              <w:t>u</w:t>
            </w:r>
          </w:p>
        </w:tc>
      </w:tr>
      <w:tr w:rsidR="00E0167D" w:rsidRPr="00167F67" w14:paraId="2376CB4D" w14:textId="77777777" w:rsidTr="00AA3159">
        <w:tc>
          <w:tcPr>
            <w:tcW w:w="3651" w:type="dxa"/>
            <w:shd w:val="clear" w:color="auto" w:fill="auto"/>
            <w:vAlign w:val="center"/>
          </w:tcPr>
          <w:p w14:paraId="2376CB4B" w14:textId="77777777" w:rsidR="00E0167D" w:rsidRPr="00AA3159" w:rsidRDefault="00E0167D" w:rsidP="00E0167D">
            <w:pPr>
              <w:spacing w:after="0" w:line="240" w:lineRule="auto"/>
              <w:rPr>
                <w:rFonts w:ascii="Times New Roman" w:hAnsi="Times New Roman"/>
              </w:rPr>
            </w:pPr>
            <w:r w:rsidRPr="00AA3159">
              <w:rPr>
                <w:rFonts w:ascii="Times New Roman" w:hAnsi="Times New Roman"/>
                <w:bCs/>
              </w:rPr>
              <w:t>Valstspilsēta</w:t>
            </w:r>
            <w:r w:rsidRPr="00AA3159">
              <w:rPr>
                <w:rFonts w:ascii="Times New Roman" w:hAnsi="Times New Roman"/>
              </w:rPr>
              <w:t xml:space="preserve"> vai novads</w:t>
            </w:r>
          </w:p>
        </w:tc>
        <w:tc>
          <w:tcPr>
            <w:tcW w:w="5315" w:type="dxa"/>
          </w:tcPr>
          <w:p w14:paraId="2376CB4C" w14:textId="10E0B9B5" w:rsidR="00E0167D" w:rsidRPr="006A3D4A" w:rsidRDefault="00E0167D" w:rsidP="00E21B28">
            <w:pPr>
              <w:spacing w:after="0" w:line="240" w:lineRule="auto"/>
              <w:jc w:val="both"/>
              <w:rPr>
                <w:rFonts w:ascii="Times New Roman" w:hAnsi="Times New Roman"/>
              </w:rPr>
            </w:pPr>
            <w:r w:rsidRPr="006A3D4A">
              <w:rPr>
                <w:rFonts w:ascii="Times New Roman" w:hAnsi="Times New Roman"/>
                <w:i/>
                <w:color w:val="0000FF"/>
              </w:rPr>
              <w:t xml:space="preserve">Norāda investīciju projekta īstenošanas </w:t>
            </w:r>
            <w:r w:rsidR="007D063D" w:rsidRPr="006A3D4A">
              <w:rPr>
                <w:rFonts w:ascii="Times New Roman" w:hAnsi="Times New Roman"/>
                <w:i/>
                <w:color w:val="0000FF"/>
              </w:rPr>
              <w:t xml:space="preserve">novadu vai </w:t>
            </w:r>
            <w:r w:rsidRPr="006A3D4A">
              <w:rPr>
                <w:rFonts w:ascii="Times New Roman" w:hAnsi="Times New Roman"/>
                <w:i/>
                <w:color w:val="0000FF"/>
              </w:rPr>
              <w:t>valstspilsētu</w:t>
            </w:r>
            <w:r w:rsidR="007D063D">
              <w:rPr>
                <w:rFonts w:ascii="Times New Roman" w:hAnsi="Times New Roman"/>
                <w:i/>
                <w:color w:val="0000FF"/>
              </w:rPr>
              <w:t xml:space="preserve"> (ja attiecināms)</w:t>
            </w:r>
            <w:r w:rsidRPr="006A3D4A">
              <w:rPr>
                <w:rFonts w:ascii="Times New Roman" w:hAnsi="Times New Roman"/>
                <w:i/>
                <w:color w:val="0000FF"/>
              </w:rPr>
              <w:t xml:space="preserve"> </w:t>
            </w:r>
          </w:p>
        </w:tc>
      </w:tr>
      <w:tr w:rsidR="00E0167D" w:rsidRPr="00167F67" w14:paraId="2376CB50" w14:textId="77777777" w:rsidTr="00AA3159">
        <w:tc>
          <w:tcPr>
            <w:tcW w:w="3651" w:type="dxa"/>
            <w:shd w:val="clear" w:color="auto" w:fill="auto"/>
            <w:vAlign w:val="center"/>
          </w:tcPr>
          <w:p w14:paraId="2376CB4E" w14:textId="77777777" w:rsidR="00E0167D" w:rsidRPr="00AA3159" w:rsidRDefault="00E0167D" w:rsidP="00E0167D">
            <w:pPr>
              <w:spacing w:after="0" w:line="240" w:lineRule="auto"/>
              <w:rPr>
                <w:rFonts w:ascii="Times New Roman" w:hAnsi="Times New Roman"/>
              </w:rPr>
            </w:pPr>
            <w:r w:rsidRPr="00AA3159">
              <w:rPr>
                <w:rFonts w:ascii="Times New Roman" w:hAnsi="Times New Roman"/>
              </w:rPr>
              <w:lastRenderedPageBreak/>
              <w:t>Novada pilsēta vai pagasts</w:t>
            </w:r>
          </w:p>
        </w:tc>
        <w:tc>
          <w:tcPr>
            <w:tcW w:w="5315" w:type="dxa"/>
          </w:tcPr>
          <w:p w14:paraId="2376CB4F" w14:textId="77777777" w:rsidR="00E0167D" w:rsidRPr="00AA3159" w:rsidRDefault="00E0167D" w:rsidP="00E21B28">
            <w:pPr>
              <w:spacing w:after="0" w:line="240" w:lineRule="auto"/>
              <w:jc w:val="both"/>
              <w:rPr>
                <w:rFonts w:ascii="Times New Roman" w:hAnsi="Times New Roman"/>
              </w:rPr>
            </w:pPr>
            <w:r w:rsidRPr="00AA3159">
              <w:rPr>
                <w:rFonts w:ascii="Times New Roman" w:hAnsi="Times New Roman"/>
                <w:i/>
                <w:color w:val="0000FF"/>
              </w:rPr>
              <w:t>Norāda investīciju projekta īstenošanas pilsētu vai pagastu</w:t>
            </w:r>
          </w:p>
        </w:tc>
      </w:tr>
      <w:tr w:rsidR="00E0167D" w:rsidRPr="00167F67" w14:paraId="2376CB53" w14:textId="77777777" w:rsidTr="00AA3159">
        <w:tc>
          <w:tcPr>
            <w:tcW w:w="3651" w:type="dxa"/>
            <w:shd w:val="clear" w:color="auto" w:fill="auto"/>
            <w:vAlign w:val="center"/>
          </w:tcPr>
          <w:p w14:paraId="2376CB51" w14:textId="77777777" w:rsidR="00E0167D" w:rsidRPr="00AA3159" w:rsidRDefault="00E0167D" w:rsidP="00E0167D">
            <w:pPr>
              <w:spacing w:after="0" w:line="240" w:lineRule="auto"/>
              <w:rPr>
                <w:rFonts w:ascii="Times New Roman" w:hAnsi="Times New Roman"/>
              </w:rPr>
            </w:pPr>
            <w:r w:rsidRPr="00AA3159">
              <w:rPr>
                <w:rFonts w:ascii="Times New Roman" w:hAnsi="Times New Roman"/>
              </w:rPr>
              <w:t>Iela</w:t>
            </w:r>
          </w:p>
        </w:tc>
        <w:tc>
          <w:tcPr>
            <w:tcW w:w="5315" w:type="dxa"/>
          </w:tcPr>
          <w:p w14:paraId="2376CB52" w14:textId="77777777" w:rsidR="00E0167D" w:rsidRPr="00AA3159" w:rsidRDefault="00E0167D" w:rsidP="00E21B28">
            <w:pPr>
              <w:spacing w:after="0" w:line="240" w:lineRule="auto"/>
              <w:jc w:val="both"/>
              <w:rPr>
                <w:rFonts w:ascii="Times New Roman" w:hAnsi="Times New Roman"/>
              </w:rPr>
            </w:pPr>
            <w:r w:rsidRPr="00AA3159">
              <w:rPr>
                <w:rFonts w:ascii="Times New Roman" w:hAnsi="Times New Roman"/>
                <w:i/>
                <w:color w:val="0000FF"/>
              </w:rPr>
              <w:t>Norāda investīciju projekta īstenošanas vietas ielas nosaukumu</w:t>
            </w:r>
          </w:p>
        </w:tc>
      </w:tr>
      <w:tr w:rsidR="00E0167D" w:rsidRPr="00167F67" w14:paraId="2376CB56" w14:textId="77777777" w:rsidTr="00AA3159">
        <w:tc>
          <w:tcPr>
            <w:tcW w:w="3651" w:type="dxa"/>
            <w:shd w:val="clear" w:color="auto" w:fill="auto"/>
            <w:vAlign w:val="center"/>
          </w:tcPr>
          <w:p w14:paraId="2376CB54" w14:textId="77777777" w:rsidR="00E0167D" w:rsidRPr="00AA3159" w:rsidRDefault="00E0167D" w:rsidP="00E0167D">
            <w:pPr>
              <w:spacing w:after="0" w:line="240" w:lineRule="auto"/>
              <w:rPr>
                <w:rFonts w:ascii="Times New Roman" w:hAnsi="Times New Roman"/>
              </w:rPr>
            </w:pPr>
            <w:r w:rsidRPr="00AA3159">
              <w:rPr>
                <w:rFonts w:ascii="Times New Roman" w:hAnsi="Times New Roman"/>
              </w:rPr>
              <w:t>Mājas nosaukums/ Nr. /dzīvokļa nr.</w:t>
            </w:r>
          </w:p>
        </w:tc>
        <w:tc>
          <w:tcPr>
            <w:tcW w:w="5315" w:type="dxa"/>
          </w:tcPr>
          <w:p w14:paraId="2376CB55" w14:textId="77777777" w:rsidR="00E0167D" w:rsidRPr="00AA3159" w:rsidRDefault="00E0167D" w:rsidP="00E21B28">
            <w:pPr>
              <w:spacing w:after="0" w:line="240" w:lineRule="auto"/>
              <w:jc w:val="both"/>
              <w:rPr>
                <w:rFonts w:ascii="Times New Roman" w:hAnsi="Times New Roman"/>
              </w:rPr>
            </w:pPr>
            <w:r w:rsidRPr="00AA3159">
              <w:rPr>
                <w:rFonts w:ascii="Times New Roman" w:hAnsi="Times New Roman"/>
                <w:i/>
                <w:color w:val="0000FF"/>
              </w:rPr>
              <w:t>Norāda investīciju projekta īstenošanas vietas mājas nosaukumu</w:t>
            </w:r>
          </w:p>
        </w:tc>
      </w:tr>
      <w:tr w:rsidR="00E0167D" w:rsidRPr="00167F67" w14:paraId="2376CB59" w14:textId="77777777" w:rsidTr="00AA3159">
        <w:tc>
          <w:tcPr>
            <w:tcW w:w="3651" w:type="dxa"/>
            <w:shd w:val="clear" w:color="auto" w:fill="auto"/>
            <w:vAlign w:val="center"/>
          </w:tcPr>
          <w:p w14:paraId="2376CB57" w14:textId="77777777" w:rsidR="00E0167D" w:rsidRPr="00AA3159" w:rsidRDefault="00E0167D" w:rsidP="00E0167D">
            <w:pPr>
              <w:spacing w:after="0" w:line="240" w:lineRule="auto"/>
              <w:rPr>
                <w:rFonts w:ascii="Times New Roman" w:hAnsi="Times New Roman"/>
              </w:rPr>
            </w:pPr>
            <w:r w:rsidRPr="00AA3159">
              <w:rPr>
                <w:rFonts w:ascii="Times New Roman" w:hAnsi="Times New Roman"/>
              </w:rPr>
              <w:t>Pasta indekss</w:t>
            </w:r>
          </w:p>
        </w:tc>
        <w:tc>
          <w:tcPr>
            <w:tcW w:w="5315" w:type="dxa"/>
          </w:tcPr>
          <w:p w14:paraId="2376CB58" w14:textId="77777777" w:rsidR="00E0167D" w:rsidRPr="00AA3159" w:rsidRDefault="00E0167D" w:rsidP="00E21B28">
            <w:pPr>
              <w:spacing w:after="0" w:line="240" w:lineRule="auto"/>
              <w:jc w:val="both"/>
              <w:rPr>
                <w:rFonts w:ascii="Times New Roman" w:hAnsi="Times New Roman"/>
              </w:rPr>
            </w:pPr>
            <w:r w:rsidRPr="00AA3159">
              <w:rPr>
                <w:rFonts w:ascii="Times New Roman" w:hAnsi="Times New Roman"/>
                <w:i/>
                <w:color w:val="0000FF"/>
              </w:rPr>
              <w:t>Norāda investīciju projekta īstenošanas vietas pasta indeksu</w:t>
            </w:r>
          </w:p>
        </w:tc>
      </w:tr>
      <w:tr w:rsidR="00E0167D" w:rsidRPr="00167F67" w14:paraId="2376CB5C" w14:textId="77777777" w:rsidTr="00AA3159">
        <w:tc>
          <w:tcPr>
            <w:tcW w:w="3651" w:type="dxa"/>
            <w:shd w:val="clear" w:color="auto" w:fill="auto"/>
            <w:vAlign w:val="center"/>
          </w:tcPr>
          <w:p w14:paraId="2376CB5A" w14:textId="77777777" w:rsidR="00E0167D" w:rsidRPr="00AA3159" w:rsidRDefault="00E0167D" w:rsidP="00E0167D">
            <w:pPr>
              <w:spacing w:after="0" w:line="240" w:lineRule="auto"/>
              <w:rPr>
                <w:rFonts w:ascii="Times New Roman" w:hAnsi="Times New Roman"/>
              </w:rPr>
            </w:pPr>
            <w:r w:rsidRPr="00AA3159">
              <w:rPr>
                <w:rFonts w:ascii="Times New Roman" w:hAnsi="Times New Roman"/>
              </w:rPr>
              <w:t>Kadastra numurs vai apzīmējums</w:t>
            </w:r>
          </w:p>
        </w:tc>
        <w:tc>
          <w:tcPr>
            <w:tcW w:w="5315" w:type="dxa"/>
          </w:tcPr>
          <w:p w14:paraId="2376CB5B" w14:textId="77777777" w:rsidR="00E0167D" w:rsidRPr="00AA3159" w:rsidRDefault="00142E35" w:rsidP="00E21B28">
            <w:pPr>
              <w:spacing w:after="0" w:line="240" w:lineRule="auto"/>
              <w:jc w:val="both"/>
              <w:rPr>
                <w:rFonts w:ascii="Times New Roman" w:hAnsi="Times New Roman"/>
              </w:rPr>
            </w:pPr>
            <w:r w:rsidRPr="00AA3159">
              <w:rPr>
                <w:rFonts w:ascii="Times New Roman" w:hAnsi="Times New Roman"/>
                <w:i/>
                <w:color w:val="0000FF"/>
              </w:rPr>
              <w:t>Norāda attiecīgos kadastra numurus investīciju projekta īstenošanas teritorijai, kurā tiek veiktas projekta darbības </w:t>
            </w:r>
          </w:p>
        </w:tc>
      </w:tr>
      <w:tr w:rsidR="00E0167D" w:rsidRPr="00167F67" w14:paraId="2376CB5F" w14:textId="77777777" w:rsidTr="00AA3159">
        <w:tc>
          <w:tcPr>
            <w:tcW w:w="3651" w:type="dxa"/>
            <w:shd w:val="clear" w:color="auto" w:fill="auto"/>
            <w:vAlign w:val="center"/>
          </w:tcPr>
          <w:p w14:paraId="2376CB5D" w14:textId="77777777" w:rsidR="00E0167D" w:rsidRPr="00AA3159" w:rsidRDefault="00E0167D" w:rsidP="00E0167D">
            <w:pPr>
              <w:spacing w:after="0" w:line="240" w:lineRule="auto"/>
              <w:rPr>
                <w:rFonts w:ascii="Times New Roman" w:hAnsi="Times New Roman"/>
              </w:rPr>
            </w:pPr>
            <w:r w:rsidRPr="00AA3159">
              <w:rPr>
                <w:rFonts w:ascii="Times New Roman" w:hAnsi="Times New Roman"/>
              </w:rPr>
              <w:t>Projekta īstenošanas vietas apraksts</w:t>
            </w:r>
          </w:p>
        </w:tc>
        <w:tc>
          <w:tcPr>
            <w:tcW w:w="5315" w:type="dxa"/>
          </w:tcPr>
          <w:p w14:paraId="2376CB5E" w14:textId="0AB01C4F" w:rsidR="009E5092" w:rsidRPr="00AA3159" w:rsidRDefault="00142E35" w:rsidP="00A61315">
            <w:pPr>
              <w:spacing w:after="0" w:line="240" w:lineRule="auto"/>
              <w:jc w:val="both"/>
              <w:rPr>
                <w:rFonts w:ascii="Times New Roman" w:hAnsi="Times New Roman"/>
              </w:rPr>
            </w:pPr>
            <w:r w:rsidRPr="00AA3159">
              <w:rPr>
                <w:rFonts w:ascii="Times New Roman" w:hAnsi="Times New Roman"/>
                <w:i/>
                <w:color w:val="0000FF"/>
              </w:rPr>
              <w:t xml:space="preserve">Norāda </w:t>
            </w:r>
            <w:r w:rsidR="00A61315">
              <w:rPr>
                <w:rFonts w:ascii="Times New Roman" w:hAnsi="Times New Roman"/>
                <w:i/>
                <w:color w:val="0000FF"/>
              </w:rPr>
              <w:t xml:space="preserve">papildus </w:t>
            </w:r>
            <w:r w:rsidRPr="00AA3159">
              <w:rPr>
                <w:rFonts w:ascii="Times New Roman" w:hAnsi="Times New Roman"/>
                <w:i/>
                <w:color w:val="0000FF"/>
              </w:rPr>
              <w:t xml:space="preserve">informāciju, </w:t>
            </w:r>
            <w:r w:rsidR="00A61315">
              <w:rPr>
                <w:rFonts w:ascii="Times New Roman" w:hAnsi="Times New Roman"/>
                <w:i/>
                <w:color w:val="0000FF"/>
              </w:rPr>
              <w:t>kas raksturo projekta īstenošanas vietu (ja attieicnāms)</w:t>
            </w:r>
          </w:p>
        </w:tc>
      </w:tr>
    </w:tbl>
    <w:p w14:paraId="2376CB60" w14:textId="77777777" w:rsidR="003B0F4B" w:rsidRPr="00167F67" w:rsidRDefault="003B0F4B" w:rsidP="004766C7">
      <w:pPr>
        <w:spacing w:after="120" w:line="240" w:lineRule="auto"/>
        <w:ind w:left="-567" w:right="-477"/>
        <w:jc w:val="both"/>
        <w:rPr>
          <w:rFonts w:ascii="Times New Roman" w:hAnsi="Times New Roman"/>
          <w:i/>
          <w:highlight w:val="yellow"/>
        </w:rPr>
      </w:pPr>
    </w:p>
    <w:p w14:paraId="2376CB61" w14:textId="77777777" w:rsidR="003B0F4B" w:rsidRPr="00AA3159" w:rsidRDefault="003B0F4B" w:rsidP="003B0F4B">
      <w:pPr>
        <w:spacing w:after="120" w:line="240" w:lineRule="auto"/>
        <w:ind w:left="-567" w:right="-477"/>
        <w:jc w:val="both"/>
        <w:rPr>
          <w:rFonts w:ascii="Times New Roman" w:hAnsi="Times New Roman"/>
          <w:i/>
        </w:rPr>
      </w:pPr>
      <w:r w:rsidRPr="00AA3159">
        <w:rPr>
          <w:rFonts w:ascii="Times New Roman" w:hAnsi="Times New Roman"/>
          <w:i/>
        </w:rPr>
        <w:t>* Jānorāda faktiskā projekta īstenošanas vietas adrese, ja īstenošanas vietas ir plānotas vairākas, iekļaujot papildus tabulu/as</w:t>
      </w:r>
    </w:p>
    <w:p w14:paraId="2376CB63" w14:textId="0CE7EC6B" w:rsidR="00D10086" w:rsidRPr="004F7CD0" w:rsidRDefault="00D10086" w:rsidP="00464196">
      <w:pPr>
        <w:pStyle w:val="ListParagraph1"/>
        <w:numPr>
          <w:ilvl w:val="0"/>
          <w:numId w:val="10"/>
        </w:numPr>
        <w:spacing w:before="120"/>
        <w:ind w:right="-2"/>
        <w:jc w:val="both"/>
        <w:rPr>
          <w:rFonts w:ascii="Times New Roman" w:hAnsi="Times New Roman"/>
          <w:i/>
          <w:color w:val="0000FF"/>
        </w:rPr>
      </w:pPr>
      <w:r w:rsidRPr="004F7CD0">
        <w:rPr>
          <w:rFonts w:ascii="Times New Roman" w:hAnsi="Times New Roman"/>
          <w:i/>
          <w:color w:val="0000FF"/>
        </w:rPr>
        <w:t>Projekta iesniegumam ir jāpievieno dokumenti</w:t>
      </w:r>
      <w:r w:rsidR="00E21B28" w:rsidRPr="004F7CD0">
        <w:rPr>
          <w:rFonts w:ascii="Times New Roman" w:hAnsi="Times New Roman"/>
          <w:i/>
          <w:color w:val="0000FF"/>
        </w:rPr>
        <w:t xml:space="preserve"> </w:t>
      </w:r>
      <w:r w:rsidR="00E21B28" w:rsidRPr="004F7CD0">
        <w:rPr>
          <w:rFonts w:ascii="Times New Roman" w:hAnsi="Times New Roman"/>
          <w:i/>
          <w:color w:val="0000FF"/>
          <w:u w:val="single"/>
        </w:rPr>
        <w:t>(ja dokumenti nav pieejami Valsts vienotajā datorizētajā zemesgrāmatā www.zemesgramata.lv)</w:t>
      </w:r>
      <w:r w:rsidRPr="004F7CD0">
        <w:rPr>
          <w:rFonts w:ascii="Times New Roman" w:hAnsi="Times New Roman"/>
          <w:i/>
          <w:color w:val="0000FF"/>
        </w:rPr>
        <w:t xml:space="preserve">, kas apliecina, ka infrastruktūras objekts, kurā paredzēts veikt </w:t>
      </w:r>
      <w:r w:rsidR="00A14104" w:rsidRPr="004F7CD0">
        <w:rPr>
          <w:rFonts w:ascii="Times New Roman" w:hAnsi="Times New Roman"/>
          <w:i/>
          <w:color w:val="0000FF"/>
        </w:rPr>
        <w:t>ieguldījumus</w:t>
      </w:r>
      <w:r w:rsidRPr="004F7CD0">
        <w:rPr>
          <w:rFonts w:ascii="Times New Roman" w:hAnsi="Times New Roman"/>
          <w:i/>
          <w:color w:val="0000FF"/>
        </w:rPr>
        <w:t>, atrodas projekta iesniedzēja</w:t>
      </w:r>
      <w:r w:rsidR="00A14104" w:rsidRPr="004F7CD0">
        <w:rPr>
          <w:rFonts w:ascii="Times New Roman" w:hAnsi="Times New Roman"/>
          <w:i/>
          <w:color w:val="0000FF"/>
        </w:rPr>
        <w:t xml:space="preserve"> </w:t>
      </w:r>
      <w:r w:rsidR="00856F77" w:rsidRPr="004F7CD0">
        <w:rPr>
          <w:rFonts w:ascii="Times New Roman" w:hAnsi="Times New Roman"/>
          <w:i/>
          <w:color w:val="0000FF"/>
        </w:rPr>
        <w:t>(finansējuma saņēmēja), sadarbības partnera vai valsts īpašumā, kas nodots finansējuma saņēmēja, sadarbības partnera vai attiecīgās izglītības iestādes valdījumā vai lietošanā uz termiņu, kas nav mazāks par pieciem gadiem pēc projekta īstenošanas pabeigšanas. Valdījuma vai lietošanas tiesības ir reģistrētas zemesgrāmatā.</w:t>
      </w:r>
    </w:p>
    <w:p w14:paraId="2376CB64" w14:textId="25963939" w:rsidR="00D10086" w:rsidRPr="004F7CD0" w:rsidRDefault="00D10086" w:rsidP="00676E5C">
      <w:pPr>
        <w:pStyle w:val="ListParagraph1"/>
        <w:numPr>
          <w:ilvl w:val="0"/>
          <w:numId w:val="10"/>
        </w:numPr>
        <w:spacing w:before="120"/>
        <w:ind w:right="-2"/>
        <w:jc w:val="both"/>
        <w:rPr>
          <w:rFonts w:ascii="Times New Roman" w:hAnsi="Times New Roman"/>
          <w:i/>
          <w:color w:val="0000FF"/>
        </w:rPr>
      </w:pPr>
      <w:r w:rsidRPr="004F7CD0">
        <w:rPr>
          <w:rFonts w:ascii="Times New Roman" w:hAnsi="Times New Roman"/>
          <w:i/>
          <w:color w:val="0000FF"/>
        </w:rPr>
        <w:t xml:space="preserve">Latvijā ir seši statistiskie reģioni </w:t>
      </w:r>
      <w:r w:rsidR="0034087F" w:rsidRPr="004F7CD0">
        <w:rPr>
          <w:rFonts w:ascii="Times New Roman" w:hAnsi="Times New Roman"/>
          <w:i/>
          <w:color w:val="0000FF"/>
        </w:rPr>
        <w:t xml:space="preserve">– </w:t>
      </w:r>
      <w:r w:rsidR="0034087F" w:rsidRPr="004F7CD0">
        <w:rPr>
          <w:rFonts w:ascii="Times New Roman" w:hAnsi="Times New Roman"/>
          <w:b/>
          <w:bCs/>
          <w:i/>
          <w:color w:val="0000FF"/>
        </w:rPr>
        <w:t>Rīga,</w:t>
      </w:r>
      <w:r w:rsidRPr="004F7CD0">
        <w:rPr>
          <w:rFonts w:ascii="Times New Roman" w:hAnsi="Times New Roman"/>
          <w:b/>
          <w:bCs/>
          <w:i/>
          <w:color w:val="0000FF"/>
        </w:rPr>
        <w:t xml:space="preserve"> P</w:t>
      </w:r>
      <w:r w:rsidRPr="004F7CD0">
        <w:rPr>
          <w:rFonts w:ascii="Times New Roman" w:hAnsi="Times New Roman"/>
          <w:b/>
          <w:i/>
          <w:color w:val="0000FF"/>
        </w:rPr>
        <w:t>ierīgas statistiskais reģions, Vidzemes statistiskais reģions, Kurzemes statistiskais reģions, Zemgales statistiskais reģions un Latgales statistiskais reģions</w:t>
      </w:r>
      <w:r w:rsidRPr="004F7CD0">
        <w:rPr>
          <w:rFonts w:ascii="Times New Roman" w:hAnsi="Times New Roman"/>
          <w:i/>
          <w:color w:val="0000FF"/>
        </w:rPr>
        <w:t>, kas tika izveidoti, balstoties uz 2003.gada 26.maija Eiropas Parlamenta un Padomes Regulā (EK) Nr.</w:t>
      </w:r>
      <w:hyperlink r:id="rId13" w:tgtFrame="_blank" w:history="1">
        <w:r w:rsidRPr="004F7CD0">
          <w:rPr>
            <w:rFonts w:ascii="Times New Roman" w:hAnsi="Times New Roman"/>
            <w:i/>
            <w:color w:val="0000FF"/>
          </w:rPr>
          <w:t>1059/2003</w:t>
        </w:r>
      </w:hyperlink>
      <w:r w:rsidRPr="004F7CD0">
        <w:rPr>
          <w:rFonts w:ascii="Times New Roman" w:hAnsi="Times New Roman"/>
          <w:i/>
          <w:color w:val="0000FF"/>
        </w:rPr>
        <w:t> par kopējas statistiski teritoriālo vienību klasifikācijas (NUTS) izveidi ietvertajiem pamatprincipiem.</w:t>
      </w:r>
    </w:p>
    <w:p w14:paraId="3CCC2984" w14:textId="445BCDDB" w:rsidR="00164555" w:rsidRDefault="00164555" w:rsidP="004D0FEB">
      <w:pPr>
        <w:spacing w:after="0" w:line="240" w:lineRule="auto"/>
        <w:rPr>
          <w:rFonts w:ascii="Times New Roman" w:hAnsi="Times New Roman"/>
        </w:rPr>
      </w:pPr>
    </w:p>
    <w:tbl>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5663"/>
      </w:tblGrid>
      <w:tr w:rsidR="004D0325" w:rsidRPr="00E26AA3" w14:paraId="543F91E6" w14:textId="77777777" w:rsidTr="00BD4183">
        <w:trPr>
          <w:trHeight w:val="437"/>
        </w:trPr>
        <w:tc>
          <w:tcPr>
            <w:tcW w:w="9486" w:type="dxa"/>
            <w:gridSpan w:val="2"/>
            <w:shd w:val="clear" w:color="auto" w:fill="auto"/>
            <w:vAlign w:val="center"/>
          </w:tcPr>
          <w:p w14:paraId="32A9E233" w14:textId="779AC0EB" w:rsidR="004D0325" w:rsidRPr="0081716A" w:rsidRDefault="004D0325" w:rsidP="00BD4183">
            <w:pPr>
              <w:pStyle w:val="Heading2"/>
              <w:rPr>
                <w:rFonts w:ascii="Times New Roman" w:eastAsia="Calibri" w:hAnsi="Times New Roman"/>
                <w:b/>
                <w:bCs/>
                <w:i/>
                <w:color w:val="auto"/>
                <w:sz w:val="24"/>
                <w:szCs w:val="24"/>
                <w:lang w:val="lv-LV" w:eastAsia="en-US"/>
              </w:rPr>
            </w:pPr>
            <w:bookmarkStart w:id="14" w:name="_Toc474912606"/>
            <w:r w:rsidRPr="0081716A">
              <w:rPr>
                <w:rFonts w:ascii="Times New Roman" w:eastAsia="Calibri" w:hAnsi="Times New Roman"/>
                <w:b/>
                <w:bCs/>
                <w:i/>
                <w:color w:val="auto"/>
                <w:sz w:val="24"/>
                <w:szCs w:val="24"/>
                <w:lang w:val="lv-LV" w:eastAsia="en-US"/>
              </w:rPr>
              <w:t>1.</w:t>
            </w:r>
            <w:r w:rsidR="006B011B" w:rsidRPr="0081716A">
              <w:rPr>
                <w:rFonts w:ascii="Times New Roman" w:eastAsia="Calibri" w:hAnsi="Times New Roman"/>
                <w:b/>
                <w:bCs/>
                <w:i/>
                <w:color w:val="auto"/>
                <w:sz w:val="24"/>
                <w:szCs w:val="24"/>
                <w:lang w:val="lv-LV" w:eastAsia="en-US"/>
              </w:rPr>
              <w:t>5</w:t>
            </w:r>
            <w:r w:rsidRPr="0081716A">
              <w:rPr>
                <w:rFonts w:ascii="Times New Roman" w:eastAsia="Calibri" w:hAnsi="Times New Roman"/>
                <w:b/>
                <w:bCs/>
                <w:i/>
                <w:color w:val="auto"/>
                <w:sz w:val="24"/>
                <w:szCs w:val="24"/>
                <w:lang w:val="lv-LV" w:eastAsia="en-US"/>
              </w:rPr>
              <w:t>. Informācija par partneri</w:t>
            </w:r>
            <w:bookmarkEnd w:id="14"/>
          </w:p>
          <w:p w14:paraId="0D4E95DA" w14:textId="58E7EB09" w:rsidR="001A5D99" w:rsidRDefault="001A5D99" w:rsidP="004D0325">
            <w:pPr>
              <w:contextualSpacing/>
              <w:rPr>
                <w:rFonts w:ascii="Times New Roman" w:hAnsi="Times New Roman"/>
                <w:i/>
                <w:color w:val="130BB5"/>
              </w:rPr>
            </w:pPr>
            <w:r w:rsidRPr="001A5D99">
              <w:rPr>
                <w:rFonts w:ascii="Times New Roman" w:hAnsi="Times New Roman"/>
                <w:b/>
                <w:bCs/>
                <w:iCs/>
                <w:color w:val="0000FF"/>
                <w:sz w:val="24"/>
                <w:szCs w:val="24"/>
              </w:rPr>
              <w:t>!</w:t>
            </w:r>
            <w:r>
              <w:rPr>
                <w:rFonts w:ascii="Times New Roman" w:hAnsi="Times New Roman"/>
                <w:i/>
                <w:color w:val="0000FF"/>
              </w:rPr>
              <w:t xml:space="preserve"> </w:t>
            </w:r>
            <w:r w:rsidR="004D0325" w:rsidRPr="004D0325">
              <w:rPr>
                <w:rFonts w:ascii="Times New Roman" w:hAnsi="Times New Roman"/>
                <w:i/>
                <w:color w:val="0000FF"/>
              </w:rPr>
              <w:t xml:space="preserve">Sadarbības </w:t>
            </w:r>
            <w:r w:rsidR="004D0325">
              <w:rPr>
                <w:rFonts w:ascii="Times New Roman" w:hAnsi="Times New Roman"/>
                <w:i/>
                <w:color w:val="0000FF"/>
              </w:rPr>
              <w:t xml:space="preserve">projekta īsteno </w:t>
            </w:r>
            <w:r w:rsidR="004D0325" w:rsidRPr="001A5D99">
              <w:rPr>
                <w:rFonts w:ascii="Times New Roman" w:hAnsi="Times New Roman"/>
                <w:i/>
                <w:color w:val="0000FF"/>
              </w:rPr>
              <w:t>Administratīvo teritoriju un apdzīvoto vietu likuma pārejas noteikumu 25. punktā minētās novadu pašvaldības</w:t>
            </w:r>
            <w:r w:rsidRPr="001A5D99">
              <w:rPr>
                <w:rFonts w:ascii="Times New Roman" w:hAnsi="Times New Roman"/>
                <w:i/>
                <w:color w:val="0000FF"/>
              </w:rPr>
              <w:t>.</w:t>
            </w:r>
            <w:r w:rsidR="004D0325" w:rsidRPr="004D0325">
              <w:rPr>
                <w:rFonts w:ascii="Times New Roman" w:hAnsi="Times New Roman"/>
                <w:i/>
                <w:color w:val="130BB5"/>
              </w:rPr>
              <w:t xml:space="preserve"> </w:t>
            </w:r>
          </w:p>
          <w:p w14:paraId="498F32F8" w14:textId="414B0C21" w:rsidR="004D0325" w:rsidRPr="008B62D4" w:rsidRDefault="001A5D99" w:rsidP="004D0325">
            <w:pPr>
              <w:contextualSpacing/>
              <w:rPr>
                <w:rFonts w:ascii="Times New Roman" w:hAnsi="Times New Roman"/>
                <w:i/>
                <w:color w:val="0000FF"/>
              </w:rPr>
            </w:pPr>
            <w:r w:rsidRPr="008B62D4">
              <w:rPr>
                <w:rFonts w:ascii="Times New Roman" w:hAnsi="Times New Roman"/>
                <w:i/>
                <w:color w:val="0000FF"/>
              </w:rPr>
              <w:t>P</w:t>
            </w:r>
            <w:r w:rsidR="004D0325" w:rsidRPr="008B62D4">
              <w:rPr>
                <w:rFonts w:ascii="Times New Roman" w:hAnsi="Times New Roman"/>
                <w:i/>
                <w:color w:val="0000FF"/>
              </w:rPr>
              <w:t xml:space="preserve">rojekta īstenošanā sadarbojas ar to teritorijai blakus esošo valstspilsētas pašvaldību, noslēdzot sadarbības līgumu par projekta īstenošanu. </w:t>
            </w:r>
          </w:p>
          <w:p w14:paraId="49F8436D" w14:textId="3E43C952" w:rsidR="004D0325" w:rsidRPr="00BD03A0" w:rsidRDefault="004D0325" w:rsidP="004D0325">
            <w:pPr>
              <w:contextualSpacing/>
              <w:rPr>
                <w:rFonts w:ascii="Times New Roman" w:hAnsi="Times New Roman"/>
                <w:i/>
                <w:color w:val="130BB5"/>
              </w:rPr>
            </w:pPr>
            <w:r w:rsidRPr="008B62D4">
              <w:rPr>
                <w:rFonts w:ascii="Times New Roman" w:hAnsi="Times New Roman"/>
                <w:i/>
                <w:color w:val="0000FF"/>
              </w:rPr>
              <w:t>Valstspilsētas pašvaldības dome pieņem lēmumu par dalību sadarbības projektā.</w:t>
            </w:r>
          </w:p>
        </w:tc>
      </w:tr>
      <w:tr w:rsidR="006B011B" w:rsidRPr="00B83C4A" w14:paraId="7C5714AD" w14:textId="77777777" w:rsidTr="007B26DF">
        <w:trPr>
          <w:trHeight w:val="569"/>
        </w:trPr>
        <w:tc>
          <w:tcPr>
            <w:tcW w:w="3823" w:type="dxa"/>
            <w:shd w:val="clear" w:color="auto" w:fill="auto"/>
            <w:vAlign w:val="center"/>
          </w:tcPr>
          <w:p w14:paraId="47880DEE" w14:textId="67E6AC93" w:rsidR="006B011B" w:rsidRPr="003C1EB5" w:rsidRDefault="006B011B" w:rsidP="006B011B">
            <w:pPr>
              <w:spacing w:after="0"/>
              <w:rPr>
                <w:rFonts w:ascii="Times New Roman" w:hAnsi="Times New Roman"/>
              </w:rPr>
            </w:pPr>
            <w:r w:rsidRPr="006B011B">
              <w:rPr>
                <w:rFonts w:ascii="Times New Roman" w:hAnsi="Times New Roman"/>
              </w:rPr>
              <w:t>Nodokļu maksātāja reģistrācijas numurs</w:t>
            </w:r>
          </w:p>
        </w:tc>
        <w:tc>
          <w:tcPr>
            <w:tcW w:w="5663" w:type="dxa"/>
            <w:shd w:val="clear" w:color="auto" w:fill="auto"/>
          </w:tcPr>
          <w:p w14:paraId="498B3402" w14:textId="65DCC40D" w:rsidR="006B011B" w:rsidRPr="00191BAB" w:rsidRDefault="006B011B" w:rsidP="006B011B">
            <w:pPr>
              <w:tabs>
                <w:tab w:val="left" w:pos="900"/>
              </w:tabs>
              <w:spacing w:after="0" w:line="240" w:lineRule="auto"/>
              <w:rPr>
                <w:rFonts w:ascii="Times New Roman" w:hAnsi="Times New Roman"/>
                <w:i/>
                <w:color w:val="0000FF"/>
              </w:rPr>
            </w:pPr>
            <w:r w:rsidRPr="00191BAB">
              <w:rPr>
                <w:rFonts w:ascii="Times New Roman" w:hAnsi="Times New Roman"/>
                <w:i/>
                <w:color w:val="0000FF"/>
              </w:rPr>
              <w:t>Norāda reģistrācijas numuru.</w:t>
            </w:r>
          </w:p>
        </w:tc>
      </w:tr>
      <w:tr w:rsidR="006B011B" w:rsidRPr="00B83C4A" w14:paraId="4E2891D2" w14:textId="77777777" w:rsidTr="00D366C7">
        <w:tc>
          <w:tcPr>
            <w:tcW w:w="3823" w:type="dxa"/>
            <w:shd w:val="clear" w:color="auto" w:fill="auto"/>
            <w:vAlign w:val="center"/>
          </w:tcPr>
          <w:p w14:paraId="2AD900E4" w14:textId="5A818780" w:rsidR="006B011B" w:rsidRPr="003C1EB5" w:rsidRDefault="006B011B" w:rsidP="006B011B">
            <w:pPr>
              <w:spacing w:after="0"/>
              <w:rPr>
                <w:rFonts w:ascii="Times New Roman" w:hAnsi="Times New Roman"/>
              </w:rPr>
            </w:pPr>
            <w:r>
              <w:rPr>
                <w:rFonts w:ascii="Times New Roman" w:hAnsi="Times New Roman"/>
              </w:rPr>
              <w:t>N</w:t>
            </w:r>
            <w:r w:rsidRPr="003C1EB5">
              <w:rPr>
                <w:rFonts w:ascii="Times New Roman" w:hAnsi="Times New Roman"/>
              </w:rPr>
              <w:t>osaukums:</w:t>
            </w:r>
          </w:p>
        </w:tc>
        <w:tc>
          <w:tcPr>
            <w:tcW w:w="5663" w:type="dxa"/>
            <w:shd w:val="clear" w:color="auto" w:fill="auto"/>
            <w:vAlign w:val="center"/>
          </w:tcPr>
          <w:p w14:paraId="5F1AD73C" w14:textId="77777777" w:rsidR="006B011B" w:rsidRPr="00191BAB" w:rsidRDefault="006B011B" w:rsidP="006B011B">
            <w:pPr>
              <w:tabs>
                <w:tab w:val="left" w:pos="900"/>
              </w:tabs>
              <w:spacing w:after="0" w:line="240" w:lineRule="auto"/>
              <w:rPr>
                <w:rFonts w:ascii="Times New Roman" w:hAnsi="Times New Roman"/>
                <w:i/>
                <w:color w:val="0000FF"/>
              </w:rPr>
            </w:pPr>
            <w:r w:rsidRPr="00191BAB">
              <w:rPr>
                <w:rFonts w:ascii="Times New Roman" w:hAnsi="Times New Roman"/>
                <w:i/>
                <w:color w:val="0000FF"/>
              </w:rPr>
              <w:t>Partnera nosaukumu norāda neizmantojot saīsinājumus, t</w:t>
            </w:r>
            <w:r>
              <w:rPr>
                <w:rFonts w:ascii="Times New Roman" w:hAnsi="Times New Roman"/>
                <w:i/>
                <w:color w:val="0000FF"/>
              </w:rPr>
              <w:t xml:space="preserve">as </w:t>
            </w:r>
            <w:r w:rsidRPr="00191BAB">
              <w:rPr>
                <w:rFonts w:ascii="Times New Roman" w:hAnsi="Times New Roman"/>
                <w:i/>
                <w:color w:val="0000FF"/>
              </w:rPr>
              <w:t>i</w:t>
            </w:r>
            <w:r>
              <w:rPr>
                <w:rFonts w:ascii="Times New Roman" w:hAnsi="Times New Roman"/>
                <w:i/>
                <w:color w:val="0000FF"/>
              </w:rPr>
              <w:t>r</w:t>
            </w:r>
            <w:r w:rsidRPr="00191BAB">
              <w:rPr>
                <w:rFonts w:ascii="Times New Roman" w:hAnsi="Times New Roman"/>
                <w:i/>
                <w:color w:val="0000FF"/>
              </w:rPr>
              <w:t xml:space="preserve">, norāda </w:t>
            </w:r>
            <w:r>
              <w:rPr>
                <w:rFonts w:ascii="Times New Roman" w:hAnsi="Times New Roman"/>
                <w:i/>
                <w:color w:val="0000FF"/>
              </w:rPr>
              <w:t xml:space="preserve">tā </w:t>
            </w:r>
            <w:r w:rsidRPr="00191BAB">
              <w:rPr>
                <w:rFonts w:ascii="Times New Roman" w:hAnsi="Times New Roman"/>
                <w:i/>
                <w:color w:val="0000FF"/>
              </w:rPr>
              <w:t>juridisko nosaukumu.</w:t>
            </w:r>
          </w:p>
          <w:p w14:paraId="6203FDB2" w14:textId="5F8413DC" w:rsidR="006B011B" w:rsidRPr="00191BAB" w:rsidRDefault="006B011B" w:rsidP="006B011B">
            <w:pPr>
              <w:rPr>
                <w:rFonts w:ascii="Times New Roman" w:hAnsi="Times New Roman"/>
                <w:color w:val="0000FF"/>
              </w:rPr>
            </w:pPr>
          </w:p>
        </w:tc>
      </w:tr>
      <w:tr w:rsidR="006B011B" w:rsidRPr="00B83C4A" w14:paraId="5DD7C681" w14:textId="77777777" w:rsidTr="00BD4183">
        <w:trPr>
          <w:trHeight w:val="413"/>
        </w:trPr>
        <w:tc>
          <w:tcPr>
            <w:tcW w:w="3823" w:type="dxa"/>
            <w:shd w:val="clear" w:color="auto" w:fill="auto"/>
            <w:vAlign w:val="center"/>
          </w:tcPr>
          <w:p w14:paraId="15838296" w14:textId="77777777" w:rsidR="006B011B" w:rsidRPr="00341849" w:rsidRDefault="006B011B" w:rsidP="006B011B">
            <w:pPr>
              <w:spacing w:after="0"/>
              <w:rPr>
                <w:rFonts w:ascii="Times New Roman" w:hAnsi="Times New Roman"/>
              </w:rPr>
            </w:pPr>
            <w:r w:rsidRPr="00341849">
              <w:rPr>
                <w:rFonts w:ascii="Times New Roman" w:hAnsi="Times New Roman"/>
              </w:rPr>
              <w:lastRenderedPageBreak/>
              <w:t>Juridiskā adrese:</w:t>
            </w:r>
          </w:p>
        </w:tc>
        <w:tc>
          <w:tcPr>
            <w:tcW w:w="5663" w:type="dxa"/>
            <w:shd w:val="clear" w:color="auto" w:fill="auto"/>
          </w:tcPr>
          <w:p w14:paraId="13DE9A72" w14:textId="5F312DE8" w:rsidR="006B011B" w:rsidRPr="006B011B" w:rsidRDefault="006B011B" w:rsidP="006B011B">
            <w:pPr>
              <w:tabs>
                <w:tab w:val="left" w:pos="900"/>
              </w:tabs>
              <w:spacing w:after="0" w:line="240" w:lineRule="auto"/>
              <w:rPr>
                <w:rFonts w:ascii="Times New Roman" w:hAnsi="Times New Roman"/>
                <w:i/>
                <w:color w:val="0000FF"/>
              </w:rPr>
            </w:pPr>
            <w:r w:rsidRPr="00191BAB">
              <w:rPr>
                <w:rFonts w:ascii="Times New Roman" w:hAnsi="Times New Roman"/>
                <w:i/>
                <w:color w:val="0000FF"/>
              </w:rPr>
              <w:t>Norāda precīzu partnera juridisko adresi</w:t>
            </w:r>
            <w:r>
              <w:rPr>
                <w:rFonts w:ascii="Times New Roman" w:hAnsi="Times New Roman"/>
                <w:i/>
                <w:color w:val="0000FF"/>
              </w:rPr>
              <w:t>.</w:t>
            </w:r>
          </w:p>
        </w:tc>
      </w:tr>
      <w:tr w:rsidR="006B011B" w:rsidRPr="00B83C4A" w14:paraId="571A50C0" w14:textId="77777777" w:rsidTr="00BD4183">
        <w:trPr>
          <w:trHeight w:val="416"/>
        </w:trPr>
        <w:tc>
          <w:tcPr>
            <w:tcW w:w="3823" w:type="dxa"/>
            <w:shd w:val="clear" w:color="auto" w:fill="auto"/>
            <w:vAlign w:val="center"/>
          </w:tcPr>
          <w:p w14:paraId="1C8C475C" w14:textId="4B0D2096" w:rsidR="006B011B" w:rsidRPr="003C1EB5" w:rsidRDefault="00EB7772" w:rsidP="006B011B">
            <w:pPr>
              <w:rPr>
                <w:rFonts w:ascii="Times New Roman" w:hAnsi="Times New Roman"/>
              </w:rPr>
            </w:pPr>
            <w:r w:rsidRPr="00EB7772">
              <w:rPr>
                <w:rFonts w:ascii="Times New Roman" w:hAnsi="Times New Roman"/>
              </w:rPr>
              <w:t>Korespondences adrese (aizpilda, ja atšķiras no juridiskās adreses)</w:t>
            </w:r>
          </w:p>
        </w:tc>
        <w:tc>
          <w:tcPr>
            <w:tcW w:w="5663" w:type="dxa"/>
            <w:shd w:val="clear" w:color="auto" w:fill="auto"/>
            <w:vAlign w:val="center"/>
          </w:tcPr>
          <w:p w14:paraId="7FFE3A95" w14:textId="2DB35B41" w:rsidR="006B011B" w:rsidRPr="00874428" w:rsidRDefault="00EB7772" w:rsidP="00874428">
            <w:pPr>
              <w:tabs>
                <w:tab w:val="left" w:pos="900"/>
              </w:tabs>
              <w:spacing w:after="0" w:line="240" w:lineRule="auto"/>
              <w:rPr>
                <w:rFonts w:ascii="Times New Roman" w:hAnsi="Times New Roman"/>
                <w:i/>
                <w:color w:val="0000FF"/>
              </w:rPr>
            </w:pPr>
            <w:r w:rsidRPr="00191BAB">
              <w:rPr>
                <w:rFonts w:ascii="Times New Roman" w:hAnsi="Times New Roman"/>
                <w:i/>
                <w:color w:val="0000FF"/>
              </w:rPr>
              <w:t xml:space="preserve">Norāda precīzu </w:t>
            </w:r>
            <w:r>
              <w:rPr>
                <w:rFonts w:ascii="Times New Roman" w:hAnsi="Times New Roman"/>
                <w:i/>
                <w:color w:val="0000FF"/>
              </w:rPr>
              <w:t>k</w:t>
            </w:r>
            <w:r w:rsidRPr="00EB7772">
              <w:rPr>
                <w:rFonts w:ascii="Times New Roman" w:hAnsi="Times New Roman"/>
                <w:i/>
                <w:color w:val="0000FF"/>
              </w:rPr>
              <w:t>orespondences adres</w:t>
            </w:r>
            <w:r w:rsidR="006F510B">
              <w:rPr>
                <w:rFonts w:ascii="Times New Roman" w:hAnsi="Times New Roman"/>
                <w:i/>
                <w:color w:val="0000FF"/>
              </w:rPr>
              <w:t>i</w:t>
            </w:r>
            <w:r w:rsidRPr="00EB7772">
              <w:rPr>
                <w:rFonts w:ascii="Times New Roman" w:hAnsi="Times New Roman"/>
                <w:i/>
                <w:color w:val="0000FF"/>
              </w:rPr>
              <w:t xml:space="preserve"> (ja</w:t>
            </w:r>
            <w:r>
              <w:rPr>
                <w:rFonts w:ascii="Times New Roman" w:hAnsi="Times New Roman"/>
                <w:i/>
                <w:color w:val="0000FF"/>
              </w:rPr>
              <w:t xml:space="preserve"> tā</w:t>
            </w:r>
            <w:r w:rsidRPr="00EB7772">
              <w:rPr>
                <w:rFonts w:ascii="Times New Roman" w:hAnsi="Times New Roman"/>
                <w:i/>
                <w:color w:val="0000FF"/>
              </w:rPr>
              <w:t xml:space="preserve"> atšķiras no juridiskās adreses)</w:t>
            </w:r>
          </w:p>
        </w:tc>
      </w:tr>
      <w:tr w:rsidR="006B011B" w:rsidRPr="00B83C4A" w14:paraId="6D7943C6" w14:textId="77777777" w:rsidTr="00BD4183">
        <w:tc>
          <w:tcPr>
            <w:tcW w:w="3823" w:type="dxa"/>
            <w:shd w:val="clear" w:color="auto" w:fill="auto"/>
            <w:vAlign w:val="center"/>
          </w:tcPr>
          <w:p w14:paraId="18887A45" w14:textId="3EA580BA" w:rsidR="006B011B" w:rsidRPr="003C1EB5" w:rsidRDefault="00D8797B" w:rsidP="006B011B">
            <w:pPr>
              <w:spacing w:after="0"/>
              <w:rPr>
                <w:rFonts w:ascii="Times New Roman" w:hAnsi="Times New Roman"/>
                <w:i/>
              </w:rPr>
            </w:pPr>
            <w:r w:rsidRPr="00D8797B">
              <w:rPr>
                <w:rFonts w:ascii="Times New Roman" w:hAnsi="Times New Roman"/>
              </w:rPr>
              <w:t>Kontaktinformācija</w:t>
            </w:r>
          </w:p>
        </w:tc>
        <w:tc>
          <w:tcPr>
            <w:tcW w:w="5663" w:type="dxa"/>
            <w:shd w:val="clear" w:color="auto" w:fill="auto"/>
            <w:vAlign w:val="center"/>
          </w:tcPr>
          <w:p w14:paraId="668E103B" w14:textId="77777777" w:rsidR="00C65492" w:rsidRPr="00C65492" w:rsidRDefault="00C65492" w:rsidP="00C65492">
            <w:pPr>
              <w:rPr>
                <w:rFonts w:ascii="Times New Roman" w:hAnsi="Times New Roman"/>
                <w:i/>
                <w:color w:val="0000FF"/>
              </w:rPr>
            </w:pPr>
            <w:r w:rsidRPr="00C65492">
              <w:rPr>
                <w:rFonts w:ascii="Times New Roman" w:hAnsi="Times New Roman"/>
                <w:i/>
                <w:color w:val="0000FF"/>
              </w:rPr>
              <w:t>Norāda precīzu sadarbības partnera juridisko adresi.</w:t>
            </w:r>
          </w:p>
          <w:p w14:paraId="731184A4" w14:textId="77777777" w:rsidR="00C65492" w:rsidRPr="00C65492" w:rsidRDefault="00C65492" w:rsidP="00C65492">
            <w:pPr>
              <w:rPr>
                <w:rFonts w:ascii="Times New Roman" w:hAnsi="Times New Roman"/>
                <w:i/>
                <w:color w:val="0000FF"/>
              </w:rPr>
            </w:pPr>
            <w:r w:rsidRPr="00C65492">
              <w:rPr>
                <w:rFonts w:ascii="Times New Roman" w:hAnsi="Times New Roman"/>
                <w:i/>
                <w:color w:val="0000FF"/>
              </w:rPr>
              <w:t>Sniedz informāciju par sadarbības partnera kontaktpersonu.</w:t>
            </w:r>
          </w:p>
          <w:p w14:paraId="021A8649" w14:textId="77777777" w:rsidR="00C65492" w:rsidRPr="00C65492" w:rsidRDefault="00C65492" w:rsidP="00C65492">
            <w:pPr>
              <w:rPr>
                <w:rFonts w:ascii="Times New Roman" w:hAnsi="Times New Roman"/>
                <w:i/>
                <w:color w:val="0000FF"/>
              </w:rPr>
            </w:pPr>
          </w:p>
          <w:p w14:paraId="16AFB32B" w14:textId="4E9E57FD" w:rsidR="006B011B" w:rsidRPr="003C1EB5" w:rsidRDefault="00C65492" w:rsidP="00C65492">
            <w:pPr>
              <w:rPr>
                <w:rFonts w:ascii="Times New Roman" w:hAnsi="Times New Roman"/>
                <w:i/>
              </w:rPr>
            </w:pPr>
            <w:r w:rsidRPr="00C65492">
              <w:rPr>
                <w:rFonts w:ascii="Times New Roman" w:hAnsi="Times New Roman"/>
                <w:i/>
                <w:color w:val="0000FF"/>
              </w:rPr>
              <w:t>Norāda sadarbības partnera kontaktpersonu - darbinieku, kurš ir atbildīgs un  zinošs par projekta iesniegumā sniegto informāciju un plānoto projekta īstenošanu (piemēram, plānoto projekta vadītāju).</w:t>
            </w:r>
          </w:p>
        </w:tc>
      </w:tr>
      <w:tr w:rsidR="006B011B" w:rsidRPr="00B83C4A" w14:paraId="4D254B43" w14:textId="77777777" w:rsidTr="00BD4183">
        <w:trPr>
          <w:trHeight w:val="1066"/>
        </w:trPr>
        <w:tc>
          <w:tcPr>
            <w:tcW w:w="3823" w:type="dxa"/>
            <w:shd w:val="clear" w:color="auto" w:fill="auto"/>
            <w:vAlign w:val="center"/>
          </w:tcPr>
          <w:p w14:paraId="6A28A57F" w14:textId="58C7DEC5" w:rsidR="006B011B" w:rsidRPr="003C1EB5" w:rsidRDefault="00FF109C" w:rsidP="006B011B">
            <w:pPr>
              <w:spacing w:after="0"/>
              <w:rPr>
                <w:rFonts w:ascii="Times New Roman" w:hAnsi="Times New Roman"/>
                <w:i/>
              </w:rPr>
            </w:pPr>
            <w:r w:rsidRPr="00FF109C">
              <w:rPr>
                <w:rFonts w:ascii="Times New Roman" w:hAnsi="Times New Roman"/>
                <w:b/>
              </w:rPr>
              <w:t>Partnera izvēles pamatojums</w:t>
            </w:r>
          </w:p>
        </w:tc>
        <w:tc>
          <w:tcPr>
            <w:tcW w:w="5663" w:type="dxa"/>
            <w:shd w:val="clear" w:color="auto" w:fill="auto"/>
          </w:tcPr>
          <w:p w14:paraId="77EC6461" w14:textId="77777777" w:rsidR="00FF109C" w:rsidRPr="00FF109C" w:rsidRDefault="00FF109C" w:rsidP="00FF109C">
            <w:pPr>
              <w:tabs>
                <w:tab w:val="left" w:pos="900"/>
              </w:tabs>
              <w:spacing w:after="0" w:line="240" w:lineRule="auto"/>
              <w:jc w:val="both"/>
              <w:rPr>
                <w:rFonts w:ascii="Times New Roman" w:hAnsi="Times New Roman"/>
                <w:i/>
                <w:color w:val="0000FF"/>
              </w:rPr>
            </w:pPr>
            <w:r w:rsidRPr="00FF109C">
              <w:rPr>
                <w:rFonts w:ascii="Times New Roman" w:hAnsi="Times New Roman"/>
                <w:i/>
                <w:color w:val="0000FF"/>
              </w:rPr>
              <w:t>Sniedz sadarbības partnera izvēles pamatojumu, ievērojot MK noteikumu 19. punktā, un, ja attiecināms, 24. punktā noteikto.</w:t>
            </w:r>
          </w:p>
          <w:p w14:paraId="38D3A30E" w14:textId="77777777" w:rsidR="00FF109C" w:rsidRDefault="00FF109C" w:rsidP="00FF109C">
            <w:pPr>
              <w:tabs>
                <w:tab w:val="left" w:pos="900"/>
              </w:tabs>
              <w:spacing w:after="0" w:line="240" w:lineRule="auto"/>
              <w:contextualSpacing/>
              <w:jc w:val="both"/>
              <w:rPr>
                <w:rFonts w:ascii="Times New Roman" w:hAnsi="Times New Roman"/>
                <w:i/>
                <w:color w:val="0000FF"/>
              </w:rPr>
            </w:pPr>
          </w:p>
          <w:p w14:paraId="1ABF1AF3" w14:textId="461907EB" w:rsidR="006B011B" w:rsidRDefault="00FF109C" w:rsidP="005B344B">
            <w:pPr>
              <w:tabs>
                <w:tab w:val="left" w:pos="900"/>
              </w:tabs>
              <w:spacing w:after="120" w:line="240" w:lineRule="auto"/>
              <w:jc w:val="both"/>
              <w:rPr>
                <w:rFonts w:ascii="Times New Roman" w:hAnsi="Times New Roman"/>
                <w:i/>
                <w:color w:val="0000FF"/>
              </w:rPr>
            </w:pPr>
            <w:r w:rsidRPr="00FF109C">
              <w:rPr>
                <w:rFonts w:ascii="Times New Roman" w:hAnsi="Times New Roman"/>
                <w:i/>
                <w:color w:val="0000FF"/>
              </w:rPr>
              <w:t>Saskaņā ar MK noteikumu 33. punktu sadarbības partneri slēdz sadarbības līgumu, kur iekļauj vismaz 33.1. - 33.10. apakšpunktos prasīto informāciju</w:t>
            </w:r>
            <w:r w:rsidR="005B344B">
              <w:rPr>
                <w:rFonts w:ascii="Times New Roman" w:hAnsi="Times New Roman"/>
                <w:i/>
                <w:color w:val="0000FF"/>
              </w:rPr>
              <w:t>:</w:t>
            </w:r>
          </w:p>
          <w:p w14:paraId="79E6D29D" w14:textId="1D5A3E1D" w:rsidR="005B344B" w:rsidRPr="00462E71" w:rsidRDefault="005B344B" w:rsidP="00462E71">
            <w:pPr>
              <w:pStyle w:val="ListParagraph"/>
              <w:numPr>
                <w:ilvl w:val="0"/>
                <w:numId w:val="44"/>
              </w:numPr>
              <w:tabs>
                <w:tab w:val="left" w:pos="900"/>
              </w:tabs>
              <w:spacing w:after="120" w:line="240" w:lineRule="auto"/>
              <w:jc w:val="both"/>
              <w:rPr>
                <w:rFonts w:ascii="Times New Roman" w:hAnsi="Times New Roman"/>
                <w:i/>
                <w:color w:val="0000FF"/>
              </w:rPr>
            </w:pPr>
            <w:r w:rsidRPr="00462E71">
              <w:rPr>
                <w:rFonts w:ascii="Times New Roman" w:hAnsi="Times New Roman"/>
                <w:i/>
                <w:color w:val="0000FF"/>
              </w:rPr>
              <w:t>sadarbības mērķi un principi;</w:t>
            </w:r>
          </w:p>
          <w:p w14:paraId="301189D6" w14:textId="734446BA" w:rsidR="005B344B" w:rsidRPr="00462E71" w:rsidRDefault="005B344B" w:rsidP="00462E71">
            <w:pPr>
              <w:pStyle w:val="ListParagraph"/>
              <w:numPr>
                <w:ilvl w:val="0"/>
                <w:numId w:val="44"/>
              </w:numPr>
              <w:tabs>
                <w:tab w:val="left" w:pos="900"/>
              </w:tabs>
              <w:spacing w:after="120" w:line="240" w:lineRule="auto"/>
              <w:jc w:val="both"/>
              <w:rPr>
                <w:rFonts w:ascii="Times New Roman" w:hAnsi="Times New Roman"/>
                <w:i/>
                <w:color w:val="0000FF"/>
              </w:rPr>
            </w:pPr>
            <w:r w:rsidRPr="00462E71">
              <w:rPr>
                <w:rFonts w:ascii="Times New Roman" w:hAnsi="Times New Roman"/>
                <w:i/>
                <w:color w:val="0000FF"/>
              </w:rPr>
              <w:t>sadarbības partnera pienākumi un tiesības;</w:t>
            </w:r>
          </w:p>
          <w:p w14:paraId="0C8232D4" w14:textId="2A0DECDB" w:rsidR="005B344B" w:rsidRPr="00462E71" w:rsidRDefault="005B344B" w:rsidP="00462E71">
            <w:pPr>
              <w:pStyle w:val="ListParagraph"/>
              <w:numPr>
                <w:ilvl w:val="0"/>
                <w:numId w:val="44"/>
              </w:numPr>
              <w:tabs>
                <w:tab w:val="left" w:pos="900"/>
              </w:tabs>
              <w:spacing w:after="120" w:line="240" w:lineRule="auto"/>
              <w:jc w:val="both"/>
              <w:rPr>
                <w:rFonts w:ascii="Times New Roman" w:hAnsi="Times New Roman"/>
                <w:i/>
                <w:color w:val="0000FF"/>
              </w:rPr>
            </w:pPr>
            <w:r w:rsidRPr="00462E71">
              <w:rPr>
                <w:rFonts w:ascii="Times New Roman" w:hAnsi="Times New Roman"/>
                <w:i/>
                <w:color w:val="0000FF"/>
              </w:rPr>
              <w:t>projekta īstenošanas un rezultātu sasniegšanas kārtība;</w:t>
            </w:r>
          </w:p>
          <w:p w14:paraId="56344B2C" w14:textId="6162E592" w:rsidR="005B344B" w:rsidRPr="00462E71" w:rsidRDefault="005B344B" w:rsidP="00462E71">
            <w:pPr>
              <w:pStyle w:val="ListParagraph"/>
              <w:numPr>
                <w:ilvl w:val="0"/>
                <w:numId w:val="44"/>
              </w:numPr>
              <w:tabs>
                <w:tab w:val="left" w:pos="900"/>
              </w:tabs>
              <w:spacing w:after="120" w:line="240" w:lineRule="auto"/>
              <w:jc w:val="both"/>
              <w:rPr>
                <w:rFonts w:ascii="Times New Roman" w:hAnsi="Times New Roman"/>
                <w:i/>
                <w:color w:val="0000FF"/>
              </w:rPr>
            </w:pPr>
            <w:r w:rsidRPr="00462E71">
              <w:rPr>
                <w:rFonts w:ascii="Times New Roman" w:hAnsi="Times New Roman"/>
                <w:i/>
                <w:color w:val="0000FF"/>
              </w:rPr>
              <w:t>projekta finansējums un tā plānošana, katra sadarbības partnera projekta daļas finansējums un katra sadarbības partnera ieguldījums sadalījumā pa ieguldījumu veidiem;</w:t>
            </w:r>
          </w:p>
          <w:p w14:paraId="1672BDAB" w14:textId="4AD17ADA" w:rsidR="005B344B" w:rsidRPr="00462E71" w:rsidRDefault="005B344B" w:rsidP="00462E71">
            <w:pPr>
              <w:pStyle w:val="ListParagraph"/>
              <w:numPr>
                <w:ilvl w:val="0"/>
                <w:numId w:val="44"/>
              </w:numPr>
              <w:tabs>
                <w:tab w:val="left" w:pos="900"/>
              </w:tabs>
              <w:spacing w:after="120" w:line="240" w:lineRule="auto"/>
              <w:jc w:val="both"/>
              <w:rPr>
                <w:rFonts w:ascii="Times New Roman" w:hAnsi="Times New Roman"/>
                <w:i/>
                <w:color w:val="0000FF"/>
              </w:rPr>
            </w:pPr>
            <w:r w:rsidRPr="00462E71">
              <w:rPr>
                <w:rFonts w:ascii="Times New Roman" w:hAnsi="Times New Roman"/>
                <w:i/>
                <w:color w:val="0000FF"/>
              </w:rPr>
              <w:t>projekta finanšu plūsmas nodrošināšanas kārtība, tai skaitā izmaksātā avansa dzēšanas un atgūšanas kārtība;</w:t>
            </w:r>
          </w:p>
          <w:p w14:paraId="02267E11" w14:textId="6E4AE8CA" w:rsidR="005B344B" w:rsidRPr="00462E71" w:rsidRDefault="005B344B" w:rsidP="00462E71">
            <w:pPr>
              <w:pStyle w:val="ListParagraph"/>
              <w:numPr>
                <w:ilvl w:val="0"/>
                <w:numId w:val="44"/>
              </w:numPr>
              <w:tabs>
                <w:tab w:val="left" w:pos="900"/>
              </w:tabs>
              <w:spacing w:after="120" w:line="240" w:lineRule="auto"/>
              <w:jc w:val="both"/>
              <w:rPr>
                <w:rFonts w:ascii="Times New Roman" w:hAnsi="Times New Roman"/>
                <w:i/>
                <w:color w:val="0000FF"/>
              </w:rPr>
            </w:pPr>
            <w:r w:rsidRPr="00462E71">
              <w:rPr>
                <w:rFonts w:ascii="Times New Roman" w:hAnsi="Times New Roman"/>
                <w:i/>
                <w:color w:val="0000FF"/>
              </w:rPr>
              <w:lastRenderedPageBreak/>
              <w:t>projekta rezultātu izmantošanas nosacījumi;</w:t>
            </w:r>
          </w:p>
          <w:p w14:paraId="5076A746" w14:textId="7C7D4EF4" w:rsidR="005B344B" w:rsidRPr="00462E71" w:rsidRDefault="005B344B" w:rsidP="00462E71">
            <w:pPr>
              <w:pStyle w:val="ListParagraph"/>
              <w:numPr>
                <w:ilvl w:val="0"/>
                <w:numId w:val="44"/>
              </w:numPr>
              <w:tabs>
                <w:tab w:val="left" w:pos="900"/>
              </w:tabs>
              <w:spacing w:after="120" w:line="240" w:lineRule="auto"/>
              <w:jc w:val="both"/>
              <w:rPr>
                <w:rFonts w:ascii="Times New Roman" w:hAnsi="Times New Roman"/>
                <w:i/>
                <w:color w:val="0000FF"/>
              </w:rPr>
            </w:pPr>
            <w:r w:rsidRPr="00462E71">
              <w:rPr>
                <w:rFonts w:ascii="Times New Roman" w:hAnsi="Times New Roman"/>
                <w:i/>
                <w:color w:val="0000FF"/>
              </w:rPr>
              <w:t>sankcijas, ko piemēro, ja netiek izpildītas sadarbības līgumā minētās saistības;</w:t>
            </w:r>
          </w:p>
          <w:p w14:paraId="482F4B67" w14:textId="0A3709BD" w:rsidR="005B344B" w:rsidRPr="00462E71" w:rsidRDefault="005B344B" w:rsidP="00462E71">
            <w:pPr>
              <w:pStyle w:val="ListParagraph"/>
              <w:numPr>
                <w:ilvl w:val="0"/>
                <w:numId w:val="44"/>
              </w:numPr>
              <w:tabs>
                <w:tab w:val="left" w:pos="900"/>
              </w:tabs>
              <w:spacing w:after="120" w:line="240" w:lineRule="auto"/>
              <w:jc w:val="both"/>
              <w:rPr>
                <w:rFonts w:ascii="Times New Roman" w:hAnsi="Times New Roman"/>
                <w:i/>
                <w:color w:val="0000FF"/>
              </w:rPr>
            </w:pPr>
            <w:r w:rsidRPr="00462E71">
              <w:rPr>
                <w:rFonts w:ascii="Times New Roman" w:hAnsi="Times New Roman"/>
                <w:i/>
                <w:color w:val="0000FF"/>
              </w:rPr>
              <w:t>sadarbības līguma darbības laiks, tā grozīšanas un izbeigšanas kārtība;</w:t>
            </w:r>
          </w:p>
          <w:p w14:paraId="34C8113C" w14:textId="20341C86" w:rsidR="005B344B" w:rsidRPr="00462E71" w:rsidRDefault="005B344B" w:rsidP="00462E71">
            <w:pPr>
              <w:pStyle w:val="ListParagraph"/>
              <w:numPr>
                <w:ilvl w:val="0"/>
                <w:numId w:val="44"/>
              </w:numPr>
              <w:tabs>
                <w:tab w:val="left" w:pos="900"/>
              </w:tabs>
              <w:spacing w:after="120" w:line="240" w:lineRule="auto"/>
              <w:jc w:val="both"/>
              <w:rPr>
                <w:rFonts w:ascii="Times New Roman" w:hAnsi="Times New Roman"/>
                <w:i/>
                <w:color w:val="0000FF"/>
              </w:rPr>
            </w:pPr>
            <w:r w:rsidRPr="00462E71">
              <w:rPr>
                <w:rFonts w:ascii="Times New Roman" w:hAnsi="Times New Roman"/>
                <w:i/>
                <w:color w:val="0000FF"/>
              </w:rPr>
              <w:t>rīcība nepārvaramas varas gadījumā;</w:t>
            </w:r>
          </w:p>
          <w:p w14:paraId="25EB40E5" w14:textId="742596D9" w:rsidR="005B344B" w:rsidRPr="00462E71" w:rsidRDefault="005B344B" w:rsidP="00462E71">
            <w:pPr>
              <w:pStyle w:val="ListParagraph"/>
              <w:numPr>
                <w:ilvl w:val="0"/>
                <w:numId w:val="44"/>
              </w:numPr>
              <w:tabs>
                <w:tab w:val="left" w:pos="900"/>
              </w:tabs>
              <w:spacing w:after="120" w:line="240" w:lineRule="auto"/>
              <w:jc w:val="both"/>
              <w:rPr>
                <w:rFonts w:ascii="Times New Roman" w:hAnsi="Times New Roman"/>
                <w:i/>
                <w:color w:val="0000FF"/>
              </w:rPr>
            </w:pPr>
            <w:r w:rsidRPr="00462E71">
              <w:rPr>
                <w:rFonts w:ascii="Times New Roman" w:hAnsi="Times New Roman"/>
                <w:i/>
                <w:color w:val="0000FF"/>
              </w:rPr>
              <w:t>informācija par īpašumu vai pamatlīdzekļu juridisko piederību un projekta īstenošanas rezultātā radīto vai iegādāto vērtību piederību, kā arī to uzturēšanas un izmantošanas kārtību.</w:t>
            </w:r>
          </w:p>
        </w:tc>
      </w:tr>
    </w:tbl>
    <w:p w14:paraId="10F52A3F" w14:textId="1DCA8787" w:rsidR="004D0325" w:rsidRDefault="004D0325" w:rsidP="004D0FEB">
      <w:pPr>
        <w:spacing w:after="0" w:line="240" w:lineRule="auto"/>
        <w:rPr>
          <w:rFonts w:ascii="Times New Roman" w:hAnsi="Times New Roman"/>
        </w:rPr>
      </w:pPr>
    </w:p>
    <w:p w14:paraId="00D73E6B" w14:textId="77777777" w:rsidR="0081716A" w:rsidRDefault="0081716A" w:rsidP="0081716A">
      <w:pPr>
        <w:pStyle w:val="NoSpacing"/>
        <w:numPr>
          <w:ilvl w:val="0"/>
          <w:numId w:val="43"/>
        </w:numPr>
        <w:ind w:right="-477"/>
        <w:jc w:val="both"/>
        <w:rPr>
          <w:rFonts w:ascii="Times New Roman" w:hAnsi="Times New Roman"/>
          <w:i/>
          <w:color w:val="0000FF"/>
        </w:rPr>
      </w:pPr>
      <w:r>
        <w:rPr>
          <w:rFonts w:ascii="Times New Roman" w:hAnsi="Times New Roman"/>
          <w:i/>
          <w:color w:val="0000FF"/>
        </w:rPr>
        <w:t xml:space="preserve">Par </w:t>
      </w:r>
      <w:r w:rsidRPr="00EA01D5">
        <w:rPr>
          <w:rFonts w:ascii="Times New Roman" w:hAnsi="Times New Roman"/>
          <w:i/>
          <w:color w:val="0000FF"/>
        </w:rPr>
        <w:t>sadarbības partnera pienākumu izpildi projekta īstenošanā un sadarbības partnera īstenotajām funkcijām projektā, tai skaitā nodrošinot dubultā finansējuma risku neiestāšanos, ir atbildīgs projekta iesniedzējs.</w:t>
      </w:r>
    </w:p>
    <w:p w14:paraId="7DBE1923" w14:textId="77777777" w:rsidR="0081716A" w:rsidRDefault="0081716A" w:rsidP="004D0FEB">
      <w:pPr>
        <w:spacing w:after="0" w:line="240" w:lineRule="auto"/>
        <w:rPr>
          <w:rFonts w:ascii="Times New Roman" w:hAnsi="Times New Roman"/>
        </w:rPr>
      </w:pPr>
    </w:p>
    <w:p w14:paraId="61BBB26E" w14:textId="77777777" w:rsidR="004D0325" w:rsidRDefault="004D0325" w:rsidP="004D0FEB">
      <w:pPr>
        <w:spacing w:after="0" w:line="240" w:lineRule="auto"/>
        <w:rPr>
          <w:rFonts w:ascii="Times New Roman" w:hAnsi="Times New Roman"/>
        </w:rPr>
      </w:pPr>
    </w:p>
    <w:tbl>
      <w:tblPr>
        <w:tblW w:w="95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9"/>
      </w:tblGrid>
      <w:tr w:rsidR="00164555" w:rsidRPr="00EC7424" w14:paraId="102638E4" w14:textId="77777777" w:rsidTr="00980AAD">
        <w:trPr>
          <w:trHeight w:val="547"/>
        </w:trPr>
        <w:tc>
          <w:tcPr>
            <w:tcW w:w="9322" w:type="dxa"/>
            <w:shd w:val="clear" w:color="auto" w:fill="D9D9D9"/>
            <w:vAlign w:val="center"/>
          </w:tcPr>
          <w:p w14:paraId="43CC5002" w14:textId="77777777" w:rsidR="00164555" w:rsidRPr="00EC7424" w:rsidRDefault="00164555" w:rsidP="00980AAD">
            <w:pPr>
              <w:pStyle w:val="Heading1"/>
              <w:spacing w:before="120" w:after="120" w:line="240" w:lineRule="auto"/>
              <w:rPr>
                <w:sz w:val="22"/>
                <w:szCs w:val="22"/>
              </w:rPr>
            </w:pPr>
            <w:bookmarkStart w:id="15" w:name="_Toc153461737"/>
            <w:r w:rsidRPr="00EC7424">
              <w:rPr>
                <w:sz w:val="22"/>
                <w:szCs w:val="22"/>
              </w:rPr>
              <w:t xml:space="preserve">2.SADAĻA – </w:t>
            </w:r>
            <w:r w:rsidRPr="00EC7424">
              <w:rPr>
                <w:sz w:val="22"/>
                <w:szCs w:val="22"/>
                <w:lang w:val="lv-LV"/>
              </w:rPr>
              <w:t xml:space="preserve">INVESTĪCIJU </w:t>
            </w:r>
            <w:r w:rsidRPr="00EC7424">
              <w:rPr>
                <w:sz w:val="22"/>
                <w:szCs w:val="22"/>
              </w:rPr>
              <w:t>PROJEKTA ĪSTENOŠANA</w:t>
            </w:r>
            <w:bookmarkEnd w:id="15"/>
          </w:p>
        </w:tc>
      </w:tr>
    </w:tbl>
    <w:p w14:paraId="5D2118F5" w14:textId="77777777" w:rsidR="00164555" w:rsidRPr="00EC7424" w:rsidRDefault="00164555" w:rsidP="004D0FEB">
      <w:pPr>
        <w:spacing w:after="0" w:line="240" w:lineRule="auto"/>
        <w:rPr>
          <w:rFonts w:ascii="Times New Roman" w:hAnsi="Times New Roman"/>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1"/>
        <w:gridCol w:w="7521"/>
      </w:tblGrid>
      <w:tr w:rsidR="00083731" w:rsidRPr="00167F67" w14:paraId="2376CBC8" w14:textId="77777777">
        <w:trPr>
          <w:trHeight w:val="567"/>
        </w:trPr>
        <w:tc>
          <w:tcPr>
            <w:tcW w:w="9322" w:type="dxa"/>
            <w:gridSpan w:val="2"/>
            <w:shd w:val="clear" w:color="auto" w:fill="auto"/>
            <w:vAlign w:val="center"/>
          </w:tcPr>
          <w:p w14:paraId="6BB65FB7" w14:textId="77777777" w:rsidR="00341849" w:rsidRPr="00DD1A67" w:rsidRDefault="00083731" w:rsidP="004D0FEB">
            <w:pPr>
              <w:pStyle w:val="Heading2"/>
              <w:spacing w:before="120" w:after="120" w:line="240" w:lineRule="auto"/>
              <w:ind w:left="448" w:hanging="448"/>
              <w:jc w:val="both"/>
              <w:rPr>
                <w:rFonts w:ascii="Times New Roman" w:hAnsi="Times New Roman"/>
                <w:b/>
                <w:color w:val="auto"/>
                <w:sz w:val="22"/>
                <w:szCs w:val="22"/>
                <w:lang w:val="lv-LV" w:eastAsia="en-US"/>
              </w:rPr>
            </w:pPr>
            <w:bookmarkStart w:id="16" w:name="_Toc153461738"/>
            <w:r w:rsidRPr="00DD1A67">
              <w:rPr>
                <w:rFonts w:ascii="Times New Roman" w:hAnsi="Times New Roman"/>
                <w:b/>
                <w:color w:val="auto"/>
                <w:sz w:val="22"/>
                <w:szCs w:val="22"/>
                <w:lang w:val="lv-LV" w:eastAsia="en-US"/>
              </w:rPr>
              <w:t xml:space="preserve">2.1. </w:t>
            </w:r>
            <w:r w:rsidR="00324514" w:rsidRPr="00DD1A67">
              <w:rPr>
                <w:rFonts w:ascii="Times New Roman" w:hAnsi="Times New Roman"/>
                <w:b/>
                <w:color w:val="auto"/>
                <w:sz w:val="22"/>
                <w:szCs w:val="22"/>
                <w:lang w:val="lv-LV" w:eastAsia="en-US"/>
              </w:rPr>
              <w:t>Projekta īstenošanas kapacitāte</w:t>
            </w:r>
            <w:bookmarkEnd w:id="16"/>
          </w:p>
          <w:p w14:paraId="2376CBC7" w14:textId="796D7C9B" w:rsidR="00A65195" w:rsidRPr="00DD1A67" w:rsidRDefault="00A65195" w:rsidP="00B14A7E">
            <w:pPr>
              <w:tabs>
                <w:tab w:val="left" w:pos="29"/>
              </w:tabs>
              <w:spacing w:after="0" w:line="240" w:lineRule="auto"/>
              <w:jc w:val="both"/>
            </w:pPr>
            <w:r w:rsidRPr="00DD1A67">
              <w:rPr>
                <w:rFonts w:ascii="Times New Roman" w:hAnsi="Times New Roman"/>
                <w:i/>
                <w:color w:val="0000FF"/>
              </w:rPr>
              <w:t xml:space="preserve">Projekta iesnieguma 2.1.punktā sniegtajai informācijai skaidri un nepārprotami jāliecina par projekta vadības personālu un tā funkcijām. </w:t>
            </w:r>
          </w:p>
        </w:tc>
      </w:tr>
      <w:tr w:rsidR="002A4EB2" w:rsidRPr="00167F67" w14:paraId="395797D5" w14:textId="77777777">
        <w:tc>
          <w:tcPr>
            <w:tcW w:w="1801" w:type="dxa"/>
            <w:shd w:val="clear" w:color="auto" w:fill="auto"/>
          </w:tcPr>
          <w:p w14:paraId="4ACEB56F" w14:textId="489D2130" w:rsidR="002A4EB2" w:rsidRPr="00DD1A67" w:rsidRDefault="002A4EB2" w:rsidP="002A4EB2">
            <w:pPr>
              <w:spacing w:after="0" w:line="240" w:lineRule="auto"/>
              <w:rPr>
                <w:rFonts w:ascii="Times New Roman" w:hAnsi="Times New Roman"/>
              </w:rPr>
            </w:pPr>
            <w:r w:rsidRPr="00DD1A67">
              <w:rPr>
                <w:rFonts w:ascii="Times New Roman" w:hAnsi="Times New Roman"/>
              </w:rPr>
              <w:t>Administrēšanas kapacitāte</w:t>
            </w:r>
            <w:r w:rsidRPr="00DD1A67">
              <w:rPr>
                <w:rFonts w:ascii="Times New Roman" w:hAnsi="Times New Roman"/>
                <w:b/>
              </w:rPr>
              <w:t xml:space="preserve"> </w:t>
            </w:r>
            <w:r w:rsidRPr="00DD1A67">
              <w:rPr>
                <w:rFonts w:ascii="Times New Roman" w:hAnsi="Times New Roman"/>
                <w:bCs/>
                <w:szCs w:val="24"/>
              </w:rPr>
              <w:t>(&lt;40000 zīmes&gt;)</w:t>
            </w:r>
            <w:r w:rsidRPr="00DD1A67">
              <w:rPr>
                <w:rFonts w:ascii="Times New Roman" w:hAnsi="Times New Roman"/>
                <w:bCs/>
              </w:rPr>
              <w:t xml:space="preserve"> </w:t>
            </w:r>
          </w:p>
        </w:tc>
        <w:tc>
          <w:tcPr>
            <w:tcW w:w="7521" w:type="dxa"/>
            <w:shd w:val="clear" w:color="auto" w:fill="auto"/>
          </w:tcPr>
          <w:p w14:paraId="6F64A21D" w14:textId="7881883E" w:rsidR="002A4EB2" w:rsidRPr="00DD1A67" w:rsidRDefault="002A4EB2" w:rsidP="002A4EB2">
            <w:pPr>
              <w:spacing w:after="0" w:line="240" w:lineRule="auto"/>
              <w:jc w:val="both"/>
              <w:rPr>
                <w:rFonts w:ascii="Times New Roman" w:hAnsi="Times New Roman"/>
                <w:i/>
                <w:color w:val="0000FF"/>
              </w:rPr>
            </w:pPr>
            <w:r w:rsidRPr="00DD1A67">
              <w:rPr>
                <w:rFonts w:ascii="Times New Roman" w:hAnsi="Times New Roman"/>
                <w:i/>
                <w:color w:val="0000FF"/>
              </w:rPr>
              <w:t>Raksturojot projekta administrēšanas kapacitāti, projekta iesniedzējs sniedz informāciju par:</w:t>
            </w:r>
          </w:p>
          <w:p w14:paraId="02AC19A4" w14:textId="77777777" w:rsidR="002A4EB2" w:rsidRPr="00DD1A67" w:rsidRDefault="002A4EB2" w:rsidP="002A4EB2">
            <w:pPr>
              <w:numPr>
                <w:ilvl w:val="0"/>
                <w:numId w:val="32"/>
              </w:numPr>
              <w:tabs>
                <w:tab w:val="num" w:pos="295"/>
              </w:tabs>
              <w:spacing w:after="0" w:line="240" w:lineRule="auto"/>
              <w:ind w:left="295" w:hanging="284"/>
              <w:jc w:val="both"/>
              <w:rPr>
                <w:rFonts w:ascii="Times New Roman" w:hAnsi="Times New Roman"/>
                <w:i/>
                <w:color w:val="0000FF"/>
              </w:rPr>
            </w:pPr>
            <w:r w:rsidRPr="00DD1A67">
              <w:rPr>
                <w:rFonts w:ascii="Times New Roman" w:hAnsi="Times New Roman"/>
                <w:i/>
                <w:color w:val="0000FF"/>
              </w:rPr>
              <w:t>projekta vadības personālu, to skaitu (piemēram, projekta vadītājs, projekta vadītāja asistents, iepirkuma speciālists, grāmatvedis);</w:t>
            </w:r>
          </w:p>
          <w:p w14:paraId="1F60680B" w14:textId="77777777" w:rsidR="002A4EB2" w:rsidRPr="00DD1A67" w:rsidRDefault="002A4EB2" w:rsidP="002A4EB2">
            <w:pPr>
              <w:numPr>
                <w:ilvl w:val="0"/>
                <w:numId w:val="32"/>
              </w:numPr>
              <w:tabs>
                <w:tab w:val="num" w:pos="295"/>
              </w:tabs>
              <w:spacing w:after="0" w:line="240" w:lineRule="auto"/>
              <w:ind w:left="295" w:hanging="284"/>
              <w:jc w:val="both"/>
              <w:rPr>
                <w:rFonts w:ascii="Times New Roman" w:hAnsi="Times New Roman"/>
                <w:i/>
                <w:color w:val="0000FF"/>
              </w:rPr>
            </w:pPr>
            <w:r w:rsidRPr="00DD1A67">
              <w:rPr>
                <w:rFonts w:ascii="Times New Roman" w:hAnsi="Times New Roman"/>
                <w:i/>
                <w:color w:val="0000FF"/>
              </w:rPr>
              <w:t>projekta vadības personāla galvenajiem pienākumiem, norāda skaidru funkciju saturisko atšķirību starp speciālistiem;</w:t>
            </w:r>
          </w:p>
          <w:p w14:paraId="50844211" w14:textId="77777777" w:rsidR="002A4EB2" w:rsidRPr="00DD1A67" w:rsidRDefault="002A4EB2" w:rsidP="002A4EB2">
            <w:pPr>
              <w:numPr>
                <w:ilvl w:val="0"/>
                <w:numId w:val="32"/>
              </w:numPr>
              <w:tabs>
                <w:tab w:val="num" w:pos="295"/>
              </w:tabs>
              <w:spacing w:after="0" w:line="240" w:lineRule="auto"/>
              <w:ind w:left="295" w:hanging="284"/>
              <w:jc w:val="both"/>
              <w:rPr>
                <w:rFonts w:ascii="Times New Roman" w:hAnsi="Times New Roman"/>
                <w:i/>
                <w:color w:val="0000FF"/>
              </w:rPr>
            </w:pPr>
            <w:r w:rsidRPr="00DD1A67">
              <w:rPr>
                <w:rFonts w:ascii="Times New Roman" w:hAnsi="Times New Roman"/>
                <w:i/>
                <w:color w:val="0000FF"/>
              </w:rPr>
              <w:t>projekta vadības personāla darba izpildei nepieciešamo pieredzi un profesionālo kvalifikāciju;</w:t>
            </w:r>
          </w:p>
          <w:p w14:paraId="55A8909D" w14:textId="47ECBC90" w:rsidR="002A4EB2" w:rsidRPr="00DD1A67" w:rsidRDefault="002A4EB2" w:rsidP="00B14A7E">
            <w:pPr>
              <w:numPr>
                <w:ilvl w:val="0"/>
                <w:numId w:val="32"/>
              </w:numPr>
              <w:tabs>
                <w:tab w:val="num" w:pos="295"/>
              </w:tabs>
              <w:spacing w:after="0" w:line="240" w:lineRule="auto"/>
              <w:ind w:left="295" w:hanging="284"/>
              <w:jc w:val="both"/>
              <w:rPr>
                <w:rFonts w:ascii="Times New Roman" w:hAnsi="Times New Roman"/>
                <w:i/>
                <w:color w:val="0000FF"/>
              </w:rPr>
            </w:pPr>
            <w:r w:rsidRPr="00DD1A67">
              <w:rPr>
                <w:rFonts w:ascii="Times New Roman" w:hAnsi="Times New Roman"/>
                <w:i/>
                <w:color w:val="0000FF"/>
              </w:rPr>
              <w:t>kā projekta iesniedzējs plāno nodrošināt minētos darbiniekus projekta vadībai;</w:t>
            </w:r>
          </w:p>
          <w:p w14:paraId="15ABD209" w14:textId="7B6A4EF0" w:rsidR="00261D0F" w:rsidRDefault="00261D0F" w:rsidP="002A4EB2">
            <w:pPr>
              <w:numPr>
                <w:ilvl w:val="0"/>
                <w:numId w:val="32"/>
              </w:numPr>
              <w:tabs>
                <w:tab w:val="num" w:pos="295"/>
              </w:tabs>
              <w:spacing w:after="0" w:line="240" w:lineRule="auto"/>
              <w:ind w:left="295" w:hanging="284"/>
              <w:jc w:val="both"/>
              <w:rPr>
                <w:rFonts w:ascii="Times New Roman" w:hAnsi="Times New Roman"/>
                <w:i/>
                <w:color w:val="0000FF"/>
              </w:rPr>
            </w:pPr>
            <w:r w:rsidRPr="00261D0F">
              <w:rPr>
                <w:rFonts w:ascii="Times New Roman" w:hAnsi="Times New Roman"/>
                <w:i/>
                <w:color w:val="0000FF"/>
              </w:rPr>
              <w:t>sadarbību ar projekta īstenošanas sadarbības partneri</w:t>
            </w:r>
            <w:r>
              <w:rPr>
                <w:rFonts w:ascii="Times New Roman" w:hAnsi="Times New Roman"/>
                <w:i/>
                <w:color w:val="0000FF"/>
              </w:rPr>
              <w:t xml:space="preserve"> (ja </w:t>
            </w:r>
            <w:r w:rsidR="00EC0C25">
              <w:rPr>
                <w:rFonts w:ascii="Times New Roman" w:hAnsi="Times New Roman"/>
                <w:i/>
                <w:color w:val="0000FF"/>
              </w:rPr>
              <w:t>attiecināms</w:t>
            </w:r>
            <w:r>
              <w:rPr>
                <w:rFonts w:ascii="Times New Roman" w:hAnsi="Times New Roman"/>
                <w:i/>
                <w:color w:val="0000FF"/>
              </w:rPr>
              <w:t>)</w:t>
            </w:r>
            <w:r w:rsidR="00EC0C25">
              <w:rPr>
                <w:rFonts w:ascii="Times New Roman" w:hAnsi="Times New Roman"/>
                <w:i/>
                <w:color w:val="0000FF"/>
              </w:rPr>
              <w:t>;</w:t>
            </w:r>
          </w:p>
          <w:p w14:paraId="3EC0AFAD" w14:textId="7354C238" w:rsidR="002A4EB2" w:rsidRDefault="002A4EB2" w:rsidP="002A4EB2">
            <w:pPr>
              <w:numPr>
                <w:ilvl w:val="0"/>
                <w:numId w:val="32"/>
              </w:numPr>
              <w:tabs>
                <w:tab w:val="num" w:pos="295"/>
              </w:tabs>
              <w:spacing w:after="0" w:line="240" w:lineRule="auto"/>
              <w:ind w:left="295" w:hanging="284"/>
              <w:jc w:val="both"/>
              <w:rPr>
                <w:rFonts w:ascii="Times New Roman" w:hAnsi="Times New Roman"/>
                <w:i/>
                <w:color w:val="0000FF"/>
              </w:rPr>
            </w:pPr>
            <w:r w:rsidRPr="00DD1A67">
              <w:rPr>
                <w:rFonts w:ascii="Times New Roman" w:hAnsi="Times New Roman"/>
                <w:i/>
                <w:color w:val="0000FF"/>
              </w:rPr>
              <w:t>kā arī informāciju par materiāltehnisko līdzekļu nodrošinājumu, kas nepieciešams projekta vadības kapacitātes nodrošināšanai.</w:t>
            </w:r>
          </w:p>
          <w:p w14:paraId="0E324AB7" w14:textId="32940A3C" w:rsidR="00BE7A9C" w:rsidRPr="00DD1A67" w:rsidRDefault="00BE7A9C" w:rsidP="002A4EB2">
            <w:pPr>
              <w:numPr>
                <w:ilvl w:val="0"/>
                <w:numId w:val="32"/>
              </w:numPr>
              <w:tabs>
                <w:tab w:val="num" w:pos="295"/>
              </w:tabs>
              <w:spacing w:after="0" w:line="240" w:lineRule="auto"/>
              <w:ind w:left="295" w:hanging="284"/>
              <w:jc w:val="both"/>
              <w:rPr>
                <w:rFonts w:ascii="Times New Roman" w:hAnsi="Times New Roman"/>
                <w:i/>
                <w:color w:val="0000FF"/>
              </w:rPr>
            </w:pPr>
            <w:r>
              <w:rPr>
                <w:rFonts w:ascii="Times New Roman" w:hAnsi="Times New Roman"/>
                <w:i/>
                <w:color w:val="0000FF"/>
              </w:rPr>
              <w:lastRenderedPageBreak/>
              <w:t>Sniegtajai informācijai jādemonstrē tāda projekta administrēšanas kapacitāte, kas nodrošina projekta īstenošana atbilstoši MK noteikumiem, tostarp ievērojot MK noteikumos noteikto projektu īstenošanas beigu termiņu – 2025. gada 31. maij.</w:t>
            </w:r>
          </w:p>
          <w:p w14:paraId="77134554" w14:textId="7EA50518" w:rsidR="002A4EB2" w:rsidRPr="00DD1A67" w:rsidRDefault="002A4EB2" w:rsidP="00B14A7E">
            <w:pPr>
              <w:tabs>
                <w:tab w:val="left" w:pos="900"/>
              </w:tabs>
              <w:spacing w:after="0" w:line="240" w:lineRule="auto"/>
              <w:jc w:val="both"/>
              <w:rPr>
                <w:rFonts w:ascii="Times New Roman" w:hAnsi="Times New Roman"/>
                <w:b/>
                <w:bCs/>
                <w:i/>
                <w:color w:val="0000FF"/>
              </w:rPr>
            </w:pPr>
          </w:p>
        </w:tc>
      </w:tr>
      <w:tr w:rsidR="002A4EB2" w:rsidRPr="00167F67" w14:paraId="2376CBE2" w14:textId="77777777">
        <w:tc>
          <w:tcPr>
            <w:tcW w:w="1801" w:type="dxa"/>
            <w:shd w:val="clear" w:color="auto" w:fill="auto"/>
          </w:tcPr>
          <w:p w14:paraId="4E447777" w14:textId="77777777" w:rsidR="002A4EB2" w:rsidRPr="00DD1A67" w:rsidRDefault="002A4EB2" w:rsidP="002A4EB2">
            <w:pPr>
              <w:spacing w:after="0" w:line="240" w:lineRule="auto"/>
              <w:rPr>
                <w:rFonts w:ascii="Times New Roman" w:hAnsi="Times New Roman"/>
              </w:rPr>
            </w:pPr>
            <w:r w:rsidRPr="00DD1A67">
              <w:rPr>
                <w:rFonts w:ascii="Times New Roman" w:hAnsi="Times New Roman"/>
              </w:rPr>
              <w:lastRenderedPageBreak/>
              <w:t xml:space="preserve">Finansiālā </w:t>
            </w:r>
          </w:p>
          <w:p w14:paraId="2376CBD3" w14:textId="1EEEE7EF" w:rsidR="002A4EB2" w:rsidRPr="00DD1A67" w:rsidRDefault="002A4EB2" w:rsidP="002A4EB2">
            <w:pPr>
              <w:spacing w:after="0" w:line="240" w:lineRule="auto"/>
              <w:rPr>
                <w:rFonts w:ascii="Times New Roman" w:hAnsi="Times New Roman"/>
                <w:b/>
              </w:rPr>
            </w:pPr>
            <w:r w:rsidRPr="00DD1A67">
              <w:rPr>
                <w:rFonts w:ascii="Times New Roman" w:hAnsi="Times New Roman"/>
              </w:rPr>
              <w:t>kapacitāte</w:t>
            </w:r>
            <w:r w:rsidRPr="00DD1A67">
              <w:rPr>
                <w:rFonts w:ascii="Times New Roman" w:hAnsi="Times New Roman"/>
                <w:b/>
              </w:rPr>
              <w:t xml:space="preserve"> </w:t>
            </w:r>
            <w:r w:rsidRPr="00DD1A67">
              <w:rPr>
                <w:rFonts w:ascii="Times New Roman" w:hAnsi="Times New Roman"/>
                <w:bCs/>
                <w:szCs w:val="24"/>
              </w:rPr>
              <w:t>(&lt;20000 zīmes&gt;)</w:t>
            </w:r>
          </w:p>
        </w:tc>
        <w:tc>
          <w:tcPr>
            <w:tcW w:w="7521" w:type="dxa"/>
            <w:shd w:val="clear" w:color="auto" w:fill="auto"/>
          </w:tcPr>
          <w:p w14:paraId="34DBCD42" w14:textId="56BF29F8" w:rsidR="005754BC" w:rsidRPr="00DD1A67" w:rsidRDefault="00BE7A9C" w:rsidP="002A4EB2">
            <w:pPr>
              <w:tabs>
                <w:tab w:val="left" w:pos="900"/>
              </w:tabs>
              <w:spacing w:after="0" w:line="240" w:lineRule="auto"/>
              <w:jc w:val="both"/>
              <w:rPr>
                <w:rFonts w:ascii="Times New Roman" w:hAnsi="Times New Roman"/>
                <w:b/>
                <w:bCs/>
                <w:i/>
                <w:color w:val="0000FF"/>
              </w:rPr>
            </w:pPr>
            <w:r>
              <w:rPr>
                <w:rFonts w:ascii="Times New Roman" w:hAnsi="Times New Roman"/>
                <w:b/>
                <w:bCs/>
                <w:i/>
                <w:color w:val="0000FF"/>
              </w:rPr>
              <w:t>P</w:t>
            </w:r>
            <w:r w:rsidR="005754BC" w:rsidRPr="00DD1A67">
              <w:rPr>
                <w:rFonts w:ascii="Times New Roman" w:hAnsi="Times New Roman"/>
                <w:b/>
                <w:bCs/>
                <w:i/>
                <w:color w:val="0000FF"/>
              </w:rPr>
              <w:t>rojekta iesniegumā jābūt skaidri ieplānotiem finanšu resursu avotiem, no kā segt projekta sagatavošanas, ieviešanas, t</w:t>
            </w:r>
            <w:r>
              <w:rPr>
                <w:rFonts w:ascii="Times New Roman" w:hAnsi="Times New Roman"/>
                <w:b/>
                <w:bCs/>
                <w:i/>
                <w:color w:val="0000FF"/>
              </w:rPr>
              <w:t xml:space="preserve">ai </w:t>
            </w:r>
            <w:r w:rsidR="005754BC" w:rsidRPr="00DD1A67">
              <w:rPr>
                <w:rFonts w:ascii="Times New Roman" w:hAnsi="Times New Roman"/>
                <w:b/>
                <w:bCs/>
                <w:i/>
                <w:color w:val="0000FF"/>
              </w:rPr>
              <w:t>sk</w:t>
            </w:r>
            <w:r>
              <w:rPr>
                <w:rFonts w:ascii="Times New Roman" w:hAnsi="Times New Roman"/>
                <w:b/>
                <w:bCs/>
                <w:i/>
                <w:color w:val="0000FF"/>
              </w:rPr>
              <w:t>aitā,</w:t>
            </w:r>
            <w:r w:rsidR="005754BC" w:rsidRPr="00DD1A67">
              <w:rPr>
                <w:rFonts w:ascii="Times New Roman" w:hAnsi="Times New Roman"/>
                <w:b/>
                <w:bCs/>
                <w:i/>
                <w:color w:val="0000FF"/>
              </w:rPr>
              <w:t xml:space="preserve"> iepirkuma sagatavošanas, projekta vadības un uzraudzības izmaksas, kā arī ilgtspējas nodrošināšanai nepieciešamos līdzekļus.</w:t>
            </w:r>
          </w:p>
          <w:p w14:paraId="0AA675E8" w14:textId="77777777" w:rsidR="005754BC" w:rsidRPr="00DD1A67" w:rsidRDefault="005754BC" w:rsidP="002A4EB2">
            <w:pPr>
              <w:tabs>
                <w:tab w:val="left" w:pos="900"/>
              </w:tabs>
              <w:spacing w:after="0" w:line="240" w:lineRule="auto"/>
              <w:jc w:val="both"/>
              <w:rPr>
                <w:rFonts w:ascii="Times New Roman" w:hAnsi="Times New Roman"/>
                <w:b/>
                <w:bCs/>
                <w:i/>
                <w:color w:val="0000FF"/>
              </w:rPr>
            </w:pPr>
          </w:p>
          <w:p w14:paraId="2376CBD4" w14:textId="6F5E2B0D" w:rsidR="002A4EB2" w:rsidRPr="00DD1A67" w:rsidRDefault="002A4EB2" w:rsidP="002A4EB2">
            <w:pPr>
              <w:tabs>
                <w:tab w:val="left" w:pos="900"/>
              </w:tabs>
              <w:spacing w:after="0" w:line="240" w:lineRule="auto"/>
              <w:jc w:val="both"/>
              <w:rPr>
                <w:rFonts w:ascii="Times New Roman" w:hAnsi="Times New Roman"/>
                <w:i/>
                <w:color w:val="0000FF"/>
              </w:rPr>
            </w:pPr>
            <w:r w:rsidRPr="00DD1A67">
              <w:rPr>
                <w:rFonts w:ascii="Times New Roman" w:hAnsi="Times New Roman"/>
                <w:i/>
                <w:color w:val="0000FF"/>
              </w:rPr>
              <w:t>Raksturojot projekta finansiālo kapacitāti, projekta iesniedzējs sniedz informāciju par:</w:t>
            </w:r>
          </w:p>
          <w:p w14:paraId="2E94FA51" w14:textId="5675ACB3" w:rsidR="002A4EB2" w:rsidRPr="00DD1A67" w:rsidRDefault="002A4EB2" w:rsidP="002A4EB2">
            <w:pPr>
              <w:pStyle w:val="ListParagraph"/>
              <w:numPr>
                <w:ilvl w:val="0"/>
                <w:numId w:val="24"/>
              </w:numPr>
              <w:tabs>
                <w:tab w:val="left" w:pos="469"/>
              </w:tabs>
              <w:spacing w:after="0" w:line="240" w:lineRule="auto"/>
              <w:jc w:val="both"/>
              <w:rPr>
                <w:rFonts w:ascii="Times New Roman" w:hAnsi="Times New Roman"/>
                <w:i/>
                <w:color w:val="0000FF"/>
              </w:rPr>
            </w:pPr>
            <w:r w:rsidRPr="00DD1A67">
              <w:rPr>
                <w:rFonts w:ascii="Times New Roman" w:hAnsi="Times New Roman"/>
                <w:i/>
                <w:color w:val="0000FF"/>
              </w:rPr>
              <w:t>pašreizējo finanšu situāciju un projekta īstenošanai nepieciešamo finanšu resursu apjoma pieejamību (potenciālie vai pieejamie finanšu līdzekļi projekta īstenošanai);</w:t>
            </w:r>
          </w:p>
          <w:p w14:paraId="63676BD2" w14:textId="15479B84" w:rsidR="002A4EB2" w:rsidRPr="00DD1A67" w:rsidRDefault="002A4EB2" w:rsidP="002A4EB2">
            <w:pPr>
              <w:pStyle w:val="ListParagraph"/>
              <w:numPr>
                <w:ilvl w:val="0"/>
                <w:numId w:val="24"/>
              </w:numPr>
              <w:tabs>
                <w:tab w:val="left" w:pos="469"/>
              </w:tabs>
              <w:spacing w:after="0" w:line="240" w:lineRule="auto"/>
              <w:jc w:val="both"/>
              <w:rPr>
                <w:rFonts w:ascii="Times New Roman" w:hAnsi="Times New Roman"/>
                <w:i/>
                <w:color w:val="0000FF"/>
              </w:rPr>
            </w:pPr>
            <w:r w:rsidRPr="00DD1A67">
              <w:rPr>
                <w:rFonts w:ascii="Times New Roman" w:hAnsi="Times New Roman"/>
                <w:i/>
                <w:color w:val="0000FF"/>
              </w:rPr>
              <w:t>projekta finansēšanas struktūru, t</w:t>
            </w:r>
            <w:r w:rsidR="004566FB" w:rsidRPr="00DD1A67">
              <w:rPr>
                <w:rFonts w:ascii="Times New Roman" w:hAnsi="Times New Roman"/>
                <w:i/>
                <w:color w:val="0000FF"/>
              </w:rPr>
              <w:t xml:space="preserve">ai </w:t>
            </w:r>
            <w:r w:rsidRPr="00DD1A67">
              <w:rPr>
                <w:rFonts w:ascii="Times New Roman" w:hAnsi="Times New Roman"/>
                <w:i/>
                <w:color w:val="0000FF"/>
              </w:rPr>
              <w:t>sk</w:t>
            </w:r>
            <w:r w:rsidR="004566FB" w:rsidRPr="00DD1A67">
              <w:rPr>
                <w:rFonts w:ascii="Times New Roman" w:hAnsi="Times New Roman"/>
                <w:i/>
                <w:color w:val="0000FF"/>
              </w:rPr>
              <w:t>aitā</w:t>
            </w:r>
            <w:r w:rsidRPr="00DD1A67">
              <w:rPr>
                <w:rFonts w:ascii="Times New Roman" w:hAnsi="Times New Roman"/>
                <w:i/>
                <w:color w:val="0000FF"/>
              </w:rPr>
              <w:t>, ja finansēšanas avoti nav kredītiestādes, tad detalizētu informāciju, kas ir finansējuma sniedzēji, proti, vai tie nav Sankciju sarakstos, ar negatīvu reputāciju utml.;</w:t>
            </w:r>
          </w:p>
          <w:p w14:paraId="6E0B181A" w14:textId="1B3F0A44" w:rsidR="005754BC" w:rsidRPr="00DD1A67" w:rsidRDefault="005754BC" w:rsidP="002A4EB2">
            <w:pPr>
              <w:pStyle w:val="ListParagraph"/>
              <w:numPr>
                <w:ilvl w:val="0"/>
                <w:numId w:val="24"/>
              </w:numPr>
              <w:tabs>
                <w:tab w:val="left" w:pos="469"/>
              </w:tabs>
              <w:spacing w:after="0" w:line="240" w:lineRule="auto"/>
              <w:jc w:val="both"/>
              <w:rPr>
                <w:rFonts w:ascii="Times New Roman" w:hAnsi="Times New Roman"/>
                <w:i/>
                <w:color w:val="0000FF"/>
              </w:rPr>
            </w:pPr>
            <w:r w:rsidRPr="00DD1A67">
              <w:rPr>
                <w:rFonts w:ascii="Times New Roman" w:hAnsi="Times New Roman"/>
                <w:i/>
                <w:color w:val="0000FF"/>
              </w:rPr>
              <w:t>to kā plāno nodrošināt projekta ilgtspēju, tai skaitā kā tiks nodrošināti līdzekļi mērķa, kas norādīts projekta iesnieguma 1.3.punktā, uzturēšanai;</w:t>
            </w:r>
          </w:p>
          <w:p w14:paraId="44C2C5EC" w14:textId="77777777" w:rsidR="00C636BD" w:rsidRPr="00DD1A67" w:rsidRDefault="002A4EB2" w:rsidP="002A4EB2">
            <w:pPr>
              <w:pStyle w:val="ListParagraph"/>
              <w:numPr>
                <w:ilvl w:val="0"/>
                <w:numId w:val="24"/>
              </w:numPr>
              <w:tabs>
                <w:tab w:val="left" w:pos="469"/>
              </w:tabs>
              <w:spacing w:after="0" w:line="240" w:lineRule="auto"/>
              <w:jc w:val="both"/>
              <w:rPr>
                <w:rFonts w:ascii="Times New Roman" w:hAnsi="Times New Roman"/>
                <w:b/>
                <w:bCs/>
                <w:i/>
                <w:color w:val="FF0000"/>
              </w:rPr>
            </w:pPr>
            <w:r w:rsidRPr="00DD1A67">
              <w:rPr>
                <w:rFonts w:ascii="Times New Roman" w:hAnsi="Times New Roman"/>
                <w:i/>
                <w:color w:val="0000FF"/>
              </w:rPr>
              <w:t xml:space="preserve">pievienotā vērtības nodokļa (turpmāk – PVN) </w:t>
            </w:r>
            <w:r w:rsidR="00C636BD" w:rsidRPr="00DD1A67">
              <w:rPr>
                <w:rFonts w:ascii="Times New Roman" w:hAnsi="Times New Roman"/>
                <w:i/>
                <w:color w:val="0000FF"/>
              </w:rPr>
              <w:t>segšanu, ievērojot, ka</w:t>
            </w:r>
            <w:r w:rsidR="005754BC" w:rsidRPr="00DD1A67">
              <w:rPr>
                <w:rFonts w:ascii="Times New Roman" w:hAnsi="Times New Roman"/>
                <w:i/>
                <w:color w:val="0000FF"/>
              </w:rPr>
              <w:t xml:space="preserve">. </w:t>
            </w:r>
            <w:r w:rsidR="005754BC" w:rsidRPr="00DD1A67">
              <w:rPr>
                <w:rFonts w:ascii="Times New Roman" w:hAnsi="Times New Roman"/>
                <w:b/>
                <w:bCs/>
                <w:i/>
                <w:color w:val="FF0000"/>
              </w:rPr>
              <w:t>PVN</w:t>
            </w:r>
            <w:r w:rsidRPr="00DD1A67">
              <w:rPr>
                <w:rFonts w:ascii="Times New Roman" w:hAnsi="Times New Roman"/>
                <w:b/>
                <w:bCs/>
                <w:i/>
                <w:color w:val="FF0000"/>
              </w:rPr>
              <w:t xml:space="preserve"> nav attiecināmas finansēšanai no Atveseļošanas fonda finansējuma</w:t>
            </w:r>
            <w:r w:rsidR="00002918" w:rsidRPr="00DD1A67">
              <w:rPr>
                <w:rFonts w:ascii="Times New Roman" w:hAnsi="Times New Roman"/>
                <w:b/>
                <w:bCs/>
                <w:i/>
                <w:color w:val="FF0000"/>
              </w:rPr>
              <w:t xml:space="preserve">, </w:t>
            </w:r>
            <w:r w:rsidR="00002918" w:rsidRPr="00DD1A67">
              <w:rPr>
                <w:rFonts w:ascii="Times New Roman" w:hAnsi="Times New Roman"/>
                <w:i/>
                <w:iCs/>
                <w:color w:val="FF0000"/>
                <w:shd w:val="clear" w:color="auto" w:fill="FFFFFF"/>
              </w:rPr>
              <w:t>bet ir iekļaujamas projektā – projekta iesnieguma 1.pielikumā “Finansēšanas plāns” ailē “Pašvaldības finansējums” vai “Cits publiskais finansējums” un projekta iesnieguma 2.pielikuma “Investīciju projekta budžeta kopsavilkums” kolonnā “t.sk.PVN”</w:t>
            </w:r>
            <w:r w:rsidRPr="00DD1A67">
              <w:rPr>
                <w:rFonts w:ascii="Times New Roman" w:hAnsi="Times New Roman"/>
                <w:b/>
                <w:bCs/>
                <w:i/>
                <w:color w:val="FF0000"/>
              </w:rPr>
              <w:t xml:space="preserve">. </w:t>
            </w:r>
          </w:p>
          <w:p w14:paraId="79C596E0" w14:textId="1106965A" w:rsidR="002A4EB2" w:rsidRPr="00DD1A67" w:rsidRDefault="002A4EB2" w:rsidP="002A4EB2">
            <w:pPr>
              <w:pStyle w:val="ListParagraph"/>
              <w:numPr>
                <w:ilvl w:val="0"/>
                <w:numId w:val="24"/>
              </w:numPr>
              <w:tabs>
                <w:tab w:val="left" w:pos="469"/>
              </w:tabs>
              <w:spacing w:after="0" w:line="240" w:lineRule="auto"/>
              <w:jc w:val="both"/>
              <w:rPr>
                <w:rFonts w:ascii="Times New Roman" w:hAnsi="Times New Roman"/>
                <w:b/>
                <w:bCs/>
                <w:i/>
                <w:color w:val="FF0000"/>
              </w:rPr>
            </w:pPr>
            <w:r w:rsidRPr="00DD1A67">
              <w:rPr>
                <w:rFonts w:ascii="Times New Roman" w:hAnsi="Times New Roman"/>
                <w:i/>
                <w:color w:val="0000FF"/>
              </w:rPr>
              <w:t>Norādīt vai minētās izmaksas tiks segtas no saviem līdzekļiem vai cita piesaistīta finansējuma (norādīt kāda), kas nav Atveseļošanas fonda finansējums.</w:t>
            </w:r>
          </w:p>
          <w:p w14:paraId="622E0F60" w14:textId="77777777" w:rsidR="005754BC" w:rsidRPr="00DD1A67" w:rsidRDefault="005754BC">
            <w:pPr>
              <w:tabs>
                <w:tab w:val="left" w:pos="900"/>
              </w:tabs>
              <w:spacing w:after="0" w:line="240" w:lineRule="auto"/>
              <w:jc w:val="both"/>
              <w:rPr>
                <w:rFonts w:ascii="Times New Roman" w:hAnsi="Times New Roman"/>
                <w:i/>
                <w:color w:val="0000FF"/>
              </w:rPr>
            </w:pPr>
          </w:p>
          <w:p w14:paraId="2376CBDB" w14:textId="4808A455" w:rsidR="002A4EB2" w:rsidRPr="00DD1A67" w:rsidRDefault="002A4EB2">
            <w:pPr>
              <w:tabs>
                <w:tab w:val="left" w:pos="900"/>
              </w:tabs>
              <w:spacing w:after="0" w:line="240" w:lineRule="auto"/>
              <w:jc w:val="both"/>
              <w:rPr>
                <w:rFonts w:ascii="Times New Roman" w:hAnsi="Times New Roman"/>
                <w:b/>
                <w:i/>
                <w:color w:val="0000FF"/>
              </w:rPr>
            </w:pPr>
            <w:r w:rsidRPr="00DD1A67">
              <w:rPr>
                <w:rFonts w:ascii="Times New Roman" w:hAnsi="Times New Roman"/>
                <w:i/>
                <w:color w:val="0000FF"/>
              </w:rPr>
              <w:t xml:space="preserve">Papildus norāda, vai plānots pieprasīt avansu projekta īstenošanai saskaņā ar MK noteikumu </w:t>
            </w:r>
            <w:r w:rsidR="00C636BD" w:rsidRPr="00DD1A67">
              <w:rPr>
                <w:rFonts w:ascii="Times New Roman" w:hAnsi="Times New Roman"/>
                <w:i/>
                <w:color w:val="0000FF"/>
              </w:rPr>
              <w:t>41</w:t>
            </w:r>
            <w:r w:rsidRPr="00DD1A67">
              <w:rPr>
                <w:rFonts w:ascii="Times New Roman" w:hAnsi="Times New Roman"/>
                <w:i/>
                <w:color w:val="0000FF"/>
              </w:rPr>
              <w:t>. punkta nosacījumiem.</w:t>
            </w:r>
          </w:p>
          <w:p w14:paraId="2376CBDC" w14:textId="77777777" w:rsidR="002A4EB2" w:rsidRPr="00DD1A67" w:rsidRDefault="002A4EB2" w:rsidP="002A4EB2">
            <w:pPr>
              <w:tabs>
                <w:tab w:val="left" w:pos="900"/>
              </w:tabs>
              <w:spacing w:after="0" w:line="240" w:lineRule="auto"/>
              <w:jc w:val="both"/>
              <w:rPr>
                <w:rFonts w:ascii="Times New Roman" w:hAnsi="Times New Roman"/>
                <w:b/>
                <w:i/>
                <w:color w:val="0000FF"/>
              </w:rPr>
            </w:pPr>
            <w:r w:rsidRPr="00DD1A67">
              <w:rPr>
                <w:rFonts w:ascii="Times New Roman" w:hAnsi="Times New Roman"/>
                <w:b/>
                <w:i/>
                <w:color w:val="0000FF"/>
              </w:rPr>
              <w:t xml:space="preserve"> </w:t>
            </w:r>
          </w:p>
          <w:p w14:paraId="019516E4" w14:textId="067B9D67" w:rsidR="002A4EB2" w:rsidRPr="00DD1A67" w:rsidRDefault="002A4EB2" w:rsidP="002A4EB2">
            <w:pPr>
              <w:tabs>
                <w:tab w:val="left" w:pos="900"/>
              </w:tabs>
              <w:spacing w:after="0" w:line="240" w:lineRule="auto"/>
              <w:jc w:val="both"/>
              <w:rPr>
                <w:rFonts w:ascii="Times New Roman" w:hAnsi="Times New Roman"/>
                <w:b/>
                <w:i/>
                <w:color w:val="0000FF"/>
              </w:rPr>
            </w:pPr>
            <w:r w:rsidRPr="00DD1A67">
              <w:rPr>
                <w:rFonts w:ascii="Times New Roman" w:hAnsi="Times New Roman"/>
                <w:b/>
                <w:i/>
                <w:color w:val="0000FF"/>
              </w:rPr>
              <w:t xml:space="preserve">! Ja ir plānots ņemt aizņēmumu Valsts kasē, norāda informāciju, ka gadījumā, ja Valsts kases aizņēmums netiks piešķirts projektā paredzētajā apjomā, </w:t>
            </w:r>
            <w:r w:rsidRPr="00DD1A67">
              <w:rPr>
                <w:rFonts w:ascii="Times New Roman" w:hAnsi="Times New Roman"/>
                <w:b/>
                <w:i/>
                <w:color w:val="0000FF"/>
              </w:rPr>
              <w:lastRenderedPageBreak/>
              <w:t xml:space="preserve">finansējuma daļa, par kuru netiks saņemts Valsts kases aizdevums, tiks finansēta no pašvaldības budžeta līdzekļiem, </w:t>
            </w:r>
            <w:r w:rsidR="00B97B35" w:rsidRPr="00DD1A67">
              <w:rPr>
                <w:rFonts w:ascii="Times New Roman" w:hAnsi="Times New Roman"/>
                <w:b/>
                <w:i/>
                <w:color w:val="0000FF"/>
              </w:rPr>
              <w:t>tai</w:t>
            </w:r>
            <w:r w:rsidRPr="00DD1A67">
              <w:rPr>
                <w:rFonts w:ascii="Times New Roman" w:hAnsi="Times New Roman"/>
                <w:b/>
                <w:i/>
                <w:color w:val="0000FF"/>
              </w:rPr>
              <w:t xml:space="preserve"> skaitā</w:t>
            </w:r>
            <w:r w:rsidR="00B97B35" w:rsidRPr="00DD1A67">
              <w:rPr>
                <w:rFonts w:ascii="Times New Roman" w:hAnsi="Times New Roman"/>
                <w:b/>
                <w:i/>
                <w:color w:val="0000FF"/>
              </w:rPr>
              <w:t>,</w:t>
            </w:r>
            <w:r w:rsidRPr="00DD1A67">
              <w:rPr>
                <w:rFonts w:ascii="Times New Roman" w:hAnsi="Times New Roman"/>
                <w:b/>
                <w:i/>
                <w:color w:val="0000FF"/>
              </w:rPr>
              <w:t xml:space="preserve"> pamatojot līdzekļu pieejamību. </w:t>
            </w:r>
          </w:p>
          <w:p w14:paraId="2376CBE1" w14:textId="10394EEA" w:rsidR="002A4EB2" w:rsidRPr="00DD1A67" w:rsidRDefault="002A4EB2" w:rsidP="002A4EB2">
            <w:pPr>
              <w:tabs>
                <w:tab w:val="left" w:pos="900"/>
              </w:tabs>
              <w:spacing w:after="0" w:line="240" w:lineRule="auto"/>
              <w:jc w:val="both"/>
              <w:rPr>
                <w:rFonts w:ascii="Times New Roman" w:hAnsi="Times New Roman"/>
                <w:b/>
                <w:i/>
                <w:color w:val="0000FF"/>
              </w:rPr>
            </w:pPr>
          </w:p>
        </w:tc>
      </w:tr>
      <w:tr w:rsidR="002A4EB2" w:rsidRPr="00167F67" w14:paraId="2376CBEF" w14:textId="77777777">
        <w:tc>
          <w:tcPr>
            <w:tcW w:w="1801" w:type="dxa"/>
            <w:shd w:val="clear" w:color="auto" w:fill="auto"/>
          </w:tcPr>
          <w:p w14:paraId="2376CBE3" w14:textId="77777777" w:rsidR="002A4EB2" w:rsidRPr="00DD1A67" w:rsidRDefault="002A4EB2" w:rsidP="002A4EB2">
            <w:pPr>
              <w:spacing w:after="0" w:line="240" w:lineRule="auto"/>
              <w:rPr>
                <w:rFonts w:ascii="Times New Roman" w:hAnsi="Times New Roman"/>
              </w:rPr>
            </w:pPr>
            <w:r w:rsidRPr="00DD1A67">
              <w:rPr>
                <w:rFonts w:ascii="Times New Roman" w:hAnsi="Times New Roman"/>
              </w:rPr>
              <w:lastRenderedPageBreak/>
              <w:t>Īstenošanas kapacitāte (&lt;5000 zīmes&gt;)</w:t>
            </w:r>
          </w:p>
        </w:tc>
        <w:tc>
          <w:tcPr>
            <w:tcW w:w="7521" w:type="dxa"/>
            <w:shd w:val="clear" w:color="auto" w:fill="auto"/>
          </w:tcPr>
          <w:p w14:paraId="2376CBE4" w14:textId="77777777" w:rsidR="002A4EB2" w:rsidRPr="00805401" w:rsidRDefault="002A4EB2" w:rsidP="002A4EB2">
            <w:pPr>
              <w:tabs>
                <w:tab w:val="left" w:pos="900"/>
              </w:tabs>
              <w:spacing w:after="0" w:line="240" w:lineRule="auto"/>
              <w:jc w:val="both"/>
              <w:rPr>
                <w:rFonts w:ascii="Times New Roman" w:hAnsi="Times New Roman"/>
                <w:i/>
                <w:color w:val="0000FF"/>
              </w:rPr>
            </w:pPr>
            <w:r w:rsidRPr="00805401">
              <w:rPr>
                <w:rFonts w:ascii="Times New Roman" w:hAnsi="Times New Roman"/>
                <w:i/>
                <w:color w:val="0000FF"/>
              </w:rPr>
              <w:t>Raksturojot projekta īstenošanas kapacitāti, projekta iesniedzējs sniedz informāciju par:</w:t>
            </w:r>
          </w:p>
          <w:p w14:paraId="2376CBE5" w14:textId="63A2A82D" w:rsidR="002A4EB2" w:rsidRPr="00805401" w:rsidRDefault="002A4EB2" w:rsidP="002A4EB2">
            <w:pPr>
              <w:tabs>
                <w:tab w:val="left" w:pos="469"/>
              </w:tabs>
              <w:spacing w:after="0" w:line="240" w:lineRule="auto"/>
              <w:ind w:left="469" w:hanging="425"/>
              <w:jc w:val="both"/>
              <w:rPr>
                <w:rFonts w:ascii="Times New Roman" w:hAnsi="Times New Roman"/>
                <w:i/>
                <w:color w:val="0000FF"/>
              </w:rPr>
            </w:pPr>
            <w:r w:rsidRPr="00805401">
              <w:rPr>
                <w:rFonts w:ascii="Times New Roman" w:hAnsi="Times New Roman"/>
                <w:i/>
                <w:color w:val="0000FF"/>
              </w:rPr>
              <w:t>-</w:t>
            </w:r>
            <w:r w:rsidRPr="00805401">
              <w:rPr>
                <w:rFonts w:ascii="Times New Roman" w:hAnsi="Times New Roman"/>
                <w:i/>
                <w:color w:val="0000FF"/>
              </w:rPr>
              <w:tab/>
            </w:r>
          </w:p>
          <w:p w14:paraId="2376CBE6" w14:textId="56C29F31" w:rsidR="002A4EB2" w:rsidRPr="00805401" w:rsidRDefault="002A4EB2" w:rsidP="002A4EB2">
            <w:pPr>
              <w:tabs>
                <w:tab w:val="left" w:pos="469"/>
              </w:tabs>
              <w:spacing w:after="0" w:line="240" w:lineRule="auto"/>
              <w:ind w:left="469" w:hanging="469"/>
              <w:jc w:val="both"/>
              <w:rPr>
                <w:rFonts w:ascii="Times New Roman" w:hAnsi="Times New Roman"/>
                <w:i/>
                <w:color w:val="0000FF"/>
              </w:rPr>
            </w:pPr>
            <w:r w:rsidRPr="00805401">
              <w:rPr>
                <w:rFonts w:ascii="Times New Roman" w:hAnsi="Times New Roman"/>
                <w:i/>
                <w:color w:val="0000FF"/>
              </w:rPr>
              <w:t>-</w:t>
            </w:r>
            <w:r w:rsidRPr="00805401">
              <w:rPr>
                <w:rFonts w:ascii="Times New Roman" w:hAnsi="Times New Roman"/>
                <w:i/>
                <w:color w:val="0000FF"/>
              </w:rPr>
              <w:tab/>
              <w:t>konkrētiem vai potenciālajiem piegādātājiem un būvdarbu veicējiem, kuri īstenos plānotās projekta darbības</w:t>
            </w:r>
            <w:r w:rsidR="005754BC">
              <w:rPr>
                <w:rFonts w:ascii="Times New Roman" w:hAnsi="Times New Roman"/>
                <w:i/>
                <w:color w:val="0000FF"/>
              </w:rPr>
              <w:t>, ja tādi ir zināmi</w:t>
            </w:r>
            <w:r w:rsidRPr="00805401">
              <w:rPr>
                <w:rFonts w:ascii="Times New Roman" w:hAnsi="Times New Roman"/>
                <w:i/>
                <w:color w:val="0000FF"/>
              </w:rPr>
              <w:t>;</w:t>
            </w:r>
          </w:p>
          <w:p w14:paraId="2376CBE7" w14:textId="35066EB7" w:rsidR="002A4EB2" w:rsidRDefault="002A4EB2" w:rsidP="002A4EB2">
            <w:pPr>
              <w:tabs>
                <w:tab w:val="left" w:pos="469"/>
              </w:tabs>
              <w:spacing w:after="0" w:line="240" w:lineRule="auto"/>
              <w:ind w:left="469" w:hanging="469"/>
              <w:jc w:val="both"/>
              <w:rPr>
                <w:rFonts w:ascii="Times New Roman" w:hAnsi="Times New Roman"/>
                <w:i/>
                <w:color w:val="0000FF"/>
              </w:rPr>
            </w:pPr>
            <w:r w:rsidRPr="00805401">
              <w:rPr>
                <w:rFonts w:ascii="Times New Roman" w:hAnsi="Times New Roman"/>
                <w:i/>
                <w:color w:val="0000FF"/>
              </w:rPr>
              <w:t>-</w:t>
            </w:r>
            <w:r w:rsidRPr="00805401">
              <w:rPr>
                <w:rFonts w:ascii="Times New Roman" w:hAnsi="Times New Roman"/>
                <w:i/>
                <w:color w:val="0000FF"/>
              </w:rPr>
              <w:tab/>
              <w:t>iepirkuma procedūras veikšanu (</w:t>
            </w:r>
            <w:r w:rsidR="005754BC">
              <w:rPr>
                <w:rFonts w:ascii="Times New Roman" w:hAnsi="Times New Roman"/>
                <w:i/>
                <w:color w:val="0000FF"/>
              </w:rPr>
              <w:t xml:space="preserve">kad plānota, </w:t>
            </w:r>
            <w:r w:rsidRPr="00805401">
              <w:rPr>
                <w:rFonts w:ascii="Times New Roman" w:hAnsi="Times New Roman"/>
                <w:i/>
                <w:color w:val="0000FF"/>
              </w:rPr>
              <w:t>vai ir uzsākta, noslēgusies) un citu informāciju, kas liecina par projekta iesniedzēja kapacitāti īstenot projektā plānotās darbības;</w:t>
            </w:r>
          </w:p>
          <w:p w14:paraId="2376CBE9" w14:textId="3EA31D8B" w:rsidR="002A4EB2" w:rsidRDefault="005754BC" w:rsidP="00A3256F">
            <w:pPr>
              <w:tabs>
                <w:tab w:val="left" w:pos="469"/>
              </w:tabs>
              <w:spacing w:after="0" w:line="240" w:lineRule="auto"/>
              <w:ind w:left="469" w:hanging="469"/>
              <w:jc w:val="both"/>
              <w:rPr>
                <w:rFonts w:ascii="Times New Roman" w:eastAsia="ヒラギノ角ゴ Pro W3" w:hAnsi="Times New Roman"/>
                <w:i/>
                <w:color w:val="0000FF"/>
              </w:rPr>
            </w:pPr>
            <w:r w:rsidRPr="00805401">
              <w:rPr>
                <w:rFonts w:ascii="Times New Roman" w:hAnsi="Times New Roman"/>
                <w:i/>
                <w:color w:val="0000FF"/>
              </w:rPr>
              <w:t>-</w:t>
            </w:r>
            <w:r w:rsidRPr="00805401">
              <w:rPr>
                <w:rFonts w:ascii="Times New Roman" w:hAnsi="Times New Roman"/>
                <w:i/>
                <w:color w:val="0000FF"/>
              </w:rPr>
              <w:tab/>
            </w:r>
            <w:r w:rsidRPr="0043288C">
              <w:rPr>
                <w:rFonts w:ascii="Times New Roman" w:eastAsia="ヒラギノ角ゴ Pro W3" w:hAnsi="Times New Roman"/>
                <w:i/>
                <w:color w:val="0000FF"/>
                <w:szCs w:val="24"/>
              </w:rPr>
              <w:t>kārtību, kādā tiek uzraudzīta iegādāto pamatlīdzekļu izmantošana projekta dzīves cikl</w:t>
            </w:r>
            <w:r w:rsidR="00A3256F">
              <w:rPr>
                <w:rFonts w:ascii="Times New Roman" w:eastAsia="ヒラギノ角ゴ Pro W3" w:hAnsi="Times New Roman"/>
                <w:i/>
                <w:color w:val="0000FF"/>
                <w:szCs w:val="24"/>
              </w:rPr>
              <w:t>ā</w:t>
            </w:r>
            <w:r w:rsidR="004A235D">
              <w:rPr>
                <w:rFonts w:ascii="Times New Roman" w:eastAsia="ヒラギノ角ゴ Pro W3" w:hAnsi="Times New Roman"/>
                <w:i/>
                <w:color w:val="0000FF"/>
              </w:rPr>
              <w:t>;</w:t>
            </w:r>
          </w:p>
          <w:p w14:paraId="12B13158" w14:textId="322C3B11" w:rsidR="004A235D" w:rsidRPr="00805401" w:rsidRDefault="004A235D" w:rsidP="004A235D">
            <w:pPr>
              <w:tabs>
                <w:tab w:val="left" w:pos="469"/>
              </w:tabs>
              <w:spacing w:after="0" w:line="240" w:lineRule="auto"/>
              <w:ind w:left="469" w:hanging="469"/>
              <w:jc w:val="both"/>
              <w:rPr>
                <w:rFonts w:ascii="Times New Roman" w:hAnsi="Times New Roman"/>
                <w:i/>
                <w:color w:val="0000FF"/>
              </w:rPr>
            </w:pPr>
            <w:r w:rsidRPr="00805401">
              <w:rPr>
                <w:rFonts w:ascii="Times New Roman" w:hAnsi="Times New Roman"/>
                <w:i/>
                <w:color w:val="0000FF"/>
              </w:rPr>
              <w:t>-</w:t>
            </w:r>
            <w:r w:rsidRPr="00805401">
              <w:rPr>
                <w:rFonts w:ascii="Times New Roman" w:hAnsi="Times New Roman"/>
                <w:i/>
                <w:color w:val="0000FF"/>
              </w:rPr>
              <w:tab/>
            </w:r>
            <w:r>
              <w:rPr>
                <w:rFonts w:ascii="Times New Roman" w:hAnsi="Times New Roman"/>
                <w:i/>
                <w:color w:val="0000FF"/>
              </w:rPr>
              <w:t xml:space="preserve">papildinošās saimnieciskās darbības uzraudzību projekta ietvaros modernizētajā infrastruktūrā, ievērojot MK noteikumu 35. un 36. punktā noteikto. </w:t>
            </w:r>
          </w:p>
          <w:p w14:paraId="2376CBEA" w14:textId="77777777" w:rsidR="002A4EB2" w:rsidRPr="00805401" w:rsidRDefault="002A4EB2" w:rsidP="002A4EB2">
            <w:pPr>
              <w:tabs>
                <w:tab w:val="left" w:pos="469"/>
              </w:tabs>
              <w:spacing w:after="0" w:line="240" w:lineRule="auto"/>
              <w:ind w:left="469" w:hanging="469"/>
              <w:jc w:val="both"/>
              <w:rPr>
                <w:rFonts w:ascii="Times New Roman" w:hAnsi="Times New Roman"/>
                <w:i/>
                <w:color w:val="0000FF"/>
              </w:rPr>
            </w:pPr>
          </w:p>
          <w:p w14:paraId="2376CBEB" w14:textId="706EB5E6" w:rsidR="002A4EB2" w:rsidRPr="00805401" w:rsidRDefault="002A4EB2" w:rsidP="002A4EB2">
            <w:pPr>
              <w:tabs>
                <w:tab w:val="left" w:pos="0"/>
              </w:tabs>
              <w:spacing w:after="0" w:line="240" w:lineRule="auto"/>
              <w:jc w:val="both"/>
              <w:rPr>
                <w:rFonts w:ascii="Times New Roman" w:hAnsi="Times New Roman"/>
                <w:i/>
                <w:color w:val="0000FF"/>
              </w:rPr>
            </w:pPr>
            <w:r w:rsidRPr="00805401">
              <w:rPr>
                <w:rFonts w:ascii="Times New Roman" w:hAnsi="Times New Roman"/>
                <w:i/>
                <w:color w:val="0000FF"/>
              </w:rPr>
              <w:t>Norāda informācijas un publicitātes pasākumus, kurus plānots nodrošināt saskaņā ar regulas Nr. 2021/241</w:t>
            </w:r>
            <w:r w:rsidRPr="00805401">
              <w:rPr>
                <w:rStyle w:val="FootnoteReference"/>
                <w:rFonts w:ascii="Times New Roman" w:hAnsi="Times New Roman"/>
                <w:i/>
                <w:color w:val="0000FF"/>
              </w:rPr>
              <w:footnoteReference w:id="2"/>
            </w:r>
            <w:r w:rsidRPr="00805401">
              <w:rPr>
                <w:rFonts w:ascii="Times New Roman" w:hAnsi="Times New Roman"/>
                <w:i/>
                <w:color w:val="0000FF"/>
              </w:rPr>
              <w:t xml:space="preserve"> 34. panta 2. punktu un 2021.gada 3. septembrī parakstītā Komisijas un Latvijas Republikas Atveseļošanas un noturības mehānisma finansēšanas nolīguma 10. pantu, kā arī normatīvajos aktos par AF plāna īstenošanas un uzraudzības kārtību noteiktās publicitātes prasības.</w:t>
            </w:r>
          </w:p>
          <w:p w14:paraId="2376CBEC" w14:textId="77777777" w:rsidR="002A4EB2" w:rsidRPr="00805401" w:rsidRDefault="002A4EB2" w:rsidP="002A4EB2">
            <w:pPr>
              <w:tabs>
                <w:tab w:val="left" w:pos="0"/>
              </w:tabs>
              <w:spacing w:after="0" w:line="240" w:lineRule="auto"/>
              <w:jc w:val="both"/>
              <w:rPr>
                <w:rFonts w:ascii="Times New Roman" w:hAnsi="Times New Roman"/>
                <w:i/>
                <w:color w:val="0000FF"/>
              </w:rPr>
            </w:pPr>
          </w:p>
          <w:p w14:paraId="2376CBEE" w14:textId="46D1EE2C" w:rsidR="009E5092" w:rsidRPr="00805401" w:rsidRDefault="002A4EB2">
            <w:pPr>
              <w:tabs>
                <w:tab w:val="left" w:pos="0"/>
              </w:tabs>
              <w:spacing w:after="0" w:line="240" w:lineRule="auto"/>
              <w:jc w:val="both"/>
            </w:pPr>
            <w:r w:rsidRPr="00805401">
              <w:rPr>
                <w:rFonts w:ascii="Times New Roman" w:hAnsi="Times New Roman"/>
                <w:i/>
                <w:color w:val="0000FF"/>
              </w:rPr>
              <w:t xml:space="preserve">Norāda </w:t>
            </w:r>
            <w:r w:rsidR="00805401" w:rsidRPr="00805401">
              <w:rPr>
                <w:rFonts w:ascii="Times New Roman" w:hAnsi="Times New Roman"/>
                <w:i/>
                <w:color w:val="0000FF"/>
              </w:rPr>
              <w:t>plānoto kopējo projekta īstenošanas ilgumu pilnos mēnešos</w:t>
            </w:r>
            <w:r w:rsidRPr="00805401">
              <w:rPr>
                <w:rFonts w:ascii="Times New Roman" w:hAnsi="Times New Roman"/>
                <w:i/>
                <w:color w:val="0000FF"/>
              </w:rPr>
              <w:t>.</w:t>
            </w:r>
            <w:r w:rsidR="005754BC">
              <w:rPr>
                <w:rFonts w:ascii="Times New Roman" w:hAnsi="Times New Roman"/>
                <w:i/>
                <w:color w:val="0000FF"/>
              </w:rPr>
              <w:t xml:space="preserve"> </w:t>
            </w:r>
            <w:r w:rsidR="00805401" w:rsidRPr="00805401">
              <w:rPr>
                <w:rFonts w:ascii="Times New Roman" w:hAnsi="Times New Roman"/>
                <w:i/>
                <w:color w:val="0000FF"/>
              </w:rPr>
              <w:t xml:space="preserve">Saskaņā ar MK noteikumu </w:t>
            </w:r>
            <w:r w:rsidR="00A3256F">
              <w:rPr>
                <w:rFonts w:ascii="Times New Roman" w:hAnsi="Times New Roman"/>
                <w:i/>
                <w:color w:val="0000FF"/>
              </w:rPr>
              <w:t>40</w:t>
            </w:r>
            <w:r w:rsidR="00805401" w:rsidRPr="00805401">
              <w:rPr>
                <w:rFonts w:ascii="Times New Roman" w:hAnsi="Times New Roman"/>
                <w:i/>
                <w:color w:val="0000FF"/>
              </w:rPr>
              <w:t>.punktu projektu īsteno ne ilgāk kā līdz 202</w:t>
            </w:r>
            <w:r w:rsidR="00A3256F">
              <w:rPr>
                <w:rFonts w:ascii="Times New Roman" w:hAnsi="Times New Roman"/>
                <w:i/>
                <w:color w:val="0000FF"/>
              </w:rPr>
              <w:t>6</w:t>
            </w:r>
            <w:r w:rsidR="00805401" w:rsidRPr="00805401">
              <w:rPr>
                <w:rFonts w:ascii="Times New Roman" w:hAnsi="Times New Roman"/>
                <w:i/>
                <w:color w:val="0000FF"/>
              </w:rPr>
              <w:t xml:space="preserve">.gada </w:t>
            </w:r>
            <w:r w:rsidR="00805401">
              <w:rPr>
                <w:rFonts w:ascii="Times New Roman" w:hAnsi="Times New Roman"/>
                <w:i/>
                <w:color w:val="0000FF"/>
              </w:rPr>
              <w:t>31.</w:t>
            </w:r>
            <w:r w:rsidR="00A3256F">
              <w:rPr>
                <w:rFonts w:ascii="Times New Roman" w:hAnsi="Times New Roman"/>
                <w:i/>
                <w:color w:val="0000FF"/>
              </w:rPr>
              <w:t>maijam</w:t>
            </w:r>
            <w:r w:rsidR="00805401" w:rsidRPr="00805401">
              <w:rPr>
                <w:rFonts w:ascii="Times New Roman" w:hAnsi="Times New Roman"/>
                <w:i/>
                <w:color w:val="0000FF"/>
              </w:rPr>
              <w:t>.</w:t>
            </w:r>
          </w:p>
        </w:tc>
      </w:tr>
    </w:tbl>
    <w:p w14:paraId="2376CBF0" w14:textId="77777777" w:rsidR="0095093C" w:rsidRPr="00167F67" w:rsidRDefault="0095093C" w:rsidP="003C5410">
      <w:pPr>
        <w:rPr>
          <w:rFonts w:ascii="Times New Roman" w:hAnsi="Times New Roman"/>
          <w:highlight w:val="yellow"/>
        </w:rPr>
        <w:sectPr w:rsidR="0095093C" w:rsidRPr="00167F67" w:rsidSect="00527186">
          <w:pgSz w:w="16838" w:h="11906" w:orient="landscape" w:code="9"/>
          <w:pgMar w:top="1134" w:right="851" w:bottom="1276" w:left="1276" w:header="709" w:footer="709"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1929"/>
        <w:gridCol w:w="992"/>
        <w:gridCol w:w="2693"/>
        <w:gridCol w:w="2835"/>
        <w:gridCol w:w="1134"/>
        <w:gridCol w:w="1985"/>
        <w:gridCol w:w="1134"/>
        <w:gridCol w:w="1134"/>
      </w:tblGrid>
      <w:tr w:rsidR="0095093C" w:rsidRPr="00167F67" w14:paraId="2376CBF2" w14:textId="77777777" w:rsidTr="007C54C5">
        <w:trPr>
          <w:trHeight w:val="514"/>
        </w:trPr>
        <w:tc>
          <w:tcPr>
            <w:tcW w:w="14596" w:type="dxa"/>
            <w:gridSpan w:val="9"/>
            <w:shd w:val="clear" w:color="auto" w:fill="auto"/>
            <w:vAlign w:val="center"/>
          </w:tcPr>
          <w:p w14:paraId="2376CBF1" w14:textId="77777777" w:rsidR="0095093C" w:rsidRPr="00B14A7E" w:rsidRDefault="0095093C" w:rsidP="00B14A7E">
            <w:pPr>
              <w:pStyle w:val="Heading2"/>
              <w:rPr>
                <w:bCs/>
                <w:szCs w:val="24"/>
              </w:rPr>
            </w:pPr>
            <w:bookmarkStart w:id="17" w:name="_Toc153461739"/>
            <w:r w:rsidRPr="00B14A7E">
              <w:rPr>
                <w:rFonts w:ascii="Times New Roman" w:hAnsi="Times New Roman"/>
                <w:b/>
                <w:bCs/>
                <w:color w:val="auto"/>
                <w:sz w:val="24"/>
                <w:szCs w:val="24"/>
              </w:rPr>
              <w:lastRenderedPageBreak/>
              <w:t>2.2. Investīciju projekta saturiskā saistība ar citiem iesniegtajiem/ īstenotajiem/ īstenošanā esošiem projektiem</w:t>
            </w:r>
            <w:bookmarkEnd w:id="17"/>
          </w:p>
        </w:tc>
      </w:tr>
      <w:tr w:rsidR="0095093C" w:rsidRPr="00167F67" w14:paraId="2376CBFC" w14:textId="77777777" w:rsidTr="007C54C5">
        <w:trPr>
          <w:trHeight w:val="692"/>
        </w:trPr>
        <w:tc>
          <w:tcPr>
            <w:tcW w:w="760" w:type="dxa"/>
            <w:vMerge w:val="restart"/>
            <w:shd w:val="clear" w:color="auto" w:fill="auto"/>
            <w:vAlign w:val="center"/>
          </w:tcPr>
          <w:p w14:paraId="2376CBF3" w14:textId="77777777" w:rsidR="0095093C" w:rsidRPr="00C77023" w:rsidRDefault="0095093C" w:rsidP="0095093C">
            <w:pPr>
              <w:spacing w:after="0" w:line="240" w:lineRule="auto"/>
              <w:jc w:val="center"/>
              <w:rPr>
                <w:rFonts w:ascii="Times New Roman" w:hAnsi="Times New Roman"/>
              </w:rPr>
            </w:pPr>
            <w:r w:rsidRPr="00C77023">
              <w:rPr>
                <w:rFonts w:ascii="Times New Roman" w:hAnsi="Times New Roman"/>
              </w:rPr>
              <w:t>N.p.k.</w:t>
            </w:r>
          </w:p>
        </w:tc>
        <w:tc>
          <w:tcPr>
            <w:tcW w:w="1929" w:type="dxa"/>
            <w:vMerge w:val="restart"/>
            <w:shd w:val="clear" w:color="auto" w:fill="auto"/>
            <w:vAlign w:val="center"/>
          </w:tcPr>
          <w:p w14:paraId="2376CBF4" w14:textId="77777777" w:rsidR="0095093C" w:rsidRPr="00C77023" w:rsidRDefault="0095093C" w:rsidP="0095093C">
            <w:pPr>
              <w:spacing w:after="0" w:line="240" w:lineRule="auto"/>
              <w:jc w:val="center"/>
              <w:rPr>
                <w:rFonts w:ascii="Times New Roman" w:hAnsi="Times New Roman"/>
              </w:rPr>
            </w:pPr>
            <w:r w:rsidRPr="00C77023">
              <w:rPr>
                <w:rFonts w:ascii="Times New Roman" w:hAnsi="Times New Roman"/>
              </w:rPr>
              <w:t>Projekta nosaukums</w:t>
            </w:r>
          </w:p>
        </w:tc>
        <w:tc>
          <w:tcPr>
            <w:tcW w:w="992" w:type="dxa"/>
            <w:vMerge w:val="restart"/>
            <w:shd w:val="clear" w:color="auto" w:fill="auto"/>
            <w:vAlign w:val="center"/>
          </w:tcPr>
          <w:p w14:paraId="2376CBF5" w14:textId="77777777" w:rsidR="0095093C" w:rsidRPr="00C77023" w:rsidRDefault="0095093C" w:rsidP="0095093C">
            <w:pPr>
              <w:spacing w:after="0" w:line="240" w:lineRule="auto"/>
              <w:jc w:val="center"/>
              <w:rPr>
                <w:rFonts w:ascii="Times New Roman" w:hAnsi="Times New Roman"/>
              </w:rPr>
            </w:pPr>
            <w:r w:rsidRPr="00C77023">
              <w:rPr>
                <w:rFonts w:ascii="Times New Roman" w:hAnsi="Times New Roman"/>
              </w:rPr>
              <w:t>Projekta numurs</w:t>
            </w:r>
          </w:p>
        </w:tc>
        <w:tc>
          <w:tcPr>
            <w:tcW w:w="2693" w:type="dxa"/>
            <w:vMerge w:val="restart"/>
            <w:shd w:val="clear" w:color="auto" w:fill="auto"/>
            <w:vAlign w:val="center"/>
          </w:tcPr>
          <w:p w14:paraId="2376CBF6" w14:textId="77777777" w:rsidR="0095093C" w:rsidRPr="00C77023" w:rsidRDefault="0095093C" w:rsidP="0095093C">
            <w:pPr>
              <w:spacing w:after="0" w:line="240" w:lineRule="auto"/>
              <w:jc w:val="center"/>
              <w:rPr>
                <w:rFonts w:ascii="Times New Roman" w:hAnsi="Times New Roman"/>
              </w:rPr>
            </w:pPr>
            <w:r w:rsidRPr="00C77023">
              <w:rPr>
                <w:rFonts w:ascii="Times New Roman" w:hAnsi="Times New Roman"/>
              </w:rPr>
              <w:t>Projekta kopsavilkums, galvenās darbības</w:t>
            </w:r>
          </w:p>
        </w:tc>
        <w:tc>
          <w:tcPr>
            <w:tcW w:w="2835" w:type="dxa"/>
            <w:vMerge w:val="restart"/>
            <w:shd w:val="clear" w:color="auto" w:fill="auto"/>
            <w:vAlign w:val="center"/>
          </w:tcPr>
          <w:p w14:paraId="2376CBF7" w14:textId="77777777" w:rsidR="0095093C" w:rsidRPr="00C77023" w:rsidRDefault="0095093C" w:rsidP="0095093C">
            <w:pPr>
              <w:spacing w:after="0" w:line="240" w:lineRule="auto"/>
              <w:jc w:val="center"/>
              <w:rPr>
                <w:rFonts w:ascii="Times New Roman" w:hAnsi="Times New Roman"/>
              </w:rPr>
            </w:pPr>
            <w:r w:rsidRPr="00C77023">
              <w:rPr>
                <w:rFonts w:ascii="Times New Roman" w:hAnsi="Times New Roman"/>
              </w:rPr>
              <w:t>Papildinātības/demarkācijas apraksts</w:t>
            </w:r>
          </w:p>
        </w:tc>
        <w:tc>
          <w:tcPr>
            <w:tcW w:w="1134" w:type="dxa"/>
            <w:vMerge w:val="restart"/>
            <w:shd w:val="clear" w:color="auto" w:fill="auto"/>
            <w:vAlign w:val="center"/>
          </w:tcPr>
          <w:p w14:paraId="2376CBF8" w14:textId="77777777" w:rsidR="0095093C" w:rsidRPr="00C77023" w:rsidRDefault="0095093C" w:rsidP="0095093C">
            <w:pPr>
              <w:spacing w:after="0" w:line="240" w:lineRule="auto"/>
              <w:jc w:val="center"/>
              <w:rPr>
                <w:rFonts w:ascii="Times New Roman" w:hAnsi="Times New Roman"/>
              </w:rPr>
            </w:pPr>
            <w:r w:rsidRPr="00C77023">
              <w:rPr>
                <w:rFonts w:ascii="Times New Roman" w:hAnsi="Times New Roman"/>
              </w:rPr>
              <w:t>Projekta kopējās izmaksas</w:t>
            </w:r>
          </w:p>
          <w:p w14:paraId="2376CBF9" w14:textId="77777777" w:rsidR="0095093C" w:rsidRPr="00C77023" w:rsidRDefault="0095093C" w:rsidP="0095093C">
            <w:pPr>
              <w:spacing w:after="0" w:line="240" w:lineRule="auto"/>
              <w:jc w:val="center"/>
              <w:rPr>
                <w:rFonts w:ascii="Times New Roman" w:hAnsi="Times New Roman"/>
                <w:i/>
              </w:rPr>
            </w:pPr>
            <w:r w:rsidRPr="00C77023">
              <w:rPr>
                <w:rFonts w:ascii="Times New Roman" w:hAnsi="Times New Roman"/>
                <w:i/>
              </w:rPr>
              <w:t>(euro)</w:t>
            </w:r>
          </w:p>
        </w:tc>
        <w:tc>
          <w:tcPr>
            <w:tcW w:w="1985" w:type="dxa"/>
            <w:vMerge w:val="restart"/>
            <w:shd w:val="clear" w:color="auto" w:fill="auto"/>
            <w:vAlign w:val="center"/>
          </w:tcPr>
          <w:p w14:paraId="2376CBFA" w14:textId="77777777" w:rsidR="0095093C" w:rsidRPr="00C77023" w:rsidRDefault="0095093C" w:rsidP="0095093C">
            <w:pPr>
              <w:spacing w:after="0" w:line="240" w:lineRule="auto"/>
              <w:jc w:val="center"/>
              <w:rPr>
                <w:rFonts w:ascii="Times New Roman" w:hAnsi="Times New Roman"/>
              </w:rPr>
            </w:pPr>
            <w:r w:rsidRPr="00C77023">
              <w:rPr>
                <w:rFonts w:ascii="Times New Roman" w:hAnsi="Times New Roman"/>
              </w:rPr>
              <w:t>Finansējuma avots un veids (valsts/ pašvaldību budžets, ES fondi, cits)</w:t>
            </w:r>
          </w:p>
        </w:tc>
        <w:tc>
          <w:tcPr>
            <w:tcW w:w="2268" w:type="dxa"/>
            <w:gridSpan w:val="2"/>
            <w:shd w:val="clear" w:color="auto" w:fill="auto"/>
            <w:vAlign w:val="center"/>
          </w:tcPr>
          <w:p w14:paraId="2376CBFB" w14:textId="77777777" w:rsidR="0095093C" w:rsidRPr="00C77023" w:rsidRDefault="0095093C" w:rsidP="0095093C">
            <w:pPr>
              <w:spacing w:after="0" w:line="240" w:lineRule="auto"/>
              <w:jc w:val="center"/>
              <w:rPr>
                <w:rFonts w:ascii="Times New Roman" w:hAnsi="Times New Roman"/>
              </w:rPr>
            </w:pPr>
            <w:r w:rsidRPr="00C77023">
              <w:rPr>
                <w:rFonts w:ascii="Times New Roman" w:hAnsi="Times New Roman"/>
              </w:rPr>
              <w:t>Projekta īstenošanas laiks (mm/gggg)</w:t>
            </w:r>
          </w:p>
        </w:tc>
      </w:tr>
      <w:tr w:rsidR="0095093C" w:rsidRPr="00167F67" w14:paraId="2376CC06" w14:textId="77777777" w:rsidTr="007C54C5">
        <w:trPr>
          <w:trHeight w:val="599"/>
        </w:trPr>
        <w:tc>
          <w:tcPr>
            <w:tcW w:w="760" w:type="dxa"/>
            <w:vMerge/>
            <w:shd w:val="clear" w:color="auto" w:fill="auto"/>
          </w:tcPr>
          <w:p w14:paraId="2376CBFD" w14:textId="77777777" w:rsidR="0095093C" w:rsidRPr="00C77023" w:rsidRDefault="0095093C" w:rsidP="0095093C">
            <w:pPr>
              <w:spacing w:after="0" w:line="240" w:lineRule="auto"/>
              <w:rPr>
                <w:rFonts w:ascii="Times New Roman" w:hAnsi="Times New Roman"/>
              </w:rPr>
            </w:pPr>
          </w:p>
        </w:tc>
        <w:tc>
          <w:tcPr>
            <w:tcW w:w="1929" w:type="dxa"/>
            <w:vMerge/>
            <w:shd w:val="clear" w:color="auto" w:fill="auto"/>
          </w:tcPr>
          <w:p w14:paraId="2376CBFE" w14:textId="77777777" w:rsidR="0095093C" w:rsidRPr="00C77023" w:rsidRDefault="0095093C" w:rsidP="0095093C">
            <w:pPr>
              <w:spacing w:after="0" w:line="240" w:lineRule="auto"/>
              <w:rPr>
                <w:rFonts w:ascii="Times New Roman" w:hAnsi="Times New Roman"/>
              </w:rPr>
            </w:pPr>
          </w:p>
        </w:tc>
        <w:tc>
          <w:tcPr>
            <w:tcW w:w="992" w:type="dxa"/>
            <w:vMerge/>
            <w:shd w:val="clear" w:color="auto" w:fill="auto"/>
          </w:tcPr>
          <w:p w14:paraId="2376CBFF" w14:textId="77777777" w:rsidR="0095093C" w:rsidRPr="00C77023" w:rsidRDefault="0095093C" w:rsidP="0095093C">
            <w:pPr>
              <w:spacing w:after="0" w:line="240" w:lineRule="auto"/>
              <w:rPr>
                <w:rFonts w:ascii="Times New Roman" w:hAnsi="Times New Roman"/>
              </w:rPr>
            </w:pPr>
          </w:p>
        </w:tc>
        <w:tc>
          <w:tcPr>
            <w:tcW w:w="2693" w:type="dxa"/>
            <w:vMerge/>
            <w:shd w:val="clear" w:color="auto" w:fill="auto"/>
          </w:tcPr>
          <w:p w14:paraId="2376CC00" w14:textId="77777777" w:rsidR="0095093C" w:rsidRPr="00C77023" w:rsidRDefault="0095093C" w:rsidP="0095093C">
            <w:pPr>
              <w:spacing w:after="0" w:line="240" w:lineRule="auto"/>
              <w:rPr>
                <w:rFonts w:ascii="Times New Roman" w:hAnsi="Times New Roman"/>
              </w:rPr>
            </w:pPr>
          </w:p>
        </w:tc>
        <w:tc>
          <w:tcPr>
            <w:tcW w:w="2835" w:type="dxa"/>
            <w:vMerge/>
            <w:shd w:val="clear" w:color="auto" w:fill="auto"/>
          </w:tcPr>
          <w:p w14:paraId="2376CC01" w14:textId="77777777" w:rsidR="0095093C" w:rsidRPr="00C77023" w:rsidRDefault="0095093C" w:rsidP="0095093C">
            <w:pPr>
              <w:spacing w:after="0" w:line="240" w:lineRule="auto"/>
              <w:rPr>
                <w:rFonts w:ascii="Times New Roman" w:hAnsi="Times New Roman"/>
              </w:rPr>
            </w:pPr>
          </w:p>
        </w:tc>
        <w:tc>
          <w:tcPr>
            <w:tcW w:w="1134" w:type="dxa"/>
            <w:vMerge/>
            <w:shd w:val="clear" w:color="auto" w:fill="auto"/>
          </w:tcPr>
          <w:p w14:paraId="2376CC02" w14:textId="77777777" w:rsidR="0095093C" w:rsidRPr="00C77023" w:rsidRDefault="0095093C" w:rsidP="0095093C">
            <w:pPr>
              <w:spacing w:after="0" w:line="240" w:lineRule="auto"/>
              <w:rPr>
                <w:rFonts w:ascii="Times New Roman" w:hAnsi="Times New Roman"/>
              </w:rPr>
            </w:pPr>
          </w:p>
        </w:tc>
        <w:tc>
          <w:tcPr>
            <w:tcW w:w="1985" w:type="dxa"/>
            <w:vMerge/>
            <w:shd w:val="clear" w:color="auto" w:fill="auto"/>
          </w:tcPr>
          <w:p w14:paraId="2376CC03" w14:textId="77777777" w:rsidR="0095093C" w:rsidRPr="00C77023" w:rsidRDefault="0095093C" w:rsidP="0095093C">
            <w:pPr>
              <w:spacing w:after="0" w:line="240" w:lineRule="auto"/>
              <w:rPr>
                <w:rFonts w:ascii="Times New Roman" w:hAnsi="Times New Roman"/>
              </w:rPr>
            </w:pPr>
          </w:p>
        </w:tc>
        <w:tc>
          <w:tcPr>
            <w:tcW w:w="1134" w:type="dxa"/>
            <w:shd w:val="clear" w:color="auto" w:fill="auto"/>
            <w:vAlign w:val="center"/>
          </w:tcPr>
          <w:p w14:paraId="2376CC04" w14:textId="77777777" w:rsidR="0095093C" w:rsidRPr="00C77023" w:rsidRDefault="0095093C" w:rsidP="0095093C">
            <w:pPr>
              <w:spacing w:after="0" w:line="240" w:lineRule="auto"/>
              <w:jc w:val="center"/>
              <w:rPr>
                <w:rFonts w:ascii="Times New Roman" w:hAnsi="Times New Roman"/>
                <w:sz w:val="20"/>
                <w:szCs w:val="20"/>
              </w:rPr>
            </w:pPr>
            <w:r w:rsidRPr="00C77023">
              <w:rPr>
                <w:rFonts w:ascii="Times New Roman" w:hAnsi="Times New Roman"/>
                <w:sz w:val="20"/>
                <w:szCs w:val="20"/>
              </w:rPr>
              <w:t>Projekta uzsākšana</w:t>
            </w:r>
          </w:p>
        </w:tc>
        <w:tc>
          <w:tcPr>
            <w:tcW w:w="1134" w:type="dxa"/>
            <w:shd w:val="clear" w:color="auto" w:fill="auto"/>
            <w:vAlign w:val="center"/>
          </w:tcPr>
          <w:p w14:paraId="2376CC05" w14:textId="77777777" w:rsidR="0095093C" w:rsidRPr="00C77023" w:rsidRDefault="0095093C" w:rsidP="0095093C">
            <w:pPr>
              <w:spacing w:after="0" w:line="240" w:lineRule="auto"/>
              <w:jc w:val="center"/>
              <w:rPr>
                <w:rFonts w:ascii="Times New Roman" w:hAnsi="Times New Roman"/>
                <w:sz w:val="20"/>
                <w:szCs w:val="20"/>
              </w:rPr>
            </w:pPr>
            <w:r w:rsidRPr="00C77023">
              <w:rPr>
                <w:rFonts w:ascii="Times New Roman" w:hAnsi="Times New Roman"/>
                <w:sz w:val="20"/>
                <w:szCs w:val="20"/>
              </w:rPr>
              <w:t>Projekta pabeigšana</w:t>
            </w:r>
          </w:p>
        </w:tc>
      </w:tr>
      <w:tr w:rsidR="0095093C" w:rsidRPr="00167F67" w14:paraId="2376CC10" w14:textId="77777777" w:rsidTr="007C54C5">
        <w:tc>
          <w:tcPr>
            <w:tcW w:w="760" w:type="dxa"/>
            <w:shd w:val="clear" w:color="auto" w:fill="auto"/>
          </w:tcPr>
          <w:p w14:paraId="2376CC07" w14:textId="77777777" w:rsidR="0095093C" w:rsidRPr="00C77023" w:rsidRDefault="0095093C" w:rsidP="0095093C">
            <w:pPr>
              <w:spacing w:after="0" w:line="240" w:lineRule="auto"/>
              <w:rPr>
                <w:rFonts w:ascii="Times New Roman" w:hAnsi="Times New Roman"/>
              </w:rPr>
            </w:pPr>
            <w:r w:rsidRPr="00C77023">
              <w:rPr>
                <w:rFonts w:ascii="Times New Roman" w:hAnsi="Times New Roman"/>
              </w:rPr>
              <w:t>1.</w:t>
            </w:r>
          </w:p>
        </w:tc>
        <w:tc>
          <w:tcPr>
            <w:tcW w:w="1929" w:type="dxa"/>
            <w:shd w:val="clear" w:color="auto" w:fill="auto"/>
          </w:tcPr>
          <w:p w14:paraId="2376CC08" w14:textId="77777777" w:rsidR="0095093C" w:rsidRPr="00C77023" w:rsidRDefault="0095093C" w:rsidP="0095093C">
            <w:pPr>
              <w:spacing w:after="0" w:line="240" w:lineRule="auto"/>
              <w:rPr>
                <w:rFonts w:ascii="Times New Roman" w:hAnsi="Times New Roman"/>
              </w:rPr>
            </w:pPr>
          </w:p>
        </w:tc>
        <w:tc>
          <w:tcPr>
            <w:tcW w:w="992" w:type="dxa"/>
            <w:shd w:val="clear" w:color="auto" w:fill="auto"/>
          </w:tcPr>
          <w:p w14:paraId="2376CC09" w14:textId="77777777" w:rsidR="0095093C" w:rsidRPr="00C77023" w:rsidRDefault="0095093C" w:rsidP="0095093C">
            <w:pPr>
              <w:spacing w:after="0" w:line="240" w:lineRule="auto"/>
              <w:rPr>
                <w:rFonts w:ascii="Times New Roman" w:hAnsi="Times New Roman"/>
              </w:rPr>
            </w:pPr>
          </w:p>
        </w:tc>
        <w:tc>
          <w:tcPr>
            <w:tcW w:w="2693" w:type="dxa"/>
            <w:shd w:val="clear" w:color="auto" w:fill="auto"/>
          </w:tcPr>
          <w:p w14:paraId="2376CC0A" w14:textId="77777777" w:rsidR="0095093C" w:rsidRPr="00C77023" w:rsidRDefault="0095093C" w:rsidP="0095093C">
            <w:pPr>
              <w:spacing w:after="0" w:line="240" w:lineRule="auto"/>
              <w:rPr>
                <w:rFonts w:ascii="Times New Roman" w:hAnsi="Times New Roman"/>
              </w:rPr>
            </w:pPr>
          </w:p>
        </w:tc>
        <w:tc>
          <w:tcPr>
            <w:tcW w:w="2835" w:type="dxa"/>
            <w:shd w:val="clear" w:color="auto" w:fill="auto"/>
          </w:tcPr>
          <w:p w14:paraId="2376CC0B" w14:textId="77777777" w:rsidR="0095093C" w:rsidRPr="00C77023" w:rsidRDefault="0095093C" w:rsidP="0095093C">
            <w:pPr>
              <w:spacing w:after="0" w:line="240" w:lineRule="auto"/>
              <w:rPr>
                <w:rFonts w:ascii="Times New Roman" w:hAnsi="Times New Roman"/>
              </w:rPr>
            </w:pPr>
          </w:p>
        </w:tc>
        <w:tc>
          <w:tcPr>
            <w:tcW w:w="1134" w:type="dxa"/>
            <w:shd w:val="clear" w:color="auto" w:fill="auto"/>
          </w:tcPr>
          <w:p w14:paraId="2376CC0C" w14:textId="77777777" w:rsidR="0095093C" w:rsidRPr="00C77023" w:rsidRDefault="0095093C" w:rsidP="0095093C">
            <w:pPr>
              <w:spacing w:after="0" w:line="240" w:lineRule="auto"/>
              <w:rPr>
                <w:rFonts w:ascii="Times New Roman" w:hAnsi="Times New Roman"/>
              </w:rPr>
            </w:pPr>
          </w:p>
        </w:tc>
        <w:tc>
          <w:tcPr>
            <w:tcW w:w="1985" w:type="dxa"/>
            <w:shd w:val="clear" w:color="auto" w:fill="auto"/>
          </w:tcPr>
          <w:p w14:paraId="2376CC0D" w14:textId="77777777" w:rsidR="0095093C" w:rsidRPr="00C77023" w:rsidRDefault="0095093C" w:rsidP="0095093C">
            <w:pPr>
              <w:spacing w:after="0" w:line="240" w:lineRule="auto"/>
              <w:rPr>
                <w:rFonts w:ascii="Times New Roman" w:hAnsi="Times New Roman"/>
              </w:rPr>
            </w:pPr>
          </w:p>
        </w:tc>
        <w:tc>
          <w:tcPr>
            <w:tcW w:w="1134" w:type="dxa"/>
            <w:shd w:val="clear" w:color="auto" w:fill="auto"/>
          </w:tcPr>
          <w:p w14:paraId="2376CC0E" w14:textId="77777777" w:rsidR="0095093C" w:rsidRPr="00C77023" w:rsidRDefault="0095093C" w:rsidP="0095093C">
            <w:pPr>
              <w:spacing w:after="0" w:line="240" w:lineRule="auto"/>
              <w:rPr>
                <w:rFonts w:ascii="Times New Roman" w:hAnsi="Times New Roman"/>
              </w:rPr>
            </w:pPr>
          </w:p>
        </w:tc>
        <w:tc>
          <w:tcPr>
            <w:tcW w:w="1134" w:type="dxa"/>
            <w:shd w:val="clear" w:color="auto" w:fill="auto"/>
          </w:tcPr>
          <w:p w14:paraId="2376CC0F" w14:textId="77777777" w:rsidR="0095093C" w:rsidRPr="00C77023" w:rsidRDefault="0095093C" w:rsidP="0095093C">
            <w:pPr>
              <w:spacing w:after="0" w:line="240" w:lineRule="auto"/>
              <w:rPr>
                <w:rFonts w:ascii="Times New Roman" w:hAnsi="Times New Roman"/>
              </w:rPr>
            </w:pPr>
          </w:p>
        </w:tc>
      </w:tr>
      <w:tr w:rsidR="0095093C" w:rsidRPr="00167F67" w14:paraId="2376CC1A" w14:textId="77777777" w:rsidTr="007C54C5">
        <w:tc>
          <w:tcPr>
            <w:tcW w:w="760" w:type="dxa"/>
            <w:shd w:val="clear" w:color="auto" w:fill="auto"/>
          </w:tcPr>
          <w:p w14:paraId="2376CC11" w14:textId="77777777" w:rsidR="0095093C" w:rsidRPr="00C77023" w:rsidRDefault="0095093C" w:rsidP="0095093C">
            <w:pPr>
              <w:spacing w:after="0" w:line="240" w:lineRule="auto"/>
              <w:rPr>
                <w:rFonts w:ascii="Times New Roman" w:hAnsi="Times New Roman"/>
              </w:rPr>
            </w:pPr>
            <w:r w:rsidRPr="00C77023">
              <w:rPr>
                <w:rFonts w:ascii="Times New Roman" w:hAnsi="Times New Roman"/>
              </w:rPr>
              <w:t>2.</w:t>
            </w:r>
          </w:p>
        </w:tc>
        <w:tc>
          <w:tcPr>
            <w:tcW w:w="1929" w:type="dxa"/>
            <w:shd w:val="clear" w:color="auto" w:fill="auto"/>
          </w:tcPr>
          <w:p w14:paraId="2376CC12" w14:textId="77777777" w:rsidR="0095093C" w:rsidRPr="00167F67" w:rsidRDefault="0095093C" w:rsidP="0095093C">
            <w:pPr>
              <w:spacing w:after="0" w:line="240" w:lineRule="auto"/>
              <w:rPr>
                <w:rFonts w:ascii="Times New Roman" w:hAnsi="Times New Roman"/>
                <w:highlight w:val="yellow"/>
              </w:rPr>
            </w:pPr>
          </w:p>
        </w:tc>
        <w:tc>
          <w:tcPr>
            <w:tcW w:w="992" w:type="dxa"/>
            <w:shd w:val="clear" w:color="auto" w:fill="auto"/>
          </w:tcPr>
          <w:p w14:paraId="2376CC13" w14:textId="77777777" w:rsidR="0095093C" w:rsidRPr="00167F67" w:rsidRDefault="0095093C" w:rsidP="0095093C">
            <w:pPr>
              <w:spacing w:after="0" w:line="240" w:lineRule="auto"/>
              <w:rPr>
                <w:rFonts w:ascii="Times New Roman" w:hAnsi="Times New Roman"/>
                <w:highlight w:val="yellow"/>
              </w:rPr>
            </w:pPr>
          </w:p>
        </w:tc>
        <w:tc>
          <w:tcPr>
            <w:tcW w:w="2693" w:type="dxa"/>
            <w:shd w:val="clear" w:color="auto" w:fill="auto"/>
          </w:tcPr>
          <w:p w14:paraId="2376CC14" w14:textId="77777777" w:rsidR="0095093C" w:rsidRPr="00167F67" w:rsidRDefault="0095093C" w:rsidP="0095093C">
            <w:pPr>
              <w:spacing w:after="0" w:line="240" w:lineRule="auto"/>
              <w:rPr>
                <w:rFonts w:ascii="Times New Roman" w:hAnsi="Times New Roman"/>
                <w:highlight w:val="yellow"/>
              </w:rPr>
            </w:pPr>
          </w:p>
        </w:tc>
        <w:tc>
          <w:tcPr>
            <w:tcW w:w="2835" w:type="dxa"/>
            <w:shd w:val="clear" w:color="auto" w:fill="auto"/>
          </w:tcPr>
          <w:p w14:paraId="2376CC15" w14:textId="77777777" w:rsidR="0095093C" w:rsidRPr="00167F67" w:rsidRDefault="0095093C" w:rsidP="0095093C">
            <w:pPr>
              <w:spacing w:after="0" w:line="240" w:lineRule="auto"/>
              <w:rPr>
                <w:rFonts w:ascii="Times New Roman" w:hAnsi="Times New Roman"/>
                <w:highlight w:val="yellow"/>
              </w:rPr>
            </w:pPr>
          </w:p>
        </w:tc>
        <w:tc>
          <w:tcPr>
            <w:tcW w:w="1134" w:type="dxa"/>
            <w:shd w:val="clear" w:color="auto" w:fill="auto"/>
          </w:tcPr>
          <w:p w14:paraId="2376CC16" w14:textId="77777777" w:rsidR="0095093C" w:rsidRPr="00167F67" w:rsidRDefault="0095093C" w:rsidP="0095093C">
            <w:pPr>
              <w:spacing w:after="0" w:line="240" w:lineRule="auto"/>
              <w:rPr>
                <w:rFonts w:ascii="Times New Roman" w:hAnsi="Times New Roman"/>
                <w:highlight w:val="yellow"/>
              </w:rPr>
            </w:pPr>
          </w:p>
        </w:tc>
        <w:tc>
          <w:tcPr>
            <w:tcW w:w="1985" w:type="dxa"/>
            <w:shd w:val="clear" w:color="auto" w:fill="auto"/>
          </w:tcPr>
          <w:p w14:paraId="2376CC17" w14:textId="77777777" w:rsidR="0095093C" w:rsidRPr="00167F67" w:rsidRDefault="0095093C" w:rsidP="0095093C">
            <w:pPr>
              <w:spacing w:after="0" w:line="240" w:lineRule="auto"/>
              <w:rPr>
                <w:rFonts w:ascii="Times New Roman" w:hAnsi="Times New Roman"/>
                <w:highlight w:val="yellow"/>
              </w:rPr>
            </w:pPr>
          </w:p>
        </w:tc>
        <w:tc>
          <w:tcPr>
            <w:tcW w:w="1134" w:type="dxa"/>
            <w:shd w:val="clear" w:color="auto" w:fill="auto"/>
          </w:tcPr>
          <w:p w14:paraId="2376CC18" w14:textId="77777777" w:rsidR="0095093C" w:rsidRPr="00167F67" w:rsidRDefault="0095093C" w:rsidP="0095093C">
            <w:pPr>
              <w:spacing w:after="0" w:line="240" w:lineRule="auto"/>
              <w:rPr>
                <w:rFonts w:ascii="Times New Roman" w:hAnsi="Times New Roman"/>
                <w:highlight w:val="yellow"/>
              </w:rPr>
            </w:pPr>
          </w:p>
        </w:tc>
        <w:tc>
          <w:tcPr>
            <w:tcW w:w="1134" w:type="dxa"/>
            <w:shd w:val="clear" w:color="auto" w:fill="auto"/>
          </w:tcPr>
          <w:p w14:paraId="2376CC19" w14:textId="77777777" w:rsidR="0095093C" w:rsidRPr="00167F67" w:rsidRDefault="0095093C" w:rsidP="0095093C">
            <w:pPr>
              <w:spacing w:after="0" w:line="240" w:lineRule="auto"/>
              <w:rPr>
                <w:rFonts w:ascii="Times New Roman" w:hAnsi="Times New Roman"/>
                <w:highlight w:val="yellow"/>
              </w:rPr>
            </w:pPr>
          </w:p>
        </w:tc>
      </w:tr>
    </w:tbl>
    <w:p w14:paraId="2376CC1B" w14:textId="77777777" w:rsidR="0095093C" w:rsidRPr="00167F67" w:rsidRDefault="0095093C" w:rsidP="0095093C">
      <w:pPr>
        <w:spacing w:after="0" w:line="240" w:lineRule="auto"/>
        <w:jc w:val="both"/>
        <w:rPr>
          <w:i/>
          <w:iCs/>
          <w:color w:val="0070C0"/>
          <w:highlight w:val="yellow"/>
        </w:rPr>
      </w:pPr>
    </w:p>
    <w:p w14:paraId="450D5205" w14:textId="02FD5643" w:rsidR="00F37989" w:rsidRPr="00DD1A67" w:rsidRDefault="00F37989" w:rsidP="00C27538">
      <w:pPr>
        <w:spacing w:after="120" w:line="240" w:lineRule="auto"/>
        <w:jc w:val="both"/>
        <w:rPr>
          <w:rFonts w:ascii="Times New Roman" w:hAnsi="Times New Roman"/>
          <w:i/>
          <w:iCs/>
          <w:color w:val="0000FF"/>
        </w:rPr>
      </w:pPr>
      <w:r w:rsidRPr="00DD1A67">
        <w:rPr>
          <w:rFonts w:ascii="Times New Roman" w:hAnsi="Times New Roman"/>
          <w:i/>
          <w:iCs/>
          <w:color w:val="0000FF"/>
        </w:rPr>
        <w:t xml:space="preserve">Projekta iesniedzējs sniedz informāciju par saistītajiem projektiem </w:t>
      </w:r>
      <w:r w:rsidRPr="00DD1A67">
        <w:rPr>
          <w:rFonts w:ascii="Times New Roman" w:hAnsi="Times New Roman"/>
          <w:b/>
          <w:bCs/>
          <w:i/>
          <w:iCs/>
          <w:color w:val="0000FF"/>
        </w:rPr>
        <w:t>infrastruktūras objektā vai adresē</w:t>
      </w:r>
      <w:r w:rsidRPr="00DD1A67">
        <w:rPr>
          <w:rFonts w:ascii="Times New Roman" w:hAnsi="Times New Roman"/>
          <w:i/>
          <w:iCs/>
          <w:color w:val="0000FF"/>
        </w:rPr>
        <w:t>, ja tādi ir (norāda to informāciju, kas pieejama projekta iesnieguma aizpildīšanas brīdī), norādot informāciju par citiem:</w:t>
      </w:r>
    </w:p>
    <w:p w14:paraId="3D3B8A1C" w14:textId="22985A52" w:rsidR="00F37989" w:rsidRPr="00DD1A67" w:rsidRDefault="0095093C" w:rsidP="00F37989">
      <w:pPr>
        <w:pStyle w:val="ListParagraph"/>
        <w:numPr>
          <w:ilvl w:val="0"/>
          <w:numId w:val="41"/>
        </w:numPr>
        <w:spacing w:after="120" w:line="240" w:lineRule="auto"/>
        <w:jc w:val="both"/>
        <w:rPr>
          <w:rFonts w:ascii="Times New Roman" w:hAnsi="Times New Roman"/>
          <w:i/>
          <w:iCs/>
          <w:color w:val="0000FF"/>
        </w:rPr>
      </w:pPr>
      <w:r w:rsidRPr="00DD1A67">
        <w:rPr>
          <w:rFonts w:ascii="Times New Roman" w:hAnsi="Times New Roman"/>
          <w:i/>
          <w:iCs/>
          <w:color w:val="0000FF"/>
        </w:rPr>
        <w:t>2007.-2013.gada plānošanas perioda projektiem</w:t>
      </w:r>
      <w:r w:rsidR="00DD1A67">
        <w:rPr>
          <w:rFonts w:ascii="Times New Roman" w:hAnsi="Times New Roman"/>
          <w:i/>
          <w:iCs/>
          <w:color w:val="0000FF"/>
        </w:rPr>
        <w:t>;</w:t>
      </w:r>
    </w:p>
    <w:p w14:paraId="73DF1AD5" w14:textId="7655FAE4" w:rsidR="00F37989" w:rsidRPr="00DD1A67" w:rsidRDefault="0095093C" w:rsidP="00F37989">
      <w:pPr>
        <w:pStyle w:val="ListParagraph"/>
        <w:numPr>
          <w:ilvl w:val="0"/>
          <w:numId w:val="41"/>
        </w:numPr>
        <w:spacing w:after="120" w:line="240" w:lineRule="auto"/>
        <w:jc w:val="both"/>
        <w:rPr>
          <w:rFonts w:ascii="Times New Roman" w:hAnsi="Times New Roman"/>
          <w:i/>
          <w:iCs/>
          <w:color w:val="0000FF"/>
        </w:rPr>
      </w:pPr>
      <w:r w:rsidRPr="00DD1A67">
        <w:rPr>
          <w:rFonts w:ascii="Times New Roman" w:hAnsi="Times New Roman"/>
          <w:i/>
          <w:iCs/>
          <w:color w:val="0000FF"/>
        </w:rPr>
        <w:t>2014.-2020.gada plānošanas perioda projektiem</w:t>
      </w:r>
      <w:r w:rsidR="00DD1A67">
        <w:rPr>
          <w:rFonts w:ascii="Times New Roman" w:hAnsi="Times New Roman"/>
          <w:i/>
          <w:iCs/>
          <w:color w:val="0000FF"/>
        </w:rPr>
        <w:t>;</w:t>
      </w:r>
      <w:r w:rsidRPr="00DD1A67">
        <w:rPr>
          <w:rFonts w:ascii="Times New Roman" w:hAnsi="Times New Roman"/>
          <w:i/>
          <w:iCs/>
          <w:color w:val="0000FF"/>
        </w:rPr>
        <w:t xml:space="preserve"> </w:t>
      </w:r>
    </w:p>
    <w:p w14:paraId="476CDA07" w14:textId="642D3315" w:rsidR="001745CA" w:rsidRPr="00DD1A67" w:rsidRDefault="00F915D8" w:rsidP="00F37989">
      <w:pPr>
        <w:pStyle w:val="ListParagraph"/>
        <w:numPr>
          <w:ilvl w:val="0"/>
          <w:numId w:val="41"/>
        </w:numPr>
        <w:spacing w:after="120" w:line="240" w:lineRule="auto"/>
        <w:jc w:val="both"/>
        <w:rPr>
          <w:rFonts w:ascii="Times New Roman" w:hAnsi="Times New Roman"/>
          <w:i/>
          <w:iCs/>
          <w:color w:val="0000FF"/>
        </w:rPr>
      </w:pPr>
      <w:r w:rsidRPr="00DD1A67">
        <w:rPr>
          <w:rFonts w:ascii="Times New Roman" w:hAnsi="Times New Roman"/>
          <w:i/>
          <w:iCs/>
          <w:color w:val="0000FF"/>
        </w:rPr>
        <w:t>Eiropas Savienības Atveseļošanas un noturības mehānisma plāna investīciju projektiem</w:t>
      </w:r>
      <w:r w:rsidR="00DD1A67">
        <w:rPr>
          <w:rFonts w:ascii="Times New Roman" w:hAnsi="Times New Roman"/>
          <w:i/>
          <w:iCs/>
          <w:color w:val="0000FF"/>
        </w:rPr>
        <w:t>;</w:t>
      </w:r>
    </w:p>
    <w:p w14:paraId="3991C773" w14:textId="2ADDC33B" w:rsidR="00F37989" w:rsidRPr="00DD1A67" w:rsidRDefault="001745CA" w:rsidP="00F37989">
      <w:pPr>
        <w:pStyle w:val="ListParagraph"/>
        <w:numPr>
          <w:ilvl w:val="0"/>
          <w:numId w:val="41"/>
        </w:numPr>
        <w:spacing w:after="120" w:line="240" w:lineRule="auto"/>
        <w:jc w:val="both"/>
        <w:rPr>
          <w:rFonts w:ascii="Times New Roman" w:hAnsi="Times New Roman"/>
          <w:i/>
          <w:iCs/>
          <w:color w:val="0000FF"/>
        </w:rPr>
      </w:pPr>
      <w:r w:rsidRPr="00DD1A67">
        <w:rPr>
          <w:rFonts w:ascii="Times New Roman" w:hAnsi="Times New Roman"/>
          <w:i/>
          <w:iCs/>
          <w:color w:val="0000FF"/>
        </w:rPr>
        <w:t>Valsts budžeta finansēti investīciju projek</w:t>
      </w:r>
      <w:r w:rsidR="001A7142" w:rsidRPr="00DD1A67">
        <w:rPr>
          <w:rFonts w:ascii="Times New Roman" w:hAnsi="Times New Roman"/>
          <w:i/>
          <w:iCs/>
          <w:color w:val="0000FF"/>
        </w:rPr>
        <w:t>tiem (</w:t>
      </w:r>
      <w:r w:rsidR="00F21F46" w:rsidRPr="00DD1A67">
        <w:rPr>
          <w:rFonts w:ascii="Times New Roman" w:hAnsi="Times New Roman"/>
          <w:i/>
          <w:iCs/>
          <w:color w:val="0000FF"/>
        </w:rPr>
        <w:t xml:space="preserve">piemēram, </w:t>
      </w:r>
      <w:r w:rsidR="001A7142" w:rsidRPr="00DD1A67">
        <w:rPr>
          <w:rFonts w:ascii="Times New Roman" w:hAnsi="Times New Roman"/>
          <w:i/>
          <w:iCs/>
          <w:color w:val="0000FF"/>
        </w:rPr>
        <w:t xml:space="preserve">augstas gatavības ventilācijas </w:t>
      </w:r>
      <w:r w:rsidR="00AE1539" w:rsidRPr="00DD1A67">
        <w:rPr>
          <w:rFonts w:ascii="Times New Roman" w:hAnsi="Times New Roman"/>
          <w:i/>
          <w:iCs/>
          <w:color w:val="0000FF"/>
        </w:rPr>
        <w:t>sistēmu būvniecība pašvaldības dibinātas vispārējās izglītības iestādēs</w:t>
      </w:r>
      <w:r w:rsidR="001A7142" w:rsidRPr="00DD1A67">
        <w:rPr>
          <w:rFonts w:ascii="Times New Roman" w:hAnsi="Times New Roman"/>
          <w:i/>
          <w:iCs/>
          <w:color w:val="0000FF"/>
        </w:rPr>
        <w:t>)</w:t>
      </w:r>
      <w:r w:rsidRPr="00DD1A67">
        <w:rPr>
          <w:rFonts w:ascii="Times New Roman" w:hAnsi="Times New Roman"/>
          <w:i/>
          <w:iCs/>
          <w:color w:val="0000FF"/>
        </w:rPr>
        <w:t>;</w:t>
      </w:r>
    </w:p>
    <w:p w14:paraId="61159910" w14:textId="73A42BDD" w:rsidR="00F42C15" w:rsidRPr="00DD1A67" w:rsidRDefault="00F42C15" w:rsidP="00F42C15">
      <w:pPr>
        <w:pStyle w:val="ListParagraph"/>
        <w:numPr>
          <w:ilvl w:val="0"/>
          <w:numId w:val="41"/>
        </w:numPr>
        <w:spacing w:after="120" w:line="240" w:lineRule="auto"/>
        <w:jc w:val="both"/>
        <w:rPr>
          <w:rFonts w:ascii="Times New Roman" w:hAnsi="Times New Roman"/>
          <w:i/>
          <w:iCs/>
          <w:color w:val="0000FF"/>
        </w:rPr>
      </w:pPr>
      <w:r w:rsidRPr="00DD1A67">
        <w:rPr>
          <w:rFonts w:ascii="Times New Roman" w:hAnsi="Times New Roman"/>
          <w:i/>
          <w:iCs/>
          <w:color w:val="0000FF"/>
        </w:rPr>
        <w:t xml:space="preserve">Valsts </w:t>
      </w:r>
      <w:r w:rsidR="001A7142" w:rsidRPr="00DD1A67">
        <w:rPr>
          <w:rFonts w:ascii="Times New Roman" w:hAnsi="Times New Roman"/>
          <w:i/>
          <w:iCs/>
          <w:color w:val="0000FF"/>
        </w:rPr>
        <w:t xml:space="preserve">kases </w:t>
      </w:r>
      <w:r w:rsidRPr="00DD1A67">
        <w:rPr>
          <w:rFonts w:ascii="Times New Roman" w:hAnsi="Times New Roman"/>
          <w:i/>
          <w:iCs/>
          <w:color w:val="0000FF"/>
        </w:rPr>
        <w:t>aizdevum</w:t>
      </w:r>
      <w:r w:rsidR="001A7142" w:rsidRPr="00DD1A67">
        <w:rPr>
          <w:rFonts w:ascii="Times New Roman" w:hAnsi="Times New Roman"/>
          <w:i/>
          <w:iCs/>
          <w:color w:val="0000FF"/>
        </w:rPr>
        <w:t>a</w:t>
      </w:r>
      <w:r w:rsidRPr="00DD1A67">
        <w:rPr>
          <w:rFonts w:ascii="Times New Roman" w:hAnsi="Times New Roman"/>
          <w:i/>
          <w:iCs/>
          <w:color w:val="0000FF"/>
        </w:rPr>
        <w:t xml:space="preserve"> finansēti investīciju projekt</w:t>
      </w:r>
      <w:r w:rsidR="001A7142" w:rsidRPr="00DD1A67">
        <w:rPr>
          <w:rFonts w:ascii="Times New Roman" w:hAnsi="Times New Roman"/>
          <w:i/>
          <w:iCs/>
          <w:color w:val="0000FF"/>
        </w:rPr>
        <w:t>iem</w:t>
      </w:r>
      <w:r w:rsidRPr="00DD1A67">
        <w:rPr>
          <w:rFonts w:ascii="Times New Roman" w:hAnsi="Times New Roman"/>
          <w:i/>
          <w:iCs/>
          <w:color w:val="0000FF"/>
        </w:rPr>
        <w:t>;</w:t>
      </w:r>
    </w:p>
    <w:p w14:paraId="2376CC1C" w14:textId="4A02A8FC" w:rsidR="0095093C" w:rsidRPr="00DD1A67" w:rsidRDefault="00F21F46" w:rsidP="00B14A7E">
      <w:pPr>
        <w:pStyle w:val="ListParagraph"/>
        <w:numPr>
          <w:ilvl w:val="0"/>
          <w:numId w:val="41"/>
        </w:numPr>
        <w:spacing w:after="120" w:line="240" w:lineRule="auto"/>
        <w:jc w:val="both"/>
        <w:rPr>
          <w:rFonts w:ascii="Times New Roman" w:hAnsi="Times New Roman"/>
          <w:i/>
          <w:iCs/>
          <w:color w:val="0000FF"/>
        </w:rPr>
      </w:pPr>
      <w:r w:rsidRPr="00DD1A67">
        <w:rPr>
          <w:rFonts w:ascii="Times New Roman" w:hAnsi="Times New Roman"/>
          <w:i/>
          <w:iCs/>
          <w:color w:val="0000FF"/>
        </w:rPr>
        <w:t xml:space="preserve">Citu </w:t>
      </w:r>
      <w:r w:rsidR="0095093C" w:rsidRPr="00DD1A67">
        <w:rPr>
          <w:rFonts w:ascii="Times New Roman" w:hAnsi="Times New Roman"/>
          <w:i/>
          <w:iCs/>
          <w:color w:val="0000FF"/>
        </w:rPr>
        <w:t>finanšu instrument</w:t>
      </w:r>
      <w:r w:rsidRPr="00DD1A67">
        <w:rPr>
          <w:rFonts w:ascii="Times New Roman" w:hAnsi="Times New Roman"/>
          <w:i/>
          <w:iCs/>
          <w:color w:val="0000FF"/>
        </w:rPr>
        <w:t>u</w:t>
      </w:r>
      <w:r w:rsidR="0095093C" w:rsidRPr="00DD1A67">
        <w:rPr>
          <w:rFonts w:ascii="Times New Roman" w:hAnsi="Times New Roman"/>
          <w:i/>
          <w:iCs/>
          <w:color w:val="0000FF"/>
        </w:rPr>
        <w:t xml:space="preserve"> un atbalsta programm</w:t>
      </w:r>
      <w:r w:rsidRPr="00DD1A67">
        <w:rPr>
          <w:rFonts w:ascii="Times New Roman" w:hAnsi="Times New Roman"/>
          <w:i/>
          <w:iCs/>
          <w:color w:val="0000FF"/>
        </w:rPr>
        <w:t>u projektiem</w:t>
      </w:r>
      <w:r w:rsidR="0095093C" w:rsidRPr="00DD1A67">
        <w:rPr>
          <w:rFonts w:ascii="Times New Roman" w:hAnsi="Times New Roman"/>
          <w:i/>
          <w:iCs/>
          <w:color w:val="0000FF"/>
        </w:rPr>
        <w:t xml:space="preserve">, ar kuriem saskata </w:t>
      </w:r>
      <w:r w:rsidR="0095093C" w:rsidRPr="00DD1A67">
        <w:rPr>
          <w:rFonts w:ascii="Times New Roman" w:hAnsi="Times New Roman"/>
          <w:b/>
          <w:i/>
          <w:iCs/>
          <w:color w:val="0000FF"/>
        </w:rPr>
        <w:t>papildināmību/demarkāciju</w:t>
      </w:r>
      <w:r w:rsidR="0095093C" w:rsidRPr="00DD1A67">
        <w:rPr>
          <w:rFonts w:ascii="Times New Roman" w:hAnsi="Times New Roman"/>
          <w:i/>
          <w:iCs/>
          <w:color w:val="0000FF"/>
        </w:rPr>
        <w:t>.</w:t>
      </w:r>
      <w:r w:rsidR="0095093C" w:rsidRPr="00DD1A67">
        <w:rPr>
          <w:rFonts w:ascii="Times New Roman" w:hAnsi="Times New Roman"/>
          <w:i/>
          <w:color w:val="0000FF"/>
        </w:rPr>
        <w:t xml:space="preserve"> </w:t>
      </w:r>
    </w:p>
    <w:p w14:paraId="2376CC1D" w14:textId="4BE2E87C" w:rsidR="00761EE7" w:rsidRDefault="0095093C" w:rsidP="00D30233">
      <w:pPr>
        <w:spacing w:after="120" w:line="240" w:lineRule="auto"/>
        <w:ind w:left="34"/>
        <w:jc w:val="both"/>
        <w:rPr>
          <w:rFonts w:ascii="Times New Roman" w:hAnsi="Times New Roman"/>
          <w:i/>
          <w:iCs/>
          <w:color w:val="0000FF"/>
        </w:rPr>
      </w:pPr>
      <w:r w:rsidRPr="00DD1A67">
        <w:rPr>
          <w:rFonts w:ascii="Times New Roman" w:hAnsi="Times New Roman"/>
          <w:i/>
          <w:iCs/>
          <w:color w:val="0000FF"/>
        </w:rPr>
        <w:t xml:space="preserve">Papildinātību var norādīt ar tādiem projektiem vai projektu iesniegumiem, kuri ir finansēti vai kurus plānots finansēt no citiem </w:t>
      </w:r>
      <w:r w:rsidR="00AF5D06" w:rsidRPr="00DD1A67">
        <w:rPr>
          <w:rFonts w:ascii="Times New Roman" w:hAnsi="Times New Roman"/>
          <w:i/>
          <w:iCs/>
          <w:color w:val="0000FF"/>
        </w:rPr>
        <w:t xml:space="preserve">Eiropas Savienības Atveseļošanas un noturības mehānisma plāna </w:t>
      </w:r>
      <w:r w:rsidRPr="00DD1A67">
        <w:rPr>
          <w:rFonts w:ascii="Times New Roman" w:hAnsi="Times New Roman"/>
          <w:i/>
          <w:iCs/>
          <w:color w:val="0000FF"/>
        </w:rPr>
        <w:t>projektiem vai citiem specifiskajiem atbalsta mērķiem, vai citiem finanšu instrumentiem.</w:t>
      </w:r>
    </w:p>
    <w:p w14:paraId="5AFDB3F7" w14:textId="51EDF02F" w:rsidR="008355CB" w:rsidRDefault="008355CB" w:rsidP="00D30233">
      <w:pPr>
        <w:spacing w:after="120" w:line="240" w:lineRule="auto"/>
        <w:ind w:left="34"/>
        <w:jc w:val="both"/>
        <w:rPr>
          <w:rFonts w:ascii="Times New Roman" w:hAnsi="Times New Roman"/>
          <w:i/>
          <w:iCs/>
          <w:color w:val="0000FF"/>
        </w:rPr>
      </w:pPr>
    </w:p>
    <w:p w14:paraId="302412AB" w14:textId="6F94C711" w:rsidR="008355CB" w:rsidRPr="00DD1A67" w:rsidRDefault="001937B1" w:rsidP="00D30233">
      <w:pPr>
        <w:spacing w:after="120" w:line="240" w:lineRule="auto"/>
        <w:ind w:left="34"/>
        <w:jc w:val="both"/>
        <w:rPr>
          <w:rFonts w:ascii="Times New Roman" w:hAnsi="Times New Roman"/>
          <w:i/>
          <w:iCs/>
          <w:color w:val="0000FF"/>
        </w:rPr>
      </w:pPr>
      <w:r w:rsidRPr="001937B1">
        <w:rPr>
          <w:rFonts w:ascii="Times New Roman" w:hAnsi="Times New Roman"/>
          <w:b/>
          <w:bCs/>
          <w:i/>
          <w:iCs/>
          <w:color w:val="0000FF"/>
          <w:sz w:val="24"/>
          <w:szCs w:val="24"/>
        </w:rPr>
        <w:t>!</w:t>
      </w:r>
      <w:r>
        <w:rPr>
          <w:rFonts w:ascii="Times New Roman" w:hAnsi="Times New Roman"/>
          <w:i/>
          <w:iCs/>
          <w:color w:val="0000FF"/>
        </w:rPr>
        <w:t xml:space="preserve"> </w:t>
      </w:r>
      <w:r w:rsidR="008355CB">
        <w:rPr>
          <w:rFonts w:ascii="Times New Roman" w:hAnsi="Times New Roman"/>
          <w:i/>
          <w:iCs/>
          <w:color w:val="0000FF"/>
        </w:rPr>
        <w:t xml:space="preserve">Atsevišķi tiek </w:t>
      </w:r>
      <w:r w:rsidR="008355CB" w:rsidRPr="00DD1A67">
        <w:rPr>
          <w:rFonts w:ascii="Times New Roman" w:hAnsi="Times New Roman"/>
          <w:i/>
          <w:iCs/>
          <w:color w:val="0000FF"/>
        </w:rPr>
        <w:t>snie</w:t>
      </w:r>
      <w:r w:rsidR="008355CB">
        <w:rPr>
          <w:rFonts w:ascii="Times New Roman" w:hAnsi="Times New Roman"/>
          <w:i/>
          <w:iCs/>
          <w:color w:val="0000FF"/>
        </w:rPr>
        <w:t>gta</w:t>
      </w:r>
      <w:r w:rsidR="008355CB" w:rsidRPr="00DD1A67">
        <w:rPr>
          <w:rFonts w:ascii="Times New Roman" w:hAnsi="Times New Roman"/>
          <w:i/>
          <w:iCs/>
          <w:color w:val="0000FF"/>
        </w:rPr>
        <w:t xml:space="preserve"> informācij</w:t>
      </w:r>
      <w:r w:rsidR="008355CB">
        <w:rPr>
          <w:rFonts w:ascii="Times New Roman" w:hAnsi="Times New Roman"/>
          <w:i/>
          <w:iCs/>
          <w:color w:val="0000FF"/>
        </w:rPr>
        <w:t>a</w:t>
      </w:r>
      <w:r w:rsidR="008355CB" w:rsidRPr="00DD1A67">
        <w:rPr>
          <w:rFonts w:ascii="Times New Roman" w:hAnsi="Times New Roman"/>
          <w:i/>
          <w:iCs/>
          <w:color w:val="0000FF"/>
        </w:rPr>
        <w:t xml:space="preserve"> par </w:t>
      </w:r>
      <w:r w:rsidR="008355CB" w:rsidRPr="00502D84">
        <w:rPr>
          <w:rFonts w:ascii="Times New Roman" w:hAnsi="Times New Roman"/>
          <w:b/>
          <w:bCs/>
          <w:i/>
          <w:iCs/>
          <w:color w:val="0000FF"/>
        </w:rPr>
        <w:t>sadarbības partnera</w:t>
      </w:r>
      <w:r w:rsidR="008355CB">
        <w:rPr>
          <w:rFonts w:ascii="Times New Roman" w:hAnsi="Times New Roman"/>
          <w:i/>
          <w:iCs/>
          <w:color w:val="0000FF"/>
        </w:rPr>
        <w:t xml:space="preserve"> </w:t>
      </w:r>
      <w:r w:rsidR="001C58EF" w:rsidRPr="00DD1A67">
        <w:rPr>
          <w:rFonts w:ascii="Times New Roman" w:hAnsi="Times New Roman"/>
          <w:i/>
          <w:iCs/>
          <w:color w:val="0000FF"/>
        </w:rPr>
        <w:t xml:space="preserve">saistītajiem projektiem </w:t>
      </w:r>
      <w:r w:rsidR="001C58EF" w:rsidRPr="00502D84">
        <w:rPr>
          <w:rFonts w:ascii="Times New Roman" w:hAnsi="Times New Roman"/>
          <w:b/>
          <w:bCs/>
          <w:i/>
          <w:iCs/>
          <w:color w:val="0000FF"/>
        </w:rPr>
        <w:t>sadarbības partnera</w:t>
      </w:r>
      <w:r w:rsidR="001C58EF">
        <w:rPr>
          <w:rFonts w:ascii="Times New Roman" w:hAnsi="Times New Roman"/>
          <w:i/>
          <w:iCs/>
          <w:color w:val="0000FF"/>
        </w:rPr>
        <w:t xml:space="preserve"> </w:t>
      </w:r>
      <w:r w:rsidR="008355CB" w:rsidRPr="00DD1A67">
        <w:rPr>
          <w:rFonts w:ascii="Times New Roman" w:hAnsi="Times New Roman"/>
          <w:b/>
          <w:bCs/>
          <w:i/>
          <w:iCs/>
          <w:color w:val="0000FF"/>
        </w:rPr>
        <w:t>infrastruktūras objektā vai adresē</w:t>
      </w:r>
      <w:r w:rsidR="0078193A">
        <w:rPr>
          <w:rFonts w:ascii="Times New Roman" w:hAnsi="Times New Roman"/>
          <w:b/>
          <w:bCs/>
          <w:i/>
          <w:iCs/>
          <w:color w:val="0000FF"/>
        </w:rPr>
        <w:t>.</w:t>
      </w:r>
      <w:r w:rsidR="00502D84">
        <w:rPr>
          <w:rFonts w:ascii="Times New Roman" w:hAnsi="Times New Roman"/>
          <w:i/>
          <w:iCs/>
          <w:color w:val="0000FF"/>
        </w:rPr>
        <w:t>.</w:t>
      </w:r>
    </w:p>
    <w:p w14:paraId="2376CC24" w14:textId="77777777" w:rsidR="005A2AFE" w:rsidRPr="00DD1A67" w:rsidRDefault="005A2AFE" w:rsidP="00DF323D">
      <w:pPr>
        <w:spacing w:after="0" w:line="240" w:lineRule="auto"/>
        <w:jc w:val="both"/>
        <w:rPr>
          <w:rFonts w:ascii="Times New Roman" w:hAnsi="Times New Roman"/>
          <w:i/>
          <w:iCs/>
          <w:color w:val="0000FF"/>
        </w:rPr>
      </w:pPr>
    </w:p>
    <w:p w14:paraId="2376CC25" w14:textId="77777777" w:rsidR="00A1132C" w:rsidRPr="00167F67" w:rsidRDefault="00A1132C" w:rsidP="003C5410">
      <w:pPr>
        <w:rPr>
          <w:rFonts w:ascii="Times New Roman" w:hAnsi="Times New Roman"/>
          <w:highlight w:val="yellow"/>
        </w:rPr>
        <w:sectPr w:rsidR="00A1132C" w:rsidRPr="00167F67" w:rsidSect="00527186">
          <w:pgSz w:w="16838" w:h="11906" w:orient="landscape" w:code="9"/>
          <w:pgMar w:top="1134" w:right="851" w:bottom="1276" w:left="1276" w:header="709" w:footer="709" w:gutter="0"/>
          <w:cols w:space="720"/>
          <w:docGrid w:linePitch="299"/>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D82EDE" w:rsidRPr="00AA3159" w14:paraId="2376CC66" w14:textId="77777777" w:rsidTr="00141CC5">
        <w:trPr>
          <w:trHeight w:val="547"/>
        </w:trPr>
        <w:tc>
          <w:tcPr>
            <w:tcW w:w="9486" w:type="dxa"/>
            <w:shd w:val="clear" w:color="auto" w:fill="D9D9D9"/>
            <w:vAlign w:val="center"/>
          </w:tcPr>
          <w:p w14:paraId="2376CC65" w14:textId="77777777" w:rsidR="00D82EDE" w:rsidRPr="00AA3159" w:rsidRDefault="00D82EDE" w:rsidP="00141CC5">
            <w:pPr>
              <w:pStyle w:val="Heading1"/>
              <w:spacing w:before="0" w:line="240" w:lineRule="auto"/>
              <w:rPr>
                <w:b w:val="0"/>
                <w:sz w:val="22"/>
                <w:szCs w:val="22"/>
              </w:rPr>
            </w:pPr>
            <w:bookmarkStart w:id="18" w:name="_Toc496274509"/>
            <w:bookmarkStart w:id="19" w:name="_Toc153461740"/>
            <w:r w:rsidRPr="00AA3159">
              <w:rPr>
                <w:sz w:val="22"/>
                <w:szCs w:val="22"/>
              </w:rPr>
              <w:lastRenderedPageBreak/>
              <w:t>4.SADAĻA - APLIECINĀJUMS</w:t>
            </w:r>
            <w:bookmarkEnd w:id="18"/>
            <w:bookmarkEnd w:id="19"/>
          </w:p>
        </w:tc>
      </w:tr>
    </w:tbl>
    <w:p w14:paraId="2376CC67" w14:textId="77777777" w:rsidR="00D82EDE" w:rsidRPr="00AA3159" w:rsidRDefault="00D82EDE" w:rsidP="003C5410">
      <w:pPr>
        <w:rPr>
          <w:rFonts w:ascii="Times New Roman" w:hAnsi="Times New Roman"/>
        </w:rPr>
      </w:pPr>
    </w:p>
    <w:p w14:paraId="2376CC69" w14:textId="77777777" w:rsidR="00C424E5" w:rsidRPr="00AA3159" w:rsidRDefault="00C424E5" w:rsidP="00C424E5">
      <w:pPr>
        <w:spacing w:after="0"/>
        <w:jc w:val="right"/>
        <w:rPr>
          <w:rFonts w:ascii="Times New Roman" w:hAnsi="Times New Roman"/>
        </w:rPr>
      </w:pPr>
      <w:r w:rsidRPr="00AA3159">
        <w:rPr>
          <w:rFonts w:ascii="Times New Roman" w:hAnsi="Times New Roman"/>
        </w:rPr>
        <w:t>Es, apakšā parakstījies (-usies), __________________________,</w:t>
      </w:r>
    </w:p>
    <w:p w14:paraId="2376CC6A" w14:textId="77777777" w:rsidR="00C424E5" w:rsidRPr="00AA3159" w:rsidRDefault="00C424E5" w:rsidP="00C424E5">
      <w:pPr>
        <w:spacing w:after="0"/>
        <w:ind w:left="5760" w:firstLine="720"/>
        <w:jc w:val="center"/>
        <w:rPr>
          <w:rFonts w:ascii="Times New Roman" w:hAnsi="Times New Roman"/>
          <w:i/>
        </w:rPr>
      </w:pPr>
      <w:r w:rsidRPr="00AA3159">
        <w:rPr>
          <w:rFonts w:ascii="Times New Roman" w:hAnsi="Times New Roman"/>
          <w:i/>
        </w:rPr>
        <w:t>vārds, uzvārds</w:t>
      </w:r>
    </w:p>
    <w:p w14:paraId="2376CC6B" w14:textId="77777777" w:rsidR="00C424E5" w:rsidRPr="00AA3159" w:rsidRDefault="00C424E5" w:rsidP="00C424E5">
      <w:pPr>
        <w:spacing w:after="0"/>
        <w:ind w:left="5760" w:firstLine="720"/>
        <w:jc w:val="right"/>
        <w:rPr>
          <w:rFonts w:ascii="Times New Roman" w:hAnsi="Times New Roman"/>
          <w:i/>
        </w:rPr>
      </w:pPr>
    </w:p>
    <w:p w14:paraId="2376CC6C" w14:textId="77777777" w:rsidR="00C424E5" w:rsidRPr="00AA3159" w:rsidRDefault="00C424E5" w:rsidP="00C424E5">
      <w:pPr>
        <w:spacing w:after="0"/>
        <w:jc w:val="right"/>
        <w:rPr>
          <w:rFonts w:ascii="Times New Roman" w:hAnsi="Times New Roman"/>
        </w:rPr>
      </w:pPr>
      <w:r w:rsidRPr="00AA3159">
        <w:rPr>
          <w:rFonts w:ascii="Times New Roman" w:hAnsi="Times New Roman"/>
        </w:rPr>
        <w:tab/>
      </w:r>
      <w:r w:rsidRPr="00AA3159">
        <w:rPr>
          <w:rFonts w:ascii="Times New Roman" w:hAnsi="Times New Roman"/>
        </w:rPr>
        <w:tab/>
      </w:r>
      <w:r w:rsidRPr="00AA3159">
        <w:rPr>
          <w:rFonts w:ascii="Times New Roman" w:hAnsi="Times New Roman"/>
        </w:rPr>
        <w:tab/>
      </w:r>
      <w:r w:rsidRPr="00AA3159">
        <w:rPr>
          <w:rFonts w:ascii="Times New Roman" w:hAnsi="Times New Roman"/>
        </w:rPr>
        <w:tab/>
        <w:t xml:space="preserve">Projekta iesniedzēja ___________________________________, </w:t>
      </w:r>
    </w:p>
    <w:p w14:paraId="2376CC6D" w14:textId="1CF772AF" w:rsidR="00C424E5" w:rsidRPr="00AA3159" w:rsidRDefault="00C424E5" w:rsidP="00B14A7E">
      <w:pPr>
        <w:spacing w:after="0"/>
        <w:ind w:left="5040" w:firstLine="720"/>
        <w:jc w:val="center"/>
        <w:rPr>
          <w:rFonts w:ascii="Times New Roman" w:hAnsi="Times New Roman"/>
          <w:i/>
        </w:rPr>
      </w:pPr>
      <w:r w:rsidRPr="00AA3159">
        <w:rPr>
          <w:rFonts w:ascii="Times New Roman" w:hAnsi="Times New Roman"/>
          <w:i/>
        </w:rPr>
        <w:t>projekta iesniedzēja nosaukums</w:t>
      </w:r>
    </w:p>
    <w:p w14:paraId="2376CC6E" w14:textId="77777777" w:rsidR="00C424E5" w:rsidRPr="00AA3159" w:rsidRDefault="00C424E5" w:rsidP="00C424E5">
      <w:pPr>
        <w:jc w:val="right"/>
        <w:rPr>
          <w:rFonts w:ascii="Times New Roman" w:hAnsi="Times New Roman"/>
        </w:rPr>
      </w:pPr>
    </w:p>
    <w:p w14:paraId="2376CC6F" w14:textId="77777777" w:rsidR="00C424E5" w:rsidRPr="00AA3159" w:rsidRDefault="00C424E5" w:rsidP="00C424E5">
      <w:pPr>
        <w:spacing w:after="0"/>
        <w:jc w:val="right"/>
        <w:rPr>
          <w:rFonts w:ascii="Times New Roman" w:hAnsi="Times New Roman"/>
        </w:rPr>
      </w:pPr>
      <w:r w:rsidRPr="00AA3159">
        <w:rPr>
          <w:rFonts w:ascii="Times New Roman" w:hAnsi="Times New Roman"/>
        </w:rPr>
        <w:tab/>
      </w:r>
      <w:r w:rsidRPr="00AA3159">
        <w:rPr>
          <w:rFonts w:ascii="Times New Roman" w:hAnsi="Times New Roman"/>
        </w:rPr>
        <w:tab/>
      </w:r>
      <w:r w:rsidRPr="00AA3159">
        <w:rPr>
          <w:rFonts w:ascii="Times New Roman" w:hAnsi="Times New Roman"/>
        </w:rPr>
        <w:tab/>
      </w:r>
      <w:r w:rsidRPr="00AA3159">
        <w:rPr>
          <w:rFonts w:ascii="Times New Roman" w:hAnsi="Times New Roman"/>
        </w:rPr>
        <w:tab/>
        <w:t>atbildīgā amatpersona, _________________________________,</w:t>
      </w:r>
    </w:p>
    <w:p w14:paraId="2376CC70" w14:textId="5BF76788" w:rsidR="00C424E5" w:rsidRPr="00BE7A9C" w:rsidRDefault="00C424E5" w:rsidP="00B14A7E">
      <w:pPr>
        <w:spacing w:after="0"/>
        <w:ind w:left="5040" w:firstLine="720"/>
        <w:jc w:val="center"/>
        <w:rPr>
          <w:rFonts w:ascii="Times New Roman" w:hAnsi="Times New Roman"/>
          <w:i/>
        </w:rPr>
      </w:pPr>
      <w:r w:rsidRPr="00BE7A9C">
        <w:rPr>
          <w:rFonts w:ascii="Times New Roman" w:hAnsi="Times New Roman"/>
          <w:i/>
        </w:rPr>
        <w:t>amata nosaukums</w:t>
      </w:r>
    </w:p>
    <w:p w14:paraId="2376CC71" w14:textId="77777777" w:rsidR="00C424E5" w:rsidRPr="00BE7A9C" w:rsidRDefault="00C424E5" w:rsidP="00C424E5">
      <w:pPr>
        <w:rPr>
          <w:rFonts w:ascii="Times New Roman" w:hAnsi="Times New Roman"/>
        </w:rPr>
      </w:pPr>
      <w:r w:rsidRPr="00BE7A9C">
        <w:rPr>
          <w:rFonts w:ascii="Times New Roman" w:hAnsi="Times New Roman"/>
        </w:rPr>
        <w:t>apliecinu, ka investīciju projekta iesnieguma iesniegšanas brīdī,</w:t>
      </w:r>
    </w:p>
    <w:p w14:paraId="2376CC72" w14:textId="77777777" w:rsidR="00C424E5" w:rsidRPr="00BE7A9C" w:rsidRDefault="00C424E5" w:rsidP="00C424E5">
      <w:pPr>
        <w:numPr>
          <w:ilvl w:val="0"/>
          <w:numId w:val="2"/>
        </w:numPr>
        <w:spacing w:after="0" w:line="240" w:lineRule="auto"/>
        <w:contextualSpacing/>
        <w:jc w:val="both"/>
        <w:rPr>
          <w:rFonts w:ascii="Times New Roman" w:hAnsi="Times New Roman"/>
        </w:rPr>
      </w:pPr>
      <w:r w:rsidRPr="00BE7A9C">
        <w:rPr>
          <w:rFonts w:ascii="Times New Roman" w:hAnsi="Times New Roman"/>
        </w:rPr>
        <w:t>projekta iesniedzējs neatbilst nevienam no Atveseļošanas fonda investīcijas Ministru kabineta noteikumos minētajiem projektu iesniedzēju izslēgšanas nosacījumiem, ja attiecināms;</w:t>
      </w:r>
    </w:p>
    <w:p w14:paraId="2376CC73" w14:textId="77777777" w:rsidR="00C424E5" w:rsidRPr="00BE7A9C" w:rsidRDefault="00C424E5" w:rsidP="00C424E5">
      <w:pPr>
        <w:numPr>
          <w:ilvl w:val="0"/>
          <w:numId w:val="2"/>
        </w:numPr>
        <w:spacing w:after="0" w:line="240" w:lineRule="auto"/>
        <w:contextualSpacing/>
        <w:jc w:val="both"/>
        <w:rPr>
          <w:rFonts w:ascii="Times New Roman" w:hAnsi="Times New Roman"/>
        </w:rPr>
      </w:pPr>
      <w:r w:rsidRPr="00BE7A9C">
        <w:rPr>
          <w:rFonts w:ascii="Times New Roman" w:hAnsi="Times New Roman"/>
        </w:rPr>
        <w:t>projekta iesniedzēja rīcībā ir pietiekami un stabili finanšu resursi (nav attiecināms uz valsts budžeta iestādēm);</w:t>
      </w:r>
    </w:p>
    <w:p w14:paraId="2376CC74" w14:textId="77777777" w:rsidR="00C424E5" w:rsidRPr="00BE7A9C" w:rsidRDefault="00C424E5" w:rsidP="00C424E5">
      <w:pPr>
        <w:numPr>
          <w:ilvl w:val="0"/>
          <w:numId w:val="2"/>
        </w:numPr>
        <w:spacing w:after="0" w:line="240" w:lineRule="auto"/>
        <w:contextualSpacing/>
        <w:jc w:val="both"/>
        <w:rPr>
          <w:rFonts w:ascii="Times New Roman" w:hAnsi="Times New Roman"/>
        </w:rPr>
      </w:pPr>
      <w:r w:rsidRPr="00BE7A9C">
        <w:rPr>
          <w:rFonts w:ascii="Times New Roman" w:hAnsi="Times New Roman"/>
        </w:rPr>
        <w:t>projekta iesniegumā un tā pielikumos sniegtās ziņas atbilst patiesībai un projekta īstenošanai pieprasītais Atveseļošanas fonda finansējums tiks izmantots saskaņā ar projekta iesniegumā noteikto;</w:t>
      </w:r>
    </w:p>
    <w:p w14:paraId="2376CC75" w14:textId="77777777" w:rsidR="00C424E5" w:rsidRPr="00BE7A9C" w:rsidRDefault="00C424E5" w:rsidP="00C424E5">
      <w:pPr>
        <w:numPr>
          <w:ilvl w:val="0"/>
          <w:numId w:val="2"/>
        </w:numPr>
        <w:spacing w:after="0" w:line="240" w:lineRule="auto"/>
        <w:contextualSpacing/>
        <w:jc w:val="both"/>
        <w:rPr>
          <w:rFonts w:ascii="Times New Roman" w:hAnsi="Times New Roman"/>
        </w:rPr>
      </w:pPr>
      <w:r w:rsidRPr="00BE7A9C">
        <w:rPr>
          <w:rFonts w:ascii="Times New Roman" w:hAnsi="Times New Roman"/>
        </w:rPr>
        <w:t>nav zināmu iemeslu, kādēļ šis projekts nevarētu tikt īstenots vai varētu tikt aizkavēta tā īstenošana, un apstiprinu, ka projektā noteiktās saistības iespējams veikt normatīvajos aktos par attiecīgās Atveseļošanas fonda reformas vai investīcijas īstenošanu noteiktajos termiņos;</w:t>
      </w:r>
    </w:p>
    <w:p w14:paraId="2376CC76" w14:textId="2C364BB1" w:rsidR="00C424E5" w:rsidRPr="00BE7A9C" w:rsidRDefault="00C424E5" w:rsidP="00C424E5">
      <w:pPr>
        <w:numPr>
          <w:ilvl w:val="0"/>
          <w:numId w:val="2"/>
        </w:numPr>
        <w:spacing w:after="0" w:line="240" w:lineRule="auto"/>
        <w:contextualSpacing/>
        <w:jc w:val="both"/>
        <w:rPr>
          <w:rFonts w:ascii="Times New Roman" w:hAnsi="Times New Roman"/>
        </w:rPr>
      </w:pPr>
      <w:r w:rsidRPr="00BE7A9C">
        <w:rPr>
          <w:rFonts w:ascii="Times New Roman" w:hAnsi="Times New Roman"/>
        </w:rPr>
        <w:t>un projekta īstenošanā tiks ievērots vienlīdzīgu iespēju un nediskriminācijas princips, tostarp, veicināta vienlīdzīga attieksme un iespējas sievietēm un vīriešiem visās jomās, tostarp attiecībā uz pieeju darba tirgum, nodarbinātību un karjeras attīstību, kā arī izskausta jebkāda diskriminācija rases vai etniskās izcelsmes, reliģijas vai pārliecības, invaliditātes, vecuma vai seksuālās orientācijas dēļ</w:t>
      </w:r>
      <w:r w:rsidR="00BE7A9C">
        <w:rPr>
          <w:rFonts w:ascii="Times New Roman" w:hAnsi="Times New Roman"/>
        </w:rPr>
        <w:t>;</w:t>
      </w:r>
    </w:p>
    <w:p w14:paraId="2376CC77" w14:textId="77777777" w:rsidR="00C424E5" w:rsidRPr="00BE7A9C" w:rsidRDefault="00C424E5" w:rsidP="00C424E5">
      <w:pPr>
        <w:numPr>
          <w:ilvl w:val="0"/>
          <w:numId w:val="2"/>
        </w:numPr>
        <w:spacing w:after="0" w:line="240" w:lineRule="auto"/>
        <w:contextualSpacing/>
        <w:jc w:val="both"/>
        <w:rPr>
          <w:rFonts w:ascii="Times New Roman" w:hAnsi="Times New Roman"/>
        </w:rPr>
      </w:pPr>
      <w:r w:rsidRPr="00BE7A9C">
        <w:rPr>
          <w:rFonts w:ascii="Times New Roman" w:hAnsi="Times New Roman"/>
        </w:rPr>
        <w:t>un projekta īstenošanas laikā projektā plānotās darbības netiek finansētas, vai līdzfinansētas no citiem Valsts, pašvaldības vai ārvalstu finanšu atbalsta instrumentiem, kas nav norādīts projekta iesnieguma veidlapā;</w:t>
      </w:r>
    </w:p>
    <w:p w14:paraId="2376CC78" w14:textId="100AABFD" w:rsidR="00C424E5" w:rsidRPr="00BE7A9C" w:rsidRDefault="00C424E5" w:rsidP="00C424E5">
      <w:pPr>
        <w:numPr>
          <w:ilvl w:val="0"/>
          <w:numId w:val="2"/>
        </w:numPr>
        <w:spacing w:after="0" w:line="240" w:lineRule="auto"/>
        <w:contextualSpacing/>
        <w:jc w:val="both"/>
        <w:rPr>
          <w:rFonts w:ascii="Times New Roman" w:hAnsi="Times New Roman"/>
        </w:rPr>
      </w:pPr>
      <w:r w:rsidRPr="00BE7A9C">
        <w:rPr>
          <w:rFonts w:ascii="Times New Roman" w:hAnsi="Times New Roman"/>
        </w:rPr>
        <w:t>un projekta īstenošanas laikā, projekta ietvaros netiks veiktas darbības, kuras uzskatāmas par krāpšanu, korupciju un interešu konfliktu</w:t>
      </w:r>
      <w:r w:rsidR="00BE7A9C">
        <w:rPr>
          <w:rFonts w:ascii="Times New Roman" w:hAnsi="Times New Roman"/>
        </w:rPr>
        <w:t>.</w:t>
      </w:r>
    </w:p>
    <w:p w14:paraId="2376CC79" w14:textId="77777777" w:rsidR="00C424E5" w:rsidRPr="00BE7A9C" w:rsidRDefault="00C424E5" w:rsidP="00B14A7E">
      <w:pPr>
        <w:spacing w:before="60" w:after="0" w:line="240" w:lineRule="auto"/>
        <w:jc w:val="both"/>
        <w:rPr>
          <w:rFonts w:ascii="Times New Roman" w:hAnsi="Times New Roman"/>
        </w:rPr>
      </w:pPr>
      <w:r w:rsidRPr="00BE7A9C">
        <w:rPr>
          <w:rFonts w:ascii="Times New Roman" w:hAnsi="Times New Roman"/>
        </w:rPr>
        <w:t>Apzinos, ka projektu var neapstiprināt finansēšanai no Atveseļošanas fonda, ja projekta iesniegums, ieskaitot šo sadaļu, nav pilnībā un kvalitatīvi aizpildīts, kā arī, ja normatīvajos aktos par attiecīgā Atveseļošanas fonda</w:t>
      </w:r>
      <w:r w:rsidRPr="00BE7A9C" w:rsidDel="00047036">
        <w:rPr>
          <w:rFonts w:ascii="Times New Roman" w:hAnsi="Times New Roman"/>
        </w:rPr>
        <w:t xml:space="preserve"> </w:t>
      </w:r>
      <w:r w:rsidRPr="00BE7A9C">
        <w:rPr>
          <w:rFonts w:ascii="Times New Roman" w:hAnsi="Times New Roman"/>
        </w:rPr>
        <w:t>īstenošanu plānotais Atveseļošanas fonda finansējums (kārtējam gadam/plānošanas periodam) projekta apstiprināšanas brīdī ir izlietots.</w:t>
      </w:r>
    </w:p>
    <w:p w14:paraId="2376CC7A" w14:textId="77777777" w:rsidR="00C424E5" w:rsidRPr="00BE7A9C" w:rsidRDefault="00C424E5" w:rsidP="00B14A7E">
      <w:pPr>
        <w:spacing w:before="60" w:after="0" w:line="240" w:lineRule="auto"/>
        <w:jc w:val="both"/>
        <w:rPr>
          <w:rFonts w:ascii="Times New Roman" w:hAnsi="Times New Roman"/>
        </w:rPr>
      </w:pPr>
      <w:r w:rsidRPr="00BE7A9C">
        <w:rPr>
          <w:rFonts w:ascii="Times New Roman" w:hAnsi="Times New Roman"/>
        </w:rPr>
        <w:t>Apzinos, ka nepatiesas apliecinājumā sniegtās informācijas gadījumā administratīva rakstura sankcijas var tikt uzsāktas gan pret mani, gan arī pret minēto juridisko personu – projekta iesniedzēju.</w:t>
      </w:r>
    </w:p>
    <w:p w14:paraId="2376CC7B" w14:textId="77777777" w:rsidR="00C424E5" w:rsidRPr="00BE7A9C" w:rsidRDefault="00C424E5" w:rsidP="00B14A7E">
      <w:pPr>
        <w:spacing w:before="60" w:after="0" w:line="240" w:lineRule="auto"/>
        <w:jc w:val="both"/>
        <w:rPr>
          <w:rFonts w:ascii="Times New Roman" w:hAnsi="Times New Roman"/>
        </w:rPr>
      </w:pPr>
      <w:r w:rsidRPr="00BE7A9C">
        <w:rPr>
          <w:rFonts w:ascii="Times New Roman" w:hAnsi="Times New Roman"/>
        </w:rPr>
        <w:t>Apzinos, ka projekta izmaksu pieauguma gadījumā projekta iesniedzējs sedz visas izmaksas, kas var rasties izmaksu svārstību rezultātā.</w:t>
      </w:r>
    </w:p>
    <w:p w14:paraId="2376CC7C" w14:textId="3C0C4A86" w:rsidR="00C424E5" w:rsidRPr="00BE7A9C" w:rsidRDefault="00C424E5" w:rsidP="00B14A7E">
      <w:pPr>
        <w:spacing w:before="60" w:after="0" w:line="240" w:lineRule="auto"/>
        <w:jc w:val="both"/>
        <w:rPr>
          <w:rFonts w:ascii="Times New Roman" w:hAnsi="Times New Roman"/>
        </w:rPr>
      </w:pPr>
      <w:r w:rsidRPr="00BE7A9C">
        <w:rPr>
          <w:rFonts w:ascii="Times New Roman" w:hAnsi="Times New Roman"/>
        </w:rPr>
        <w:t>Apliecinu, ka esmu iepazinies (-usies), ar attiecīgā Atveseļošanas fonda</w:t>
      </w:r>
      <w:r w:rsidRPr="00BE7A9C" w:rsidDel="00793524">
        <w:rPr>
          <w:rFonts w:ascii="Times New Roman" w:hAnsi="Times New Roman"/>
        </w:rPr>
        <w:t xml:space="preserve"> </w:t>
      </w:r>
      <w:r w:rsidRPr="00BE7A9C">
        <w:rPr>
          <w:rFonts w:ascii="Times New Roman" w:hAnsi="Times New Roman"/>
        </w:rPr>
        <w:t>reformas vai investīcijas nosacījumie</w:t>
      </w:r>
      <w:r w:rsidR="0035695A" w:rsidRPr="00BE7A9C">
        <w:rPr>
          <w:rFonts w:ascii="Times New Roman" w:hAnsi="Times New Roman"/>
        </w:rPr>
        <w:t>m</w:t>
      </w:r>
      <w:r w:rsidRPr="00BE7A9C">
        <w:rPr>
          <w:rFonts w:ascii="Times New Roman" w:hAnsi="Times New Roman"/>
        </w:rPr>
        <w:t>.</w:t>
      </w:r>
    </w:p>
    <w:p w14:paraId="2376CC7D" w14:textId="77777777" w:rsidR="00C424E5" w:rsidRPr="00BE7A9C" w:rsidRDefault="00C424E5" w:rsidP="00B14A7E">
      <w:pPr>
        <w:spacing w:before="60" w:after="0" w:line="240" w:lineRule="auto"/>
        <w:jc w:val="both"/>
        <w:rPr>
          <w:rFonts w:ascii="Times New Roman" w:hAnsi="Times New Roman"/>
        </w:rPr>
      </w:pPr>
      <w:r w:rsidRPr="00BE7A9C">
        <w:rPr>
          <w:rFonts w:ascii="Times New Roman" w:hAnsi="Times New Roman"/>
        </w:rPr>
        <w:lastRenderedPageBreak/>
        <w:t>Piekrītu projekta iesniegumā norādīto datu apstrādei Kohēzijas politikas fondu vadības informācijas sistēmā un to nodošanai citām valsts informācijas sistēmām.</w:t>
      </w:r>
    </w:p>
    <w:p w14:paraId="2376CC7E" w14:textId="77777777" w:rsidR="00C424E5" w:rsidRPr="00BE7A9C" w:rsidRDefault="00C424E5" w:rsidP="00B14A7E">
      <w:pPr>
        <w:spacing w:before="60" w:after="0" w:line="240" w:lineRule="auto"/>
        <w:jc w:val="both"/>
        <w:rPr>
          <w:rFonts w:ascii="Times New Roman" w:hAnsi="Times New Roman"/>
        </w:rPr>
      </w:pPr>
      <w:r w:rsidRPr="00BE7A9C">
        <w:rPr>
          <w:rFonts w:ascii="Times New Roman" w:hAnsi="Times New Roman"/>
        </w:rPr>
        <w:t>Apliecinu, ka projekta iesniegumam pievienotās kopijas atbilst manā rīcībā esošiem dokumentu oriģināliem, projekta iesnieguma kopijas, ja attiecināms un elektroniskā versija atbilst iesniegtā projekta iesnieguma oriģinālam.</w:t>
      </w:r>
    </w:p>
    <w:p w14:paraId="2376CC7F" w14:textId="28D767ED" w:rsidR="00C424E5" w:rsidRPr="00BE7A9C" w:rsidRDefault="00C424E5" w:rsidP="00B14A7E">
      <w:pPr>
        <w:spacing w:before="60" w:after="0" w:line="240" w:lineRule="auto"/>
        <w:jc w:val="both"/>
        <w:rPr>
          <w:rFonts w:ascii="Times New Roman" w:hAnsi="Times New Roman"/>
        </w:rPr>
      </w:pPr>
      <w:r w:rsidRPr="00BE7A9C">
        <w:rPr>
          <w:rFonts w:ascii="Times New Roman" w:hAnsi="Times New Roman"/>
        </w:rPr>
        <w:t>Apzinos, ka projekts būs jāīsteno saskaņā ar projekta iesniegumā paredzētajām darbībām un rezultāti uzturēti atbilstoši projekta iesniegumā minētajam.</w:t>
      </w:r>
    </w:p>
    <w:p w14:paraId="4EA845D2" w14:textId="77777777" w:rsidR="00F37989" w:rsidRPr="00BE7A9C" w:rsidRDefault="00C424E5" w:rsidP="00C424E5">
      <w:pPr>
        <w:spacing w:after="0"/>
        <w:ind w:left="2160"/>
        <w:rPr>
          <w:rFonts w:ascii="Times New Roman" w:hAnsi="Times New Roman"/>
          <w:i/>
        </w:rPr>
      </w:pPr>
      <w:r w:rsidRPr="00BE7A9C">
        <w:rPr>
          <w:rFonts w:ascii="Times New Roman" w:hAnsi="Times New Roman"/>
          <w:i/>
        </w:rPr>
        <w:t xml:space="preserve"> </w:t>
      </w:r>
    </w:p>
    <w:p w14:paraId="2376CC80" w14:textId="409C7E5B" w:rsidR="00C424E5" w:rsidRPr="00BE7A9C" w:rsidRDefault="00C424E5" w:rsidP="00C424E5">
      <w:pPr>
        <w:spacing w:after="0"/>
        <w:ind w:left="2160"/>
        <w:rPr>
          <w:rFonts w:ascii="Times New Roman" w:hAnsi="Times New Roman"/>
          <w:i/>
        </w:rPr>
      </w:pPr>
      <w:r w:rsidRPr="00BE7A9C">
        <w:rPr>
          <w:rFonts w:ascii="Times New Roman" w:hAnsi="Times New Roman"/>
          <w:i/>
        </w:rPr>
        <w:t xml:space="preserve">Paraksts*: </w:t>
      </w:r>
    </w:p>
    <w:p w14:paraId="2376CC81" w14:textId="77777777" w:rsidR="00C424E5" w:rsidRPr="00BE7A9C" w:rsidRDefault="00C424E5" w:rsidP="00C424E5">
      <w:pPr>
        <w:spacing w:after="0"/>
        <w:ind w:left="2160"/>
        <w:rPr>
          <w:rFonts w:ascii="Times New Roman" w:hAnsi="Times New Roman"/>
          <w:i/>
        </w:rPr>
      </w:pPr>
      <w:r w:rsidRPr="00BE7A9C">
        <w:rPr>
          <w:rFonts w:ascii="Times New Roman" w:hAnsi="Times New Roman"/>
          <w:i/>
        </w:rPr>
        <w:t>Datums:</w:t>
      </w:r>
    </w:p>
    <w:p w14:paraId="2376CC83" w14:textId="684511E8" w:rsidR="00C424E5" w:rsidRPr="00BE7A9C" w:rsidRDefault="009316C5" w:rsidP="009316C5">
      <w:pPr>
        <w:ind w:left="1440"/>
        <w:rPr>
          <w:rFonts w:ascii="Times New Roman" w:hAnsi="Times New Roman"/>
          <w:color w:val="0000FF"/>
        </w:rPr>
      </w:pPr>
      <w:r w:rsidRPr="00BE7A9C">
        <w:rPr>
          <w:rFonts w:ascii="Times New Roman" w:hAnsi="Times New Roman"/>
          <w:i/>
        </w:rPr>
        <w:t xml:space="preserve">            </w:t>
      </w:r>
      <w:r w:rsidR="00C424E5" w:rsidRPr="00BE7A9C">
        <w:rPr>
          <w:rFonts w:ascii="Times New Roman" w:hAnsi="Times New Roman"/>
          <w:i/>
        </w:rPr>
        <w:t>dd/mm/gggg</w:t>
      </w:r>
    </w:p>
    <w:p w14:paraId="2376CC84" w14:textId="77777777" w:rsidR="00B647F8" w:rsidRPr="00167F67" w:rsidRDefault="00B647F8" w:rsidP="00C424E5">
      <w:pPr>
        <w:spacing w:line="256" w:lineRule="auto"/>
        <w:ind w:right="-2"/>
        <w:contextualSpacing/>
        <w:jc w:val="both"/>
        <w:rPr>
          <w:rFonts w:ascii="Times New Roman" w:hAnsi="Times New Roman"/>
          <w:color w:val="0000FF"/>
          <w:sz w:val="24"/>
          <w:szCs w:val="24"/>
          <w:highlight w:val="yellow"/>
        </w:rPr>
        <w:sectPr w:rsidR="00B647F8" w:rsidRPr="00167F67" w:rsidSect="00527186">
          <w:headerReference w:type="first" r:id="rId14"/>
          <w:pgSz w:w="16838" w:h="11906" w:orient="landscape" w:code="9"/>
          <w:pgMar w:top="1134" w:right="851" w:bottom="1276" w:left="1276" w:header="709" w:footer="709" w:gutter="0"/>
          <w:cols w:space="708"/>
          <w:titlePg/>
          <w:docGrid w:linePitch="360"/>
        </w:sectPr>
      </w:pPr>
    </w:p>
    <w:p w14:paraId="2376CC85" w14:textId="44AF4ED5" w:rsidR="00B647F8" w:rsidRPr="00C77023" w:rsidRDefault="00D10E78" w:rsidP="006B650A">
      <w:pPr>
        <w:pStyle w:val="Heading1"/>
      </w:pPr>
      <w:bookmarkStart w:id="20" w:name="_Toc153461741"/>
      <w:r w:rsidRPr="00C77023">
        <w:lastRenderedPageBreak/>
        <w:t>PIELIKUMI</w:t>
      </w:r>
      <w:bookmarkEnd w:id="20"/>
    </w:p>
    <w:p w14:paraId="2376CC86" w14:textId="1E827F07" w:rsidR="00B647F8" w:rsidRPr="00C77023" w:rsidRDefault="00B647F8" w:rsidP="00B647F8">
      <w:pPr>
        <w:spacing w:after="0"/>
        <w:jc w:val="right"/>
        <w:rPr>
          <w:rFonts w:ascii="Times New Roman" w:hAnsi="Times New Roman"/>
        </w:rPr>
      </w:pPr>
      <w:r w:rsidRPr="00C77023">
        <w:rPr>
          <w:rFonts w:ascii="Times New Roman" w:hAnsi="Times New Roman"/>
        </w:rPr>
        <w:t>1.pielikums projekta iesniegumam</w:t>
      </w:r>
    </w:p>
    <w:tbl>
      <w:tblPr>
        <w:tblpPr w:leftFromText="180" w:rightFromText="180" w:vertAnchor="text" w:horzAnchor="margin" w:tblpX="131" w:tblpY="200"/>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283"/>
      </w:tblGrid>
      <w:tr w:rsidR="00B647F8" w:rsidRPr="00C77023" w14:paraId="2376CC88" w14:textId="77777777" w:rsidTr="00141CC5">
        <w:trPr>
          <w:trHeight w:val="693"/>
        </w:trPr>
        <w:tc>
          <w:tcPr>
            <w:tcW w:w="14283" w:type="dxa"/>
            <w:shd w:val="clear" w:color="auto" w:fill="E7E6E6"/>
            <w:vAlign w:val="center"/>
          </w:tcPr>
          <w:p w14:paraId="2376CC87" w14:textId="77777777" w:rsidR="00B647F8" w:rsidRPr="00C77023" w:rsidRDefault="00B647F8" w:rsidP="004D0FEB">
            <w:pPr>
              <w:pStyle w:val="Heading4"/>
              <w:spacing w:before="120" w:after="120" w:line="240" w:lineRule="auto"/>
              <w:jc w:val="center"/>
              <w:rPr>
                <w:rFonts w:ascii="Times New Roman" w:hAnsi="Times New Roman"/>
                <w:b/>
                <w:i w:val="0"/>
                <w:sz w:val="22"/>
                <w:szCs w:val="22"/>
              </w:rPr>
            </w:pPr>
            <w:r w:rsidRPr="00C77023">
              <w:rPr>
                <w:rFonts w:ascii="Times New Roman" w:hAnsi="Times New Roman"/>
                <w:b/>
                <w:i w:val="0"/>
                <w:color w:val="auto"/>
                <w:sz w:val="22"/>
                <w:szCs w:val="22"/>
              </w:rPr>
              <w:t>Finansēšanas plāns</w:t>
            </w:r>
          </w:p>
        </w:tc>
      </w:tr>
    </w:tbl>
    <w:p w14:paraId="2376CC8A" w14:textId="77777777" w:rsidR="00B647F8" w:rsidRPr="00C77023" w:rsidRDefault="00B647F8" w:rsidP="00170501">
      <w:pPr>
        <w:spacing w:after="0" w:line="240" w:lineRule="auto"/>
        <w:rPr>
          <w:rFonts w:ascii="Times New Roman" w:hAnsi="Times New Roman"/>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17"/>
        <w:gridCol w:w="2439"/>
      </w:tblGrid>
      <w:tr w:rsidR="00DB5B14" w:rsidRPr="00C77023" w14:paraId="2376CC90" w14:textId="77777777" w:rsidTr="00E804C9">
        <w:tc>
          <w:tcPr>
            <w:tcW w:w="6917" w:type="dxa"/>
            <w:shd w:val="clear" w:color="auto" w:fill="D5DCE4"/>
          </w:tcPr>
          <w:p w14:paraId="2376CC8E" w14:textId="5639DF05" w:rsidR="00DB5B14" w:rsidRPr="00C77023" w:rsidRDefault="00DB5B14" w:rsidP="00141CC5">
            <w:pPr>
              <w:spacing w:after="0" w:line="240" w:lineRule="auto"/>
              <w:jc w:val="right"/>
              <w:rPr>
                <w:rFonts w:ascii="Times New Roman" w:hAnsi="Times New Roman"/>
              </w:rPr>
            </w:pPr>
            <w:bookmarkStart w:id="21" w:name="_Hlk115967207"/>
            <w:r w:rsidRPr="00C77023">
              <w:rPr>
                <w:rFonts w:ascii="Times New Roman" w:hAnsi="Times New Roman"/>
              </w:rPr>
              <w:t>Finansējuma avots</w:t>
            </w:r>
          </w:p>
        </w:tc>
        <w:tc>
          <w:tcPr>
            <w:tcW w:w="2439" w:type="dxa"/>
            <w:shd w:val="clear" w:color="auto" w:fill="D5DCE4"/>
          </w:tcPr>
          <w:p w14:paraId="2F78CD3A" w14:textId="1F505DE0" w:rsidR="00DB5B14" w:rsidRPr="00C77023" w:rsidRDefault="00DB5B14" w:rsidP="00141CC5">
            <w:pPr>
              <w:spacing w:after="0" w:line="240" w:lineRule="auto"/>
              <w:jc w:val="center"/>
              <w:rPr>
                <w:rFonts w:ascii="Times New Roman" w:hAnsi="Times New Roman"/>
              </w:rPr>
            </w:pPr>
            <w:r>
              <w:rPr>
                <w:rFonts w:ascii="Times New Roman" w:hAnsi="Times New Roman"/>
              </w:rPr>
              <w:t>Summa</w:t>
            </w:r>
          </w:p>
        </w:tc>
      </w:tr>
      <w:tr w:rsidR="00DB5B14" w:rsidRPr="00C77023" w14:paraId="2376CC93" w14:textId="77777777" w:rsidTr="00E804C9">
        <w:trPr>
          <w:trHeight w:val="279"/>
        </w:trPr>
        <w:tc>
          <w:tcPr>
            <w:tcW w:w="6917" w:type="dxa"/>
            <w:shd w:val="clear" w:color="auto" w:fill="D5DCE4"/>
          </w:tcPr>
          <w:p w14:paraId="2376CC91" w14:textId="0BA1B07E" w:rsidR="00DB5B14" w:rsidRPr="00B14A7E" w:rsidRDefault="00DB5B14" w:rsidP="00141CC5">
            <w:pPr>
              <w:spacing w:after="0" w:line="240" w:lineRule="auto"/>
              <w:rPr>
                <w:rFonts w:ascii="Times New Roman" w:hAnsi="Times New Roman"/>
                <w:lang w:eastAsia="lv-LV"/>
              </w:rPr>
            </w:pPr>
            <w:r w:rsidRPr="00B14A7E">
              <w:rPr>
                <w:rFonts w:ascii="Times New Roman" w:hAnsi="Times New Roman"/>
              </w:rPr>
              <w:t>AF</w:t>
            </w:r>
          </w:p>
        </w:tc>
        <w:tc>
          <w:tcPr>
            <w:tcW w:w="2439" w:type="dxa"/>
          </w:tcPr>
          <w:p w14:paraId="08B7411A" w14:textId="77777777" w:rsidR="00DB5B14" w:rsidRPr="00C77023" w:rsidRDefault="00DB5B14" w:rsidP="00141CC5">
            <w:pPr>
              <w:spacing w:after="0" w:line="240" w:lineRule="auto"/>
              <w:jc w:val="center"/>
              <w:rPr>
                <w:rFonts w:ascii="Times New Roman" w:hAnsi="Times New Roman"/>
              </w:rPr>
            </w:pPr>
          </w:p>
        </w:tc>
      </w:tr>
      <w:tr w:rsidR="00002918" w:rsidRPr="00C77023" w14:paraId="7678E622" w14:textId="77777777" w:rsidTr="00002918">
        <w:trPr>
          <w:trHeight w:val="323"/>
        </w:trPr>
        <w:tc>
          <w:tcPr>
            <w:tcW w:w="6917" w:type="dxa"/>
            <w:shd w:val="clear" w:color="auto" w:fill="D5DCE4"/>
          </w:tcPr>
          <w:p w14:paraId="1C540175" w14:textId="6D3EADDD" w:rsidR="00002918" w:rsidRDefault="00002918" w:rsidP="00002918">
            <w:pPr>
              <w:spacing w:after="0" w:line="240" w:lineRule="auto"/>
              <w:rPr>
                <w:rFonts w:ascii="Times New Roman" w:hAnsi="Times New Roman"/>
                <w:b/>
                <w:bCs/>
              </w:rPr>
            </w:pPr>
            <w:r>
              <w:rPr>
                <w:rFonts w:ascii="Times New Roman" w:hAnsi="Times New Roman"/>
              </w:rPr>
              <w:t>Pašvaldības finansējums</w:t>
            </w:r>
          </w:p>
        </w:tc>
        <w:tc>
          <w:tcPr>
            <w:tcW w:w="2439" w:type="dxa"/>
            <w:shd w:val="clear" w:color="auto" w:fill="auto"/>
          </w:tcPr>
          <w:p w14:paraId="5DC8ABEF" w14:textId="77777777" w:rsidR="00002918" w:rsidRPr="00C77023" w:rsidRDefault="00002918" w:rsidP="00002918">
            <w:pPr>
              <w:spacing w:after="0" w:line="240" w:lineRule="auto"/>
              <w:jc w:val="center"/>
              <w:rPr>
                <w:rFonts w:ascii="Times New Roman" w:hAnsi="Times New Roman"/>
              </w:rPr>
            </w:pPr>
          </w:p>
        </w:tc>
      </w:tr>
      <w:tr w:rsidR="00002918" w:rsidRPr="00C77023" w14:paraId="6017FD94" w14:textId="77777777" w:rsidTr="00002918">
        <w:trPr>
          <w:trHeight w:val="323"/>
        </w:trPr>
        <w:tc>
          <w:tcPr>
            <w:tcW w:w="6917" w:type="dxa"/>
            <w:shd w:val="clear" w:color="auto" w:fill="D5DCE4"/>
          </w:tcPr>
          <w:p w14:paraId="177EFB30" w14:textId="18A0ED9A" w:rsidR="00002918" w:rsidRDefault="00002918" w:rsidP="00002918">
            <w:pPr>
              <w:spacing w:after="0" w:line="240" w:lineRule="auto"/>
              <w:rPr>
                <w:rFonts w:ascii="Times New Roman" w:hAnsi="Times New Roman"/>
                <w:b/>
                <w:bCs/>
              </w:rPr>
            </w:pPr>
            <w:r>
              <w:rPr>
                <w:rFonts w:ascii="Times New Roman" w:hAnsi="Times New Roman"/>
              </w:rPr>
              <w:t>Cits publiskais finansējums</w:t>
            </w:r>
          </w:p>
        </w:tc>
        <w:tc>
          <w:tcPr>
            <w:tcW w:w="2439" w:type="dxa"/>
            <w:shd w:val="clear" w:color="auto" w:fill="auto"/>
          </w:tcPr>
          <w:p w14:paraId="7D772D76" w14:textId="77777777" w:rsidR="00002918" w:rsidRPr="00C77023" w:rsidRDefault="00002918" w:rsidP="00002918">
            <w:pPr>
              <w:spacing w:after="0" w:line="240" w:lineRule="auto"/>
              <w:jc w:val="center"/>
              <w:rPr>
                <w:rFonts w:ascii="Times New Roman" w:hAnsi="Times New Roman"/>
              </w:rPr>
            </w:pPr>
          </w:p>
        </w:tc>
      </w:tr>
      <w:tr w:rsidR="00DB5B14" w:rsidRPr="00C77023" w14:paraId="2376CCA2" w14:textId="77777777" w:rsidTr="00E804C9">
        <w:trPr>
          <w:trHeight w:val="323"/>
        </w:trPr>
        <w:tc>
          <w:tcPr>
            <w:tcW w:w="6917" w:type="dxa"/>
            <w:shd w:val="clear" w:color="auto" w:fill="D5DCE4"/>
          </w:tcPr>
          <w:p w14:paraId="2376CCA0" w14:textId="560FEF8E" w:rsidR="00DB5B14" w:rsidRPr="00C77023" w:rsidRDefault="00DB5B14" w:rsidP="00141CC5">
            <w:pPr>
              <w:spacing w:after="0" w:line="240" w:lineRule="auto"/>
              <w:rPr>
                <w:rFonts w:ascii="Times New Roman" w:hAnsi="Times New Roman"/>
                <w:b/>
                <w:bCs/>
                <w:lang w:eastAsia="lv-LV"/>
              </w:rPr>
            </w:pPr>
            <w:r>
              <w:rPr>
                <w:rFonts w:ascii="Times New Roman" w:hAnsi="Times New Roman"/>
                <w:b/>
                <w:bCs/>
              </w:rPr>
              <w:t>P</w:t>
            </w:r>
            <w:r w:rsidRPr="00C77023">
              <w:rPr>
                <w:rFonts w:ascii="Times New Roman" w:hAnsi="Times New Roman"/>
                <w:b/>
                <w:bCs/>
              </w:rPr>
              <w:t>ublisk</w:t>
            </w:r>
            <w:r>
              <w:rPr>
                <w:rFonts w:ascii="Times New Roman" w:hAnsi="Times New Roman"/>
                <w:b/>
                <w:bCs/>
              </w:rPr>
              <w:t>ā</w:t>
            </w:r>
            <w:r w:rsidRPr="00C77023">
              <w:rPr>
                <w:rFonts w:ascii="Times New Roman" w:hAnsi="Times New Roman"/>
                <w:b/>
                <w:bCs/>
              </w:rPr>
              <w:t>s</w:t>
            </w:r>
            <w:r>
              <w:rPr>
                <w:rFonts w:ascii="Times New Roman" w:hAnsi="Times New Roman"/>
                <w:b/>
                <w:bCs/>
              </w:rPr>
              <w:t xml:space="preserve"> attiecināmās</w:t>
            </w:r>
            <w:r w:rsidRPr="00C77023">
              <w:rPr>
                <w:rFonts w:ascii="Times New Roman" w:hAnsi="Times New Roman"/>
                <w:b/>
                <w:bCs/>
              </w:rPr>
              <w:t xml:space="preserve"> </w:t>
            </w:r>
            <w:r>
              <w:rPr>
                <w:rFonts w:ascii="Times New Roman" w:hAnsi="Times New Roman"/>
                <w:b/>
                <w:bCs/>
              </w:rPr>
              <w:t>izmaksas</w:t>
            </w:r>
          </w:p>
        </w:tc>
        <w:tc>
          <w:tcPr>
            <w:tcW w:w="2439" w:type="dxa"/>
            <w:shd w:val="clear" w:color="auto" w:fill="D5DCE4"/>
          </w:tcPr>
          <w:p w14:paraId="45EEE826" w14:textId="77777777" w:rsidR="00DB5B14" w:rsidRPr="00C77023" w:rsidRDefault="00DB5B14" w:rsidP="00141CC5">
            <w:pPr>
              <w:spacing w:after="0" w:line="240" w:lineRule="auto"/>
              <w:jc w:val="center"/>
              <w:rPr>
                <w:rFonts w:ascii="Times New Roman" w:hAnsi="Times New Roman"/>
              </w:rPr>
            </w:pPr>
          </w:p>
        </w:tc>
      </w:tr>
      <w:tr w:rsidR="00DB5B14" w:rsidRPr="00C77023" w14:paraId="1665EE2B" w14:textId="77777777" w:rsidTr="00E804C9">
        <w:trPr>
          <w:trHeight w:val="323"/>
        </w:trPr>
        <w:tc>
          <w:tcPr>
            <w:tcW w:w="6917" w:type="dxa"/>
            <w:shd w:val="clear" w:color="auto" w:fill="D5DCE4"/>
          </w:tcPr>
          <w:p w14:paraId="230BA65A" w14:textId="2D6810A9" w:rsidR="00DB5B14" w:rsidRDefault="00DB5B14" w:rsidP="00141CC5">
            <w:pPr>
              <w:spacing w:after="0" w:line="240" w:lineRule="auto"/>
              <w:rPr>
                <w:rFonts w:ascii="Times New Roman" w:hAnsi="Times New Roman"/>
                <w:b/>
                <w:bCs/>
              </w:rPr>
            </w:pPr>
            <w:r>
              <w:rPr>
                <w:rFonts w:ascii="Times New Roman" w:hAnsi="Times New Roman"/>
                <w:b/>
                <w:bCs/>
              </w:rPr>
              <w:t>Kopējās attiecināmās izmaksas</w:t>
            </w:r>
          </w:p>
        </w:tc>
        <w:tc>
          <w:tcPr>
            <w:tcW w:w="2439" w:type="dxa"/>
            <w:shd w:val="clear" w:color="auto" w:fill="D5DCE4"/>
          </w:tcPr>
          <w:p w14:paraId="10F9A30A" w14:textId="77777777" w:rsidR="00DB5B14" w:rsidRPr="00C77023" w:rsidRDefault="00DB5B14" w:rsidP="00141CC5">
            <w:pPr>
              <w:spacing w:after="0" w:line="240" w:lineRule="auto"/>
              <w:jc w:val="center"/>
              <w:rPr>
                <w:rFonts w:ascii="Times New Roman" w:hAnsi="Times New Roman"/>
              </w:rPr>
            </w:pPr>
          </w:p>
        </w:tc>
      </w:tr>
      <w:bookmarkEnd w:id="21"/>
    </w:tbl>
    <w:p w14:paraId="2376CCB5" w14:textId="77777777" w:rsidR="00B647F8" w:rsidRPr="00167F67" w:rsidRDefault="00B647F8" w:rsidP="00B647F8">
      <w:pPr>
        <w:spacing w:after="0"/>
        <w:rPr>
          <w:rFonts w:ascii="Times New Roman" w:hAnsi="Times New Roman"/>
          <w:highlight w:val="yellow"/>
        </w:rPr>
      </w:pPr>
    </w:p>
    <w:p w14:paraId="2376CCB6" w14:textId="1AB32B08" w:rsidR="009043A1" w:rsidRPr="00C77023" w:rsidRDefault="009043A1" w:rsidP="0022226D">
      <w:pPr>
        <w:spacing w:after="120" w:line="240" w:lineRule="auto"/>
        <w:ind w:right="142"/>
        <w:jc w:val="both"/>
        <w:rPr>
          <w:rFonts w:ascii="Times New Roman" w:hAnsi="Times New Roman"/>
          <w:i/>
          <w:color w:val="0000FF"/>
        </w:rPr>
      </w:pPr>
      <w:r w:rsidRPr="00C77023">
        <w:rPr>
          <w:rFonts w:ascii="Times New Roman" w:hAnsi="Times New Roman"/>
          <w:i/>
          <w:color w:val="0000FF"/>
        </w:rPr>
        <w:t xml:space="preserve">Projekta “Finansēšanas plānā” (1.pielikums) norāda projektā plānoto </w:t>
      </w:r>
      <w:r w:rsidR="00002918">
        <w:rPr>
          <w:rFonts w:ascii="Times New Roman" w:hAnsi="Times New Roman"/>
          <w:i/>
          <w:color w:val="0000FF"/>
        </w:rPr>
        <w:t>AF finansējumu ailē “AF” un PVN ailē “Pašvaldības finansējums”, ja tas nav atgūstams normatīvo aktu kārtībā, vai, ja plānots ņemt Valsts kases aizņēmumu, tad ailē “Cits publiskais finansējums”</w:t>
      </w:r>
      <w:r w:rsidRPr="00C77023">
        <w:rPr>
          <w:rFonts w:ascii="Times New Roman" w:hAnsi="Times New Roman"/>
          <w:i/>
          <w:color w:val="0000FF"/>
        </w:rPr>
        <w:t>.</w:t>
      </w:r>
    </w:p>
    <w:p w14:paraId="27256612" w14:textId="1D760D56" w:rsidR="00687F6F" w:rsidRDefault="00156ED0" w:rsidP="00577126">
      <w:pPr>
        <w:spacing w:after="120" w:line="256" w:lineRule="auto"/>
        <w:ind w:right="142"/>
        <w:jc w:val="both"/>
        <w:rPr>
          <w:rFonts w:ascii="Times New Roman" w:hAnsi="Times New Roman"/>
          <w:i/>
          <w:color w:val="0000FF"/>
        </w:rPr>
      </w:pPr>
      <w:r w:rsidRPr="00B14A7E">
        <w:rPr>
          <w:rFonts w:ascii="Times New Roman" w:hAnsi="Times New Roman"/>
          <w:b/>
          <w:bCs/>
          <w:i/>
          <w:color w:val="FF0000"/>
          <w:sz w:val="32"/>
          <w:szCs w:val="32"/>
        </w:rPr>
        <w:t xml:space="preserve">! </w:t>
      </w:r>
      <w:r w:rsidR="00687F6F">
        <w:rPr>
          <w:rFonts w:ascii="Times New Roman" w:hAnsi="Times New Roman"/>
          <w:i/>
          <w:color w:val="0000FF"/>
        </w:rPr>
        <w:t>Ievēro maksimālo AF finansējumu, kas katrai novada pašva</w:t>
      </w:r>
      <w:r w:rsidR="00EA45AE">
        <w:rPr>
          <w:rFonts w:ascii="Times New Roman" w:hAnsi="Times New Roman"/>
          <w:i/>
          <w:color w:val="0000FF"/>
        </w:rPr>
        <w:t xml:space="preserve">ldībai noteikts </w:t>
      </w:r>
      <w:r w:rsidR="00782098" w:rsidRPr="00782098">
        <w:rPr>
          <w:rFonts w:ascii="Times New Roman" w:hAnsi="Times New Roman"/>
          <w:i/>
          <w:color w:val="0000FF"/>
        </w:rPr>
        <w:t>Ministru kabineta 2023. gada 15. novembrī rīkojumā Nr. 764 “Par Atveseļošanas fonda 3.1.1.5. investīcijas “Izglītības iestāžu infrastruktūras pilnveide un aprīkošana’” projektu iesniedzēju priekšatlases rezultātiem”</w:t>
      </w:r>
      <w:r w:rsidR="00782098">
        <w:rPr>
          <w:rFonts w:ascii="Times New Roman" w:hAnsi="Times New Roman"/>
          <w:i/>
          <w:color w:val="0000FF"/>
        </w:rPr>
        <w:t>.</w:t>
      </w:r>
    </w:p>
    <w:p w14:paraId="2376CCBA" w14:textId="3CE34910" w:rsidR="009043A1" w:rsidRPr="00B14A7E" w:rsidRDefault="009043A1" w:rsidP="009043A1">
      <w:pPr>
        <w:spacing w:after="0"/>
        <w:ind w:right="142"/>
        <w:jc w:val="both"/>
        <w:rPr>
          <w:rFonts w:ascii="Times New Roman" w:hAnsi="Times New Roman"/>
          <w:b/>
          <w:i/>
          <w:color w:val="0000FF"/>
        </w:rPr>
      </w:pPr>
      <w:r w:rsidRPr="00B14A7E">
        <w:rPr>
          <w:rFonts w:ascii="Times New Roman" w:hAnsi="Times New Roman"/>
          <w:b/>
          <w:i/>
          <w:color w:val="0000FF"/>
        </w:rPr>
        <w:t>Finansēšanas plānā:</w:t>
      </w:r>
    </w:p>
    <w:p w14:paraId="2376CCBB" w14:textId="77777777" w:rsidR="009043A1" w:rsidRPr="00B14A7E" w:rsidRDefault="009043A1" w:rsidP="00676E5C">
      <w:pPr>
        <w:pStyle w:val="ListParagraph1"/>
        <w:numPr>
          <w:ilvl w:val="0"/>
          <w:numId w:val="7"/>
        </w:numPr>
        <w:spacing w:after="0" w:line="256" w:lineRule="auto"/>
        <w:ind w:right="142"/>
        <w:jc w:val="both"/>
        <w:rPr>
          <w:rFonts w:ascii="Times New Roman" w:hAnsi="Times New Roman"/>
          <w:i/>
          <w:color w:val="0000FF"/>
        </w:rPr>
      </w:pPr>
      <w:r w:rsidRPr="00B14A7E">
        <w:rPr>
          <w:rFonts w:ascii="Times New Roman" w:hAnsi="Times New Roman"/>
          <w:i/>
          <w:color w:val="0000FF"/>
        </w:rPr>
        <w:t xml:space="preserve">visas attiecināmās izmaksas plāno aritmētiski precīzi ar diviem cipariem aiz komata, summas norādot euro. </w:t>
      </w:r>
    </w:p>
    <w:p w14:paraId="2376CCBD" w14:textId="17A93BBA" w:rsidR="009043A1" w:rsidRPr="00B14A7E" w:rsidRDefault="009043A1" w:rsidP="00676E5C">
      <w:pPr>
        <w:pStyle w:val="ListParagraph1"/>
        <w:numPr>
          <w:ilvl w:val="0"/>
          <w:numId w:val="7"/>
        </w:numPr>
        <w:spacing w:after="0" w:line="256" w:lineRule="auto"/>
        <w:ind w:right="142"/>
        <w:jc w:val="both"/>
        <w:rPr>
          <w:rFonts w:ascii="Times New Roman" w:hAnsi="Times New Roman"/>
          <w:i/>
          <w:color w:val="0000FF"/>
        </w:rPr>
      </w:pPr>
      <w:r w:rsidRPr="00B14A7E">
        <w:rPr>
          <w:rFonts w:ascii="Times New Roman" w:hAnsi="Times New Roman"/>
          <w:i/>
          <w:color w:val="0000FF"/>
        </w:rPr>
        <w:t>nodrošina, ka projekta kopējās attiecināmās izmaksas kolonnā “</w:t>
      </w:r>
      <w:r w:rsidR="00287F66">
        <w:rPr>
          <w:rFonts w:ascii="Times New Roman" w:hAnsi="Times New Roman"/>
          <w:i/>
          <w:color w:val="0000FF"/>
        </w:rPr>
        <w:t>Summa</w:t>
      </w:r>
      <w:r w:rsidRPr="00B14A7E">
        <w:rPr>
          <w:rFonts w:ascii="Times New Roman" w:hAnsi="Times New Roman"/>
          <w:i/>
          <w:color w:val="0000FF"/>
        </w:rPr>
        <w:t>” atbilst “</w:t>
      </w:r>
      <w:r w:rsidR="00D9019C" w:rsidRPr="00B14A7E">
        <w:rPr>
          <w:rFonts w:ascii="Times New Roman" w:hAnsi="Times New Roman"/>
          <w:i/>
          <w:color w:val="0000FF"/>
        </w:rPr>
        <w:t xml:space="preserve">Investīciju projekta </w:t>
      </w:r>
      <w:r w:rsidRPr="00B14A7E">
        <w:rPr>
          <w:rFonts w:ascii="Times New Roman" w:hAnsi="Times New Roman"/>
          <w:i/>
          <w:color w:val="0000FF"/>
        </w:rPr>
        <w:t>budžeta kopsavilkumā” (</w:t>
      </w:r>
      <w:r w:rsidR="003369E5" w:rsidRPr="00B14A7E">
        <w:rPr>
          <w:rFonts w:ascii="Times New Roman" w:hAnsi="Times New Roman"/>
          <w:i/>
          <w:color w:val="0000FF"/>
        </w:rPr>
        <w:t>2</w:t>
      </w:r>
      <w:r w:rsidRPr="00B14A7E">
        <w:rPr>
          <w:rFonts w:ascii="Times New Roman" w:hAnsi="Times New Roman"/>
          <w:i/>
          <w:color w:val="0000FF"/>
        </w:rPr>
        <w:t>.pielikums) ailē “KOPĀ” norādītajām kopējām attiecināmajām izmaksām</w:t>
      </w:r>
      <w:r w:rsidR="00287F66">
        <w:rPr>
          <w:rFonts w:ascii="Times New Roman" w:hAnsi="Times New Roman"/>
          <w:i/>
          <w:color w:val="0000FF"/>
        </w:rPr>
        <w:t>.</w:t>
      </w:r>
    </w:p>
    <w:p w14:paraId="2376CCBF" w14:textId="77777777" w:rsidR="009043A1" w:rsidRPr="00577126" w:rsidRDefault="009043A1" w:rsidP="00D40FDE">
      <w:pPr>
        <w:pStyle w:val="ListParagraph1"/>
        <w:tabs>
          <w:tab w:val="left" w:pos="567"/>
          <w:tab w:val="left" w:pos="13325"/>
        </w:tabs>
        <w:ind w:left="0" w:right="142"/>
        <w:jc w:val="both"/>
        <w:rPr>
          <w:rFonts w:ascii="Times New Roman" w:hAnsi="Times New Roman"/>
          <w:b/>
          <w:i/>
          <w:color w:val="0000FF"/>
        </w:rPr>
      </w:pPr>
    </w:p>
    <w:p w14:paraId="6F0C9AA8" w14:textId="692A8634" w:rsidR="00DD262A" w:rsidRPr="007E59B4" w:rsidRDefault="009043A1" w:rsidP="007E59B4">
      <w:pPr>
        <w:pStyle w:val="ListParagraph1"/>
        <w:tabs>
          <w:tab w:val="left" w:pos="567"/>
          <w:tab w:val="left" w:pos="13325"/>
        </w:tabs>
        <w:ind w:left="0" w:right="142"/>
        <w:jc w:val="both"/>
        <w:rPr>
          <w:rFonts w:ascii="Times New Roman" w:hAnsi="Times New Roman"/>
          <w:bCs/>
          <w:i/>
          <w:color w:val="0000FF"/>
        </w:rPr>
      </w:pPr>
      <w:r w:rsidRPr="007E59B4">
        <w:rPr>
          <w:rFonts w:ascii="Times New Roman" w:hAnsi="Times New Roman"/>
          <w:b/>
          <w:i/>
          <w:color w:val="0000FF"/>
        </w:rPr>
        <w:t xml:space="preserve">Saskaņā ar MK noteikumu </w:t>
      </w:r>
      <w:r w:rsidR="00577126" w:rsidRPr="007E59B4">
        <w:rPr>
          <w:rFonts w:ascii="Times New Roman" w:hAnsi="Times New Roman"/>
          <w:b/>
          <w:i/>
          <w:color w:val="0000FF"/>
        </w:rPr>
        <w:t>2</w:t>
      </w:r>
      <w:r w:rsidR="00292446" w:rsidRPr="007E59B4">
        <w:rPr>
          <w:rFonts w:ascii="Times New Roman" w:hAnsi="Times New Roman"/>
          <w:b/>
          <w:i/>
          <w:color w:val="0000FF"/>
        </w:rPr>
        <w:t>5</w:t>
      </w:r>
      <w:r w:rsidRPr="007E59B4">
        <w:rPr>
          <w:rFonts w:ascii="Times New Roman" w:hAnsi="Times New Roman"/>
          <w:b/>
          <w:i/>
          <w:color w:val="0000FF"/>
        </w:rPr>
        <w:t>.punktu</w:t>
      </w:r>
      <w:r w:rsidR="007E59B4">
        <w:rPr>
          <w:rFonts w:ascii="Times New Roman" w:hAnsi="Times New Roman"/>
          <w:b/>
          <w:i/>
          <w:color w:val="0000FF"/>
        </w:rPr>
        <w:t xml:space="preserve"> </w:t>
      </w:r>
      <w:r w:rsidR="00577126" w:rsidRPr="007E59B4">
        <w:rPr>
          <w:rFonts w:ascii="Times New Roman" w:hAnsi="Times New Roman"/>
          <w:bCs/>
          <w:i/>
          <w:color w:val="0000FF"/>
        </w:rPr>
        <w:t xml:space="preserve">izmaksas ir attiecināmas </w:t>
      </w:r>
      <w:r w:rsidR="00292446" w:rsidRPr="007E59B4">
        <w:rPr>
          <w:rFonts w:ascii="Times New Roman" w:hAnsi="Times New Roman"/>
          <w:bCs/>
          <w:i/>
          <w:color w:val="0000FF"/>
        </w:rPr>
        <w:t>sākot ar 2020. gada 1. februāri.</w:t>
      </w:r>
      <w:r w:rsidR="00577126" w:rsidRPr="007E59B4">
        <w:rPr>
          <w:rFonts w:ascii="Times New Roman" w:hAnsi="Times New Roman"/>
          <w:bCs/>
          <w:i/>
          <w:color w:val="0000FF"/>
        </w:rPr>
        <w:t xml:space="preserve"> </w:t>
      </w:r>
      <w:r w:rsidR="00841B1D" w:rsidRPr="007E59B4">
        <w:rPr>
          <w:rFonts w:ascii="Times New Roman" w:hAnsi="Times New Roman"/>
          <w:bCs/>
          <w:i/>
          <w:color w:val="0000FF"/>
        </w:rPr>
        <w:t>Projektā nedrīkst būt iekļautas darbības, kas ir pabeigtas uz 2021. gada 13. jūliju – dienu, kad Atveseļošanas fonds apstiprināts Eiropas Komisijā un Eiropas Padomē.</w:t>
      </w:r>
    </w:p>
    <w:p w14:paraId="2376CCC6" w14:textId="524E3E31" w:rsidR="00B647F8" w:rsidRPr="00B14A7E" w:rsidRDefault="00B647F8" w:rsidP="00C424E5">
      <w:pPr>
        <w:spacing w:line="256" w:lineRule="auto"/>
        <w:ind w:right="-2"/>
        <w:contextualSpacing/>
        <w:jc w:val="both"/>
        <w:rPr>
          <w:rFonts w:ascii="Times New Roman" w:hAnsi="Times New Roman"/>
          <w:color w:val="0000FF"/>
          <w:sz w:val="24"/>
          <w:szCs w:val="24"/>
        </w:rPr>
        <w:sectPr w:rsidR="00B647F8" w:rsidRPr="00B14A7E" w:rsidSect="00527186">
          <w:pgSz w:w="16838" w:h="11906" w:orient="landscape" w:code="9"/>
          <w:pgMar w:top="1134" w:right="851" w:bottom="1276" w:left="1276" w:header="709" w:footer="709" w:gutter="0"/>
          <w:cols w:space="708"/>
          <w:titlePg/>
          <w:docGrid w:linePitch="360"/>
        </w:sectPr>
      </w:pPr>
    </w:p>
    <w:p w14:paraId="2376CCC7" w14:textId="39970902" w:rsidR="00C06F49" w:rsidRPr="00577126" w:rsidRDefault="00C06F49" w:rsidP="00C06F49">
      <w:pPr>
        <w:jc w:val="right"/>
        <w:rPr>
          <w:rFonts w:ascii="Times New Roman" w:hAnsi="Times New Roman"/>
        </w:rPr>
      </w:pPr>
      <w:r w:rsidRPr="00577126">
        <w:rPr>
          <w:rFonts w:ascii="Times New Roman" w:hAnsi="Times New Roman"/>
        </w:rPr>
        <w:lastRenderedPageBreak/>
        <w:t>2.pielikums projekta iesniegumam</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737"/>
      </w:tblGrid>
      <w:tr w:rsidR="00C06F49" w:rsidRPr="00577126" w14:paraId="2376CCC9" w14:textId="77777777" w:rsidTr="00E804C9">
        <w:trPr>
          <w:trHeight w:val="208"/>
        </w:trPr>
        <w:tc>
          <w:tcPr>
            <w:tcW w:w="14737" w:type="dxa"/>
            <w:shd w:val="clear" w:color="auto" w:fill="BFBFBF" w:themeFill="background1" w:themeFillShade="BF"/>
            <w:vAlign w:val="center"/>
          </w:tcPr>
          <w:p w14:paraId="2376CCC8" w14:textId="77777777" w:rsidR="00C06F49" w:rsidRPr="00577126" w:rsidRDefault="00C06F49" w:rsidP="00E804C9">
            <w:pPr>
              <w:spacing w:after="0"/>
              <w:jc w:val="center"/>
              <w:rPr>
                <w:rFonts w:ascii="Times New Roman" w:hAnsi="Times New Roman"/>
                <w:b/>
                <w:bCs/>
                <w:color w:val="2E74B5"/>
              </w:rPr>
            </w:pPr>
            <w:r w:rsidRPr="00577126">
              <w:rPr>
                <w:rFonts w:ascii="Times New Roman" w:hAnsi="Times New Roman"/>
                <w:b/>
                <w:bCs/>
              </w:rPr>
              <w:t>Investīciju projekta budžeta kopsavilkums</w:t>
            </w:r>
          </w:p>
        </w:tc>
      </w:tr>
    </w:tbl>
    <w:p w14:paraId="2376CCCA" w14:textId="74456C0A" w:rsidR="00C06F49" w:rsidRDefault="00C06F49" w:rsidP="00E804C9">
      <w:pPr>
        <w:spacing w:after="0"/>
        <w:jc w:val="right"/>
        <w:rPr>
          <w:rFonts w:ascii="Times New Roman" w:hAnsi="Times New Roman"/>
        </w:rPr>
      </w:pPr>
    </w:p>
    <w:tbl>
      <w:tblPr>
        <w:tblW w:w="145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8"/>
        <w:gridCol w:w="4802"/>
        <w:gridCol w:w="1417"/>
        <w:gridCol w:w="1985"/>
        <w:gridCol w:w="1560"/>
        <w:gridCol w:w="1701"/>
        <w:gridCol w:w="850"/>
        <w:gridCol w:w="1418"/>
      </w:tblGrid>
      <w:tr w:rsidR="00914660" w:rsidRPr="0021348C" w14:paraId="30C48A78" w14:textId="77777777" w:rsidTr="00914660">
        <w:trPr>
          <w:trHeight w:val="1266"/>
        </w:trPr>
        <w:tc>
          <w:tcPr>
            <w:tcW w:w="858" w:type="dxa"/>
            <w:vMerge w:val="restart"/>
            <w:shd w:val="clear" w:color="auto" w:fill="auto"/>
            <w:vAlign w:val="center"/>
            <w:hideMark/>
          </w:tcPr>
          <w:p w14:paraId="60B77A1B" w14:textId="77777777" w:rsidR="00914660" w:rsidRPr="008E34CB" w:rsidRDefault="00914660" w:rsidP="000D428C">
            <w:pPr>
              <w:jc w:val="center"/>
              <w:rPr>
                <w:rFonts w:ascii="Times New Roman" w:hAnsi="Times New Roman"/>
                <w:b/>
                <w:bCs/>
              </w:rPr>
            </w:pPr>
            <w:r w:rsidRPr="008E34CB">
              <w:rPr>
                <w:rFonts w:ascii="Times New Roman" w:hAnsi="Times New Roman"/>
                <w:b/>
                <w:bCs/>
              </w:rPr>
              <w:t>Kods</w:t>
            </w:r>
          </w:p>
        </w:tc>
        <w:tc>
          <w:tcPr>
            <w:tcW w:w="4802" w:type="dxa"/>
            <w:vMerge w:val="restart"/>
            <w:shd w:val="clear" w:color="auto" w:fill="auto"/>
            <w:vAlign w:val="center"/>
            <w:hideMark/>
          </w:tcPr>
          <w:p w14:paraId="79D444C2" w14:textId="77777777" w:rsidR="00914660" w:rsidRPr="008E34CB" w:rsidRDefault="00914660" w:rsidP="000D428C">
            <w:pPr>
              <w:jc w:val="center"/>
              <w:rPr>
                <w:rFonts w:ascii="Times New Roman" w:hAnsi="Times New Roman"/>
                <w:b/>
                <w:bCs/>
              </w:rPr>
            </w:pPr>
            <w:r w:rsidRPr="008E34CB">
              <w:rPr>
                <w:rFonts w:ascii="Times New Roman" w:hAnsi="Times New Roman"/>
                <w:b/>
                <w:bCs/>
              </w:rPr>
              <w:t>Izmaksu pozīcijas nosaukums*</w:t>
            </w:r>
          </w:p>
        </w:tc>
        <w:tc>
          <w:tcPr>
            <w:tcW w:w="1417" w:type="dxa"/>
            <w:vMerge w:val="restart"/>
            <w:shd w:val="clear" w:color="auto" w:fill="auto"/>
            <w:vAlign w:val="center"/>
            <w:hideMark/>
          </w:tcPr>
          <w:p w14:paraId="69CBB532" w14:textId="6DA47A15" w:rsidR="00914660" w:rsidRPr="008E34CB" w:rsidRDefault="00914660" w:rsidP="000D428C">
            <w:pPr>
              <w:jc w:val="center"/>
              <w:rPr>
                <w:rFonts w:ascii="Times New Roman" w:hAnsi="Times New Roman"/>
                <w:b/>
                <w:bCs/>
              </w:rPr>
            </w:pPr>
            <w:r w:rsidRPr="008E34CB">
              <w:rPr>
                <w:rFonts w:ascii="Times New Roman" w:hAnsi="Times New Roman"/>
                <w:b/>
                <w:bCs/>
              </w:rPr>
              <w:t>Daudzums</w:t>
            </w:r>
          </w:p>
        </w:tc>
        <w:tc>
          <w:tcPr>
            <w:tcW w:w="1985" w:type="dxa"/>
            <w:vMerge w:val="restart"/>
            <w:shd w:val="clear" w:color="auto" w:fill="auto"/>
            <w:vAlign w:val="center"/>
            <w:hideMark/>
          </w:tcPr>
          <w:p w14:paraId="46F32AB0" w14:textId="5FDD186F" w:rsidR="00914660" w:rsidRPr="008E34CB" w:rsidRDefault="00914660" w:rsidP="000D428C">
            <w:pPr>
              <w:jc w:val="center"/>
              <w:rPr>
                <w:rFonts w:ascii="Times New Roman" w:hAnsi="Times New Roman"/>
                <w:b/>
                <w:bCs/>
              </w:rPr>
            </w:pPr>
            <w:r w:rsidRPr="008E34CB">
              <w:rPr>
                <w:rFonts w:ascii="Times New Roman" w:hAnsi="Times New Roman"/>
                <w:b/>
                <w:bCs/>
              </w:rPr>
              <w:t xml:space="preserve">Mērvienība </w:t>
            </w:r>
          </w:p>
        </w:tc>
        <w:tc>
          <w:tcPr>
            <w:tcW w:w="1560" w:type="dxa"/>
            <w:vMerge w:val="restart"/>
            <w:shd w:val="clear" w:color="auto" w:fill="auto"/>
            <w:vAlign w:val="center"/>
            <w:hideMark/>
          </w:tcPr>
          <w:p w14:paraId="79B96E83" w14:textId="77777777" w:rsidR="00914660" w:rsidRPr="008E34CB" w:rsidRDefault="00914660" w:rsidP="000D428C">
            <w:pPr>
              <w:jc w:val="center"/>
              <w:rPr>
                <w:rFonts w:ascii="Times New Roman" w:hAnsi="Times New Roman"/>
                <w:b/>
                <w:bCs/>
              </w:rPr>
            </w:pPr>
            <w:r w:rsidRPr="008E34CB">
              <w:rPr>
                <w:rFonts w:ascii="Times New Roman" w:hAnsi="Times New Roman"/>
                <w:b/>
                <w:bCs/>
              </w:rPr>
              <w:t>Projekta darbības Nr.</w:t>
            </w:r>
          </w:p>
        </w:tc>
        <w:tc>
          <w:tcPr>
            <w:tcW w:w="2551" w:type="dxa"/>
            <w:gridSpan w:val="2"/>
            <w:shd w:val="clear" w:color="auto" w:fill="auto"/>
            <w:vAlign w:val="center"/>
          </w:tcPr>
          <w:p w14:paraId="59D189DB" w14:textId="77777777" w:rsidR="00914660" w:rsidRPr="008E34CB" w:rsidRDefault="00914660" w:rsidP="000D428C">
            <w:pPr>
              <w:jc w:val="center"/>
              <w:rPr>
                <w:rFonts w:ascii="Times New Roman" w:hAnsi="Times New Roman"/>
                <w:b/>
                <w:bCs/>
              </w:rPr>
            </w:pPr>
            <w:r w:rsidRPr="008E34CB">
              <w:rPr>
                <w:rFonts w:ascii="Times New Roman" w:hAnsi="Times New Roman"/>
                <w:b/>
                <w:bCs/>
              </w:rPr>
              <w:t>Attiecināmā summa</w:t>
            </w:r>
          </w:p>
        </w:tc>
        <w:tc>
          <w:tcPr>
            <w:tcW w:w="1418" w:type="dxa"/>
            <w:vMerge w:val="restart"/>
            <w:shd w:val="clear" w:color="auto" w:fill="auto"/>
            <w:vAlign w:val="center"/>
          </w:tcPr>
          <w:p w14:paraId="56A2708C" w14:textId="3F1F52C8" w:rsidR="00914660" w:rsidRPr="008E34CB" w:rsidRDefault="00914660" w:rsidP="000D428C">
            <w:pPr>
              <w:jc w:val="center"/>
              <w:rPr>
                <w:rFonts w:ascii="Times New Roman" w:hAnsi="Times New Roman"/>
                <w:b/>
                <w:bCs/>
              </w:rPr>
            </w:pPr>
            <w:r w:rsidRPr="008E34CB">
              <w:rPr>
                <w:rFonts w:ascii="Times New Roman" w:hAnsi="Times New Roman"/>
                <w:b/>
                <w:bCs/>
              </w:rPr>
              <w:t>t.sk. PVN</w:t>
            </w:r>
          </w:p>
        </w:tc>
      </w:tr>
      <w:tr w:rsidR="00914660" w:rsidRPr="0021348C" w14:paraId="0F449B40" w14:textId="77777777" w:rsidTr="00914660">
        <w:trPr>
          <w:trHeight w:val="272"/>
        </w:trPr>
        <w:tc>
          <w:tcPr>
            <w:tcW w:w="858" w:type="dxa"/>
            <w:vMerge/>
            <w:vAlign w:val="center"/>
            <w:hideMark/>
          </w:tcPr>
          <w:p w14:paraId="7F00EEBD" w14:textId="77777777" w:rsidR="00914660" w:rsidRPr="008E34CB" w:rsidRDefault="00914660" w:rsidP="000D428C">
            <w:pPr>
              <w:rPr>
                <w:rFonts w:ascii="Times New Roman" w:eastAsia="Times New Roman" w:hAnsi="Times New Roman"/>
                <w:b/>
                <w:bCs/>
              </w:rPr>
            </w:pPr>
          </w:p>
        </w:tc>
        <w:tc>
          <w:tcPr>
            <w:tcW w:w="4802" w:type="dxa"/>
            <w:vMerge/>
            <w:vAlign w:val="center"/>
            <w:hideMark/>
          </w:tcPr>
          <w:p w14:paraId="61D3BDFF" w14:textId="77777777" w:rsidR="00914660" w:rsidRPr="008E34CB" w:rsidRDefault="00914660" w:rsidP="000D428C">
            <w:pPr>
              <w:rPr>
                <w:rFonts w:ascii="Times New Roman" w:eastAsia="Times New Roman" w:hAnsi="Times New Roman"/>
                <w:b/>
                <w:bCs/>
              </w:rPr>
            </w:pPr>
          </w:p>
        </w:tc>
        <w:tc>
          <w:tcPr>
            <w:tcW w:w="1417" w:type="dxa"/>
            <w:vMerge/>
            <w:vAlign w:val="center"/>
            <w:hideMark/>
          </w:tcPr>
          <w:p w14:paraId="1CB7364D" w14:textId="77777777" w:rsidR="00914660" w:rsidRPr="008E34CB" w:rsidRDefault="00914660" w:rsidP="000D428C">
            <w:pPr>
              <w:rPr>
                <w:rFonts w:ascii="Times New Roman" w:eastAsia="Times New Roman" w:hAnsi="Times New Roman"/>
                <w:b/>
                <w:bCs/>
              </w:rPr>
            </w:pPr>
          </w:p>
        </w:tc>
        <w:tc>
          <w:tcPr>
            <w:tcW w:w="1985" w:type="dxa"/>
            <w:vMerge/>
            <w:vAlign w:val="center"/>
            <w:hideMark/>
          </w:tcPr>
          <w:p w14:paraId="3BAADA06" w14:textId="77777777" w:rsidR="00914660" w:rsidRPr="008E34CB" w:rsidRDefault="00914660" w:rsidP="000D428C">
            <w:pPr>
              <w:rPr>
                <w:rFonts w:ascii="Times New Roman" w:eastAsia="Times New Roman" w:hAnsi="Times New Roman"/>
                <w:b/>
                <w:bCs/>
              </w:rPr>
            </w:pPr>
          </w:p>
        </w:tc>
        <w:tc>
          <w:tcPr>
            <w:tcW w:w="1560" w:type="dxa"/>
            <w:vMerge/>
            <w:vAlign w:val="center"/>
            <w:hideMark/>
          </w:tcPr>
          <w:p w14:paraId="247AFEE9" w14:textId="77777777" w:rsidR="00914660" w:rsidRPr="008E34CB" w:rsidRDefault="00914660" w:rsidP="000D428C">
            <w:pPr>
              <w:rPr>
                <w:rFonts w:ascii="Times New Roman" w:eastAsia="Times New Roman" w:hAnsi="Times New Roman"/>
                <w:b/>
                <w:bCs/>
              </w:rPr>
            </w:pPr>
          </w:p>
        </w:tc>
        <w:tc>
          <w:tcPr>
            <w:tcW w:w="1701" w:type="dxa"/>
            <w:shd w:val="clear" w:color="auto" w:fill="auto"/>
            <w:vAlign w:val="center"/>
            <w:hideMark/>
          </w:tcPr>
          <w:p w14:paraId="1D91E53F" w14:textId="77777777" w:rsidR="00914660" w:rsidRPr="008E34CB" w:rsidRDefault="00914660" w:rsidP="000D428C">
            <w:pPr>
              <w:jc w:val="center"/>
              <w:rPr>
                <w:rFonts w:ascii="Times New Roman" w:eastAsia="Times New Roman" w:hAnsi="Times New Roman"/>
                <w:b/>
                <w:bCs/>
              </w:rPr>
            </w:pPr>
            <w:r w:rsidRPr="008E34CB">
              <w:rPr>
                <w:rFonts w:ascii="Times New Roman" w:eastAsia="Times New Roman" w:hAnsi="Times New Roman"/>
                <w:b/>
                <w:bCs/>
              </w:rPr>
              <w:t>EUR</w:t>
            </w:r>
          </w:p>
        </w:tc>
        <w:tc>
          <w:tcPr>
            <w:tcW w:w="850" w:type="dxa"/>
            <w:shd w:val="clear" w:color="auto" w:fill="auto"/>
            <w:vAlign w:val="center"/>
            <w:hideMark/>
          </w:tcPr>
          <w:p w14:paraId="011468FF" w14:textId="77777777" w:rsidR="00914660" w:rsidRPr="008E34CB" w:rsidRDefault="00914660" w:rsidP="000D428C">
            <w:pPr>
              <w:jc w:val="center"/>
              <w:rPr>
                <w:rFonts w:ascii="Times New Roman" w:eastAsia="Times New Roman" w:hAnsi="Times New Roman"/>
                <w:b/>
                <w:bCs/>
              </w:rPr>
            </w:pPr>
            <w:r w:rsidRPr="008E34CB">
              <w:rPr>
                <w:rFonts w:ascii="Times New Roman" w:eastAsia="Times New Roman" w:hAnsi="Times New Roman"/>
                <w:b/>
                <w:bCs/>
              </w:rPr>
              <w:t>%</w:t>
            </w:r>
          </w:p>
        </w:tc>
        <w:tc>
          <w:tcPr>
            <w:tcW w:w="1418" w:type="dxa"/>
            <w:vMerge/>
            <w:vAlign w:val="center"/>
          </w:tcPr>
          <w:p w14:paraId="070CC094" w14:textId="77777777" w:rsidR="00914660" w:rsidRPr="008E34CB" w:rsidRDefault="00914660" w:rsidP="000D428C">
            <w:pPr>
              <w:rPr>
                <w:rFonts w:ascii="Times New Roman" w:eastAsia="Times New Roman" w:hAnsi="Times New Roman"/>
                <w:b/>
                <w:bCs/>
              </w:rPr>
            </w:pPr>
          </w:p>
        </w:tc>
      </w:tr>
      <w:tr w:rsidR="00914660" w:rsidRPr="0021348C" w14:paraId="5BA0C345" w14:textId="77777777" w:rsidTr="00914660">
        <w:trPr>
          <w:trHeight w:val="315"/>
        </w:trPr>
        <w:tc>
          <w:tcPr>
            <w:tcW w:w="858" w:type="dxa"/>
            <w:shd w:val="clear" w:color="auto" w:fill="BFBFBF" w:themeFill="background1" w:themeFillShade="BF"/>
            <w:vAlign w:val="center"/>
            <w:hideMark/>
          </w:tcPr>
          <w:p w14:paraId="5604AF0B" w14:textId="77777777" w:rsidR="00914660" w:rsidRPr="008E34CB" w:rsidRDefault="00914660" w:rsidP="000D428C">
            <w:pPr>
              <w:jc w:val="center"/>
              <w:rPr>
                <w:rFonts w:ascii="Times New Roman" w:eastAsia="Times New Roman" w:hAnsi="Times New Roman"/>
                <w:b/>
                <w:bCs/>
              </w:rPr>
            </w:pPr>
            <w:r w:rsidRPr="008E34CB">
              <w:rPr>
                <w:rFonts w:ascii="Times New Roman" w:eastAsia="Times New Roman" w:hAnsi="Times New Roman"/>
                <w:b/>
                <w:bCs/>
              </w:rPr>
              <w:t>6</w:t>
            </w:r>
          </w:p>
        </w:tc>
        <w:tc>
          <w:tcPr>
            <w:tcW w:w="4802" w:type="dxa"/>
            <w:shd w:val="clear" w:color="auto" w:fill="BFBFBF" w:themeFill="background1" w:themeFillShade="BF"/>
            <w:vAlign w:val="center"/>
            <w:hideMark/>
          </w:tcPr>
          <w:p w14:paraId="0CBC1174" w14:textId="77777777" w:rsidR="00914660" w:rsidRPr="008E34CB" w:rsidRDefault="00914660" w:rsidP="000D428C">
            <w:pPr>
              <w:rPr>
                <w:rFonts w:ascii="Times New Roman" w:eastAsia="Times New Roman" w:hAnsi="Times New Roman"/>
                <w:b/>
                <w:bCs/>
              </w:rPr>
            </w:pPr>
            <w:r w:rsidRPr="008E34CB">
              <w:rPr>
                <w:rFonts w:ascii="Times New Roman" w:eastAsia="Times New Roman" w:hAnsi="Times New Roman"/>
                <w:b/>
                <w:bCs/>
              </w:rPr>
              <w:t xml:space="preserve">Materiālu, aprīkojuma un iekārtu izmaksas </w:t>
            </w:r>
          </w:p>
        </w:tc>
        <w:tc>
          <w:tcPr>
            <w:tcW w:w="1417" w:type="dxa"/>
            <w:shd w:val="clear" w:color="auto" w:fill="BFBFBF" w:themeFill="background1" w:themeFillShade="BF"/>
            <w:vAlign w:val="center"/>
            <w:hideMark/>
          </w:tcPr>
          <w:p w14:paraId="4D1232F9" w14:textId="77777777" w:rsidR="00914660" w:rsidRPr="008E34CB" w:rsidRDefault="00914660" w:rsidP="000D428C">
            <w:pPr>
              <w:jc w:val="center"/>
              <w:rPr>
                <w:rFonts w:ascii="Times New Roman" w:eastAsia="Times New Roman" w:hAnsi="Times New Roman"/>
                <w:b/>
                <w:bCs/>
              </w:rPr>
            </w:pPr>
            <w:r w:rsidRPr="008E34CB">
              <w:rPr>
                <w:rFonts w:ascii="Times New Roman" w:eastAsia="Times New Roman" w:hAnsi="Times New Roman"/>
                <w:b/>
                <w:bCs/>
              </w:rPr>
              <w:t> </w:t>
            </w:r>
          </w:p>
        </w:tc>
        <w:tc>
          <w:tcPr>
            <w:tcW w:w="1985" w:type="dxa"/>
            <w:shd w:val="clear" w:color="auto" w:fill="BFBFBF" w:themeFill="background1" w:themeFillShade="BF"/>
            <w:vAlign w:val="center"/>
            <w:hideMark/>
          </w:tcPr>
          <w:p w14:paraId="4E3A612F" w14:textId="77777777" w:rsidR="00914660" w:rsidRPr="008E34CB" w:rsidRDefault="00914660" w:rsidP="000D428C">
            <w:pPr>
              <w:jc w:val="center"/>
              <w:rPr>
                <w:rFonts w:ascii="Times New Roman" w:eastAsia="Times New Roman" w:hAnsi="Times New Roman"/>
                <w:b/>
                <w:bCs/>
              </w:rPr>
            </w:pPr>
            <w:r w:rsidRPr="008E34CB">
              <w:rPr>
                <w:rFonts w:ascii="Times New Roman" w:eastAsia="Times New Roman" w:hAnsi="Times New Roman"/>
                <w:b/>
                <w:bCs/>
              </w:rPr>
              <w:t> </w:t>
            </w:r>
          </w:p>
        </w:tc>
        <w:tc>
          <w:tcPr>
            <w:tcW w:w="1560" w:type="dxa"/>
            <w:shd w:val="clear" w:color="auto" w:fill="BFBFBF" w:themeFill="background1" w:themeFillShade="BF"/>
            <w:vAlign w:val="center"/>
            <w:hideMark/>
          </w:tcPr>
          <w:p w14:paraId="30AF230A" w14:textId="77777777" w:rsidR="00914660" w:rsidRPr="008E34CB" w:rsidRDefault="00914660" w:rsidP="000D428C">
            <w:pPr>
              <w:jc w:val="center"/>
              <w:rPr>
                <w:rFonts w:ascii="Times New Roman" w:eastAsia="Times New Roman" w:hAnsi="Times New Roman"/>
                <w:b/>
                <w:bCs/>
              </w:rPr>
            </w:pPr>
            <w:r w:rsidRPr="008E34CB">
              <w:rPr>
                <w:rFonts w:ascii="Times New Roman" w:eastAsia="Times New Roman" w:hAnsi="Times New Roman"/>
                <w:b/>
                <w:bCs/>
              </w:rPr>
              <w:t> </w:t>
            </w:r>
          </w:p>
        </w:tc>
        <w:tc>
          <w:tcPr>
            <w:tcW w:w="1701" w:type="dxa"/>
            <w:shd w:val="clear" w:color="auto" w:fill="BFBFBF" w:themeFill="background1" w:themeFillShade="BF"/>
            <w:vAlign w:val="center"/>
            <w:hideMark/>
          </w:tcPr>
          <w:p w14:paraId="49DFFDBD" w14:textId="77777777" w:rsidR="00914660" w:rsidRPr="008E34CB" w:rsidRDefault="00914660" w:rsidP="000D428C">
            <w:pPr>
              <w:jc w:val="center"/>
              <w:rPr>
                <w:rFonts w:ascii="Times New Roman" w:eastAsia="Times New Roman" w:hAnsi="Times New Roman"/>
                <w:b/>
                <w:bCs/>
              </w:rPr>
            </w:pPr>
            <w:r w:rsidRPr="008E34CB">
              <w:rPr>
                <w:rFonts w:ascii="Times New Roman" w:eastAsia="Times New Roman" w:hAnsi="Times New Roman"/>
                <w:b/>
                <w:bCs/>
              </w:rPr>
              <w:t> </w:t>
            </w:r>
          </w:p>
        </w:tc>
        <w:tc>
          <w:tcPr>
            <w:tcW w:w="850" w:type="dxa"/>
            <w:shd w:val="clear" w:color="auto" w:fill="BFBFBF" w:themeFill="background1" w:themeFillShade="BF"/>
            <w:vAlign w:val="center"/>
            <w:hideMark/>
          </w:tcPr>
          <w:p w14:paraId="311623F6" w14:textId="77777777" w:rsidR="00914660" w:rsidRPr="008E34CB" w:rsidRDefault="00914660" w:rsidP="000D428C">
            <w:pPr>
              <w:jc w:val="center"/>
              <w:rPr>
                <w:rFonts w:ascii="Times New Roman" w:eastAsia="Times New Roman" w:hAnsi="Times New Roman"/>
                <w:b/>
                <w:bCs/>
              </w:rPr>
            </w:pPr>
            <w:r w:rsidRPr="008E34CB">
              <w:rPr>
                <w:rFonts w:ascii="Times New Roman" w:eastAsia="Times New Roman" w:hAnsi="Times New Roman"/>
                <w:b/>
                <w:bCs/>
              </w:rPr>
              <w:t> </w:t>
            </w:r>
          </w:p>
        </w:tc>
        <w:tc>
          <w:tcPr>
            <w:tcW w:w="1418" w:type="dxa"/>
            <w:shd w:val="clear" w:color="auto" w:fill="BFBFBF" w:themeFill="background1" w:themeFillShade="BF"/>
            <w:vAlign w:val="center"/>
            <w:hideMark/>
          </w:tcPr>
          <w:p w14:paraId="396E6836" w14:textId="77777777" w:rsidR="00914660" w:rsidRPr="008E34CB" w:rsidRDefault="00914660" w:rsidP="000D428C">
            <w:pPr>
              <w:jc w:val="center"/>
              <w:rPr>
                <w:rFonts w:ascii="Times New Roman" w:eastAsia="Times New Roman" w:hAnsi="Times New Roman"/>
                <w:b/>
                <w:bCs/>
              </w:rPr>
            </w:pPr>
            <w:r w:rsidRPr="008E34CB">
              <w:rPr>
                <w:rFonts w:ascii="Times New Roman" w:eastAsia="Times New Roman" w:hAnsi="Times New Roman"/>
                <w:b/>
                <w:bCs/>
              </w:rPr>
              <w:t> </w:t>
            </w:r>
          </w:p>
        </w:tc>
      </w:tr>
      <w:tr w:rsidR="00914660" w:rsidRPr="0021348C" w14:paraId="4DFED86D" w14:textId="77777777" w:rsidTr="00914660">
        <w:trPr>
          <w:trHeight w:val="315"/>
        </w:trPr>
        <w:tc>
          <w:tcPr>
            <w:tcW w:w="858" w:type="dxa"/>
            <w:shd w:val="clear" w:color="auto" w:fill="auto"/>
            <w:vAlign w:val="center"/>
            <w:hideMark/>
          </w:tcPr>
          <w:p w14:paraId="41701E3C" w14:textId="77777777" w:rsidR="00914660" w:rsidRPr="008E34CB" w:rsidRDefault="00914660" w:rsidP="000D428C">
            <w:pPr>
              <w:jc w:val="center"/>
              <w:rPr>
                <w:rFonts w:ascii="Times New Roman" w:eastAsia="Times New Roman" w:hAnsi="Times New Roman"/>
                <w:b/>
                <w:bCs/>
              </w:rPr>
            </w:pPr>
            <w:r w:rsidRPr="008E34CB">
              <w:rPr>
                <w:rFonts w:ascii="Times New Roman" w:eastAsia="Times New Roman" w:hAnsi="Times New Roman"/>
                <w:b/>
                <w:bCs/>
              </w:rPr>
              <w:t>6.2.</w:t>
            </w:r>
          </w:p>
        </w:tc>
        <w:tc>
          <w:tcPr>
            <w:tcW w:w="4802" w:type="dxa"/>
            <w:shd w:val="clear" w:color="auto" w:fill="auto"/>
            <w:vAlign w:val="center"/>
            <w:hideMark/>
          </w:tcPr>
          <w:p w14:paraId="0544BA6B" w14:textId="77777777" w:rsidR="00914660" w:rsidRPr="008E34CB" w:rsidRDefault="00914660" w:rsidP="000D428C">
            <w:pPr>
              <w:jc w:val="both"/>
              <w:rPr>
                <w:rFonts w:ascii="Times New Roman" w:hAnsi="Times New Roman"/>
                <w:b/>
                <w:bCs/>
              </w:rPr>
            </w:pPr>
            <w:r w:rsidRPr="008E34CB">
              <w:rPr>
                <w:rFonts w:ascii="Times New Roman" w:hAnsi="Times New Roman"/>
                <w:b/>
                <w:bCs/>
                <w:i/>
                <w:iCs/>
                <w:color w:val="0000FF"/>
              </w:rPr>
              <w:t xml:space="preserve"> </w:t>
            </w:r>
            <w:r w:rsidRPr="008E34CB">
              <w:rPr>
                <w:rFonts w:ascii="Times New Roman" w:hAnsi="Times New Roman"/>
                <w:b/>
                <w:bCs/>
              </w:rPr>
              <w:t>Aprīkojuma un iekārtu izmaksas</w:t>
            </w:r>
          </w:p>
          <w:p w14:paraId="38B04D73" w14:textId="77777777" w:rsidR="00914660" w:rsidRPr="008E34CB" w:rsidRDefault="00914660" w:rsidP="000D428C">
            <w:pPr>
              <w:jc w:val="both"/>
              <w:rPr>
                <w:rFonts w:ascii="Times New Roman" w:eastAsia="Times New Roman" w:hAnsi="Times New Roman"/>
                <w:b/>
                <w:bCs/>
              </w:rPr>
            </w:pPr>
            <w:r w:rsidRPr="008E34CB">
              <w:rPr>
                <w:rFonts w:ascii="Times New Roman" w:hAnsi="Times New Roman"/>
                <w:bCs/>
                <w:i/>
                <w:color w:val="0000FF"/>
              </w:rPr>
              <w:t>Norāda tikai tādas aprīkojuma un iekārtu izmaksas, kas nav ietvertas būvdarbu līgumā.</w:t>
            </w:r>
          </w:p>
        </w:tc>
        <w:tc>
          <w:tcPr>
            <w:tcW w:w="1417" w:type="dxa"/>
            <w:shd w:val="clear" w:color="auto" w:fill="auto"/>
            <w:vAlign w:val="center"/>
            <w:hideMark/>
          </w:tcPr>
          <w:p w14:paraId="469B88E8" w14:textId="77777777" w:rsidR="00914660" w:rsidRPr="008E34CB" w:rsidRDefault="00914660" w:rsidP="000D428C">
            <w:pPr>
              <w:jc w:val="center"/>
              <w:rPr>
                <w:rFonts w:ascii="Times New Roman" w:eastAsia="Times New Roman" w:hAnsi="Times New Roman"/>
              </w:rPr>
            </w:pPr>
            <w:r w:rsidRPr="008E34CB">
              <w:rPr>
                <w:rFonts w:ascii="Times New Roman" w:eastAsia="Times New Roman" w:hAnsi="Times New Roman"/>
              </w:rPr>
              <w:t> </w:t>
            </w:r>
          </w:p>
        </w:tc>
        <w:tc>
          <w:tcPr>
            <w:tcW w:w="1985" w:type="dxa"/>
            <w:shd w:val="clear" w:color="auto" w:fill="auto"/>
            <w:vAlign w:val="center"/>
            <w:hideMark/>
          </w:tcPr>
          <w:p w14:paraId="57DFFBEE" w14:textId="77777777" w:rsidR="00914660" w:rsidRPr="008E34CB" w:rsidRDefault="00914660" w:rsidP="000D428C">
            <w:pPr>
              <w:jc w:val="center"/>
              <w:rPr>
                <w:rFonts w:ascii="Times New Roman" w:eastAsia="Times New Roman" w:hAnsi="Times New Roman"/>
              </w:rPr>
            </w:pPr>
            <w:r w:rsidRPr="008E34CB">
              <w:rPr>
                <w:rFonts w:ascii="Times New Roman" w:eastAsia="Times New Roman" w:hAnsi="Times New Roman"/>
              </w:rPr>
              <w:t> </w:t>
            </w:r>
          </w:p>
        </w:tc>
        <w:tc>
          <w:tcPr>
            <w:tcW w:w="1560" w:type="dxa"/>
            <w:shd w:val="clear" w:color="auto" w:fill="auto"/>
            <w:vAlign w:val="center"/>
            <w:hideMark/>
          </w:tcPr>
          <w:p w14:paraId="46D0B686" w14:textId="77777777" w:rsidR="00914660" w:rsidRPr="008E34CB" w:rsidRDefault="00914660" w:rsidP="000D428C">
            <w:pPr>
              <w:jc w:val="center"/>
              <w:rPr>
                <w:rFonts w:ascii="Times New Roman" w:eastAsia="Times New Roman" w:hAnsi="Times New Roman"/>
              </w:rPr>
            </w:pPr>
            <w:r w:rsidRPr="008E34CB">
              <w:rPr>
                <w:rFonts w:ascii="Times New Roman" w:eastAsia="Times New Roman" w:hAnsi="Times New Roman"/>
              </w:rPr>
              <w:t> </w:t>
            </w:r>
          </w:p>
        </w:tc>
        <w:tc>
          <w:tcPr>
            <w:tcW w:w="1701" w:type="dxa"/>
            <w:shd w:val="clear" w:color="auto" w:fill="auto"/>
            <w:vAlign w:val="center"/>
            <w:hideMark/>
          </w:tcPr>
          <w:p w14:paraId="4FF6FD15" w14:textId="77777777" w:rsidR="00914660" w:rsidRPr="008E34CB" w:rsidRDefault="00914660" w:rsidP="000D428C">
            <w:pPr>
              <w:jc w:val="center"/>
              <w:rPr>
                <w:rFonts w:ascii="Times New Roman" w:eastAsia="Times New Roman" w:hAnsi="Times New Roman"/>
              </w:rPr>
            </w:pPr>
            <w:r w:rsidRPr="008E34CB">
              <w:rPr>
                <w:rFonts w:ascii="Times New Roman" w:eastAsia="Times New Roman" w:hAnsi="Times New Roman"/>
              </w:rPr>
              <w:t> </w:t>
            </w:r>
          </w:p>
        </w:tc>
        <w:tc>
          <w:tcPr>
            <w:tcW w:w="850" w:type="dxa"/>
            <w:shd w:val="clear" w:color="auto" w:fill="auto"/>
            <w:vAlign w:val="center"/>
            <w:hideMark/>
          </w:tcPr>
          <w:p w14:paraId="5157F6A1" w14:textId="77777777" w:rsidR="00914660" w:rsidRPr="008E34CB" w:rsidRDefault="00914660" w:rsidP="000D428C">
            <w:pPr>
              <w:jc w:val="center"/>
              <w:rPr>
                <w:rFonts w:ascii="Times New Roman" w:eastAsia="Times New Roman" w:hAnsi="Times New Roman"/>
              </w:rPr>
            </w:pPr>
            <w:r w:rsidRPr="008E34CB">
              <w:rPr>
                <w:rFonts w:ascii="Times New Roman" w:eastAsia="Times New Roman" w:hAnsi="Times New Roman"/>
              </w:rPr>
              <w:t> </w:t>
            </w:r>
          </w:p>
        </w:tc>
        <w:tc>
          <w:tcPr>
            <w:tcW w:w="1418" w:type="dxa"/>
            <w:shd w:val="clear" w:color="auto" w:fill="auto"/>
            <w:vAlign w:val="center"/>
            <w:hideMark/>
          </w:tcPr>
          <w:p w14:paraId="369D5CD3" w14:textId="77777777" w:rsidR="00914660" w:rsidRPr="008E34CB" w:rsidRDefault="00914660" w:rsidP="000D428C">
            <w:pPr>
              <w:jc w:val="center"/>
              <w:rPr>
                <w:rFonts w:ascii="Times New Roman" w:eastAsia="Times New Roman" w:hAnsi="Times New Roman"/>
              </w:rPr>
            </w:pPr>
            <w:r w:rsidRPr="008E34CB">
              <w:rPr>
                <w:rFonts w:ascii="Times New Roman" w:eastAsia="Times New Roman" w:hAnsi="Times New Roman"/>
              </w:rPr>
              <w:t> </w:t>
            </w:r>
          </w:p>
        </w:tc>
      </w:tr>
      <w:tr w:rsidR="00914660" w:rsidRPr="0021348C" w14:paraId="07308EA2" w14:textId="77777777" w:rsidTr="00914660">
        <w:trPr>
          <w:trHeight w:val="315"/>
        </w:trPr>
        <w:tc>
          <w:tcPr>
            <w:tcW w:w="858" w:type="dxa"/>
            <w:shd w:val="clear" w:color="auto" w:fill="auto"/>
            <w:vAlign w:val="center"/>
          </w:tcPr>
          <w:p w14:paraId="44C1BC44" w14:textId="77777777" w:rsidR="00914660" w:rsidRPr="008E34CB" w:rsidRDefault="00914660" w:rsidP="000D428C">
            <w:pPr>
              <w:jc w:val="center"/>
              <w:rPr>
                <w:rFonts w:ascii="Times New Roman" w:eastAsia="Times New Roman" w:hAnsi="Times New Roman"/>
              </w:rPr>
            </w:pPr>
            <w:r w:rsidRPr="008E34CB">
              <w:rPr>
                <w:rFonts w:ascii="Times New Roman" w:eastAsia="Times New Roman" w:hAnsi="Times New Roman"/>
              </w:rPr>
              <w:t>6.2.1.</w:t>
            </w:r>
          </w:p>
        </w:tc>
        <w:tc>
          <w:tcPr>
            <w:tcW w:w="4802" w:type="dxa"/>
            <w:shd w:val="clear" w:color="auto" w:fill="auto"/>
            <w:vAlign w:val="center"/>
          </w:tcPr>
          <w:p w14:paraId="57606168" w14:textId="55DE0E4D" w:rsidR="00914660" w:rsidRPr="008E34CB" w:rsidRDefault="00914660" w:rsidP="000D428C">
            <w:pPr>
              <w:jc w:val="both"/>
              <w:rPr>
                <w:rFonts w:ascii="Times New Roman" w:hAnsi="Times New Roman"/>
              </w:rPr>
            </w:pPr>
            <w:r>
              <w:rPr>
                <w:rFonts w:ascii="Times New Roman" w:hAnsi="Times New Roman"/>
              </w:rPr>
              <w:t>M</w:t>
            </w:r>
            <w:r w:rsidRPr="008E34CB">
              <w:rPr>
                <w:rFonts w:ascii="Times New Roman" w:hAnsi="Times New Roman"/>
              </w:rPr>
              <w:t xml:space="preserve">ācību </w:t>
            </w:r>
            <w:r>
              <w:rPr>
                <w:rFonts w:ascii="Times New Roman" w:hAnsi="Times New Roman"/>
              </w:rPr>
              <w:t xml:space="preserve">procesa nodrošināšanai paredzētā </w:t>
            </w:r>
            <w:r w:rsidRPr="008E34CB">
              <w:rPr>
                <w:rFonts w:ascii="Times New Roman" w:hAnsi="Times New Roman"/>
              </w:rPr>
              <w:t>aprīkojuma un mēbeļu iegādes</w:t>
            </w:r>
            <w:r w:rsidRPr="00D660E2">
              <w:rPr>
                <w:rFonts w:ascii="Times New Roman" w:hAnsi="Times New Roman"/>
              </w:rPr>
              <w:t xml:space="preserve"> izmaksas</w:t>
            </w:r>
          </w:p>
          <w:p w14:paraId="2785B16B" w14:textId="7901DD4A" w:rsidR="00914660" w:rsidRPr="008E34CB" w:rsidRDefault="00914660" w:rsidP="000D428C">
            <w:pPr>
              <w:jc w:val="both"/>
              <w:rPr>
                <w:rFonts w:ascii="Times New Roman" w:hAnsi="Times New Roman"/>
                <w:i/>
                <w:iCs/>
                <w:color w:val="0000FF"/>
              </w:rPr>
            </w:pPr>
            <w:r w:rsidRPr="008E34CB">
              <w:rPr>
                <w:rFonts w:ascii="Times New Roman" w:hAnsi="Times New Roman"/>
                <w:i/>
                <w:iCs/>
                <w:color w:val="0000FF"/>
              </w:rPr>
              <w:t xml:space="preserve">MK noteikumu </w:t>
            </w:r>
            <w:r>
              <w:rPr>
                <w:rFonts w:ascii="Times New Roman" w:hAnsi="Times New Roman"/>
                <w:i/>
                <w:iCs/>
                <w:color w:val="0000FF"/>
              </w:rPr>
              <w:t>22</w:t>
            </w:r>
            <w:r w:rsidRPr="008E34CB">
              <w:rPr>
                <w:rFonts w:ascii="Times New Roman" w:hAnsi="Times New Roman"/>
                <w:i/>
                <w:iCs/>
                <w:color w:val="0000FF"/>
              </w:rPr>
              <w:t>.3. apakšpunkts</w:t>
            </w:r>
          </w:p>
        </w:tc>
        <w:tc>
          <w:tcPr>
            <w:tcW w:w="1417" w:type="dxa"/>
            <w:shd w:val="clear" w:color="auto" w:fill="auto"/>
            <w:vAlign w:val="center"/>
          </w:tcPr>
          <w:p w14:paraId="18C6DFAF" w14:textId="77777777" w:rsidR="00914660" w:rsidRPr="008E34CB" w:rsidRDefault="00914660" w:rsidP="000D428C">
            <w:pPr>
              <w:jc w:val="center"/>
              <w:rPr>
                <w:rFonts w:ascii="Times New Roman" w:eastAsia="Times New Roman" w:hAnsi="Times New Roman"/>
              </w:rPr>
            </w:pPr>
          </w:p>
        </w:tc>
        <w:tc>
          <w:tcPr>
            <w:tcW w:w="1985" w:type="dxa"/>
            <w:shd w:val="clear" w:color="auto" w:fill="auto"/>
            <w:vAlign w:val="center"/>
          </w:tcPr>
          <w:p w14:paraId="20800D20" w14:textId="77777777" w:rsidR="00914660" w:rsidRPr="008E34CB" w:rsidRDefault="00914660" w:rsidP="000D428C">
            <w:pPr>
              <w:jc w:val="center"/>
              <w:rPr>
                <w:rFonts w:ascii="Times New Roman" w:eastAsia="Times New Roman" w:hAnsi="Times New Roman"/>
              </w:rPr>
            </w:pPr>
          </w:p>
        </w:tc>
        <w:tc>
          <w:tcPr>
            <w:tcW w:w="1560" w:type="dxa"/>
            <w:shd w:val="clear" w:color="auto" w:fill="auto"/>
            <w:vAlign w:val="center"/>
          </w:tcPr>
          <w:p w14:paraId="6B844237" w14:textId="77777777" w:rsidR="00914660" w:rsidRPr="008E34CB" w:rsidRDefault="00914660" w:rsidP="000D428C">
            <w:pPr>
              <w:jc w:val="center"/>
              <w:rPr>
                <w:rFonts w:ascii="Times New Roman" w:eastAsia="Times New Roman" w:hAnsi="Times New Roman"/>
              </w:rPr>
            </w:pPr>
          </w:p>
        </w:tc>
        <w:tc>
          <w:tcPr>
            <w:tcW w:w="1701" w:type="dxa"/>
            <w:shd w:val="clear" w:color="auto" w:fill="auto"/>
            <w:vAlign w:val="center"/>
          </w:tcPr>
          <w:p w14:paraId="4BED1DA8" w14:textId="77777777" w:rsidR="00914660" w:rsidRPr="008E34CB" w:rsidRDefault="00914660" w:rsidP="000D428C">
            <w:pPr>
              <w:jc w:val="center"/>
              <w:rPr>
                <w:rFonts w:ascii="Times New Roman" w:eastAsia="Times New Roman" w:hAnsi="Times New Roman"/>
              </w:rPr>
            </w:pPr>
          </w:p>
        </w:tc>
        <w:tc>
          <w:tcPr>
            <w:tcW w:w="850" w:type="dxa"/>
            <w:shd w:val="clear" w:color="auto" w:fill="auto"/>
            <w:vAlign w:val="center"/>
          </w:tcPr>
          <w:p w14:paraId="6297A29A" w14:textId="77777777" w:rsidR="00914660" w:rsidRPr="008E34CB" w:rsidRDefault="00914660" w:rsidP="000D428C">
            <w:pPr>
              <w:jc w:val="center"/>
              <w:rPr>
                <w:rFonts w:ascii="Times New Roman" w:eastAsia="Times New Roman" w:hAnsi="Times New Roman"/>
              </w:rPr>
            </w:pPr>
          </w:p>
        </w:tc>
        <w:tc>
          <w:tcPr>
            <w:tcW w:w="1418" w:type="dxa"/>
            <w:shd w:val="clear" w:color="auto" w:fill="auto"/>
            <w:vAlign w:val="center"/>
          </w:tcPr>
          <w:p w14:paraId="6E45CF59" w14:textId="77777777" w:rsidR="00914660" w:rsidRPr="008E34CB" w:rsidRDefault="00914660" w:rsidP="000D428C">
            <w:pPr>
              <w:jc w:val="center"/>
              <w:rPr>
                <w:rFonts w:ascii="Times New Roman" w:eastAsia="Times New Roman" w:hAnsi="Times New Roman"/>
              </w:rPr>
            </w:pPr>
          </w:p>
        </w:tc>
      </w:tr>
      <w:tr w:rsidR="00914660" w:rsidRPr="0021348C" w14:paraId="28057E6B" w14:textId="77777777" w:rsidTr="00914660">
        <w:trPr>
          <w:trHeight w:val="315"/>
        </w:trPr>
        <w:tc>
          <w:tcPr>
            <w:tcW w:w="858" w:type="dxa"/>
            <w:shd w:val="clear" w:color="auto" w:fill="auto"/>
            <w:vAlign w:val="center"/>
          </w:tcPr>
          <w:p w14:paraId="1D6CEA28" w14:textId="1FD0F4B3" w:rsidR="00914660" w:rsidRPr="008E34CB" w:rsidRDefault="00914660" w:rsidP="000D428C">
            <w:pPr>
              <w:jc w:val="center"/>
              <w:rPr>
                <w:rFonts w:ascii="Times New Roman" w:eastAsia="Times New Roman" w:hAnsi="Times New Roman"/>
              </w:rPr>
            </w:pPr>
            <w:r w:rsidRPr="008E34CB">
              <w:rPr>
                <w:rFonts w:ascii="Times New Roman" w:eastAsia="Times New Roman" w:hAnsi="Times New Roman"/>
              </w:rPr>
              <w:t>6.2.</w:t>
            </w:r>
            <w:r>
              <w:rPr>
                <w:rFonts w:ascii="Times New Roman" w:eastAsia="Times New Roman" w:hAnsi="Times New Roman"/>
              </w:rPr>
              <w:t>2</w:t>
            </w:r>
            <w:r w:rsidRPr="008E34CB">
              <w:rPr>
                <w:rFonts w:ascii="Times New Roman" w:eastAsia="Times New Roman" w:hAnsi="Times New Roman"/>
              </w:rPr>
              <w:t>.</w:t>
            </w:r>
          </w:p>
        </w:tc>
        <w:tc>
          <w:tcPr>
            <w:tcW w:w="4802" w:type="dxa"/>
            <w:shd w:val="clear" w:color="auto" w:fill="auto"/>
            <w:vAlign w:val="center"/>
          </w:tcPr>
          <w:p w14:paraId="453E2CFF" w14:textId="54BE7E04" w:rsidR="00914660" w:rsidRDefault="00914660" w:rsidP="000D428C">
            <w:pPr>
              <w:jc w:val="both"/>
              <w:rPr>
                <w:rFonts w:ascii="Times New Roman" w:hAnsi="Times New Roman"/>
              </w:rPr>
            </w:pPr>
            <w:r w:rsidRPr="009C0AC0">
              <w:rPr>
                <w:rFonts w:ascii="Times New Roman" w:hAnsi="Times New Roman"/>
              </w:rPr>
              <w:t>Mēbeļu, mācību iekārtu, tehnisko ierīču un aprīkojuma iegādes izmaksas dabaszinātņu (ķīmijas, bioloģijas, fizikas) kabinetiem</w:t>
            </w:r>
          </w:p>
          <w:p w14:paraId="765FBB0C" w14:textId="48D35740" w:rsidR="00914660" w:rsidRDefault="00914660" w:rsidP="000D428C">
            <w:pPr>
              <w:jc w:val="both"/>
              <w:rPr>
                <w:rFonts w:ascii="Times New Roman" w:hAnsi="Times New Roman"/>
              </w:rPr>
            </w:pPr>
            <w:r w:rsidRPr="008E34CB">
              <w:rPr>
                <w:rFonts w:ascii="Times New Roman" w:hAnsi="Times New Roman"/>
                <w:i/>
                <w:iCs/>
                <w:color w:val="0000FF"/>
              </w:rPr>
              <w:t xml:space="preserve">MK noteikumu </w:t>
            </w:r>
            <w:r>
              <w:rPr>
                <w:rFonts w:ascii="Times New Roman" w:hAnsi="Times New Roman"/>
                <w:i/>
                <w:iCs/>
                <w:color w:val="0000FF"/>
              </w:rPr>
              <w:t>22</w:t>
            </w:r>
            <w:r w:rsidRPr="008E34CB">
              <w:rPr>
                <w:rFonts w:ascii="Times New Roman" w:hAnsi="Times New Roman"/>
                <w:i/>
                <w:iCs/>
                <w:color w:val="0000FF"/>
              </w:rPr>
              <w:t>.</w:t>
            </w:r>
            <w:r>
              <w:rPr>
                <w:rFonts w:ascii="Times New Roman" w:hAnsi="Times New Roman"/>
                <w:i/>
                <w:iCs/>
                <w:color w:val="0000FF"/>
              </w:rPr>
              <w:t>9</w:t>
            </w:r>
            <w:r w:rsidRPr="008E34CB">
              <w:rPr>
                <w:rFonts w:ascii="Times New Roman" w:hAnsi="Times New Roman"/>
                <w:i/>
                <w:iCs/>
                <w:color w:val="0000FF"/>
              </w:rPr>
              <w:t>. apakšpunkts</w:t>
            </w:r>
          </w:p>
        </w:tc>
        <w:tc>
          <w:tcPr>
            <w:tcW w:w="1417" w:type="dxa"/>
            <w:shd w:val="clear" w:color="auto" w:fill="auto"/>
            <w:vAlign w:val="center"/>
          </w:tcPr>
          <w:p w14:paraId="1658C2B4" w14:textId="77777777" w:rsidR="00914660" w:rsidRPr="008E34CB" w:rsidRDefault="00914660" w:rsidP="000D428C">
            <w:pPr>
              <w:jc w:val="center"/>
              <w:rPr>
                <w:rFonts w:ascii="Times New Roman" w:eastAsia="Times New Roman" w:hAnsi="Times New Roman"/>
              </w:rPr>
            </w:pPr>
          </w:p>
        </w:tc>
        <w:tc>
          <w:tcPr>
            <w:tcW w:w="1985" w:type="dxa"/>
            <w:shd w:val="clear" w:color="auto" w:fill="auto"/>
            <w:vAlign w:val="center"/>
          </w:tcPr>
          <w:p w14:paraId="66322704" w14:textId="77777777" w:rsidR="00914660" w:rsidRPr="008E34CB" w:rsidRDefault="00914660" w:rsidP="000D428C">
            <w:pPr>
              <w:jc w:val="center"/>
              <w:rPr>
                <w:rFonts w:ascii="Times New Roman" w:eastAsia="Times New Roman" w:hAnsi="Times New Roman"/>
              </w:rPr>
            </w:pPr>
          </w:p>
        </w:tc>
        <w:tc>
          <w:tcPr>
            <w:tcW w:w="1560" w:type="dxa"/>
            <w:shd w:val="clear" w:color="auto" w:fill="auto"/>
            <w:vAlign w:val="center"/>
          </w:tcPr>
          <w:p w14:paraId="2D0FA410" w14:textId="77777777" w:rsidR="00914660" w:rsidRPr="008E34CB" w:rsidRDefault="00914660" w:rsidP="000D428C">
            <w:pPr>
              <w:jc w:val="center"/>
              <w:rPr>
                <w:rFonts w:ascii="Times New Roman" w:eastAsia="Times New Roman" w:hAnsi="Times New Roman"/>
              </w:rPr>
            </w:pPr>
          </w:p>
        </w:tc>
        <w:tc>
          <w:tcPr>
            <w:tcW w:w="1701" w:type="dxa"/>
            <w:shd w:val="clear" w:color="auto" w:fill="auto"/>
            <w:vAlign w:val="center"/>
          </w:tcPr>
          <w:p w14:paraId="4C15CAF6" w14:textId="77777777" w:rsidR="00914660" w:rsidRPr="008E34CB" w:rsidRDefault="00914660" w:rsidP="000D428C">
            <w:pPr>
              <w:jc w:val="center"/>
              <w:rPr>
                <w:rFonts w:ascii="Times New Roman" w:eastAsia="Times New Roman" w:hAnsi="Times New Roman"/>
              </w:rPr>
            </w:pPr>
          </w:p>
        </w:tc>
        <w:tc>
          <w:tcPr>
            <w:tcW w:w="850" w:type="dxa"/>
            <w:shd w:val="clear" w:color="auto" w:fill="auto"/>
            <w:vAlign w:val="center"/>
          </w:tcPr>
          <w:p w14:paraId="7B180E57" w14:textId="77777777" w:rsidR="00914660" w:rsidRPr="008E34CB" w:rsidRDefault="00914660" w:rsidP="000D428C">
            <w:pPr>
              <w:jc w:val="center"/>
              <w:rPr>
                <w:rFonts w:ascii="Times New Roman" w:eastAsia="Times New Roman" w:hAnsi="Times New Roman"/>
              </w:rPr>
            </w:pPr>
          </w:p>
        </w:tc>
        <w:tc>
          <w:tcPr>
            <w:tcW w:w="1418" w:type="dxa"/>
            <w:shd w:val="clear" w:color="auto" w:fill="auto"/>
            <w:vAlign w:val="center"/>
          </w:tcPr>
          <w:p w14:paraId="64EB0AAD" w14:textId="77777777" w:rsidR="00914660" w:rsidRPr="008E34CB" w:rsidRDefault="00914660" w:rsidP="000D428C">
            <w:pPr>
              <w:jc w:val="center"/>
              <w:rPr>
                <w:rFonts w:ascii="Times New Roman" w:eastAsia="Times New Roman" w:hAnsi="Times New Roman"/>
              </w:rPr>
            </w:pPr>
          </w:p>
        </w:tc>
      </w:tr>
      <w:tr w:rsidR="00914660" w:rsidRPr="0021348C" w14:paraId="2989A4B5" w14:textId="77777777" w:rsidTr="00914660">
        <w:trPr>
          <w:trHeight w:val="315"/>
        </w:trPr>
        <w:tc>
          <w:tcPr>
            <w:tcW w:w="858" w:type="dxa"/>
            <w:shd w:val="clear" w:color="auto" w:fill="auto"/>
            <w:vAlign w:val="center"/>
          </w:tcPr>
          <w:p w14:paraId="6CDC95B8" w14:textId="77777777" w:rsidR="00914660" w:rsidRPr="008E34CB" w:rsidRDefault="00914660" w:rsidP="000D428C">
            <w:pPr>
              <w:jc w:val="center"/>
              <w:rPr>
                <w:rFonts w:ascii="Times New Roman" w:eastAsia="Times New Roman" w:hAnsi="Times New Roman"/>
              </w:rPr>
            </w:pPr>
            <w:r w:rsidRPr="008E34CB">
              <w:rPr>
                <w:rFonts w:ascii="Times New Roman" w:eastAsia="Times New Roman" w:hAnsi="Times New Roman"/>
              </w:rPr>
              <w:t>6.4.</w:t>
            </w:r>
          </w:p>
        </w:tc>
        <w:tc>
          <w:tcPr>
            <w:tcW w:w="4802" w:type="dxa"/>
            <w:shd w:val="clear" w:color="auto" w:fill="auto"/>
            <w:vAlign w:val="center"/>
          </w:tcPr>
          <w:p w14:paraId="6568AEE0" w14:textId="77777777" w:rsidR="00914660" w:rsidRPr="008E34CB" w:rsidRDefault="00914660" w:rsidP="000D428C">
            <w:pPr>
              <w:jc w:val="both"/>
              <w:rPr>
                <w:rFonts w:ascii="Times New Roman" w:hAnsi="Times New Roman"/>
                <w:b/>
                <w:bCs/>
              </w:rPr>
            </w:pPr>
            <w:r w:rsidRPr="008E34CB">
              <w:rPr>
                <w:rFonts w:ascii="Times New Roman" w:hAnsi="Times New Roman"/>
                <w:b/>
                <w:bCs/>
              </w:rPr>
              <w:t>Citas izmaksas</w:t>
            </w:r>
          </w:p>
          <w:p w14:paraId="7C09AB1A" w14:textId="4191FECD" w:rsidR="00914660" w:rsidRPr="008E34CB" w:rsidRDefault="00914660" w:rsidP="000D428C">
            <w:pPr>
              <w:jc w:val="both"/>
              <w:rPr>
                <w:rFonts w:ascii="Times New Roman" w:hAnsi="Times New Roman"/>
                <w:color w:val="0000FF"/>
              </w:rPr>
            </w:pPr>
            <w:r>
              <w:rPr>
                <w:rFonts w:ascii="Times New Roman" w:hAnsi="Times New Roman"/>
                <w:bCs/>
                <w:i/>
                <w:color w:val="0000FF"/>
              </w:rPr>
              <w:t>I</w:t>
            </w:r>
            <w:r w:rsidRPr="008E34CB">
              <w:rPr>
                <w:rFonts w:ascii="Times New Roman" w:hAnsi="Times New Roman"/>
                <w:bCs/>
                <w:i/>
                <w:color w:val="0000FF"/>
              </w:rPr>
              <w:t>nformācijas un komunikācijas tehnoloģiju risinājumu ieviešanas izmaksas</w:t>
            </w:r>
            <w:r>
              <w:rPr>
                <w:rFonts w:ascii="Times New Roman" w:hAnsi="Times New Roman"/>
                <w:bCs/>
                <w:i/>
                <w:color w:val="0000FF"/>
              </w:rPr>
              <w:t xml:space="preserve"> (tādas,</w:t>
            </w:r>
            <w:r w:rsidRPr="008E34CB">
              <w:rPr>
                <w:rFonts w:ascii="Times New Roman" w:hAnsi="Times New Roman"/>
                <w:bCs/>
                <w:i/>
                <w:color w:val="0000FF"/>
              </w:rPr>
              <w:t xml:space="preserve"> kas nav ietvertas būvdarbu līgumā</w:t>
            </w:r>
            <w:r>
              <w:rPr>
                <w:rFonts w:ascii="Times New Roman" w:hAnsi="Times New Roman"/>
                <w:bCs/>
                <w:i/>
                <w:color w:val="0000FF"/>
              </w:rPr>
              <w:t>)</w:t>
            </w:r>
            <w:r w:rsidRPr="008E34CB">
              <w:rPr>
                <w:rFonts w:ascii="Times New Roman" w:hAnsi="Times New Roman"/>
                <w:bCs/>
                <w:i/>
                <w:color w:val="0000FF"/>
              </w:rPr>
              <w:t>.</w:t>
            </w:r>
          </w:p>
        </w:tc>
        <w:tc>
          <w:tcPr>
            <w:tcW w:w="1417" w:type="dxa"/>
            <w:shd w:val="clear" w:color="auto" w:fill="auto"/>
            <w:vAlign w:val="center"/>
          </w:tcPr>
          <w:p w14:paraId="7004742E" w14:textId="77777777" w:rsidR="00914660" w:rsidRPr="008E34CB" w:rsidRDefault="00914660" w:rsidP="000D428C">
            <w:pPr>
              <w:jc w:val="center"/>
              <w:rPr>
                <w:rFonts w:ascii="Times New Roman" w:eastAsia="Times New Roman" w:hAnsi="Times New Roman"/>
              </w:rPr>
            </w:pPr>
          </w:p>
        </w:tc>
        <w:tc>
          <w:tcPr>
            <w:tcW w:w="1985" w:type="dxa"/>
            <w:shd w:val="clear" w:color="auto" w:fill="auto"/>
            <w:vAlign w:val="center"/>
          </w:tcPr>
          <w:p w14:paraId="75E9EE16" w14:textId="77777777" w:rsidR="00914660" w:rsidRPr="008E34CB" w:rsidRDefault="00914660" w:rsidP="000D428C">
            <w:pPr>
              <w:jc w:val="center"/>
              <w:rPr>
                <w:rFonts w:ascii="Times New Roman" w:eastAsia="Times New Roman" w:hAnsi="Times New Roman"/>
              </w:rPr>
            </w:pPr>
          </w:p>
        </w:tc>
        <w:tc>
          <w:tcPr>
            <w:tcW w:w="1560" w:type="dxa"/>
            <w:shd w:val="clear" w:color="auto" w:fill="auto"/>
            <w:vAlign w:val="center"/>
          </w:tcPr>
          <w:p w14:paraId="2A5FB90E" w14:textId="77777777" w:rsidR="00914660" w:rsidRPr="008E34CB" w:rsidRDefault="00914660" w:rsidP="000D428C">
            <w:pPr>
              <w:jc w:val="center"/>
              <w:rPr>
                <w:rFonts w:ascii="Times New Roman" w:eastAsia="Times New Roman" w:hAnsi="Times New Roman"/>
              </w:rPr>
            </w:pPr>
          </w:p>
        </w:tc>
        <w:tc>
          <w:tcPr>
            <w:tcW w:w="1701" w:type="dxa"/>
            <w:shd w:val="clear" w:color="auto" w:fill="auto"/>
            <w:vAlign w:val="center"/>
          </w:tcPr>
          <w:p w14:paraId="354B19B1" w14:textId="77777777" w:rsidR="00914660" w:rsidRPr="008E34CB" w:rsidRDefault="00914660" w:rsidP="000D428C">
            <w:pPr>
              <w:jc w:val="center"/>
              <w:rPr>
                <w:rFonts w:ascii="Times New Roman" w:eastAsia="Times New Roman" w:hAnsi="Times New Roman"/>
              </w:rPr>
            </w:pPr>
          </w:p>
        </w:tc>
        <w:tc>
          <w:tcPr>
            <w:tcW w:w="850" w:type="dxa"/>
            <w:shd w:val="clear" w:color="auto" w:fill="auto"/>
            <w:vAlign w:val="center"/>
          </w:tcPr>
          <w:p w14:paraId="1D255958" w14:textId="77777777" w:rsidR="00914660" w:rsidRPr="008E34CB" w:rsidRDefault="00914660" w:rsidP="000D428C">
            <w:pPr>
              <w:jc w:val="center"/>
              <w:rPr>
                <w:rFonts w:ascii="Times New Roman" w:eastAsia="Times New Roman" w:hAnsi="Times New Roman"/>
              </w:rPr>
            </w:pPr>
          </w:p>
        </w:tc>
        <w:tc>
          <w:tcPr>
            <w:tcW w:w="1418" w:type="dxa"/>
            <w:shd w:val="clear" w:color="auto" w:fill="auto"/>
            <w:vAlign w:val="center"/>
          </w:tcPr>
          <w:p w14:paraId="3CE147BB" w14:textId="77777777" w:rsidR="00914660" w:rsidRPr="008E34CB" w:rsidRDefault="00914660" w:rsidP="000D428C">
            <w:pPr>
              <w:jc w:val="center"/>
              <w:rPr>
                <w:rFonts w:ascii="Times New Roman" w:eastAsia="Times New Roman" w:hAnsi="Times New Roman"/>
              </w:rPr>
            </w:pPr>
          </w:p>
        </w:tc>
      </w:tr>
      <w:tr w:rsidR="00914660" w:rsidRPr="0021348C" w14:paraId="5D85E7BB" w14:textId="77777777" w:rsidTr="00914660">
        <w:trPr>
          <w:trHeight w:val="315"/>
        </w:trPr>
        <w:tc>
          <w:tcPr>
            <w:tcW w:w="858" w:type="dxa"/>
            <w:shd w:val="clear" w:color="auto" w:fill="auto"/>
            <w:vAlign w:val="center"/>
          </w:tcPr>
          <w:p w14:paraId="20806A14" w14:textId="77777777" w:rsidR="00914660" w:rsidRPr="008E34CB" w:rsidRDefault="00914660" w:rsidP="000D428C">
            <w:pPr>
              <w:jc w:val="center"/>
              <w:rPr>
                <w:rFonts w:ascii="Times New Roman" w:eastAsia="Times New Roman" w:hAnsi="Times New Roman"/>
              </w:rPr>
            </w:pPr>
            <w:r w:rsidRPr="008E34CB">
              <w:rPr>
                <w:rFonts w:ascii="Times New Roman" w:eastAsia="Times New Roman" w:hAnsi="Times New Roman"/>
              </w:rPr>
              <w:t>6.4.1.</w:t>
            </w:r>
          </w:p>
        </w:tc>
        <w:tc>
          <w:tcPr>
            <w:tcW w:w="4802" w:type="dxa"/>
            <w:shd w:val="clear" w:color="auto" w:fill="auto"/>
            <w:vAlign w:val="center"/>
          </w:tcPr>
          <w:p w14:paraId="707BB2D4" w14:textId="77777777" w:rsidR="00914660" w:rsidRDefault="00914660" w:rsidP="000D428C">
            <w:pPr>
              <w:jc w:val="both"/>
              <w:rPr>
                <w:rFonts w:ascii="Times New Roman" w:eastAsia="Times New Roman" w:hAnsi="Times New Roman"/>
              </w:rPr>
            </w:pPr>
            <w:r>
              <w:rPr>
                <w:rFonts w:ascii="Times New Roman" w:eastAsia="Times New Roman" w:hAnsi="Times New Roman"/>
              </w:rPr>
              <w:t>I</w:t>
            </w:r>
            <w:r w:rsidRPr="009C0AC0">
              <w:rPr>
                <w:rFonts w:ascii="Times New Roman" w:eastAsia="Times New Roman" w:hAnsi="Times New Roman"/>
              </w:rPr>
              <w:t xml:space="preserve">novatīvu informācijas un komunikācijas tehnoloģiju risinājumu ieviešanas izmaksas, tai skaitā bezvadu interneta un interneta pieslēguma izveides izmaksas, mācību procesa nodrošināšanai </w:t>
            </w:r>
            <w:r w:rsidRPr="009C0AC0">
              <w:rPr>
                <w:rFonts w:ascii="Times New Roman" w:eastAsia="Times New Roman" w:hAnsi="Times New Roman"/>
              </w:rPr>
              <w:lastRenderedPageBreak/>
              <w:t>nepieciešamā aprīkojuma un programmatūras iegādes izmaksas</w:t>
            </w:r>
            <w:r>
              <w:rPr>
                <w:rFonts w:ascii="Times New Roman" w:eastAsia="Times New Roman" w:hAnsi="Times New Roman"/>
              </w:rPr>
              <w:t xml:space="preserve"> </w:t>
            </w:r>
          </w:p>
          <w:p w14:paraId="3154E10B" w14:textId="3C9D1000" w:rsidR="00914660" w:rsidRPr="008E34CB" w:rsidRDefault="00914660" w:rsidP="000D428C">
            <w:pPr>
              <w:jc w:val="both"/>
              <w:rPr>
                <w:rFonts w:ascii="Times New Roman" w:hAnsi="Times New Roman"/>
                <w:color w:val="0000FF"/>
              </w:rPr>
            </w:pPr>
            <w:r w:rsidRPr="008E34CB">
              <w:rPr>
                <w:rFonts w:ascii="Times New Roman" w:hAnsi="Times New Roman"/>
                <w:bCs/>
                <w:i/>
                <w:color w:val="0000FF"/>
              </w:rPr>
              <w:t xml:space="preserve">MK noteikumu </w:t>
            </w:r>
            <w:r>
              <w:rPr>
                <w:rFonts w:ascii="Times New Roman" w:hAnsi="Times New Roman"/>
                <w:bCs/>
                <w:i/>
                <w:color w:val="0000FF"/>
              </w:rPr>
              <w:t>22</w:t>
            </w:r>
            <w:r w:rsidRPr="008E34CB">
              <w:rPr>
                <w:rFonts w:ascii="Times New Roman" w:hAnsi="Times New Roman"/>
                <w:bCs/>
                <w:i/>
                <w:color w:val="0000FF"/>
              </w:rPr>
              <w:t>.</w:t>
            </w:r>
            <w:r>
              <w:rPr>
                <w:rFonts w:ascii="Times New Roman" w:hAnsi="Times New Roman"/>
                <w:bCs/>
                <w:i/>
                <w:color w:val="0000FF"/>
              </w:rPr>
              <w:t>8</w:t>
            </w:r>
            <w:r w:rsidRPr="008E34CB">
              <w:rPr>
                <w:rFonts w:ascii="Times New Roman" w:hAnsi="Times New Roman"/>
                <w:bCs/>
                <w:i/>
                <w:color w:val="0000FF"/>
              </w:rPr>
              <w:t>. apakšpunkts</w:t>
            </w:r>
            <w:r w:rsidRPr="008E34CB">
              <w:rPr>
                <w:rFonts w:ascii="Times New Roman" w:eastAsia="Times New Roman" w:hAnsi="Times New Roman"/>
                <w:i/>
                <w:iCs/>
                <w:color w:val="0070C0"/>
              </w:rPr>
              <w:t xml:space="preserve"> </w:t>
            </w:r>
          </w:p>
        </w:tc>
        <w:tc>
          <w:tcPr>
            <w:tcW w:w="1417" w:type="dxa"/>
            <w:shd w:val="clear" w:color="auto" w:fill="auto"/>
            <w:vAlign w:val="center"/>
          </w:tcPr>
          <w:p w14:paraId="129932F7" w14:textId="77777777" w:rsidR="00914660" w:rsidRPr="008E34CB" w:rsidRDefault="00914660" w:rsidP="000D428C">
            <w:pPr>
              <w:jc w:val="center"/>
              <w:rPr>
                <w:rFonts w:ascii="Times New Roman" w:eastAsia="Times New Roman" w:hAnsi="Times New Roman"/>
              </w:rPr>
            </w:pPr>
          </w:p>
        </w:tc>
        <w:tc>
          <w:tcPr>
            <w:tcW w:w="1985" w:type="dxa"/>
            <w:shd w:val="clear" w:color="auto" w:fill="auto"/>
            <w:vAlign w:val="center"/>
          </w:tcPr>
          <w:p w14:paraId="1A44E315" w14:textId="77777777" w:rsidR="00914660" w:rsidRPr="008E34CB" w:rsidRDefault="00914660" w:rsidP="000D428C">
            <w:pPr>
              <w:jc w:val="center"/>
              <w:rPr>
                <w:rFonts w:ascii="Times New Roman" w:eastAsia="Times New Roman" w:hAnsi="Times New Roman"/>
              </w:rPr>
            </w:pPr>
          </w:p>
        </w:tc>
        <w:tc>
          <w:tcPr>
            <w:tcW w:w="1560" w:type="dxa"/>
            <w:shd w:val="clear" w:color="auto" w:fill="auto"/>
            <w:vAlign w:val="center"/>
          </w:tcPr>
          <w:p w14:paraId="5FC85CB1" w14:textId="77777777" w:rsidR="00914660" w:rsidRPr="008E34CB" w:rsidRDefault="00914660" w:rsidP="000D428C">
            <w:pPr>
              <w:jc w:val="center"/>
              <w:rPr>
                <w:rFonts w:ascii="Times New Roman" w:eastAsia="Times New Roman" w:hAnsi="Times New Roman"/>
              </w:rPr>
            </w:pPr>
          </w:p>
        </w:tc>
        <w:tc>
          <w:tcPr>
            <w:tcW w:w="1701" w:type="dxa"/>
            <w:shd w:val="clear" w:color="auto" w:fill="auto"/>
            <w:vAlign w:val="center"/>
          </w:tcPr>
          <w:p w14:paraId="2498D7C1" w14:textId="77777777" w:rsidR="00914660" w:rsidRPr="008E34CB" w:rsidRDefault="00914660" w:rsidP="000D428C">
            <w:pPr>
              <w:jc w:val="center"/>
              <w:rPr>
                <w:rFonts w:ascii="Times New Roman" w:eastAsia="Times New Roman" w:hAnsi="Times New Roman"/>
              </w:rPr>
            </w:pPr>
          </w:p>
        </w:tc>
        <w:tc>
          <w:tcPr>
            <w:tcW w:w="850" w:type="dxa"/>
            <w:shd w:val="clear" w:color="auto" w:fill="auto"/>
            <w:vAlign w:val="center"/>
          </w:tcPr>
          <w:p w14:paraId="1699DEB5" w14:textId="77777777" w:rsidR="00914660" w:rsidRPr="008E34CB" w:rsidRDefault="00914660" w:rsidP="000D428C">
            <w:pPr>
              <w:jc w:val="center"/>
              <w:rPr>
                <w:rFonts w:ascii="Times New Roman" w:eastAsia="Times New Roman" w:hAnsi="Times New Roman"/>
              </w:rPr>
            </w:pPr>
          </w:p>
        </w:tc>
        <w:tc>
          <w:tcPr>
            <w:tcW w:w="1418" w:type="dxa"/>
            <w:shd w:val="clear" w:color="auto" w:fill="auto"/>
            <w:vAlign w:val="center"/>
          </w:tcPr>
          <w:p w14:paraId="28018632" w14:textId="77777777" w:rsidR="00914660" w:rsidRPr="008E34CB" w:rsidRDefault="00914660" w:rsidP="000D428C">
            <w:pPr>
              <w:jc w:val="center"/>
              <w:rPr>
                <w:rFonts w:ascii="Times New Roman" w:eastAsia="Times New Roman" w:hAnsi="Times New Roman"/>
              </w:rPr>
            </w:pPr>
          </w:p>
        </w:tc>
      </w:tr>
      <w:tr w:rsidR="00914660" w:rsidRPr="0021348C" w14:paraId="3351461E" w14:textId="77777777" w:rsidTr="00914660">
        <w:trPr>
          <w:trHeight w:val="315"/>
        </w:trPr>
        <w:tc>
          <w:tcPr>
            <w:tcW w:w="858" w:type="dxa"/>
            <w:shd w:val="clear" w:color="auto" w:fill="BFBFBF" w:themeFill="background1" w:themeFillShade="BF"/>
            <w:vAlign w:val="center"/>
          </w:tcPr>
          <w:p w14:paraId="7517DA48" w14:textId="77777777" w:rsidR="00914660" w:rsidRPr="008E34CB" w:rsidRDefault="00914660" w:rsidP="000D428C">
            <w:pPr>
              <w:jc w:val="center"/>
              <w:rPr>
                <w:rFonts w:ascii="Times New Roman" w:eastAsia="Times New Roman" w:hAnsi="Times New Roman"/>
                <w:b/>
                <w:bCs/>
              </w:rPr>
            </w:pPr>
            <w:r w:rsidRPr="008E34CB">
              <w:rPr>
                <w:rFonts w:ascii="Times New Roman" w:eastAsia="Times New Roman" w:hAnsi="Times New Roman"/>
                <w:b/>
                <w:bCs/>
              </w:rPr>
              <w:t>7</w:t>
            </w:r>
          </w:p>
        </w:tc>
        <w:tc>
          <w:tcPr>
            <w:tcW w:w="4802" w:type="dxa"/>
            <w:shd w:val="clear" w:color="auto" w:fill="BFBFBF" w:themeFill="background1" w:themeFillShade="BF"/>
            <w:vAlign w:val="center"/>
          </w:tcPr>
          <w:p w14:paraId="2F1DE4D5" w14:textId="77777777" w:rsidR="00914660" w:rsidRPr="008E34CB" w:rsidRDefault="00914660" w:rsidP="000D428C">
            <w:pPr>
              <w:rPr>
                <w:rFonts w:ascii="Times New Roman" w:eastAsia="Times New Roman" w:hAnsi="Times New Roman"/>
                <w:b/>
                <w:bCs/>
              </w:rPr>
            </w:pPr>
            <w:r w:rsidRPr="008E34CB">
              <w:rPr>
                <w:rFonts w:ascii="Times New Roman" w:eastAsia="Times New Roman" w:hAnsi="Times New Roman"/>
                <w:b/>
                <w:bCs/>
              </w:rPr>
              <w:t>Būvniecības izmaksas</w:t>
            </w:r>
          </w:p>
        </w:tc>
        <w:tc>
          <w:tcPr>
            <w:tcW w:w="1417" w:type="dxa"/>
            <w:shd w:val="clear" w:color="auto" w:fill="BFBFBF" w:themeFill="background1" w:themeFillShade="BF"/>
            <w:vAlign w:val="center"/>
          </w:tcPr>
          <w:p w14:paraId="616B139E" w14:textId="77777777" w:rsidR="00914660" w:rsidRPr="008E34CB" w:rsidRDefault="00914660" w:rsidP="000D428C">
            <w:pPr>
              <w:jc w:val="center"/>
              <w:rPr>
                <w:rFonts w:ascii="Times New Roman" w:eastAsia="Times New Roman" w:hAnsi="Times New Roman"/>
              </w:rPr>
            </w:pPr>
          </w:p>
        </w:tc>
        <w:tc>
          <w:tcPr>
            <w:tcW w:w="1985" w:type="dxa"/>
            <w:shd w:val="clear" w:color="auto" w:fill="BFBFBF" w:themeFill="background1" w:themeFillShade="BF"/>
            <w:vAlign w:val="center"/>
          </w:tcPr>
          <w:p w14:paraId="63DC8025" w14:textId="77777777" w:rsidR="00914660" w:rsidRPr="008E34CB" w:rsidRDefault="00914660" w:rsidP="000D428C">
            <w:pPr>
              <w:jc w:val="center"/>
              <w:rPr>
                <w:rFonts w:ascii="Times New Roman" w:eastAsia="Times New Roman" w:hAnsi="Times New Roman"/>
              </w:rPr>
            </w:pPr>
          </w:p>
        </w:tc>
        <w:tc>
          <w:tcPr>
            <w:tcW w:w="1560" w:type="dxa"/>
            <w:shd w:val="clear" w:color="auto" w:fill="BFBFBF" w:themeFill="background1" w:themeFillShade="BF"/>
            <w:vAlign w:val="center"/>
          </w:tcPr>
          <w:p w14:paraId="1D2CECED" w14:textId="77777777" w:rsidR="00914660" w:rsidRPr="008E34CB" w:rsidRDefault="00914660" w:rsidP="000D428C">
            <w:pPr>
              <w:jc w:val="center"/>
              <w:rPr>
                <w:rFonts w:ascii="Times New Roman" w:eastAsia="Times New Roman" w:hAnsi="Times New Roman"/>
              </w:rPr>
            </w:pPr>
          </w:p>
        </w:tc>
        <w:tc>
          <w:tcPr>
            <w:tcW w:w="1701" w:type="dxa"/>
            <w:shd w:val="clear" w:color="auto" w:fill="BFBFBF" w:themeFill="background1" w:themeFillShade="BF"/>
            <w:vAlign w:val="center"/>
          </w:tcPr>
          <w:p w14:paraId="5F89FFA3" w14:textId="77777777" w:rsidR="00914660" w:rsidRPr="008E34CB" w:rsidRDefault="00914660" w:rsidP="000D428C">
            <w:pPr>
              <w:jc w:val="center"/>
              <w:rPr>
                <w:rFonts w:ascii="Times New Roman" w:eastAsia="Times New Roman" w:hAnsi="Times New Roman"/>
              </w:rPr>
            </w:pPr>
          </w:p>
        </w:tc>
        <w:tc>
          <w:tcPr>
            <w:tcW w:w="850" w:type="dxa"/>
            <w:shd w:val="clear" w:color="auto" w:fill="BFBFBF" w:themeFill="background1" w:themeFillShade="BF"/>
            <w:vAlign w:val="center"/>
          </w:tcPr>
          <w:p w14:paraId="4C20EB41" w14:textId="77777777" w:rsidR="00914660" w:rsidRPr="008E34CB" w:rsidRDefault="00914660" w:rsidP="000D428C">
            <w:pPr>
              <w:jc w:val="center"/>
              <w:rPr>
                <w:rFonts w:ascii="Times New Roman" w:eastAsia="Times New Roman" w:hAnsi="Times New Roman"/>
              </w:rPr>
            </w:pPr>
          </w:p>
        </w:tc>
        <w:tc>
          <w:tcPr>
            <w:tcW w:w="1418" w:type="dxa"/>
            <w:shd w:val="clear" w:color="auto" w:fill="BFBFBF" w:themeFill="background1" w:themeFillShade="BF"/>
            <w:vAlign w:val="center"/>
          </w:tcPr>
          <w:p w14:paraId="25EDEAB1" w14:textId="77777777" w:rsidR="00914660" w:rsidRPr="008E34CB" w:rsidRDefault="00914660" w:rsidP="000D428C">
            <w:pPr>
              <w:jc w:val="center"/>
              <w:rPr>
                <w:rFonts w:ascii="Times New Roman" w:eastAsia="Times New Roman" w:hAnsi="Times New Roman"/>
              </w:rPr>
            </w:pPr>
          </w:p>
        </w:tc>
      </w:tr>
      <w:tr w:rsidR="00914660" w:rsidRPr="0021348C" w14:paraId="5AD9359D" w14:textId="77777777" w:rsidTr="00914660">
        <w:trPr>
          <w:trHeight w:val="315"/>
        </w:trPr>
        <w:tc>
          <w:tcPr>
            <w:tcW w:w="858" w:type="dxa"/>
            <w:shd w:val="clear" w:color="auto" w:fill="auto"/>
            <w:vAlign w:val="center"/>
          </w:tcPr>
          <w:p w14:paraId="4FFBC11E" w14:textId="77777777" w:rsidR="00914660" w:rsidRPr="008E34CB" w:rsidRDefault="00914660" w:rsidP="000D428C">
            <w:pPr>
              <w:jc w:val="center"/>
              <w:rPr>
                <w:rFonts w:ascii="Times New Roman" w:eastAsia="Times New Roman" w:hAnsi="Times New Roman"/>
                <w:b/>
                <w:bCs/>
              </w:rPr>
            </w:pPr>
            <w:r w:rsidRPr="008E34CB">
              <w:rPr>
                <w:rFonts w:ascii="Times New Roman" w:eastAsia="Times New Roman" w:hAnsi="Times New Roman"/>
                <w:b/>
                <w:bCs/>
              </w:rPr>
              <w:t>7.1.</w:t>
            </w:r>
          </w:p>
        </w:tc>
        <w:tc>
          <w:tcPr>
            <w:tcW w:w="4802" w:type="dxa"/>
            <w:shd w:val="clear" w:color="auto" w:fill="auto"/>
            <w:vAlign w:val="center"/>
          </w:tcPr>
          <w:p w14:paraId="082C7C09" w14:textId="77777777" w:rsidR="00914660" w:rsidRPr="008E34CB" w:rsidRDefault="00914660" w:rsidP="000D428C">
            <w:pPr>
              <w:rPr>
                <w:rFonts w:ascii="Times New Roman" w:hAnsi="Times New Roman"/>
                <w:b/>
                <w:bCs/>
              </w:rPr>
            </w:pPr>
            <w:r w:rsidRPr="008E34CB">
              <w:rPr>
                <w:rFonts w:ascii="Times New Roman" w:hAnsi="Times New Roman"/>
                <w:b/>
                <w:bCs/>
              </w:rPr>
              <w:t>Projektēšanas izmaksas</w:t>
            </w:r>
          </w:p>
          <w:p w14:paraId="2D9F1A78" w14:textId="77777777" w:rsidR="00914660" w:rsidRPr="008E34CB" w:rsidRDefault="00914660" w:rsidP="000D428C">
            <w:pPr>
              <w:rPr>
                <w:rFonts w:ascii="Times New Roman" w:eastAsia="Times New Roman" w:hAnsi="Times New Roman"/>
              </w:rPr>
            </w:pPr>
            <w:r w:rsidRPr="008E34CB">
              <w:rPr>
                <w:rFonts w:ascii="Times New Roman" w:eastAsia="Times New Roman" w:hAnsi="Times New Roman"/>
              </w:rPr>
              <w:t>Būvprojekta, būvdarbu ieceres dokumentācijas, būvprojekta minimālā sastāvā, paskaidrojuma raksta izstrāde vai aktualizācija.</w:t>
            </w:r>
          </w:p>
          <w:p w14:paraId="4BC74615" w14:textId="1D55173F" w:rsidR="00914660" w:rsidRPr="008E34CB" w:rsidRDefault="00914660" w:rsidP="000D428C">
            <w:pPr>
              <w:rPr>
                <w:rFonts w:ascii="Times New Roman" w:hAnsi="Times New Roman"/>
              </w:rPr>
            </w:pPr>
            <w:r w:rsidRPr="008E34CB">
              <w:rPr>
                <w:rFonts w:ascii="Times New Roman" w:hAnsi="Times New Roman"/>
                <w:bCs/>
                <w:i/>
                <w:color w:val="0000FF"/>
              </w:rPr>
              <w:t xml:space="preserve">MK noteikumu </w:t>
            </w:r>
            <w:r>
              <w:rPr>
                <w:rFonts w:ascii="Times New Roman" w:hAnsi="Times New Roman"/>
                <w:bCs/>
                <w:i/>
                <w:color w:val="0000FF"/>
              </w:rPr>
              <w:t>22.5</w:t>
            </w:r>
            <w:r w:rsidRPr="008E34CB">
              <w:rPr>
                <w:rFonts w:ascii="Times New Roman" w:hAnsi="Times New Roman"/>
                <w:bCs/>
                <w:i/>
                <w:color w:val="0000FF"/>
              </w:rPr>
              <w:t>. apakšpunkts</w:t>
            </w:r>
          </w:p>
        </w:tc>
        <w:tc>
          <w:tcPr>
            <w:tcW w:w="1417" w:type="dxa"/>
            <w:shd w:val="clear" w:color="auto" w:fill="auto"/>
            <w:vAlign w:val="center"/>
          </w:tcPr>
          <w:p w14:paraId="59FFB51E" w14:textId="77777777" w:rsidR="00914660" w:rsidRPr="008E34CB" w:rsidRDefault="00914660" w:rsidP="000D428C">
            <w:pPr>
              <w:jc w:val="center"/>
              <w:rPr>
                <w:rFonts w:ascii="Times New Roman" w:eastAsia="Times New Roman" w:hAnsi="Times New Roman"/>
              </w:rPr>
            </w:pPr>
          </w:p>
        </w:tc>
        <w:tc>
          <w:tcPr>
            <w:tcW w:w="1985" w:type="dxa"/>
            <w:shd w:val="clear" w:color="auto" w:fill="auto"/>
            <w:vAlign w:val="center"/>
          </w:tcPr>
          <w:p w14:paraId="41D424AD" w14:textId="77777777" w:rsidR="00914660" w:rsidRPr="008E34CB" w:rsidRDefault="00914660" w:rsidP="000D428C">
            <w:pPr>
              <w:jc w:val="center"/>
              <w:rPr>
                <w:rFonts w:ascii="Times New Roman" w:eastAsia="Times New Roman" w:hAnsi="Times New Roman"/>
              </w:rPr>
            </w:pPr>
          </w:p>
        </w:tc>
        <w:tc>
          <w:tcPr>
            <w:tcW w:w="1560" w:type="dxa"/>
            <w:shd w:val="clear" w:color="auto" w:fill="auto"/>
            <w:vAlign w:val="center"/>
          </w:tcPr>
          <w:p w14:paraId="028FE674" w14:textId="77777777" w:rsidR="00914660" w:rsidRPr="008E34CB" w:rsidRDefault="00914660" w:rsidP="000D428C">
            <w:pPr>
              <w:jc w:val="center"/>
              <w:rPr>
                <w:rFonts w:ascii="Times New Roman" w:eastAsia="Times New Roman" w:hAnsi="Times New Roman"/>
              </w:rPr>
            </w:pPr>
          </w:p>
        </w:tc>
        <w:tc>
          <w:tcPr>
            <w:tcW w:w="1701" w:type="dxa"/>
            <w:shd w:val="clear" w:color="auto" w:fill="auto"/>
            <w:vAlign w:val="center"/>
          </w:tcPr>
          <w:p w14:paraId="6588AF4E" w14:textId="77777777" w:rsidR="00914660" w:rsidRPr="008E34CB" w:rsidRDefault="00914660" w:rsidP="000D428C">
            <w:pPr>
              <w:jc w:val="center"/>
              <w:rPr>
                <w:rFonts w:ascii="Times New Roman" w:eastAsia="Times New Roman" w:hAnsi="Times New Roman"/>
              </w:rPr>
            </w:pPr>
          </w:p>
        </w:tc>
        <w:tc>
          <w:tcPr>
            <w:tcW w:w="850" w:type="dxa"/>
            <w:shd w:val="clear" w:color="auto" w:fill="auto"/>
            <w:vAlign w:val="center"/>
          </w:tcPr>
          <w:p w14:paraId="47BA21E6" w14:textId="60C04E06" w:rsidR="00914660" w:rsidRPr="008E34CB" w:rsidRDefault="00914660" w:rsidP="000D428C">
            <w:pPr>
              <w:rPr>
                <w:rFonts w:ascii="Times New Roman" w:eastAsia="Times New Roman" w:hAnsi="Times New Roman"/>
              </w:rPr>
            </w:pPr>
          </w:p>
        </w:tc>
        <w:tc>
          <w:tcPr>
            <w:tcW w:w="1418" w:type="dxa"/>
            <w:shd w:val="clear" w:color="auto" w:fill="auto"/>
            <w:vAlign w:val="center"/>
          </w:tcPr>
          <w:p w14:paraId="4AB347E0" w14:textId="77777777" w:rsidR="00914660" w:rsidRPr="008E34CB" w:rsidRDefault="00914660" w:rsidP="000D428C">
            <w:pPr>
              <w:jc w:val="center"/>
              <w:rPr>
                <w:rFonts w:ascii="Times New Roman" w:eastAsia="Times New Roman" w:hAnsi="Times New Roman"/>
              </w:rPr>
            </w:pPr>
          </w:p>
        </w:tc>
      </w:tr>
      <w:tr w:rsidR="00914660" w:rsidRPr="0021348C" w14:paraId="5F1996E6" w14:textId="77777777" w:rsidTr="00914660">
        <w:trPr>
          <w:trHeight w:val="315"/>
        </w:trPr>
        <w:tc>
          <w:tcPr>
            <w:tcW w:w="858" w:type="dxa"/>
            <w:shd w:val="clear" w:color="auto" w:fill="auto"/>
            <w:vAlign w:val="center"/>
          </w:tcPr>
          <w:p w14:paraId="59EAAEB0" w14:textId="77777777" w:rsidR="00914660" w:rsidRPr="008E34CB" w:rsidRDefault="00914660" w:rsidP="000D428C">
            <w:pPr>
              <w:jc w:val="center"/>
              <w:rPr>
                <w:rFonts w:ascii="Times New Roman" w:eastAsia="Times New Roman" w:hAnsi="Times New Roman"/>
                <w:b/>
                <w:bCs/>
              </w:rPr>
            </w:pPr>
            <w:r w:rsidRPr="008E34CB">
              <w:rPr>
                <w:rFonts w:ascii="Times New Roman" w:eastAsia="Times New Roman" w:hAnsi="Times New Roman"/>
                <w:b/>
                <w:bCs/>
              </w:rPr>
              <w:t>7.2.</w:t>
            </w:r>
          </w:p>
        </w:tc>
        <w:tc>
          <w:tcPr>
            <w:tcW w:w="4802" w:type="dxa"/>
            <w:shd w:val="clear" w:color="auto" w:fill="auto"/>
            <w:vAlign w:val="center"/>
          </w:tcPr>
          <w:p w14:paraId="1B3C69EF" w14:textId="77777777" w:rsidR="00914660" w:rsidRPr="008E34CB" w:rsidRDefault="00914660" w:rsidP="000D428C">
            <w:pPr>
              <w:rPr>
                <w:rFonts w:ascii="Times New Roman" w:hAnsi="Times New Roman"/>
                <w:b/>
                <w:bCs/>
              </w:rPr>
            </w:pPr>
            <w:r w:rsidRPr="008E34CB">
              <w:rPr>
                <w:rFonts w:ascii="Times New Roman" w:hAnsi="Times New Roman"/>
                <w:b/>
                <w:bCs/>
              </w:rPr>
              <w:t>Autoruzraudzības izmaksas</w:t>
            </w:r>
          </w:p>
          <w:p w14:paraId="77B8C10D" w14:textId="32A6A985" w:rsidR="00914660" w:rsidRPr="008E34CB" w:rsidRDefault="00914660" w:rsidP="000D428C">
            <w:pPr>
              <w:rPr>
                <w:rFonts w:ascii="Times New Roman" w:hAnsi="Times New Roman"/>
                <w:i/>
                <w:iCs/>
              </w:rPr>
            </w:pPr>
            <w:r w:rsidRPr="008E34CB">
              <w:rPr>
                <w:rFonts w:ascii="Times New Roman" w:hAnsi="Times New Roman"/>
                <w:bCs/>
                <w:i/>
                <w:color w:val="0000FF"/>
              </w:rPr>
              <w:t xml:space="preserve">MK noteikumu </w:t>
            </w:r>
            <w:r>
              <w:rPr>
                <w:rFonts w:ascii="Times New Roman" w:hAnsi="Times New Roman"/>
                <w:bCs/>
                <w:i/>
                <w:color w:val="0000FF"/>
              </w:rPr>
              <w:t>22</w:t>
            </w:r>
            <w:r w:rsidRPr="008E34CB">
              <w:rPr>
                <w:rFonts w:ascii="Times New Roman" w:hAnsi="Times New Roman"/>
                <w:bCs/>
                <w:i/>
                <w:color w:val="0000FF"/>
              </w:rPr>
              <w:t>.</w:t>
            </w:r>
            <w:r>
              <w:rPr>
                <w:rFonts w:ascii="Times New Roman" w:hAnsi="Times New Roman"/>
                <w:bCs/>
                <w:i/>
                <w:color w:val="0000FF"/>
              </w:rPr>
              <w:t>4</w:t>
            </w:r>
            <w:r w:rsidRPr="008E34CB">
              <w:rPr>
                <w:rFonts w:ascii="Times New Roman" w:hAnsi="Times New Roman"/>
                <w:bCs/>
                <w:i/>
                <w:color w:val="0000FF"/>
              </w:rPr>
              <w:t>. apakšpunkts</w:t>
            </w:r>
          </w:p>
        </w:tc>
        <w:tc>
          <w:tcPr>
            <w:tcW w:w="1417" w:type="dxa"/>
            <w:shd w:val="clear" w:color="auto" w:fill="auto"/>
            <w:vAlign w:val="center"/>
          </w:tcPr>
          <w:p w14:paraId="2D05E241" w14:textId="77777777" w:rsidR="00914660" w:rsidRPr="008E34CB" w:rsidRDefault="00914660" w:rsidP="000D428C">
            <w:pPr>
              <w:jc w:val="center"/>
              <w:rPr>
                <w:rFonts w:ascii="Times New Roman" w:eastAsia="Times New Roman" w:hAnsi="Times New Roman"/>
              </w:rPr>
            </w:pPr>
          </w:p>
        </w:tc>
        <w:tc>
          <w:tcPr>
            <w:tcW w:w="1985" w:type="dxa"/>
            <w:shd w:val="clear" w:color="auto" w:fill="auto"/>
            <w:vAlign w:val="center"/>
          </w:tcPr>
          <w:p w14:paraId="55C59B6C" w14:textId="77777777" w:rsidR="00914660" w:rsidRPr="008E34CB" w:rsidRDefault="00914660" w:rsidP="000D428C">
            <w:pPr>
              <w:jc w:val="center"/>
              <w:rPr>
                <w:rFonts w:ascii="Times New Roman" w:eastAsia="Times New Roman" w:hAnsi="Times New Roman"/>
              </w:rPr>
            </w:pPr>
          </w:p>
        </w:tc>
        <w:tc>
          <w:tcPr>
            <w:tcW w:w="1560" w:type="dxa"/>
            <w:shd w:val="clear" w:color="auto" w:fill="auto"/>
            <w:vAlign w:val="center"/>
          </w:tcPr>
          <w:p w14:paraId="18E866D6" w14:textId="77777777" w:rsidR="00914660" w:rsidRPr="008E34CB" w:rsidRDefault="00914660" w:rsidP="000D428C">
            <w:pPr>
              <w:jc w:val="center"/>
              <w:rPr>
                <w:rFonts w:ascii="Times New Roman" w:eastAsia="Times New Roman" w:hAnsi="Times New Roman"/>
              </w:rPr>
            </w:pPr>
          </w:p>
        </w:tc>
        <w:tc>
          <w:tcPr>
            <w:tcW w:w="1701" w:type="dxa"/>
            <w:shd w:val="clear" w:color="auto" w:fill="auto"/>
            <w:vAlign w:val="center"/>
          </w:tcPr>
          <w:p w14:paraId="26BDE919" w14:textId="77777777" w:rsidR="00914660" w:rsidRPr="008E34CB" w:rsidRDefault="00914660" w:rsidP="000D428C">
            <w:pPr>
              <w:jc w:val="center"/>
              <w:rPr>
                <w:rFonts w:ascii="Times New Roman" w:eastAsia="Times New Roman" w:hAnsi="Times New Roman"/>
              </w:rPr>
            </w:pPr>
          </w:p>
        </w:tc>
        <w:tc>
          <w:tcPr>
            <w:tcW w:w="850" w:type="dxa"/>
            <w:shd w:val="clear" w:color="auto" w:fill="auto"/>
            <w:vAlign w:val="center"/>
          </w:tcPr>
          <w:p w14:paraId="5EA43740" w14:textId="4C7E2647" w:rsidR="00914660" w:rsidRPr="008E34CB" w:rsidRDefault="00914660" w:rsidP="000D428C">
            <w:pPr>
              <w:rPr>
                <w:rFonts w:ascii="Times New Roman" w:eastAsia="Times New Roman" w:hAnsi="Times New Roman"/>
              </w:rPr>
            </w:pPr>
          </w:p>
        </w:tc>
        <w:tc>
          <w:tcPr>
            <w:tcW w:w="1418" w:type="dxa"/>
            <w:shd w:val="clear" w:color="auto" w:fill="auto"/>
            <w:vAlign w:val="center"/>
          </w:tcPr>
          <w:p w14:paraId="5CE883EA" w14:textId="77777777" w:rsidR="00914660" w:rsidRPr="008E34CB" w:rsidRDefault="00914660" w:rsidP="000D428C">
            <w:pPr>
              <w:jc w:val="center"/>
              <w:rPr>
                <w:rFonts w:ascii="Times New Roman" w:eastAsia="Times New Roman" w:hAnsi="Times New Roman"/>
              </w:rPr>
            </w:pPr>
          </w:p>
        </w:tc>
      </w:tr>
      <w:tr w:rsidR="00914660" w:rsidRPr="0021348C" w14:paraId="62D3D624" w14:textId="77777777" w:rsidTr="00914660">
        <w:trPr>
          <w:trHeight w:val="315"/>
        </w:trPr>
        <w:tc>
          <w:tcPr>
            <w:tcW w:w="858" w:type="dxa"/>
            <w:shd w:val="clear" w:color="auto" w:fill="auto"/>
            <w:vAlign w:val="center"/>
          </w:tcPr>
          <w:p w14:paraId="73BEEF29" w14:textId="77777777" w:rsidR="00914660" w:rsidRPr="008E34CB" w:rsidRDefault="00914660" w:rsidP="000D428C">
            <w:pPr>
              <w:jc w:val="center"/>
              <w:rPr>
                <w:rFonts w:ascii="Times New Roman" w:eastAsia="Times New Roman" w:hAnsi="Times New Roman"/>
                <w:b/>
                <w:bCs/>
              </w:rPr>
            </w:pPr>
            <w:r w:rsidRPr="008E34CB">
              <w:rPr>
                <w:rFonts w:ascii="Times New Roman" w:eastAsia="Times New Roman" w:hAnsi="Times New Roman"/>
                <w:b/>
                <w:bCs/>
              </w:rPr>
              <w:t>7.3.</w:t>
            </w:r>
          </w:p>
        </w:tc>
        <w:tc>
          <w:tcPr>
            <w:tcW w:w="4802" w:type="dxa"/>
            <w:shd w:val="clear" w:color="auto" w:fill="auto"/>
            <w:vAlign w:val="center"/>
          </w:tcPr>
          <w:p w14:paraId="7EE9F087" w14:textId="77777777" w:rsidR="00914660" w:rsidRPr="008E34CB" w:rsidRDefault="00914660" w:rsidP="000D428C">
            <w:pPr>
              <w:rPr>
                <w:rFonts w:ascii="Times New Roman" w:hAnsi="Times New Roman"/>
                <w:b/>
                <w:bCs/>
              </w:rPr>
            </w:pPr>
            <w:r w:rsidRPr="008E34CB">
              <w:rPr>
                <w:rFonts w:ascii="Times New Roman" w:hAnsi="Times New Roman"/>
                <w:b/>
                <w:bCs/>
              </w:rPr>
              <w:t xml:space="preserve">Būvuzraudzības izmaksas  </w:t>
            </w:r>
          </w:p>
          <w:p w14:paraId="6FBD55F7" w14:textId="2A4B3498" w:rsidR="00914660" w:rsidRPr="008E34CB" w:rsidRDefault="00914660" w:rsidP="000D428C">
            <w:pPr>
              <w:rPr>
                <w:rFonts w:ascii="Times New Roman" w:hAnsi="Times New Roman"/>
              </w:rPr>
            </w:pPr>
            <w:r w:rsidRPr="008E34CB">
              <w:rPr>
                <w:rFonts w:ascii="Times New Roman" w:hAnsi="Times New Roman"/>
                <w:bCs/>
                <w:i/>
                <w:color w:val="0000FF"/>
              </w:rPr>
              <w:t xml:space="preserve">MK noteikumu </w:t>
            </w:r>
            <w:r>
              <w:rPr>
                <w:rFonts w:ascii="Times New Roman" w:hAnsi="Times New Roman"/>
                <w:bCs/>
                <w:i/>
                <w:color w:val="0000FF"/>
              </w:rPr>
              <w:t>22</w:t>
            </w:r>
            <w:r w:rsidRPr="008E34CB">
              <w:rPr>
                <w:rFonts w:ascii="Times New Roman" w:hAnsi="Times New Roman"/>
                <w:bCs/>
                <w:i/>
                <w:color w:val="0000FF"/>
              </w:rPr>
              <w:t>.</w:t>
            </w:r>
            <w:r>
              <w:rPr>
                <w:rFonts w:ascii="Times New Roman" w:hAnsi="Times New Roman"/>
                <w:bCs/>
                <w:i/>
                <w:color w:val="0000FF"/>
              </w:rPr>
              <w:t>4</w:t>
            </w:r>
            <w:r w:rsidRPr="008E34CB">
              <w:rPr>
                <w:rFonts w:ascii="Times New Roman" w:hAnsi="Times New Roman"/>
                <w:bCs/>
                <w:i/>
                <w:color w:val="0000FF"/>
              </w:rPr>
              <w:t>. apakšpunkts</w:t>
            </w:r>
          </w:p>
        </w:tc>
        <w:tc>
          <w:tcPr>
            <w:tcW w:w="1417" w:type="dxa"/>
            <w:shd w:val="clear" w:color="auto" w:fill="auto"/>
            <w:vAlign w:val="center"/>
          </w:tcPr>
          <w:p w14:paraId="1F36DC02" w14:textId="77777777" w:rsidR="00914660" w:rsidRPr="008E34CB" w:rsidRDefault="00914660" w:rsidP="000D428C">
            <w:pPr>
              <w:jc w:val="center"/>
              <w:rPr>
                <w:rFonts w:ascii="Times New Roman" w:eastAsia="Times New Roman" w:hAnsi="Times New Roman"/>
              </w:rPr>
            </w:pPr>
          </w:p>
        </w:tc>
        <w:tc>
          <w:tcPr>
            <w:tcW w:w="1985" w:type="dxa"/>
            <w:shd w:val="clear" w:color="auto" w:fill="auto"/>
            <w:vAlign w:val="center"/>
          </w:tcPr>
          <w:p w14:paraId="16A3036F" w14:textId="77777777" w:rsidR="00914660" w:rsidRPr="008E34CB" w:rsidRDefault="00914660" w:rsidP="000D428C">
            <w:pPr>
              <w:jc w:val="center"/>
              <w:rPr>
                <w:rFonts w:ascii="Times New Roman" w:eastAsia="Times New Roman" w:hAnsi="Times New Roman"/>
              </w:rPr>
            </w:pPr>
          </w:p>
        </w:tc>
        <w:tc>
          <w:tcPr>
            <w:tcW w:w="1560" w:type="dxa"/>
            <w:shd w:val="clear" w:color="auto" w:fill="auto"/>
            <w:vAlign w:val="center"/>
          </w:tcPr>
          <w:p w14:paraId="06C7707A" w14:textId="77777777" w:rsidR="00914660" w:rsidRPr="008E34CB" w:rsidRDefault="00914660" w:rsidP="000D428C">
            <w:pPr>
              <w:jc w:val="center"/>
              <w:rPr>
                <w:rFonts w:ascii="Times New Roman" w:eastAsia="Times New Roman" w:hAnsi="Times New Roman"/>
              </w:rPr>
            </w:pPr>
          </w:p>
        </w:tc>
        <w:tc>
          <w:tcPr>
            <w:tcW w:w="1701" w:type="dxa"/>
            <w:shd w:val="clear" w:color="auto" w:fill="auto"/>
            <w:vAlign w:val="center"/>
          </w:tcPr>
          <w:p w14:paraId="2C329FCF" w14:textId="77777777" w:rsidR="00914660" w:rsidRPr="008E34CB" w:rsidRDefault="00914660" w:rsidP="000D428C">
            <w:pPr>
              <w:jc w:val="center"/>
              <w:rPr>
                <w:rFonts w:ascii="Times New Roman" w:eastAsia="Times New Roman" w:hAnsi="Times New Roman"/>
              </w:rPr>
            </w:pPr>
          </w:p>
        </w:tc>
        <w:tc>
          <w:tcPr>
            <w:tcW w:w="850" w:type="dxa"/>
            <w:shd w:val="clear" w:color="auto" w:fill="auto"/>
            <w:vAlign w:val="center"/>
          </w:tcPr>
          <w:p w14:paraId="2D29977A" w14:textId="1E8F536D" w:rsidR="00914660" w:rsidRPr="008E34CB" w:rsidRDefault="00914660" w:rsidP="000D428C">
            <w:pPr>
              <w:rPr>
                <w:rFonts w:ascii="Times New Roman" w:eastAsia="Times New Roman" w:hAnsi="Times New Roman"/>
              </w:rPr>
            </w:pPr>
          </w:p>
        </w:tc>
        <w:tc>
          <w:tcPr>
            <w:tcW w:w="1418" w:type="dxa"/>
            <w:shd w:val="clear" w:color="auto" w:fill="auto"/>
            <w:vAlign w:val="center"/>
          </w:tcPr>
          <w:p w14:paraId="2FA4DD8A" w14:textId="77777777" w:rsidR="00914660" w:rsidRPr="008E34CB" w:rsidRDefault="00914660" w:rsidP="000D428C">
            <w:pPr>
              <w:jc w:val="center"/>
              <w:rPr>
                <w:rFonts w:ascii="Times New Roman" w:eastAsia="Times New Roman" w:hAnsi="Times New Roman"/>
              </w:rPr>
            </w:pPr>
          </w:p>
        </w:tc>
      </w:tr>
      <w:tr w:rsidR="00914660" w:rsidRPr="0021348C" w14:paraId="66753371" w14:textId="77777777" w:rsidTr="00914660">
        <w:trPr>
          <w:trHeight w:val="315"/>
        </w:trPr>
        <w:tc>
          <w:tcPr>
            <w:tcW w:w="858" w:type="dxa"/>
            <w:shd w:val="clear" w:color="auto" w:fill="auto"/>
            <w:vAlign w:val="center"/>
          </w:tcPr>
          <w:p w14:paraId="73CB0934" w14:textId="77777777" w:rsidR="00914660" w:rsidRPr="008E34CB" w:rsidRDefault="00914660" w:rsidP="000D428C">
            <w:pPr>
              <w:jc w:val="center"/>
              <w:rPr>
                <w:rFonts w:ascii="Times New Roman" w:eastAsia="Times New Roman" w:hAnsi="Times New Roman"/>
                <w:b/>
                <w:bCs/>
              </w:rPr>
            </w:pPr>
            <w:r w:rsidRPr="008E34CB">
              <w:rPr>
                <w:rFonts w:ascii="Times New Roman" w:eastAsia="Times New Roman" w:hAnsi="Times New Roman"/>
                <w:b/>
                <w:bCs/>
              </w:rPr>
              <w:t>7.5.</w:t>
            </w:r>
          </w:p>
        </w:tc>
        <w:tc>
          <w:tcPr>
            <w:tcW w:w="4802" w:type="dxa"/>
            <w:shd w:val="clear" w:color="auto" w:fill="auto"/>
            <w:vAlign w:val="center"/>
          </w:tcPr>
          <w:p w14:paraId="0C5F769C" w14:textId="1775D16F" w:rsidR="00914660" w:rsidRPr="008E34CB" w:rsidRDefault="00914660" w:rsidP="00FD6E17">
            <w:pPr>
              <w:rPr>
                <w:rFonts w:ascii="Times New Roman" w:hAnsi="Times New Roman"/>
                <w:i/>
                <w:iCs/>
                <w:color w:val="0000FF"/>
              </w:rPr>
            </w:pPr>
            <w:r w:rsidRPr="008E34CB">
              <w:rPr>
                <w:rFonts w:ascii="Times New Roman" w:hAnsi="Times New Roman"/>
                <w:b/>
                <w:bCs/>
              </w:rPr>
              <w:t>Būvdarbu izmaksas (ēkas)</w:t>
            </w:r>
          </w:p>
        </w:tc>
        <w:tc>
          <w:tcPr>
            <w:tcW w:w="1417" w:type="dxa"/>
            <w:shd w:val="clear" w:color="auto" w:fill="auto"/>
            <w:vAlign w:val="center"/>
          </w:tcPr>
          <w:p w14:paraId="1CDA2BA1" w14:textId="77777777" w:rsidR="00914660" w:rsidRPr="008E34CB" w:rsidRDefault="00914660" w:rsidP="000D428C">
            <w:pPr>
              <w:jc w:val="center"/>
              <w:rPr>
                <w:rFonts w:ascii="Times New Roman" w:eastAsia="Times New Roman" w:hAnsi="Times New Roman"/>
              </w:rPr>
            </w:pPr>
          </w:p>
        </w:tc>
        <w:tc>
          <w:tcPr>
            <w:tcW w:w="1985" w:type="dxa"/>
            <w:shd w:val="clear" w:color="auto" w:fill="auto"/>
            <w:vAlign w:val="center"/>
          </w:tcPr>
          <w:p w14:paraId="78C87343" w14:textId="77777777" w:rsidR="00914660" w:rsidRPr="008E34CB" w:rsidRDefault="00914660" w:rsidP="000D428C">
            <w:pPr>
              <w:jc w:val="center"/>
              <w:rPr>
                <w:rFonts w:ascii="Times New Roman" w:eastAsia="Times New Roman" w:hAnsi="Times New Roman"/>
              </w:rPr>
            </w:pPr>
          </w:p>
        </w:tc>
        <w:tc>
          <w:tcPr>
            <w:tcW w:w="1560" w:type="dxa"/>
            <w:shd w:val="clear" w:color="auto" w:fill="auto"/>
            <w:vAlign w:val="center"/>
          </w:tcPr>
          <w:p w14:paraId="3CFABEE3" w14:textId="77777777" w:rsidR="00914660" w:rsidRPr="008E34CB" w:rsidRDefault="00914660" w:rsidP="000D428C">
            <w:pPr>
              <w:jc w:val="center"/>
              <w:rPr>
                <w:rFonts w:ascii="Times New Roman" w:eastAsia="Times New Roman" w:hAnsi="Times New Roman"/>
              </w:rPr>
            </w:pPr>
          </w:p>
        </w:tc>
        <w:tc>
          <w:tcPr>
            <w:tcW w:w="1701" w:type="dxa"/>
            <w:shd w:val="clear" w:color="auto" w:fill="auto"/>
            <w:vAlign w:val="center"/>
          </w:tcPr>
          <w:p w14:paraId="7A79D384" w14:textId="77777777" w:rsidR="00914660" w:rsidRPr="008E34CB" w:rsidRDefault="00914660" w:rsidP="000D428C">
            <w:pPr>
              <w:jc w:val="center"/>
              <w:rPr>
                <w:rFonts w:ascii="Times New Roman" w:eastAsia="Times New Roman" w:hAnsi="Times New Roman"/>
              </w:rPr>
            </w:pPr>
          </w:p>
        </w:tc>
        <w:tc>
          <w:tcPr>
            <w:tcW w:w="850" w:type="dxa"/>
            <w:shd w:val="clear" w:color="auto" w:fill="auto"/>
            <w:vAlign w:val="center"/>
          </w:tcPr>
          <w:p w14:paraId="2EB472FA" w14:textId="77777777" w:rsidR="00914660" w:rsidRPr="008E34CB" w:rsidRDefault="00914660" w:rsidP="000D428C">
            <w:pPr>
              <w:jc w:val="center"/>
              <w:rPr>
                <w:rFonts w:ascii="Times New Roman" w:eastAsia="Times New Roman" w:hAnsi="Times New Roman"/>
              </w:rPr>
            </w:pPr>
          </w:p>
        </w:tc>
        <w:tc>
          <w:tcPr>
            <w:tcW w:w="1418" w:type="dxa"/>
            <w:shd w:val="clear" w:color="auto" w:fill="auto"/>
            <w:vAlign w:val="center"/>
          </w:tcPr>
          <w:p w14:paraId="5BABBCC2" w14:textId="77777777" w:rsidR="00914660" w:rsidRPr="008E34CB" w:rsidRDefault="00914660" w:rsidP="000D428C">
            <w:pPr>
              <w:jc w:val="center"/>
              <w:rPr>
                <w:rFonts w:ascii="Times New Roman" w:eastAsia="Times New Roman" w:hAnsi="Times New Roman"/>
              </w:rPr>
            </w:pPr>
          </w:p>
        </w:tc>
      </w:tr>
      <w:tr w:rsidR="00914660" w:rsidRPr="0021348C" w14:paraId="0411BA28" w14:textId="77777777" w:rsidTr="00914660">
        <w:trPr>
          <w:trHeight w:val="315"/>
        </w:trPr>
        <w:tc>
          <w:tcPr>
            <w:tcW w:w="858" w:type="dxa"/>
            <w:shd w:val="clear" w:color="auto" w:fill="auto"/>
            <w:vAlign w:val="center"/>
          </w:tcPr>
          <w:p w14:paraId="39437581" w14:textId="686EB841" w:rsidR="00914660" w:rsidRPr="008E34CB" w:rsidRDefault="00914660" w:rsidP="000D428C">
            <w:pPr>
              <w:jc w:val="center"/>
              <w:rPr>
                <w:rFonts w:ascii="Times New Roman" w:eastAsia="Times New Roman" w:hAnsi="Times New Roman"/>
              </w:rPr>
            </w:pPr>
            <w:r w:rsidRPr="008E34CB">
              <w:rPr>
                <w:rFonts w:ascii="Times New Roman" w:eastAsia="Times New Roman" w:hAnsi="Times New Roman"/>
              </w:rPr>
              <w:t>7.5.1.</w:t>
            </w:r>
          </w:p>
        </w:tc>
        <w:tc>
          <w:tcPr>
            <w:tcW w:w="4802" w:type="dxa"/>
            <w:shd w:val="clear" w:color="auto" w:fill="auto"/>
            <w:vAlign w:val="center"/>
          </w:tcPr>
          <w:p w14:paraId="4A7AEB84" w14:textId="77777777" w:rsidR="00914660" w:rsidRDefault="00914660" w:rsidP="003B7193">
            <w:pPr>
              <w:jc w:val="both"/>
              <w:rPr>
                <w:rFonts w:ascii="Times New Roman" w:eastAsia="Times New Roman" w:hAnsi="Times New Roman"/>
              </w:rPr>
            </w:pPr>
            <w:r w:rsidRPr="003B7193">
              <w:rPr>
                <w:rFonts w:ascii="Times New Roman" w:eastAsia="Times New Roman" w:hAnsi="Times New Roman"/>
              </w:rPr>
              <w:t>Vispārējās izglītības iestādes jaunas ēkas būvniecības (tai skaitā ēkas piebūves) un ēkas pilna apjoma pārbūves izmaksas</w:t>
            </w:r>
          </w:p>
          <w:p w14:paraId="4AD94001" w14:textId="403504FC" w:rsidR="00914660" w:rsidRPr="003B7193" w:rsidRDefault="00914660" w:rsidP="003B7193">
            <w:pPr>
              <w:jc w:val="both"/>
              <w:rPr>
                <w:rFonts w:ascii="Times New Roman" w:hAnsi="Times New Roman"/>
                <w:sz w:val="20"/>
                <w:szCs w:val="20"/>
              </w:rPr>
            </w:pPr>
            <w:r w:rsidRPr="008E34CB">
              <w:rPr>
                <w:rFonts w:ascii="Times New Roman" w:hAnsi="Times New Roman"/>
                <w:bCs/>
                <w:i/>
                <w:color w:val="0000FF"/>
              </w:rPr>
              <w:t xml:space="preserve">MK noteikumu </w:t>
            </w:r>
            <w:r>
              <w:rPr>
                <w:rFonts w:ascii="Times New Roman" w:hAnsi="Times New Roman"/>
                <w:bCs/>
                <w:i/>
                <w:color w:val="0000FF"/>
              </w:rPr>
              <w:t>22</w:t>
            </w:r>
            <w:r w:rsidRPr="008E34CB">
              <w:rPr>
                <w:rFonts w:ascii="Times New Roman" w:hAnsi="Times New Roman"/>
                <w:bCs/>
                <w:i/>
                <w:color w:val="0000FF"/>
              </w:rPr>
              <w:t>.</w:t>
            </w:r>
            <w:r>
              <w:rPr>
                <w:rFonts w:ascii="Times New Roman" w:hAnsi="Times New Roman"/>
                <w:bCs/>
                <w:i/>
                <w:color w:val="0000FF"/>
              </w:rPr>
              <w:t>1</w:t>
            </w:r>
            <w:r w:rsidRPr="008E34CB">
              <w:rPr>
                <w:rFonts w:ascii="Times New Roman" w:hAnsi="Times New Roman"/>
                <w:bCs/>
                <w:i/>
                <w:color w:val="0000FF"/>
              </w:rPr>
              <w:t>. apakšpunkts</w:t>
            </w:r>
          </w:p>
        </w:tc>
        <w:tc>
          <w:tcPr>
            <w:tcW w:w="1417" w:type="dxa"/>
            <w:shd w:val="clear" w:color="auto" w:fill="auto"/>
            <w:vAlign w:val="center"/>
          </w:tcPr>
          <w:p w14:paraId="671DF801" w14:textId="77777777" w:rsidR="00914660" w:rsidRPr="008E34CB" w:rsidRDefault="00914660" w:rsidP="000D428C">
            <w:pPr>
              <w:jc w:val="center"/>
              <w:rPr>
                <w:rFonts w:ascii="Times New Roman" w:eastAsia="Times New Roman" w:hAnsi="Times New Roman"/>
              </w:rPr>
            </w:pPr>
          </w:p>
        </w:tc>
        <w:tc>
          <w:tcPr>
            <w:tcW w:w="1985" w:type="dxa"/>
            <w:shd w:val="clear" w:color="auto" w:fill="auto"/>
            <w:vAlign w:val="center"/>
          </w:tcPr>
          <w:p w14:paraId="03C03341" w14:textId="77777777" w:rsidR="00914660" w:rsidRPr="008E34CB" w:rsidRDefault="00914660" w:rsidP="000D428C">
            <w:pPr>
              <w:jc w:val="center"/>
              <w:rPr>
                <w:rFonts w:ascii="Times New Roman" w:eastAsia="Times New Roman" w:hAnsi="Times New Roman"/>
              </w:rPr>
            </w:pPr>
          </w:p>
        </w:tc>
        <w:tc>
          <w:tcPr>
            <w:tcW w:w="1560" w:type="dxa"/>
            <w:shd w:val="clear" w:color="auto" w:fill="auto"/>
            <w:vAlign w:val="center"/>
          </w:tcPr>
          <w:p w14:paraId="7F7B05DF" w14:textId="77777777" w:rsidR="00914660" w:rsidRPr="008E34CB" w:rsidRDefault="00914660" w:rsidP="000D428C">
            <w:pPr>
              <w:jc w:val="center"/>
              <w:rPr>
                <w:rFonts w:ascii="Times New Roman" w:eastAsia="Times New Roman" w:hAnsi="Times New Roman"/>
              </w:rPr>
            </w:pPr>
          </w:p>
        </w:tc>
        <w:tc>
          <w:tcPr>
            <w:tcW w:w="1701" w:type="dxa"/>
            <w:shd w:val="clear" w:color="auto" w:fill="auto"/>
            <w:vAlign w:val="center"/>
          </w:tcPr>
          <w:p w14:paraId="2D9D443C" w14:textId="77777777" w:rsidR="00914660" w:rsidRPr="008E34CB" w:rsidRDefault="00914660" w:rsidP="000D428C">
            <w:pPr>
              <w:jc w:val="center"/>
              <w:rPr>
                <w:rFonts w:ascii="Times New Roman" w:eastAsia="Times New Roman" w:hAnsi="Times New Roman"/>
              </w:rPr>
            </w:pPr>
          </w:p>
        </w:tc>
        <w:tc>
          <w:tcPr>
            <w:tcW w:w="850" w:type="dxa"/>
            <w:shd w:val="clear" w:color="auto" w:fill="auto"/>
            <w:vAlign w:val="center"/>
          </w:tcPr>
          <w:p w14:paraId="054F6DF8" w14:textId="77777777" w:rsidR="00914660" w:rsidRPr="008E34CB" w:rsidRDefault="00914660" w:rsidP="000D428C">
            <w:pPr>
              <w:jc w:val="center"/>
              <w:rPr>
                <w:rFonts w:ascii="Times New Roman" w:eastAsia="Times New Roman" w:hAnsi="Times New Roman"/>
              </w:rPr>
            </w:pPr>
          </w:p>
        </w:tc>
        <w:tc>
          <w:tcPr>
            <w:tcW w:w="1418" w:type="dxa"/>
            <w:shd w:val="clear" w:color="auto" w:fill="auto"/>
            <w:vAlign w:val="center"/>
          </w:tcPr>
          <w:p w14:paraId="533A7119" w14:textId="77777777" w:rsidR="00914660" w:rsidRPr="008E34CB" w:rsidRDefault="00914660" w:rsidP="000D428C">
            <w:pPr>
              <w:jc w:val="center"/>
              <w:rPr>
                <w:rFonts w:ascii="Times New Roman" w:eastAsia="Times New Roman" w:hAnsi="Times New Roman"/>
              </w:rPr>
            </w:pPr>
          </w:p>
        </w:tc>
      </w:tr>
      <w:tr w:rsidR="00914660" w:rsidRPr="0021348C" w14:paraId="5D9CFF34" w14:textId="77777777" w:rsidTr="00914660">
        <w:trPr>
          <w:trHeight w:val="315"/>
        </w:trPr>
        <w:tc>
          <w:tcPr>
            <w:tcW w:w="858" w:type="dxa"/>
            <w:shd w:val="clear" w:color="auto" w:fill="auto"/>
            <w:vAlign w:val="center"/>
          </w:tcPr>
          <w:p w14:paraId="36468899" w14:textId="487FCCFA" w:rsidR="00914660" w:rsidRPr="008E34CB" w:rsidRDefault="00914660" w:rsidP="003B7193">
            <w:pPr>
              <w:jc w:val="center"/>
              <w:rPr>
                <w:rFonts w:ascii="Times New Roman" w:eastAsia="Times New Roman" w:hAnsi="Times New Roman"/>
              </w:rPr>
            </w:pPr>
            <w:r w:rsidRPr="008E34CB">
              <w:rPr>
                <w:rFonts w:ascii="Times New Roman" w:eastAsia="Times New Roman" w:hAnsi="Times New Roman"/>
              </w:rPr>
              <w:t>7.5.2.</w:t>
            </w:r>
          </w:p>
        </w:tc>
        <w:tc>
          <w:tcPr>
            <w:tcW w:w="4802" w:type="dxa"/>
            <w:shd w:val="clear" w:color="auto" w:fill="auto"/>
            <w:vAlign w:val="center"/>
          </w:tcPr>
          <w:p w14:paraId="359E45AE" w14:textId="77777777" w:rsidR="00914660" w:rsidRDefault="00914660" w:rsidP="003B7193">
            <w:pPr>
              <w:jc w:val="both"/>
              <w:rPr>
                <w:rFonts w:ascii="Times New Roman" w:eastAsia="Times New Roman" w:hAnsi="Times New Roman"/>
              </w:rPr>
            </w:pPr>
            <w:r>
              <w:rPr>
                <w:rFonts w:ascii="Times New Roman" w:eastAsia="Times New Roman" w:hAnsi="Times New Roman"/>
              </w:rPr>
              <w:t>V</w:t>
            </w:r>
            <w:r w:rsidRPr="00FD6E17">
              <w:rPr>
                <w:rFonts w:ascii="Times New Roman" w:eastAsia="Times New Roman" w:hAnsi="Times New Roman"/>
              </w:rPr>
              <w:t>ispārējās izglītības iestādes ēkas un telpu pārbūves un atjaunošanas izmaksas</w:t>
            </w:r>
          </w:p>
          <w:p w14:paraId="4AF3283A" w14:textId="6DF2F335" w:rsidR="00914660" w:rsidRPr="008E34CB" w:rsidRDefault="00914660" w:rsidP="003B7193">
            <w:pPr>
              <w:jc w:val="both"/>
              <w:rPr>
                <w:rFonts w:ascii="Times New Roman" w:eastAsia="Times New Roman" w:hAnsi="Times New Roman"/>
              </w:rPr>
            </w:pPr>
            <w:r w:rsidRPr="008E34CB">
              <w:rPr>
                <w:rFonts w:ascii="Times New Roman" w:hAnsi="Times New Roman"/>
                <w:bCs/>
                <w:i/>
                <w:color w:val="0000FF"/>
              </w:rPr>
              <w:t xml:space="preserve">MK noteikumu </w:t>
            </w:r>
            <w:r>
              <w:rPr>
                <w:rFonts w:ascii="Times New Roman" w:hAnsi="Times New Roman"/>
                <w:bCs/>
                <w:i/>
                <w:color w:val="0000FF"/>
              </w:rPr>
              <w:t>22</w:t>
            </w:r>
            <w:r w:rsidRPr="008E34CB">
              <w:rPr>
                <w:rFonts w:ascii="Times New Roman" w:hAnsi="Times New Roman"/>
                <w:bCs/>
                <w:i/>
                <w:color w:val="0000FF"/>
              </w:rPr>
              <w:t>.</w:t>
            </w:r>
            <w:r>
              <w:rPr>
                <w:rFonts w:ascii="Times New Roman" w:hAnsi="Times New Roman"/>
                <w:bCs/>
                <w:i/>
                <w:color w:val="0000FF"/>
              </w:rPr>
              <w:t>2</w:t>
            </w:r>
            <w:r w:rsidRPr="008E34CB">
              <w:rPr>
                <w:rFonts w:ascii="Times New Roman" w:hAnsi="Times New Roman"/>
                <w:bCs/>
                <w:i/>
                <w:color w:val="0000FF"/>
              </w:rPr>
              <w:t>. apakšpunkts</w:t>
            </w:r>
          </w:p>
        </w:tc>
        <w:tc>
          <w:tcPr>
            <w:tcW w:w="1417" w:type="dxa"/>
            <w:shd w:val="clear" w:color="auto" w:fill="auto"/>
            <w:vAlign w:val="center"/>
          </w:tcPr>
          <w:p w14:paraId="335F7552" w14:textId="77777777" w:rsidR="00914660" w:rsidRPr="008E34CB" w:rsidRDefault="00914660" w:rsidP="003B7193">
            <w:pPr>
              <w:jc w:val="center"/>
              <w:rPr>
                <w:rFonts w:ascii="Times New Roman" w:eastAsia="Times New Roman" w:hAnsi="Times New Roman"/>
              </w:rPr>
            </w:pPr>
          </w:p>
        </w:tc>
        <w:tc>
          <w:tcPr>
            <w:tcW w:w="1985" w:type="dxa"/>
            <w:shd w:val="clear" w:color="auto" w:fill="auto"/>
            <w:vAlign w:val="center"/>
          </w:tcPr>
          <w:p w14:paraId="70249650" w14:textId="77777777" w:rsidR="00914660" w:rsidRPr="008E34CB" w:rsidRDefault="00914660" w:rsidP="003B7193">
            <w:pPr>
              <w:jc w:val="center"/>
              <w:rPr>
                <w:rFonts w:ascii="Times New Roman" w:eastAsia="Times New Roman" w:hAnsi="Times New Roman"/>
              </w:rPr>
            </w:pPr>
          </w:p>
        </w:tc>
        <w:tc>
          <w:tcPr>
            <w:tcW w:w="1560" w:type="dxa"/>
            <w:shd w:val="clear" w:color="auto" w:fill="auto"/>
            <w:vAlign w:val="center"/>
          </w:tcPr>
          <w:p w14:paraId="46A77EDC" w14:textId="77777777" w:rsidR="00914660" w:rsidRPr="008E34CB" w:rsidRDefault="00914660" w:rsidP="003B7193">
            <w:pPr>
              <w:jc w:val="center"/>
              <w:rPr>
                <w:rFonts w:ascii="Times New Roman" w:eastAsia="Times New Roman" w:hAnsi="Times New Roman"/>
              </w:rPr>
            </w:pPr>
          </w:p>
        </w:tc>
        <w:tc>
          <w:tcPr>
            <w:tcW w:w="1701" w:type="dxa"/>
            <w:shd w:val="clear" w:color="auto" w:fill="auto"/>
            <w:vAlign w:val="center"/>
          </w:tcPr>
          <w:p w14:paraId="22BAAB3F" w14:textId="77777777" w:rsidR="00914660" w:rsidRPr="008E34CB" w:rsidRDefault="00914660" w:rsidP="003B7193">
            <w:pPr>
              <w:jc w:val="center"/>
              <w:rPr>
                <w:rFonts w:ascii="Times New Roman" w:eastAsia="Times New Roman" w:hAnsi="Times New Roman"/>
              </w:rPr>
            </w:pPr>
          </w:p>
        </w:tc>
        <w:tc>
          <w:tcPr>
            <w:tcW w:w="850" w:type="dxa"/>
            <w:shd w:val="clear" w:color="auto" w:fill="auto"/>
            <w:vAlign w:val="center"/>
          </w:tcPr>
          <w:p w14:paraId="6E4843E2" w14:textId="77777777" w:rsidR="00914660" w:rsidRPr="008E34CB" w:rsidRDefault="00914660" w:rsidP="003B7193">
            <w:pPr>
              <w:jc w:val="center"/>
              <w:rPr>
                <w:rFonts w:ascii="Times New Roman" w:eastAsia="Times New Roman" w:hAnsi="Times New Roman"/>
              </w:rPr>
            </w:pPr>
          </w:p>
        </w:tc>
        <w:tc>
          <w:tcPr>
            <w:tcW w:w="1418" w:type="dxa"/>
            <w:shd w:val="clear" w:color="auto" w:fill="auto"/>
            <w:vAlign w:val="center"/>
          </w:tcPr>
          <w:p w14:paraId="6561378D" w14:textId="77777777" w:rsidR="00914660" w:rsidRPr="008E34CB" w:rsidRDefault="00914660" w:rsidP="003B7193">
            <w:pPr>
              <w:jc w:val="center"/>
              <w:rPr>
                <w:rFonts w:ascii="Times New Roman" w:eastAsia="Times New Roman" w:hAnsi="Times New Roman"/>
              </w:rPr>
            </w:pPr>
          </w:p>
        </w:tc>
      </w:tr>
      <w:tr w:rsidR="00914660" w:rsidRPr="0021348C" w14:paraId="00A533B5" w14:textId="77777777" w:rsidTr="00914660">
        <w:trPr>
          <w:trHeight w:val="315"/>
        </w:trPr>
        <w:tc>
          <w:tcPr>
            <w:tcW w:w="858" w:type="dxa"/>
            <w:shd w:val="clear" w:color="auto" w:fill="auto"/>
            <w:vAlign w:val="center"/>
          </w:tcPr>
          <w:p w14:paraId="57C17252" w14:textId="1F3BEBBF" w:rsidR="00914660" w:rsidRPr="008E34CB" w:rsidRDefault="00914660" w:rsidP="003B7193">
            <w:pPr>
              <w:jc w:val="center"/>
              <w:rPr>
                <w:rFonts w:ascii="Times New Roman" w:eastAsia="Times New Roman" w:hAnsi="Times New Roman"/>
              </w:rPr>
            </w:pPr>
            <w:r w:rsidRPr="008E34CB">
              <w:rPr>
                <w:rFonts w:ascii="Times New Roman" w:eastAsia="Times New Roman" w:hAnsi="Times New Roman"/>
              </w:rPr>
              <w:t>7.5.2.</w:t>
            </w:r>
            <w:r>
              <w:rPr>
                <w:rFonts w:ascii="Times New Roman" w:eastAsia="Times New Roman" w:hAnsi="Times New Roman"/>
              </w:rPr>
              <w:t>1.</w:t>
            </w:r>
          </w:p>
        </w:tc>
        <w:tc>
          <w:tcPr>
            <w:tcW w:w="4802" w:type="dxa"/>
            <w:shd w:val="clear" w:color="auto" w:fill="auto"/>
            <w:vAlign w:val="center"/>
          </w:tcPr>
          <w:p w14:paraId="7C87F6C4" w14:textId="6764ED74" w:rsidR="00914660" w:rsidRPr="008E34CB" w:rsidRDefault="00914660" w:rsidP="00FD6E17">
            <w:pPr>
              <w:jc w:val="both"/>
              <w:rPr>
                <w:rFonts w:ascii="Times New Roman" w:eastAsia="Times New Roman" w:hAnsi="Times New Roman"/>
              </w:rPr>
            </w:pPr>
            <w:r>
              <w:rPr>
                <w:rFonts w:ascii="Times New Roman" w:eastAsia="Times New Roman" w:hAnsi="Times New Roman"/>
              </w:rPr>
              <w:t>M</w:t>
            </w:r>
            <w:r w:rsidRPr="00FD6E17">
              <w:rPr>
                <w:rFonts w:ascii="Times New Roman" w:eastAsia="Times New Roman" w:hAnsi="Times New Roman"/>
              </w:rPr>
              <w:t>ācību telpu (klašu, kabinetu, auditoriju, laboratoriju) pārbūves un atjaunošanas izmaksas</w:t>
            </w:r>
            <w:r>
              <w:rPr>
                <w:rFonts w:ascii="Times New Roman" w:eastAsia="Times New Roman" w:hAnsi="Times New Roman"/>
              </w:rPr>
              <w:t xml:space="preserve"> </w:t>
            </w:r>
          </w:p>
          <w:p w14:paraId="334BA11C" w14:textId="0BF82EA2" w:rsidR="00914660" w:rsidRPr="008E34CB" w:rsidRDefault="00914660" w:rsidP="00FD6E17">
            <w:pPr>
              <w:jc w:val="both"/>
              <w:rPr>
                <w:rFonts w:ascii="Times New Roman" w:eastAsia="Times New Roman" w:hAnsi="Times New Roman"/>
              </w:rPr>
            </w:pPr>
            <w:r w:rsidRPr="008E34CB">
              <w:rPr>
                <w:rFonts w:ascii="Times New Roman" w:hAnsi="Times New Roman"/>
                <w:bCs/>
                <w:i/>
                <w:color w:val="0000FF"/>
              </w:rPr>
              <w:t xml:space="preserve">MK noteikumu </w:t>
            </w:r>
            <w:r>
              <w:rPr>
                <w:rFonts w:ascii="Times New Roman" w:hAnsi="Times New Roman"/>
                <w:bCs/>
                <w:i/>
                <w:color w:val="0000FF"/>
              </w:rPr>
              <w:t>22</w:t>
            </w:r>
            <w:r w:rsidRPr="008E34CB">
              <w:rPr>
                <w:rFonts w:ascii="Times New Roman" w:hAnsi="Times New Roman"/>
                <w:bCs/>
                <w:i/>
                <w:color w:val="0000FF"/>
              </w:rPr>
              <w:t>.2.</w:t>
            </w:r>
            <w:r>
              <w:rPr>
                <w:rFonts w:ascii="Times New Roman" w:hAnsi="Times New Roman"/>
                <w:bCs/>
                <w:i/>
                <w:color w:val="0000FF"/>
              </w:rPr>
              <w:t>1.</w:t>
            </w:r>
            <w:r w:rsidRPr="008E34CB">
              <w:rPr>
                <w:rFonts w:ascii="Times New Roman" w:hAnsi="Times New Roman"/>
                <w:bCs/>
                <w:i/>
                <w:color w:val="0000FF"/>
              </w:rPr>
              <w:t xml:space="preserve"> apakšpunkts</w:t>
            </w:r>
          </w:p>
        </w:tc>
        <w:tc>
          <w:tcPr>
            <w:tcW w:w="1417" w:type="dxa"/>
            <w:shd w:val="clear" w:color="auto" w:fill="auto"/>
            <w:vAlign w:val="center"/>
          </w:tcPr>
          <w:p w14:paraId="7E813C89" w14:textId="77777777" w:rsidR="00914660" w:rsidRPr="008E34CB" w:rsidRDefault="00914660" w:rsidP="003B7193">
            <w:pPr>
              <w:jc w:val="center"/>
              <w:rPr>
                <w:rFonts w:ascii="Times New Roman" w:eastAsia="Times New Roman" w:hAnsi="Times New Roman"/>
              </w:rPr>
            </w:pPr>
          </w:p>
        </w:tc>
        <w:tc>
          <w:tcPr>
            <w:tcW w:w="1985" w:type="dxa"/>
            <w:shd w:val="clear" w:color="auto" w:fill="auto"/>
            <w:vAlign w:val="center"/>
          </w:tcPr>
          <w:p w14:paraId="3EFC51F3" w14:textId="77777777" w:rsidR="00914660" w:rsidRPr="008E34CB" w:rsidRDefault="00914660" w:rsidP="003B7193">
            <w:pPr>
              <w:jc w:val="center"/>
              <w:rPr>
                <w:rFonts w:ascii="Times New Roman" w:eastAsia="Times New Roman" w:hAnsi="Times New Roman"/>
              </w:rPr>
            </w:pPr>
          </w:p>
        </w:tc>
        <w:tc>
          <w:tcPr>
            <w:tcW w:w="1560" w:type="dxa"/>
            <w:shd w:val="clear" w:color="auto" w:fill="auto"/>
            <w:vAlign w:val="center"/>
          </w:tcPr>
          <w:p w14:paraId="70E0AC9E" w14:textId="77777777" w:rsidR="00914660" w:rsidRPr="008E34CB" w:rsidRDefault="00914660" w:rsidP="003B7193">
            <w:pPr>
              <w:jc w:val="center"/>
              <w:rPr>
                <w:rFonts w:ascii="Times New Roman" w:eastAsia="Times New Roman" w:hAnsi="Times New Roman"/>
              </w:rPr>
            </w:pPr>
          </w:p>
        </w:tc>
        <w:tc>
          <w:tcPr>
            <w:tcW w:w="1701" w:type="dxa"/>
            <w:shd w:val="clear" w:color="auto" w:fill="auto"/>
            <w:vAlign w:val="center"/>
          </w:tcPr>
          <w:p w14:paraId="764B2554" w14:textId="77777777" w:rsidR="00914660" w:rsidRPr="008E34CB" w:rsidRDefault="00914660" w:rsidP="003B7193">
            <w:pPr>
              <w:jc w:val="center"/>
              <w:rPr>
                <w:rFonts w:ascii="Times New Roman" w:eastAsia="Times New Roman" w:hAnsi="Times New Roman"/>
              </w:rPr>
            </w:pPr>
          </w:p>
        </w:tc>
        <w:tc>
          <w:tcPr>
            <w:tcW w:w="850" w:type="dxa"/>
            <w:shd w:val="clear" w:color="auto" w:fill="auto"/>
            <w:vAlign w:val="center"/>
          </w:tcPr>
          <w:p w14:paraId="3BE3F224" w14:textId="77777777" w:rsidR="00914660" w:rsidRPr="008E34CB" w:rsidRDefault="00914660" w:rsidP="003B7193">
            <w:pPr>
              <w:jc w:val="center"/>
              <w:rPr>
                <w:rFonts w:ascii="Times New Roman" w:eastAsia="Times New Roman" w:hAnsi="Times New Roman"/>
              </w:rPr>
            </w:pPr>
          </w:p>
        </w:tc>
        <w:tc>
          <w:tcPr>
            <w:tcW w:w="1418" w:type="dxa"/>
            <w:shd w:val="clear" w:color="auto" w:fill="auto"/>
            <w:vAlign w:val="center"/>
          </w:tcPr>
          <w:p w14:paraId="32CD14D6" w14:textId="77777777" w:rsidR="00914660" w:rsidRPr="008E34CB" w:rsidRDefault="00914660" w:rsidP="003B7193">
            <w:pPr>
              <w:jc w:val="center"/>
              <w:rPr>
                <w:rFonts w:ascii="Times New Roman" w:eastAsia="Times New Roman" w:hAnsi="Times New Roman"/>
              </w:rPr>
            </w:pPr>
          </w:p>
        </w:tc>
      </w:tr>
      <w:tr w:rsidR="00914660" w:rsidRPr="0021348C" w14:paraId="37B5176F" w14:textId="77777777" w:rsidTr="00914660">
        <w:trPr>
          <w:trHeight w:val="315"/>
        </w:trPr>
        <w:tc>
          <w:tcPr>
            <w:tcW w:w="858" w:type="dxa"/>
            <w:shd w:val="clear" w:color="auto" w:fill="auto"/>
            <w:vAlign w:val="center"/>
          </w:tcPr>
          <w:p w14:paraId="371F3D7D" w14:textId="74E0FE39" w:rsidR="00914660" w:rsidRPr="008E34CB" w:rsidRDefault="00914660" w:rsidP="003B7193">
            <w:pPr>
              <w:jc w:val="center"/>
              <w:rPr>
                <w:rFonts w:ascii="Times New Roman" w:eastAsia="Times New Roman" w:hAnsi="Times New Roman"/>
              </w:rPr>
            </w:pPr>
            <w:r w:rsidRPr="008E34CB">
              <w:rPr>
                <w:rFonts w:ascii="Times New Roman" w:eastAsia="Times New Roman" w:hAnsi="Times New Roman"/>
              </w:rPr>
              <w:lastRenderedPageBreak/>
              <w:t>7.5.2.</w:t>
            </w:r>
            <w:r>
              <w:rPr>
                <w:rFonts w:ascii="Times New Roman" w:eastAsia="Times New Roman" w:hAnsi="Times New Roman"/>
              </w:rPr>
              <w:t>2.</w:t>
            </w:r>
          </w:p>
        </w:tc>
        <w:tc>
          <w:tcPr>
            <w:tcW w:w="4802" w:type="dxa"/>
            <w:shd w:val="clear" w:color="auto" w:fill="auto"/>
            <w:vAlign w:val="center"/>
          </w:tcPr>
          <w:p w14:paraId="4486BDA6" w14:textId="210B8A48" w:rsidR="00914660" w:rsidRPr="008E34CB" w:rsidRDefault="00914660" w:rsidP="003B7193">
            <w:pPr>
              <w:jc w:val="both"/>
              <w:rPr>
                <w:rFonts w:ascii="Times New Roman" w:eastAsia="Times New Roman" w:hAnsi="Times New Roman"/>
              </w:rPr>
            </w:pPr>
            <w:r w:rsidRPr="00FD6E17">
              <w:rPr>
                <w:rFonts w:ascii="Times New Roman" w:eastAsia="Times New Roman" w:hAnsi="Times New Roman"/>
              </w:rPr>
              <w:t>gaiteņu un sanitāro mezglu pārbūves un atjaunošanas izmaksas,</w:t>
            </w:r>
            <w:r w:rsidRPr="008E34CB">
              <w:rPr>
                <w:rFonts w:ascii="Times New Roman" w:eastAsia="Times New Roman" w:hAnsi="Times New Roman"/>
              </w:rPr>
              <w:t xml:space="preserve"> </w:t>
            </w:r>
            <w:r w:rsidRPr="008E34CB">
              <w:rPr>
                <w:rFonts w:ascii="Times New Roman" w:eastAsia="Times New Roman" w:hAnsi="Times New Roman"/>
                <w:b/>
                <w:bCs/>
              </w:rPr>
              <w:t>ja tiek īstenoti izmaksu pozīcijā Nr. 7.5.</w:t>
            </w:r>
            <w:r>
              <w:rPr>
                <w:rFonts w:ascii="Times New Roman" w:eastAsia="Times New Roman" w:hAnsi="Times New Roman"/>
                <w:b/>
                <w:bCs/>
              </w:rPr>
              <w:t>2.</w:t>
            </w:r>
            <w:r w:rsidRPr="008E34CB">
              <w:rPr>
                <w:rFonts w:ascii="Times New Roman" w:eastAsia="Times New Roman" w:hAnsi="Times New Roman"/>
                <w:b/>
                <w:bCs/>
              </w:rPr>
              <w:t xml:space="preserve">1. (MK noteikumu </w:t>
            </w:r>
            <w:r w:rsidRPr="00FD6E17">
              <w:rPr>
                <w:rFonts w:ascii="Times New Roman" w:eastAsia="Times New Roman" w:hAnsi="Times New Roman"/>
                <w:b/>
                <w:bCs/>
              </w:rPr>
              <w:t>22.2.1.</w:t>
            </w:r>
            <w:r>
              <w:rPr>
                <w:rFonts w:ascii="Times New Roman" w:eastAsia="Times New Roman" w:hAnsi="Times New Roman"/>
                <w:b/>
                <w:bCs/>
              </w:rPr>
              <w:t xml:space="preserve"> </w:t>
            </w:r>
            <w:r w:rsidRPr="008E34CB">
              <w:rPr>
                <w:rFonts w:ascii="Times New Roman" w:eastAsia="Times New Roman" w:hAnsi="Times New Roman"/>
                <w:b/>
                <w:bCs/>
              </w:rPr>
              <w:t>apakšpunktā) minētie darbi</w:t>
            </w:r>
          </w:p>
          <w:p w14:paraId="00266FF6" w14:textId="0EC9F5FD" w:rsidR="00914660" w:rsidRPr="008E34CB" w:rsidRDefault="00914660" w:rsidP="003B7193">
            <w:pPr>
              <w:jc w:val="both"/>
              <w:rPr>
                <w:rFonts w:ascii="Times New Roman" w:eastAsia="Times New Roman" w:hAnsi="Times New Roman"/>
                <w:i/>
                <w:iCs/>
                <w:color w:val="00B0F0"/>
              </w:rPr>
            </w:pPr>
            <w:r w:rsidRPr="008E34CB">
              <w:rPr>
                <w:rFonts w:ascii="Times New Roman" w:hAnsi="Times New Roman"/>
                <w:bCs/>
                <w:i/>
                <w:color w:val="0000FF"/>
              </w:rPr>
              <w:t>MK</w:t>
            </w:r>
            <w:r w:rsidRPr="008E34CB">
              <w:rPr>
                <w:rFonts w:ascii="Times New Roman" w:eastAsia="Times New Roman" w:hAnsi="Times New Roman"/>
                <w:i/>
                <w:iCs/>
                <w:color w:val="0070C0"/>
              </w:rPr>
              <w:t xml:space="preserve"> </w:t>
            </w:r>
            <w:r w:rsidRPr="008E34CB">
              <w:rPr>
                <w:rFonts w:ascii="Times New Roman" w:hAnsi="Times New Roman"/>
                <w:bCs/>
                <w:i/>
                <w:color w:val="0000FF"/>
              </w:rPr>
              <w:t xml:space="preserve">noteikumu </w:t>
            </w:r>
            <w:r>
              <w:rPr>
                <w:rFonts w:ascii="Times New Roman" w:hAnsi="Times New Roman"/>
                <w:bCs/>
                <w:i/>
                <w:color w:val="0000FF"/>
              </w:rPr>
              <w:t>22</w:t>
            </w:r>
            <w:r w:rsidRPr="008E34CB">
              <w:rPr>
                <w:rFonts w:ascii="Times New Roman" w:hAnsi="Times New Roman"/>
                <w:bCs/>
                <w:i/>
                <w:color w:val="0000FF"/>
              </w:rPr>
              <w:t>.2.2. apakšpunkts</w:t>
            </w:r>
          </w:p>
        </w:tc>
        <w:tc>
          <w:tcPr>
            <w:tcW w:w="1417" w:type="dxa"/>
            <w:shd w:val="clear" w:color="auto" w:fill="auto"/>
            <w:vAlign w:val="center"/>
          </w:tcPr>
          <w:p w14:paraId="7BDAB461" w14:textId="77777777" w:rsidR="00914660" w:rsidRPr="008E34CB" w:rsidRDefault="00914660" w:rsidP="003B7193">
            <w:pPr>
              <w:jc w:val="center"/>
              <w:rPr>
                <w:rFonts w:ascii="Times New Roman" w:eastAsia="Times New Roman" w:hAnsi="Times New Roman"/>
              </w:rPr>
            </w:pPr>
          </w:p>
        </w:tc>
        <w:tc>
          <w:tcPr>
            <w:tcW w:w="1985" w:type="dxa"/>
            <w:shd w:val="clear" w:color="auto" w:fill="auto"/>
            <w:vAlign w:val="center"/>
          </w:tcPr>
          <w:p w14:paraId="1046E62D" w14:textId="77777777" w:rsidR="00914660" w:rsidRPr="008E34CB" w:rsidRDefault="00914660" w:rsidP="003B7193">
            <w:pPr>
              <w:jc w:val="center"/>
              <w:rPr>
                <w:rFonts w:ascii="Times New Roman" w:eastAsia="Times New Roman" w:hAnsi="Times New Roman"/>
              </w:rPr>
            </w:pPr>
          </w:p>
        </w:tc>
        <w:tc>
          <w:tcPr>
            <w:tcW w:w="1560" w:type="dxa"/>
            <w:shd w:val="clear" w:color="auto" w:fill="auto"/>
            <w:vAlign w:val="center"/>
          </w:tcPr>
          <w:p w14:paraId="0AF9066C" w14:textId="77777777" w:rsidR="00914660" w:rsidRPr="008E34CB" w:rsidRDefault="00914660" w:rsidP="003B7193">
            <w:pPr>
              <w:jc w:val="center"/>
              <w:rPr>
                <w:rFonts w:ascii="Times New Roman" w:eastAsia="Times New Roman" w:hAnsi="Times New Roman"/>
              </w:rPr>
            </w:pPr>
          </w:p>
        </w:tc>
        <w:tc>
          <w:tcPr>
            <w:tcW w:w="1701" w:type="dxa"/>
            <w:shd w:val="clear" w:color="auto" w:fill="auto"/>
            <w:vAlign w:val="center"/>
          </w:tcPr>
          <w:p w14:paraId="0E7807F2" w14:textId="77777777" w:rsidR="00914660" w:rsidRPr="008E34CB" w:rsidRDefault="00914660" w:rsidP="003B7193">
            <w:pPr>
              <w:jc w:val="center"/>
              <w:rPr>
                <w:rFonts w:ascii="Times New Roman" w:eastAsia="Times New Roman" w:hAnsi="Times New Roman"/>
              </w:rPr>
            </w:pPr>
          </w:p>
        </w:tc>
        <w:tc>
          <w:tcPr>
            <w:tcW w:w="850" w:type="dxa"/>
            <w:shd w:val="clear" w:color="auto" w:fill="auto"/>
            <w:vAlign w:val="center"/>
          </w:tcPr>
          <w:p w14:paraId="2DD596EC" w14:textId="77777777" w:rsidR="00914660" w:rsidRPr="008E34CB" w:rsidRDefault="00914660" w:rsidP="003B7193">
            <w:pPr>
              <w:jc w:val="center"/>
              <w:rPr>
                <w:rFonts w:ascii="Times New Roman" w:eastAsia="Times New Roman" w:hAnsi="Times New Roman"/>
              </w:rPr>
            </w:pPr>
          </w:p>
        </w:tc>
        <w:tc>
          <w:tcPr>
            <w:tcW w:w="1418" w:type="dxa"/>
            <w:shd w:val="clear" w:color="auto" w:fill="auto"/>
            <w:vAlign w:val="center"/>
          </w:tcPr>
          <w:p w14:paraId="760BA490" w14:textId="77777777" w:rsidR="00914660" w:rsidRPr="008E34CB" w:rsidRDefault="00914660" w:rsidP="003B7193">
            <w:pPr>
              <w:jc w:val="center"/>
              <w:rPr>
                <w:rFonts w:ascii="Times New Roman" w:eastAsia="Times New Roman" w:hAnsi="Times New Roman"/>
              </w:rPr>
            </w:pPr>
          </w:p>
        </w:tc>
      </w:tr>
      <w:tr w:rsidR="00914660" w:rsidRPr="0021348C" w14:paraId="2F052595" w14:textId="77777777" w:rsidTr="00914660">
        <w:trPr>
          <w:trHeight w:val="315"/>
        </w:trPr>
        <w:tc>
          <w:tcPr>
            <w:tcW w:w="858" w:type="dxa"/>
            <w:shd w:val="clear" w:color="auto" w:fill="auto"/>
            <w:vAlign w:val="center"/>
          </w:tcPr>
          <w:p w14:paraId="15B00981" w14:textId="66148C33" w:rsidR="00914660" w:rsidRPr="008E34CB" w:rsidRDefault="00914660" w:rsidP="003B7193">
            <w:pPr>
              <w:jc w:val="center"/>
              <w:rPr>
                <w:rFonts w:ascii="Times New Roman" w:eastAsia="Times New Roman" w:hAnsi="Times New Roman"/>
              </w:rPr>
            </w:pPr>
            <w:r w:rsidRPr="008E34CB">
              <w:rPr>
                <w:rFonts w:ascii="Times New Roman" w:eastAsia="Times New Roman" w:hAnsi="Times New Roman"/>
              </w:rPr>
              <w:t>7.5.2.</w:t>
            </w:r>
            <w:r>
              <w:rPr>
                <w:rFonts w:ascii="Times New Roman" w:eastAsia="Times New Roman" w:hAnsi="Times New Roman"/>
              </w:rPr>
              <w:t>3.</w:t>
            </w:r>
          </w:p>
        </w:tc>
        <w:tc>
          <w:tcPr>
            <w:tcW w:w="4802" w:type="dxa"/>
            <w:shd w:val="clear" w:color="auto" w:fill="auto"/>
            <w:vAlign w:val="center"/>
          </w:tcPr>
          <w:p w14:paraId="4469CE30" w14:textId="4435201D" w:rsidR="00914660" w:rsidRDefault="00914660" w:rsidP="003B7193">
            <w:pPr>
              <w:jc w:val="both"/>
              <w:rPr>
                <w:rFonts w:ascii="Times New Roman" w:hAnsi="Times New Roman"/>
                <w:bCs/>
                <w:i/>
                <w:color w:val="0000FF"/>
              </w:rPr>
            </w:pPr>
            <w:r>
              <w:rPr>
                <w:rFonts w:ascii="Times New Roman" w:eastAsia="Times New Roman" w:hAnsi="Times New Roman"/>
              </w:rPr>
              <w:t>I</w:t>
            </w:r>
            <w:r w:rsidRPr="00FD6E17">
              <w:rPr>
                <w:rFonts w:ascii="Times New Roman" w:eastAsia="Times New Roman" w:hAnsi="Times New Roman"/>
              </w:rPr>
              <w:t>ekšējo inženiertīklu (iekšējo elektrotīklu, apkures sistēmu, vēdināšanas un gaisa kondicionēšanas sistēmu, ūdensvada tīklu, kanalizācijas tīklu, automātisko ugunsgrēka atklāšanas, trauksmes signalizācijas un automātiskās balss ugunsgrēka izziņošanas sistēmu) izbūves un pārbūves izmaksas</w:t>
            </w:r>
            <w:r>
              <w:rPr>
                <w:rFonts w:ascii="Times New Roman" w:eastAsia="Times New Roman" w:hAnsi="Times New Roman"/>
              </w:rPr>
              <w:t xml:space="preserve">, </w:t>
            </w:r>
            <w:r w:rsidRPr="008E34CB">
              <w:rPr>
                <w:rFonts w:ascii="Times New Roman" w:eastAsia="Times New Roman" w:hAnsi="Times New Roman"/>
                <w:b/>
                <w:bCs/>
              </w:rPr>
              <w:t>ja tiek īstenoti izmaksu pozīcijā Nr. 7.5.</w:t>
            </w:r>
            <w:r>
              <w:rPr>
                <w:rFonts w:ascii="Times New Roman" w:eastAsia="Times New Roman" w:hAnsi="Times New Roman"/>
                <w:b/>
                <w:bCs/>
              </w:rPr>
              <w:t>2.</w:t>
            </w:r>
            <w:r w:rsidRPr="008E34CB">
              <w:rPr>
                <w:rFonts w:ascii="Times New Roman" w:eastAsia="Times New Roman" w:hAnsi="Times New Roman"/>
                <w:b/>
                <w:bCs/>
              </w:rPr>
              <w:t>1.</w:t>
            </w:r>
            <w:r>
              <w:rPr>
                <w:rFonts w:ascii="Times New Roman" w:eastAsia="Times New Roman" w:hAnsi="Times New Roman"/>
                <w:b/>
                <w:bCs/>
              </w:rPr>
              <w:t xml:space="preserve"> un </w:t>
            </w:r>
            <w:r w:rsidRPr="008E34CB">
              <w:rPr>
                <w:rFonts w:ascii="Times New Roman" w:eastAsia="Times New Roman" w:hAnsi="Times New Roman"/>
                <w:b/>
                <w:bCs/>
              </w:rPr>
              <w:t xml:space="preserve"> 7.5.</w:t>
            </w:r>
            <w:r>
              <w:rPr>
                <w:rFonts w:ascii="Times New Roman" w:eastAsia="Times New Roman" w:hAnsi="Times New Roman"/>
                <w:b/>
                <w:bCs/>
              </w:rPr>
              <w:t>2.2.</w:t>
            </w:r>
            <w:r w:rsidRPr="008E34CB">
              <w:rPr>
                <w:rFonts w:ascii="Times New Roman" w:eastAsia="Times New Roman" w:hAnsi="Times New Roman"/>
                <w:b/>
                <w:bCs/>
              </w:rPr>
              <w:t xml:space="preserve"> (MK noteikumu </w:t>
            </w:r>
            <w:r w:rsidRPr="00FD6E17">
              <w:rPr>
                <w:rFonts w:ascii="Times New Roman" w:eastAsia="Times New Roman" w:hAnsi="Times New Roman"/>
                <w:b/>
                <w:bCs/>
              </w:rPr>
              <w:t>22.2.1.</w:t>
            </w:r>
            <w:r>
              <w:rPr>
                <w:rFonts w:ascii="Times New Roman" w:eastAsia="Times New Roman" w:hAnsi="Times New Roman"/>
                <w:b/>
                <w:bCs/>
              </w:rPr>
              <w:t xml:space="preserve"> un </w:t>
            </w:r>
            <w:r w:rsidRPr="00FD6E17">
              <w:rPr>
                <w:rFonts w:ascii="Times New Roman" w:eastAsia="Times New Roman" w:hAnsi="Times New Roman"/>
                <w:b/>
                <w:bCs/>
              </w:rPr>
              <w:t>22.2.</w:t>
            </w:r>
            <w:r>
              <w:rPr>
                <w:rFonts w:ascii="Times New Roman" w:eastAsia="Times New Roman" w:hAnsi="Times New Roman"/>
                <w:b/>
                <w:bCs/>
              </w:rPr>
              <w:t>2</w:t>
            </w:r>
            <w:r w:rsidRPr="00FD6E17">
              <w:rPr>
                <w:rFonts w:ascii="Times New Roman" w:eastAsia="Times New Roman" w:hAnsi="Times New Roman"/>
                <w:b/>
                <w:bCs/>
              </w:rPr>
              <w:t>.</w:t>
            </w:r>
            <w:r>
              <w:rPr>
                <w:rFonts w:ascii="Times New Roman" w:eastAsia="Times New Roman" w:hAnsi="Times New Roman"/>
                <w:b/>
                <w:bCs/>
              </w:rPr>
              <w:t xml:space="preserve"> </w:t>
            </w:r>
            <w:r w:rsidRPr="008E34CB">
              <w:rPr>
                <w:rFonts w:ascii="Times New Roman" w:eastAsia="Times New Roman" w:hAnsi="Times New Roman"/>
                <w:b/>
                <w:bCs/>
              </w:rPr>
              <w:t>apakšpunktā) minētie darbi</w:t>
            </w:r>
            <w:r w:rsidRPr="00FD6E17">
              <w:rPr>
                <w:rFonts w:ascii="Times New Roman" w:eastAsia="Times New Roman" w:hAnsi="Times New Roman"/>
              </w:rPr>
              <w:t>;</w:t>
            </w:r>
            <w:r w:rsidRPr="008E34CB">
              <w:rPr>
                <w:rFonts w:ascii="Times New Roman" w:hAnsi="Times New Roman"/>
                <w:bCs/>
                <w:i/>
                <w:color w:val="0000FF"/>
              </w:rPr>
              <w:t xml:space="preserve"> </w:t>
            </w:r>
          </w:p>
          <w:p w14:paraId="1D694D91" w14:textId="2361A6F5" w:rsidR="00914660" w:rsidRPr="008E34CB" w:rsidRDefault="00914660" w:rsidP="003B7193">
            <w:pPr>
              <w:jc w:val="both"/>
              <w:rPr>
                <w:rFonts w:ascii="Times New Roman" w:eastAsia="Times New Roman" w:hAnsi="Times New Roman"/>
              </w:rPr>
            </w:pPr>
            <w:r w:rsidRPr="008E34CB">
              <w:rPr>
                <w:rFonts w:ascii="Times New Roman" w:hAnsi="Times New Roman"/>
                <w:bCs/>
                <w:i/>
                <w:color w:val="0000FF"/>
              </w:rPr>
              <w:t>MK</w:t>
            </w:r>
            <w:r w:rsidRPr="008E34CB">
              <w:rPr>
                <w:rFonts w:ascii="Times New Roman" w:eastAsia="Times New Roman" w:hAnsi="Times New Roman"/>
                <w:i/>
                <w:iCs/>
                <w:color w:val="0070C0"/>
              </w:rPr>
              <w:t xml:space="preserve"> </w:t>
            </w:r>
            <w:r w:rsidRPr="008E34CB">
              <w:rPr>
                <w:rFonts w:ascii="Times New Roman" w:hAnsi="Times New Roman"/>
                <w:bCs/>
                <w:i/>
                <w:color w:val="0000FF"/>
              </w:rPr>
              <w:t xml:space="preserve">noteikumu </w:t>
            </w:r>
            <w:r>
              <w:rPr>
                <w:rFonts w:ascii="Times New Roman" w:hAnsi="Times New Roman"/>
                <w:bCs/>
                <w:i/>
                <w:color w:val="0000FF"/>
              </w:rPr>
              <w:t>22</w:t>
            </w:r>
            <w:r w:rsidRPr="008E34CB">
              <w:rPr>
                <w:rFonts w:ascii="Times New Roman" w:hAnsi="Times New Roman"/>
                <w:bCs/>
                <w:i/>
                <w:color w:val="0000FF"/>
              </w:rPr>
              <w:t>.2.</w:t>
            </w:r>
            <w:r>
              <w:rPr>
                <w:rFonts w:ascii="Times New Roman" w:hAnsi="Times New Roman"/>
                <w:bCs/>
                <w:i/>
                <w:color w:val="0000FF"/>
              </w:rPr>
              <w:t>3</w:t>
            </w:r>
            <w:r w:rsidRPr="008E34CB">
              <w:rPr>
                <w:rFonts w:ascii="Times New Roman" w:hAnsi="Times New Roman"/>
                <w:bCs/>
                <w:i/>
                <w:color w:val="0000FF"/>
              </w:rPr>
              <w:t>. apakšpunkts</w:t>
            </w:r>
          </w:p>
        </w:tc>
        <w:tc>
          <w:tcPr>
            <w:tcW w:w="1417" w:type="dxa"/>
            <w:shd w:val="clear" w:color="auto" w:fill="auto"/>
            <w:vAlign w:val="center"/>
          </w:tcPr>
          <w:p w14:paraId="0A41A6E9" w14:textId="77777777" w:rsidR="00914660" w:rsidRPr="008E34CB" w:rsidRDefault="00914660" w:rsidP="003B7193">
            <w:pPr>
              <w:jc w:val="center"/>
              <w:rPr>
                <w:rFonts w:ascii="Times New Roman" w:eastAsia="Times New Roman" w:hAnsi="Times New Roman"/>
              </w:rPr>
            </w:pPr>
          </w:p>
        </w:tc>
        <w:tc>
          <w:tcPr>
            <w:tcW w:w="1985" w:type="dxa"/>
            <w:shd w:val="clear" w:color="auto" w:fill="auto"/>
            <w:vAlign w:val="center"/>
          </w:tcPr>
          <w:p w14:paraId="13ACF9D6" w14:textId="77777777" w:rsidR="00914660" w:rsidRPr="008E34CB" w:rsidRDefault="00914660" w:rsidP="003B7193">
            <w:pPr>
              <w:jc w:val="center"/>
              <w:rPr>
                <w:rFonts w:ascii="Times New Roman" w:eastAsia="Times New Roman" w:hAnsi="Times New Roman"/>
              </w:rPr>
            </w:pPr>
          </w:p>
        </w:tc>
        <w:tc>
          <w:tcPr>
            <w:tcW w:w="1560" w:type="dxa"/>
            <w:shd w:val="clear" w:color="auto" w:fill="auto"/>
            <w:vAlign w:val="center"/>
          </w:tcPr>
          <w:p w14:paraId="6DF93B44" w14:textId="77777777" w:rsidR="00914660" w:rsidRPr="008E34CB" w:rsidRDefault="00914660" w:rsidP="003B7193">
            <w:pPr>
              <w:jc w:val="center"/>
              <w:rPr>
                <w:rFonts w:ascii="Times New Roman" w:eastAsia="Times New Roman" w:hAnsi="Times New Roman"/>
              </w:rPr>
            </w:pPr>
          </w:p>
        </w:tc>
        <w:tc>
          <w:tcPr>
            <w:tcW w:w="1701" w:type="dxa"/>
            <w:shd w:val="clear" w:color="auto" w:fill="auto"/>
            <w:vAlign w:val="center"/>
          </w:tcPr>
          <w:p w14:paraId="0D638635" w14:textId="77777777" w:rsidR="00914660" w:rsidRPr="008E34CB" w:rsidRDefault="00914660" w:rsidP="003B7193">
            <w:pPr>
              <w:jc w:val="center"/>
              <w:rPr>
                <w:rFonts w:ascii="Times New Roman" w:eastAsia="Times New Roman" w:hAnsi="Times New Roman"/>
              </w:rPr>
            </w:pPr>
          </w:p>
        </w:tc>
        <w:tc>
          <w:tcPr>
            <w:tcW w:w="850" w:type="dxa"/>
            <w:shd w:val="clear" w:color="auto" w:fill="auto"/>
            <w:vAlign w:val="center"/>
          </w:tcPr>
          <w:p w14:paraId="3E206550" w14:textId="77777777" w:rsidR="00914660" w:rsidRPr="008E34CB" w:rsidRDefault="00914660" w:rsidP="003B7193">
            <w:pPr>
              <w:jc w:val="center"/>
              <w:rPr>
                <w:rFonts w:ascii="Times New Roman" w:eastAsia="Times New Roman" w:hAnsi="Times New Roman"/>
              </w:rPr>
            </w:pPr>
          </w:p>
        </w:tc>
        <w:tc>
          <w:tcPr>
            <w:tcW w:w="1418" w:type="dxa"/>
            <w:shd w:val="clear" w:color="auto" w:fill="auto"/>
            <w:vAlign w:val="center"/>
          </w:tcPr>
          <w:p w14:paraId="7BDB8187" w14:textId="77777777" w:rsidR="00914660" w:rsidRPr="008E34CB" w:rsidRDefault="00914660" w:rsidP="003B7193">
            <w:pPr>
              <w:jc w:val="center"/>
              <w:rPr>
                <w:rFonts w:ascii="Times New Roman" w:eastAsia="Times New Roman" w:hAnsi="Times New Roman"/>
              </w:rPr>
            </w:pPr>
          </w:p>
        </w:tc>
      </w:tr>
      <w:tr w:rsidR="00914660" w:rsidRPr="0021348C" w14:paraId="2930F019" w14:textId="77777777" w:rsidTr="00914660">
        <w:trPr>
          <w:trHeight w:val="295"/>
        </w:trPr>
        <w:tc>
          <w:tcPr>
            <w:tcW w:w="858" w:type="dxa"/>
            <w:shd w:val="clear" w:color="auto" w:fill="auto"/>
            <w:vAlign w:val="center"/>
          </w:tcPr>
          <w:p w14:paraId="111FB32C" w14:textId="77777777" w:rsidR="00914660" w:rsidRPr="008E34CB" w:rsidRDefault="00914660" w:rsidP="003B7193">
            <w:pPr>
              <w:jc w:val="center"/>
              <w:rPr>
                <w:rFonts w:ascii="Times New Roman" w:eastAsia="Times New Roman" w:hAnsi="Times New Roman"/>
                <w:b/>
                <w:bCs/>
              </w:rPr>
            </w:pPr>
            <w:r w:rsidRPr="008E34CB">
              <w:rPr>
                <w:rFonts w:ascii="Times New Roman" w:eastAsia="Times New Roman" w:hAnsi="Times New Roman"/>
                <w:b/>
                <w:bCs/>
              </w:rPr>
              <w:t>7.6.</w:t>
            </w:r>
          </w:p>
        </w:tc>
        <w:tc>
          <w:tcPr>
            <w:tcW w:w="4802" w:type="dxa"/>
            <w:shd w:val="clear" w:color="auto" w:fill="auto"/>
            <w:vAlign w:val="center"/>
          </w:tcPr>
          <w:p w14:paraId="08296559" w14:textId="77777777" w:rsidR="00914660" w:rsidRPr="008E34CB" w:rsidRDefault="00914660" w:rsidP="003B7193">
            <w:pPr>
              <w:jc w:val="both"/>
              <w:rPr>
                <w:rFonts w:ascii="Times New Roman" w:eastAsia="Times New Roman" w:hAnsi="Times New Roman"/>
              </w:rPr>
            </w:pPr>
            <w:r w:rsidRPr="008E34CB">
              <w:rPr>
                <w:rFonts w:ascii="Times New Roman" w:hAnsi="Times New Roman"/>
                <w:b/>
                <w:bCs/>
              </w:rPr>
              <w:t>Citas izmaksas</w:t>
            </w:r>
          </w:p>
        </w:tc>
        <w:tc>
          <w:tcPr>
            <w:tcW w:w="1417" w:type="dxa"/>
            <w:shd w:val="clear" w:color="auto" w:fill="auto"/>
            <w:vAlign w:val="center"/>
          </w:tcPr>
          <w:p w14:paraId="05C8FB01" w14:textId="77777777" w:rsidR="00914660" w:rsidRPr="008E34CB" w:rsidRDefault="00914660" w:rsidP="003B7193">
            <w:pPr>
              <w:jc w:val="center"/>
              <w:rPr>
                <w:rFonts w:ascii="Times New Roman" w:eastAsia="Times New Roman" w:hAnsi="Times New Roman"/>
              </w:rPr>
            </w:pPr>
          </w:p>
        </w:tc>
        <w:tc>
          <w:tcPr>
            <w:tcW w:w="1985" w:type="dxa"/>
            <w:shd w:val="clear" w:color="auto" w:fill="auto"/>
            <w:vAlign w:val="center"/>
          </w:tcPr>
          <w:p w14:paraId="0A521C06" w14:textId="77777777" w:rsidR="00914660" w:rsidRPr="008E34CB" w:rsidRDefault="00914660" w:rsidP="003B7193">
            <w:pPr>
              <w:jc w:val="center"/>
              <w:rPr>
                <w:rFonts w:ascii="Times New Roman" w:eastAsia="Times New Roman" w:hAnsi="Times New Roman"/>
              </w:rPr>
            </w:pPr>
          </w:p>
        </w:tc>
        <w:tc>
          <w:tcPr>
            <w:tcW w:w="1560" w:type="dxa"/>
            <w:shd w:val="clear" w:color="auto" w:fill="auto"/>
            <w:vAlign w:val="center"/>
          </w:tcPr>
          <w:p w14:paraId="0B09D0AC" w14:textId="77777777" w:rsidR="00914660" w:rsidRPr="008E34CB" w:rsidRDefault="00914660" w:rsidP="003B7193">
            <w:pPr>
              <w:jc w:val="center"/>
              <w:rPr>
                <w:rFonts w:ascii="Times New Roman" w:eastAsia="Times New Roman" w:hAnsi="Times New Roman"/>
              </w:rPr>
            </w:pPr>
          </w:p>
        </w:tc>
        <w:tc>
          <w:tcPr>
            <w:tcW w:w="1701" w:type="dxa"/>
            <w:shd w:val="clear" w:color="auto" w:fill="auto"/>
            <w:vAlign w:val="center"/>
          </w:tcPr>
          <w:p w14:paraId="12971CB2" w14:textId="77777777" w:rsidR="00914660" w:rsidRPr="008E34CB" w:rsidRDefault="00914660" w:rsidP="003B7193">
            <w:pPr>
              <w:jc w:val="center"/>
              <w:rPr>
                <w:rFonts w:ascii="Times New Roman" w:eastAsia="Times New Roman" w:hAnsi="Times New Roman"/>
              </w:rPr>
            </w:pPr>
          </w:p>
        </w:tc>
        <w:tc>
          <w:tcPr>
            <w:tcW w:w="850" w:type="dxa"/>
            <w:shd w:val="clear" w:color="auto" w:fill="auto"/>
            <w:vAlign w:val="center"/>
          </w:tcPr>
          <w:p w14:paraId="4A3493B5" w14:textId="77777777" w:rsidR="00914660" w:rsidRPr="008E34CB" w:rsidRDefault="00914660" w:rsidP="003B7193">
            <w:pPr>
              <w:jc w:val="center"/>
              <w:rPr>
                <w:rFonts w:ascii="Times New Roman" w:eastAsia="Times New Roman" w:hAnsi="Times New Roman"/>
              </w:rPr>
            </w:pPr>
          </w:p>
        </w:tc>
        <w:tc>
          <w:tcPr>
            <w:tcW w:w="1418" w:type="dxa"/>
            <w:shd w:val="clear" w:color="auto" w:fill="auto"/>
            <w:vAlign w:val="center"/>
          </w:tcPr>
          <w:p w14:paraId="5E1365B0" w14:textId="77777777" w:rsidR="00914660" w:rsidRPr="008E34CB" w:rsidRDefault="00914660" w:rsidP="003B7193">
            <w:pPr>
              <w:jc w:val="center"/>
              <w:rPr>
                <w:rFonts w:ascii="Times New Roman" w:eastAsia="Times New Roman" w:hAnsi="Times New Roman"/>
              </w:rPr>
            </w:pPr>
          </w:p>
        </w:tc>
      </w:tr>
      <w:tr w:rsidR="00914660" w:rsidRPr="0021348C" w14:paraId="516491DC" w14:textId="77777777" w:rsidTr="00914660">
        <w:trPr>
          <w:trHeight w:val="295"/>
        </w:trPr>
        <w:tc>
          <w:tcPr>
            <w:tcW w:w="858" w:type="dxa"/>
            <w:shd w:val="clear" w:color="auto" w:fill="auto"/>
            <w:vAlign w:val="center"/>
          </w:tcPr>
          <w:p w14:paraId="5577BCC8" w14:textId="77777777" w:rsidR="00914660" w:rsidRPr="008E34CB" w:rsidRDefault="00914660" w:rsidP="003B7193">
            <w:pPr>
              <w:jc w:val="center"/>
              <w:rPr>
                <w:rFonts w:ascii="Times New Roman" w:eastAsia="Times New Roman" w:hAnsi="Times New Roman"/>
                <w:lang w:val="en-US"/>
              </w:rPr>
            </w:pPr>
            <w:r w:rsidRPr="008E34CB">
              <w:rPr>
                <w:rFonts w:ascii="Times New Roman" w:eastAsia="Times New Roman" w:hAnsi="Times New Roman"/>
                <w:lang w:val="en-US"/>
              </w:rPr>
              <w:t>7.6.1.</w:t>
            </w:r>
          </w:p>
        </w:tc>
        <w:tc>
          <w:tcPr>
            <w:tcW w:w="4802" w:type="dxa"/>
            <w:shd w:val="clear" w:color="auto" w:fill="auto"/>
            <w:vAlign w:val="center"/>
          </w:tcPr>
          <w:p w14:paraId="66826401" w14:textId="77777777" w:rsidR="00914660" w:rsidRDefault="00914660" w:rsidP="003B7193">
            <w:pPr>
              <w:jc w:val="both"/>
              <w:rPr>
                <w:rFonts w:ascii="Times New Roman" w:eastAsia="Times New Roman" w:hAnsi="Times New Roman"/>
              </w:rPr>
            </w:pPr>
            <w:r>
              <w:rPr>
                <w:rFonts w:ascii="Times New Roman" w:eastAsia="Times New Roman" w:hAnsi="Times New Roman"/>
              </w:rPr>
              <w:t>I</w:t>
            </w:r>
            <w:r w:rsidRPr="007A3BC1">
              <w:rPr>
                <w:rFonts w:ascii="Times New Roman" w:eastAsia="Times New Roman" w:hAnsi="Times New Roman"/>
              </w:rPr>
              <w:t xml:space="preserve">zmaksas, kas saistītas ar ēkas nodošanu ekspluatācijā, ja tās nav paredzētas līgumā par būvdarbu veikšanu </w:t>
            </w:r>
          </w:p>
          <w:p w14:paraId="1BBC87E3" w14:textId="1612B3A4" w:rsidR="00914660" w:rsidRPr="008E34CB" w:rsidRDefault="00914660" w:rsidP="003B7193">
            <w:pPr>
              <w:jc w:val="both"/>
              <w:rPr>
                <w:rFonts w:ascii="Times New Roman" w:eastAsia="Times New Roman" w:hAnsi="Times New Roman"/>
                <w:i/>
                <w:iCs/>
              </w:rPr>
            </w:pPr>
            <w:r w:rsidRPr="008E34CB">
              <w:rPr>
                <w:rFonts w:ascii="Times New Roman" w:hAnsi="Times New Roman"/>
                <w:bCs/>
                <w:i/>
                <w:color w:val="0000FF"/>
              </w:rPr>
              <w:t xml:space="preserve">MK noteikumu </w:t>
            </w:r>
            <w:r>
              <w:rPr>
                <w:rFonts w:ascii="Times New Roman" w:hAnsi="Times New Roman"/>
                <w:bCs/>
                <w:i/>
                <w:color w:val="0000FF"/>
              </w:rPr>
              <w:t>22</w:t>
            </w:r>
            <w:r w:rsidRPr="008E34CB">
              <w:rPr>
                <w:rFonts w:ascii="Times New Roman" w:hAnsi="Times New Roman"/>
                <w:bCs/>
                <w:i/>
                <w:color w:val="0000FF"/>
              </w:rPr>
              <w:t>.</w:t>
            </w:r>
            <w:r>
              <w:rPr>
                <w:rFonts w:ascii="Times New Roman" w:hAnsi="Times New Roman"/>
                <w:bCs/>
                <w:i/>
                <w:color w:val="0000FF"/>
              </w:rPr>
              <w:t>7</w:t>
            </w:r>
            <w:r w:rsidRPr="008E34CB">
              <w:rPr>
                <w:rFonts w:ascii="Times New Roman" w:hAnsi="Times New Roman"/>
                <w:bCs/>
                <w:i/>
                <w:color w:val="0000FF"/>
              </w:rPr>
              <w:t>. apakšpunkts</w:t>
            </w:r>
          </w:p>
        </w:tc>
        <w:tc>
          <w:tcPr>
            <w:tcW w:w="1417" w:type="dxa"/>
            <w:shd w:val="clear" w:color="auto" w:fill="auto"/>
            <w:vAlign w:val="center"/>
          </w:tcPr>
          <w:p w14:paraId="0EC65A8A" w14:textId="77777777" w:rsidR="00914660" w:rsidRPr="008E34CB" w:rsidRDefault="00914660" w:rsidP="003B7193">
            <w:pPr>
              <w:jc w:val="center"/>
              <w:rPr>
                <w:rFonts w:ascii="Times New Roman" w:eastAsia="Times New Roman" w:hAnsi="Times New Roman"/>
              </w:rPr>
            </w:pPr>
          </w:p>
        </w:tc>
        <w:tc>
          <w:tcPr>
            <w:tcW w:w="1985" w:type="dxa"/>
            <w:shd w:val="clear" w:color="auto" w:fill="auto"/>
            <w:vAlign w:val="center"/>
          </w:tcPr>
          <w:p w14:paraId="6A8C1E79" w14:textId="77777777" w:rsidR="00914660" w:rsidRPr="008E34CB" w:rsidRDefault="00914660" w:rsidP="003B7193">
            <w:pPr>
              <w:jc w:val="center"/>
              <w:rPr>
                <w:rFonts w:ascii="Times New Roman" w:eastAsia="Times New Roman" w:hAnsi="Times New Roman"/>
              </w:rPr>
            </w:pPr>
          </w:p>
        </w:tc>
        <w:tc>
          <w:tcPr>
            <w:tcW w:w="1560" w:type="dxa"/>
            <w:shd w:val="clear" w:color="auto" w:fill="auto"/>
            <w:vAlign w:val="center"/>
          </w:tcPr>
          <w:p w14:paraId="1C79E698" w14:textId="77777777" w:rsidR="00914660" w:rsidRPr="008E34CB" w:rsidRDefault="00914660" w:rsidP="003B7193">
            <w:pPr>
              <w:jc w:val="center"/>
              <w:rPr>
                <w:rFonts w:ascii="Times New Roman" w:eastAsia="Times New Roman" w:hAnsi="Times New Roman"/>
              </w:rPr>
            </w:pPr>
          </w:p>
        </w:tc>
        <w:tc>
          <w:tcPr>
            <w:tcW w:w="1701" w:type="dxa"/>
            <w:shd w:val="clear" w:color="auto" w:fill="auto"/>
            <w:vAlign w:val="center"/>
          </w:tcPr>
          <w:p w14:paraId="0B901882" w14:textId="77777777" w:rsidR="00914660" w:rsidRPr="008E34CB" w:rsidRDefault="00914660" w:rsidP="003B7193">
            <w:pPr>
              <w:jc w:val="center"/>
              <w:rPr>
                <w:rFonts w:ascii="Times New Roman" w:eastAsia="Times New Roman" w:hAnsi="Times New Roman"/>
              </w:rPr>
            </w:pPr>
          </w:p>
        </w:tc>
        <w:tc>
          <w:tcPr>
            <w:tcW w:w="850" w:type="dxa"/>
            <w:shd w:val="clear" w:color="auto" w:fill="auto"/>
            <w:vAlign w:val="center"/>
          </w:tcPr>
          <w:p w14:paraId="3208EB0D" w14:textId="33437ADE" w:rsidR="00914660" w:rsidRPr="008E34CB" w:rsidRDefault="00914660" w:rsidP="003B7193">
            <w:pPr>
              <w:rPr>
                <w:rFonts w:ascii="Times New Roman" w:eastAsia="Times New Roman" w:hAnsi="Times New Roman"/>
              </w:rPr>
            </w:pPr>
          </w:p>
        </w:tc>
        <w:tc>
          <w:tcPr>
            <w:tcW w:w="1418" w:type="dxa"/>
            <w:shd w:val="clear" w:color="auto" w:fill="auto"/>
            <w:vAlign w:val="center"/>
          </w:tcPr>
          <w:p w14:paraId="1B2E1190" w14:textId="77777777" w:rsidR="00914660" w:rsidRPr="008E34CB" w:rsidRDefault="00914660" w:rsidP="003B7193">
            <w:pPr>
              <w:jc w:val="center"/>
              <w:rPr>
                <w:rFonts w:ascii="Times New Roman" w:eastAsia="Times New Roman" w:hAnsi="Times New Roman"/>
              </w:rPr>
            </w:pPr>
          </w:p>
        </w:tc>
      </w:tr>
      <w:tr w:rsidR="00914660" w:rsidRPr="0021348C" w14:paraId="518E3F69" w14:textId="77777777" w:rsidTr="00914660">
        <w:trPr>
          <w:trHeight w:val="315"/>
        </w:trPr>
        <w:tc>
          <w:tcPr>
            <w:tcW w:w="858" w:type="dxa"/>
            <w:shd w:val="clear" w:color="auto" w:fill="BFBFBF" w:themeFill="background1" w:themeFillShade="BF"/>
            <w:vAlign w:val="center"/>
            <w:hideMark/>
          </w:tcPr>
          <w:p w14:paraId="1A3C88E1" w14:textId="77777777" w:rsidR="00914660" w:rsidRPr="008E34CB" w:rsidRDefault="00914660" w:rsidP="003B7193">
            <w:pPr>
              <w:jc w:val="center"/>
              <w:rPr>
                <w:rFonts w:ascii="Times New Roman" w:eastAsia="Times New Roman" w:hAnsi="Times New Roman"/>
                <w:b/>
                <w:bCs/>
              </w:rPr>
            </w:pPr>
            <w:r w:rsidRPr="008E34CB">
              <w:rPr>
                <w:rFonts w:ascii="Times New Roman" w:eastAsia="Times New Roman" w:hAnsi="Times New Roman"/>
                <w:b/>
                <w:bCs/>
              </w:rPr>
              <w:t>10</w:t>
            </w:r>
          </w:p>
        </w:tc>
        <w:tc>
          <w:tcPr>
            <w:tcW w:w="4802" w:type="dxa"/>
            <w:shd w:val="clear" w:color="auto" w:fill="BFBFBF" w:themeFill="background1" w:themeFillShade="BF"/>
            <w:vAlign w:val="center"/>
            <w:hideMark/>
          </w:tcPr>
          <w:p w14:paraId="1F5BDF0E" w14:textId="77777777" w:rsidR="00914660" w:rsidRPr="008E34CB" w:rsidRDefault="00914660" w:rsidP="003B7193">
            <w:pPr>
              <w:rPr>
                <w:rFonts w:ascii="Times New Roman" w:eastAsia="Times New Roman" w:hAnsi="Times New Roman"/>
                <w:b/>
                <w:bCs/>
              </w:rPr>
            </w:pPr>
            <w:r w:rsidRPr="008E34CB">
              <w:rPr>
                <w:rFonts w:ascii="Times New Roman" w:eastAsia="Times New Roman" w:hAnsi="Times New Roman"/>
                <w:b/>
                <w:bCs/>
              </w:rPr>
              <w:t>Informatīvo un publicitātes pasākumu izmaksas</w:t>
            </w:r>
          </w:p>
          <w:p w14:paraId="2288E239" w14:textId="77777777" w:rsidR="00914660" w:rsidRPr="008E34CB" w:rsidRDefault="00914660" w:rsidP="003B7193">
            <w:pPr>
              <w:rPr>
                <w:rFonts w:ascii="Times New Roman" w:eastAsia="Times New Roman" w:hAnsi="Times New Roman"/>
                <w:b/>
                <w:bCs/>
              </w:rPr>
            </w:pPr>
          </w:p>
        </w:tc>
        <w:tc>
          <w:tcPr>
            <w:tcW w:w="1417" w:type="dxa"/>
            <w:shd w:val="clear" w:color="auto" w:fill="BFBFBF" w:themeFill="background1" w:themeFillShade="BF"/>
            <w:vAlign w:val="center"/>
            <w:hideMark/>
          </w:tcPr>
          <w:p w14:paraId="6DEBCC0D" w14:textId="77777777" w:rsidR="00914660" w:rsidRPr="008E34CB" w:rsidRDefault="00914660" w:rsidP="003B7193">
            <w:pPr>
              <w:jc w:val="center"/>
              <w:rPr>
                <w:rFonts w:ascii="Times New Roman" w:eastAsia="Times New Roman" w:hAnsi="Times New Roman"/>
                <w:b/>
                <w:bCs/>
              </w:rPr>
            </w:pPr>
            <w:r w:rsidRPr="008E34CB">
              <w:rPr>
                <w:rFonts w:ascii="Times New Roman" w:eastAsia="Times New Roman" w:hAnsi="Times New Roman"/>
                <w:b/>
                <w:bCs/>
              </w:rPr>
              <w:t> </w:t>
            </w:r>
          </w:p>
        </w:tc>
        <w:tc>
          <w:tcPr>
            <w:tcW w:w="1985" w:type="dxa"/>
            <w:shd w:val="clear" w:color="auto" w:fill="BFBFBF" w:themeFill="background1" w:themeFillShade="BF"/>
            <w:vAlign w:val="center"/>
            <w:hideMark/>
          </w:tcPr>
          <w:p w14:paraId="09FFEDE3" w14:textId="77777777" w:rsidR="00914660" w:rsidRPr="008E34CB" w:rsidRDefault="00914660" w:rsidP="003B7193">
            <w:pPr>
              <w:jc w:val="center"/>
              <w:rPr>
                <w:rFonts w:ascii="Times New Roman" w:eastAsia="Times New Roman" w:hAnsi="Times New Roman"/>
                <w:b/>
                <w:bCs/>
              </w:rPr>
            </w:pPr>
            <w:r w:rsidRPr="008E34CB">
              <w:rPr>
                <w:rFonts w:ascii="Times New Roman" w:eastAsia="Times New Roman" w:hAnsi="Times New Roman"/>
                <w:b/>
                <w:bCs/>
              </w:rPr>
              <w:t> </w:t>
            </w:r>
          </w:p>
        </w:tc>
        <w:tc>
          <w:tcPr>
            <w:tcW w:w="1560" w:type="dxa"/>
            <w:shd w:val="clear" w:color="auto" w:fill="BFBFBF" w:themeFill="background1" w:themeFillShade="BF"/>
            <w:vAlign w:val="center"/>
            <w:hideMark/>
          </w:tcPr>
          <w:p w14:paraId="3A55C4F4" w14:textId="77777777" w:rsidR="00914660" w:rsidRPr="008E34CB" w:rsidRDefault="00914660" w:rsidP="003B7193">
            <w:pPr>
              <w:jc w:val="center"/>
              <w:rPr>
                <w:rFonts w:ascii="Times New Roman" w:eastAsia="Times New Roman" w:hAnsi="Times New Roman"/>
                <w:b/>
                <w:bCs/>
              </w:rPr>
            </w:pPr>
            <w:r w:rsidRPr="008E34CB">
              <w:rPr>
                <w:rFonts w:ascii="Times New Roman" w:eastAsia="Times New Roman" w:hAnsi="Times New Roman"/>
                <w:b/>
                <w:bCs/>
              </w:rPr>
              <w:t> </w:t>
            </w:r>
          </w:p>
        </w:tc>
        <w:tc>
          <w:tcPr>
            <w:tcW w:w="1701" w:type="dxa"/>
            <w:shd w:val="clear" w:color="auto" w:fill="BFBFBF" w:themeFill="background1" w:themeFillShade="BF"/>
            <w:vAlign w:val="center"/>
            <w:hideMark/>
          </w:tcPr>
          <w:p w14:paraId="077193EB" w14:textId="77777777" w:rsidR="00914660" w:rsidRPr="008E34CB" w:rsidRDefault="00914660" w:rsidP="003B7193">
            <w:pPr>
              <w:jc w:val="center"/>
              <w:rPr>
                <w:rFonts w:ascii="Times New Roman" w:eastAsia="Times New Roman" w:hAnsi="Times New Roman"/>
                <w:b/>
                <w:bCs/>
              </w:rPr>
            </w:pPr>
            <w:r w:rsidRPr="008E34CB">
              <w:rPr>
                <w:rFonts w:ascii="Times New Roman" w:eastAsia="Times New Roman" w:hAnsi="Times New Roman"/>
                <w:b/>
                <w:bCs/>
              </w:rPr>
              <w:t> </w:t>
            </w:r>
          </w:p>
        </w:tc>
        <w:tc>
          <w:tcPr>
            <w:tcW w:w="850" w:type="dxa"/>
            <w:shd w:val="clear" w:color="auto" w:fill="BFBFBF" w:themeFill="background1" w:themeFillShade="BF"/>
            <w:vAlign w:val="center"/>
          </w:tcPr>
          <w:p w14:paraId="2B445898" w14:textId="3ECD5DD5" w:rsidR="00914660" w:rsidRPr="008E34CB" w:rsidRDefault="00914660" w:rsidP="003B7193">
            <w:pPr>
              <w:jc w:val="center"/>
              <w:rPr>
                <w:rFonts w:ascii="Times New Roman" w:eastAsia="Times New Roman" w:hAnsi="Times New Roman"/>
                <w:b/>
                <w:bCs/>
              </w:rPr>
            </w:pPr>
          </w:p>
        </w:tc>
        <w:tc>
          <w:tcPr>
            <w:tcW w:w="1418" w:type="dxa"/>
            <w:shd w:val="clear" w:color="auto" w:fill="BFBFBF" w:themeFill="background1" w:themeFillShade="BF"/>
            <w:vAlign w:val="center"/>
            <w:hideMark/>
          </w:tcPr>
          <w:p w14:paraId="780777DD" w14:textId="77777777" w:rsidR="00914660" w:rsidRPr="008E34CB" w:rsidRDefault="00914660" w:rsidP="003B7193">
            <w:pPr>
              <w:jc w:val="center"/>
              <w:rPr>
                <w:rFonts w:ascii="Times New Roman" w:eastAsia="Times New Roman" w:hAnsi="Times New Roman"/>
                <w:b/>
                <w:bCs/>
              </w:rPr>
            </w:pPr>
            <w:r w:rsidRPr="008E34CB">
              <w:rPr>
                <w:rFonts w:ascii="Times New Roman" w:eastAsia="Times New Roman" w:hAnsi="Times New Roman"/>
                <w:b/>
                <w:bCs/>
              </w:rPr>
              <w:t> </w:t>
            </w:r>
          </w:p>
        </w:tc>
      </w:tr>
      <w:tr w:rsidR="00914660" w:rsidRPr="0021348C" w14:paraId="336E49AF" w14:textId="77777777" w:rsidTr="00914660">
        <w:trPr>
          <w:trHeight w:val="315"/>
        </w:trPr>
        <w:tc>
          <w:tcPr>
            <w:tcW w:w="858" w:type="dxa"/>
            <w:shd w:val="clear" w:color="auto" w:fill="auto"/>
            <w:vAlign w:val="center"/>
          </w:tcPr>
          <w:p w14:paraId="59238F29" w14:textId="77777777" w:rsidR="00914660" w:rsidRPr="008E34CB" w:rsidRDefault="00914660" w:rsidP="003B7193">
            <w:pPr>
              <w:jc w:val="center"/>
              <w:rPr>
                <w:rFonts w:ascii="Times New Roman" w:eastAsia="Times New Roman" w:hAnsi="Times New Roman"/>
              </w:rPr>
            </w:pPr>
            <w:r w:rsidRPr="008E34CB">
              <w:rPr>
                <w:rFonts w:ascii="Times New Roman" w:eastAsia="Times New Roman" w:hAnsi="Times New Roman"/>
              </w:rPr>
              <w:t>10.1.</w:t>
            </w:r>
          </w:p>
        </w:tc>
        <w:tc>
          <w:tcPr>
            <w:tcW w:w="4802" w:type="dxa"/>
            <w:shd w:val="clear" w:color="auto" w:fill="auto"/>
            <w:vAlign w:val="center"/>
          </w:tcPr>
          <w:p w14:paraId="443806F0" w14:textId="77777777" w:rsidR="00914660" w:rsidRPr="008E34CB" w:rsidRDefault="00914660" w:rsidP="003B7193">
            <w:pPr>
              <w:rPr>
                <w:rFonts w:ascii="Times New Roman" w:eastAsia="Times New Roman" w:hAnsi="Times New Roman"/>
              </w:rPr>
            </w:pPr>
            <w:r w:rsidRPr="008E34CB">
              <w:rPr>
                <w:rFonts w:ascii="Times New Roman" w:eastAsia="Times New Roman" w:hAnsi="Times New Roman"/>
              </w:rPr>
              <w:t>Ar projekta darbībām tieši saistīto komunikācijas un vizuālās identitātes pasākumu izmaksas</w:t>
            </w:r>
          </w:p>
          <w:p w14:paraId="346F065F" w14:textId="77777777" w:rsidR="00914660" w:rsidRPr="008E34CB" w:rsidRDefault="00914660" w:rsidP="003B7193">
            <w:pPr>
              <w:rPr>
                <w:rFonts w:ascii="Times New Roman" w:eastAsia="Times New Roman" w:hAnsi="Times New Roman"/>
                <w:i/>
                <w:iCs/>
              </w:rPr>
            </w:pPr>
            <w:r w:rsidRPr="008E34CB">
              <w:rPr>
                <w:rFonts w:ascii="Times New Roman" w:hAnsi="Times New Roman"/>
                <w:bCs/>
                <w:i/>
                <w:color w:val="0000FF"/>
              </w:rPr>
              <w:t>MK noteikumu 18.9. apakšpunkts</w:t>
            </w:r>
          </w:p>
        </w:tc>
        <w:tc>
          <w:tcPr>
            <w:tcW w:w="1417" w:type="dxa"/>
            <w:shd w:val="clear" w:color="auto" w:fill="auto"/>
            <w:vAlign w:val="center"/>
          </w:tcPr>
          <w:p w14:paraId="5D91629B" w14:textId="77777777" w:rsidR="00914660" w:rsidRPr="008E34CB" w:rsidRDefault="00914660" w:rsidP="003B7193">
            <w:pPr>
              <w:jc w:val="center"/>
              <w:rPr>
                <w:rFonts w:ascii="Times New Roman" w:eastAsia="Times New Roman" w:hAnsi="Times New Roman"/>
                <w:b/>
                <w:bCs/>
              </w:rPr>
            </w:pPr>
          </w:p>
        </w:tc>
        <w:tc>
          <w:tcPr>
            <w:tcW w:w="1985" w:type="dxa"/>
            <w:shd w:val="clear" w:color="auto" w:fill="auto"/>
            <w:vAlign w:val="center"/>
          </w:tcPr>
          <w:p w14:paraId="2D80C693" w14:textId="77777777" w:rsidR="00914660" w:rsidRPr="008E34CB" w:rsidRDefault="00914660" w:rsidP="003B7193">
            <w:pPr>
              <w:jc w:val="center"/>
              <w:rPr>
                <w:rFonts w:ascii="Times New Roman" w:eastAsia="Times New Roman" w:hAnsi="Times New Roman"/>
                <w:b/>
                <w:bCs/>
              </w:rPr>
            </w:pPr>
          </w:p>
        </w:tc>
        <w:tc>
          <w:tcPr>
            <w:tcW w:w="1560" w:type="dxa"/>
            <w:shd w:val="clear" w:color="auto" w:fill="auto"/>
            <w:vAlign w:val="center"/>
          </w:tcPr>
          <w:p w14:paraId="404ECF51" w14:textId="77777777" w:rsidR="00914660" w:rsidRPr="008E34CB" w:rsidRDefault="00914660" w:rsidP="003B7193">
            <w:pPr>
              <w:jc w:val="center"/>
              <w:rPr>
                <w:rFonts w:ascii="Times New Roman" w:eastAsia="Times New Roman" w:hAnsi="Times New Roman"/>
                <w:b/>
                <w:bCs/>
              </w:rPr>
            </w:pPr>
          </w:p>
        </w:tc>
        <w:tc>
          <w:tcPr>
            <w:tcW w:w="1701" w:type="dxa"/>
            <w:shd w:val="clear" w:color="auto" w:fill="auto"/>
            <w:vAlign w:val="center"/>
          </w:tcPr>
          <w:p w14:paraId="2A742F11" w14:textId="77777777" w:rsidR="00914660" w:rsidRPr="008E34CB" w:rsidRDefault="00914660" w:rsidP="003B7193">
            <w:pPr>
              <w:jc w:val="center"/>
              <w:rPr>
                <w:rFonts w:ascii="Times New Roman" w:eastAsia="Times New Roman" w:hAnsi="Times New Roman"/>
                <w:b/>
                <w:bCs/>
              </w:rPr>
            </w:pPr>
          </w:p>
        </w:tc>
        <w:tc>
          <w:tcPr>
            <w:tcW w:w="850" w:type="dxa"/>
            <w:shd w:val="clear" w:color="auto" w:fill="auto"/>
            <w:vAlign w:val="center"/>
          </w:tcPr>
          <w:p w14:paraId="463E7472" w14:textId="77777777" w:rsidR="00914660" w:rsidRPr="008E34CB" w:rsidRDefault="00914660" w:rsidP="003B7193">
            <w:pPr>
              <w:jc w:val="center"/>
              <w:rPr>
                <w:rFonts w:ascii="Times New Roman" w:eastAsia="Times New Roman" w:hAnsi="Times New Roman"/>
                <w:b/>
                <w:bCs/>
              </w:rPr>
            </w:pPr>
          </w:p>
        </w:tc>
        <w:tc>
          <w:tcPr>
            <w:tcW w:w="1418" w:type="dxa"/>
            <w:shd w:val="clear" w:color="auto" w:fill="auto"/>
            <w:vAlign w:val="center"/>
          </w:tcPr>
          <w:p w14:paraId="65060803" w14:textId="77777777" w:rsidR="00914660" w:rsidRPr="008E34CB" w:rsidRDefault="00914660" w:rsidP="003B7193">
            <w:pPr>
              <w:jc w:val="center"/>
              <w:rPr>
                <w:rFonts w:ascii="Times New Roman" w:eastAsia="Times New Roman" w:hAnsi="Times New Roman"/>
                <w:b/>
                <w:bCs/>
              </w:rPr>
            </w:pPr>
          </w:p>
        </w:tc>
      </w:tr>
      <w:tr w:rsidR="00914660" w:rsidRPr="0021348C" w14:paraId="798076D7" w14:textId="77777777" w:rsidTr="00914660">
        <w:trPr>
          <w:trHeight w:val="315"/>
        </w:trPr>
        <w:tc>
          <w:tcPr>
            <w:tcW w:w="858" w:type="dxa"/>
            <w:shd w:val="clear" w:color="auto" w:fill="auto"/>
            <w:vAlign w:val="center"/>
            <w:hideMark/>
          </w:tcPr>
          <w:p w14:paraId="7644A47B" w14:textId="77777777" w:rsidR="00914660" w:rsidRPr="008E34CB" w:rsidRDefault="00914660" w:rsidP="003B7193">
            <w:pPr>
              <w:jc w:val="center"/>
              <w:rPr>
                <w:rFonts w:ascii="Times New Roman" w:eastAsia="Times New Roman" w:hAnsi="Times New Roman"/>
                <w:b/>
                <w:bCs/>
              </w:rPr>
            </w:pPr>
            <w:r w:rsidRPr="008E34CB">
              <w:rPr>
                <w:rFonts w:ascii="Times New Roman" w:eastAsia="Times New Roman" w:hAnsi="Times New Roman"/>
                <w:b/>
                <w:bCs/>
              </w:rPr>
              <w:t> </w:t>
            </w:r>
          </w:p>
        </w:tc>
        <w:tc>
          <w:tcPr>
            <w:tcW w:w="4802" w:type="dxa"/>
            <w:shd w:val="clear" w:color="auto" w:fill="auto"/>
            <w:vAlign w:val="center"/>
            <w:hideMark/>
          </w:tcPr>
          <w:p w14:paraId="4267079B" w14:textId="77777777" w:rsidR="00914660" w:rsidRPr="008E34CB" w:rsidRDefault="00914660" w:rsidP="003B7193">
            <w:pPr>
              <w:rPr>
                <w:rFonts w:ascii="Times New Roman" w:eastAsia="Times New Roman" w:hAnsi="Times New Roman"/>
                <w:b/>
                <w:bCs/>
              </w:rPr>
            </w:pPr>
            <w:r w:rsidRPr="008E34CB">
              <w:rPr>
                <w:rFonts w:ascii="Times New Roman" w:eastAsia="Times New Roman" w:hAnsi="Times New Roman"/>
                <w:b/>
                <w:bCs/>
              </w:rPr>
              <w:t>KOPĀ</w:t>
            </w:r>
          </w:p>
        </w:tc>
        <w:tc>
          <w:tcPr>
            <w:tcW w:w="1417" w:type="dxa"/>
            <w:shd w:val="clear" w:color="auto" w:fill="auto"/>
            <w:vAlign w:val="center"/>
            <w:hideMark/>
          </w:tcPr>
          <w:p w14:paraId="4DDF3297" w14:textId="77777777" w:rsidR="00914660" w:rsidRPr="008E34CB" w:rsidRDefault="00914660" w:rsidP="003B7193">
            <w:pPr>
              <w:rPr>
                <w:rFonts w:ascii="Times New Roman" w:eastAsia="Times New Roman" w:hAnsi="Times New Roman"/>
              </w:rPr>
            </w:pPr>
            <w:r w:rsidRPr="008E34CB">
              <w:rPr>
                <w:rFonts w:ascii="Times New Roman" w:eastAsia="Times New Roman" w:hAnsi="Times New Roman"/>
              </w:rPr>
              <w:t> </w:t>
            </w:r>
          </w:p>
        </w:tc>
        <w:tc>
          <w:tcPr>
            <w:tcW w:w="1985" w:type="dxa"/>
            <w:shd w:val="clear" w:color="auto" w:fill="auto"/>
            <w:vAlign w:val="center"/>
            <w:hideMark/>
          </w:tcPr>
          <w:p w14:paraId="06A49FAE" w14:textId="77777777" w:rsidR="00914660" w:rsidRPr="008E34CB" w:rsidRDefault="00914660" w:rsidP="003B7193">
            <w:pPr>
              <w:rPr>
                <w:rFonts w:ascii="Times New Roman" w:eastAsia="Times New Roman" w:hAnsi="Times New Roman"/>
              </w:rPr>
            </w:pPr>
            <w:r w:rsidRPr="008E34CB">
              <w:rPr>
                <w:rFonts w:ascii="Times New Roman" w:eastAsia="Times New Roman" w:hAnsi="Times New Roman"/>
              </w:rPr>
              <w:t> </w:t>
            </w:r>
          </w:p>
        </w:tc>
        <w:tc>
          <w:tcPr>
            <w:tcW w:w="1560" w:type="dxa"/>
            <w:shd w:val="clear" w:color="auto" w:fill="auto"/>
            <w:vAlign w:val="center"/>
            <w:hideMark/>
          </w:tcPr>
          <w:p w14:paraId="748E7AFF" w14:textId="77777777" w:rsidR="00914660" w:rsidRPr="008E34CB" w:rsidRDefault="00914660" w:rsidP="003B7193">
            <w:pPr>
              <w:rPr>
                <w:rFonts w:ascii="Times New Roman" w:eastAsia="Times New Roman" w:hAnsi="Times New Roman"/>
              </w:rPr>
            </w:pPr>
            <w:r w:rsidRPr="008E34CB">
              <w:rPr>
                <w:rFonts w:ascii="Times New Roman" w:eastAsia="Times New Roman" w:hAnsi="Times New Roman"/>
              </w:rPr>
              <w:t> </w:t>
            </w:r>
          </w:p>
        </w:tc>
        <w:tc>
          <w:tcPr>
            <w:tcW w:w="1701" w:type="dxa"/>
            <w:shd w:val="clear" w:color="auto" w:fill="auto"/>
            <w:vAlign w:val="center"/>
            <w:hideMark/>
          </w:tcPr>
          <w:p w14:paraId="19118FF6" w14:textId="77777777" w:rsidR="00914660" w:rsidRPr="008E34CB" w:rsidRDefault="00914660" w:rsidP="003B7193">
            <w:pPr>
              <w:jc w:val="center"/>
              <w:rPr>
                <w:rFonts w:ascii="Times New Roman" w:eastAsia="Times New Roman" w:hAnsi="Times New Roman"/>
              </w:rPr>
            </w:pPr>
            <w:r w:rsidRPr="008E34CB">
              <w:rPr>
                <w:rFonts w:ascii="Times New Roman" w:eastAsia="Times New Roman" w:hAnsi="Times New Roman"/>
              </w:rPr>
              <w:t>0</w:t>
            </w:r>
          </w:p>
        </w:tc>
        <w:tc>
          <w:tcPr>
            <w:tcW w:w="850" w:type="dxa"/>
            <w:shd w:val="clear" w:color="auto" w:fill="auto"/>
            <w:vAlign w:val="center"/>
            <w:hideMark/>
          </w:tcPr>
          <w:p w14:paraId="51CC85A4" w14:textId="77777777" w:rsidR="00914660" w:rsidRPr="008E34CB" w:rsidRDefault="00914660" w:rsidP="003B7193">
            <w:pPr>
              <w:jc w:val="center"/>
              <w:rPr>
                <w:rFonts w:ascii="Times New Roman" w:eastAsia="Times New Roman" w:hAnsi="Times New Roman"/>
              </w:rPr>
            </w:pPr>
            <w:r w:rsidRPr="008E34CB">
              <w:rPr>
                <w:rFonts w:ascii="Times New Roman" w:eastAsia="Times New Roman" w:hAnsi="Times New Roman"/>
              </w:rPr>
              <w:t>100</w:t>
            </w:r>
          </w:p>
        </w:tc>
        <w:tc>
          <w:tcPr>
            <w:tcW w:w="1418" w:type="dxa"/>
            <w:shd w:val="clear" w:color="auto" w:fill="auto"/>
            <w:noWrap/>
            <w:vAlign w:val="center"/>
            <w:hideMark/>
          </w:tcPr>
          <w:p w14:paraId="2E2FC40A" w14:textId="77777777" w:rsidR="00914660" w:rsidRPr="008E34CB" w:rsidRDefault="00914660" w:rsidP="003B7193">
            <w:pPr>
              <w:jc w:val="center"/>
              <w:rPr>
                <w:rFonts w:ascii="Times New Roman" w:eastAsia="Times New Roman" w:hAnsi="Times New Roman"/>
              </w:rPr>
            </w:pPr>
            <w:r w:rsidRPr="008E34CB">
              <w:rPr>
                <w:rFonts w:ascii="Times New Roman" w:eastAsia="Times New Roman" w:hAnsi="Times New Roman"/>
              </w:rPr>
              <w:t>0</w:t>
            </w:r>
          </w:p>
        </w:tc>
      </w:tr>
    </w:tbl>
    <w:p w14:paraId="264EA839" w14:textId="32986C66" w:rsidR="0021348C" w:rsidRDefault="0021348C" w:rsidP="00E804C9">
      <w:pPr>
        <w:spacing w:after="0"/>
        <w:jc w:val="right"/>
        <w:rPr>
          <w:rFonts w:ascii="Times New Roman" w:hAnsi="Times New Roman"/>
        </w:rPr>
      </w:pPr>
    </w:p>
    <w:p w14:paraId="1C8348CB" w14:textId="77777777" w:rsidR="0021348C" w:rsidRPr="00577126" w:rsidRDefault="0021348C" w:rsidP="00E804C9">
      <w:pPr>
        <w:spacing w:after="0"/>
        <w:jc w:val="right"/>
        <w:rPr>
          <w:rFonts w:ascii="Times New Roman" w:hAnsi="Times New Roman"/>
        </w:rPr>
      </w:pPr>
    </w:p>
    <w:p w14:paraId="33730DED" w14:textId="22E3255D" w:rsidR="00D059B1" w:rsidRDefault="00C06F49" w:rsidP="00D059B1">
      <w:pPr>
        <w:spacing w:after="0"/>
        <w:rPr>
          <w:rFonts w:ascii="Times New Roman" w:hAnsi="Times New Roman"/>
          <w:i/>
          <w:iCs/>
        </w:rPr>
      </w:pPr>
      <w:r w:rsidRPr="00D059B1">
        <w:rPr>
          <w:rFonts w:ascii="Times New Roman" w:hAnsi="Times New Roman"/>
          <w:i/>
          <w:iCs/>
        </w:rPr>
        <w:lastRenderedPageBreak/>
        <w:t xml:space="preserve">* Izmaksu pozīcijas norāda saskaņā ar </w:t>
      </w:r>
      <w:r w:rsidR="00083E3F" w:rsidRPr="00D059B1">
        <w:rPr>
          <w:rFonts w:ascii="Times New Roman" w:hAnsi="Times New Roman"/>
          <w:i/>
          <w:iCs/>
        </w:rPr>
        <w:t>MK noteikumos</w:t>
      </w:r>
      <w:r w:rsidRPr="00D059B1">
        <w:rPr>
          <w:rFonts w:ascii="Times New Roman" w:hAnsi="Times New Roman"/>
          <w:i/>
          <w:iCs/>
        </w:rPr>
        <w:t xml:space="preserve"> norādītajām attiecināmo izmaksu pozīcijām</w:t>
      </w:r>
      <w:r w:rsidR="00A1334F" w:rsidRPr="00D059B1">
        <w:rPr>
          <w:rFonts w:ascii="Times New Roman" w:hAnsi="Times New Roman"/>
          <w:i/>
          <w:iCs/>
        </w:rPr>
        <w:t xml:space="preserve"> un tām ir jāsakrīt ar projekta darbībām projekta iesnieguma veidlapas 1.2. punktā “Investīciju projekta darbības un sasniedzamie rezultāti” norādītajām. </w:t>
      </w:r>
    </w:p>
    <w:p w14:paraId="0D55C8A0" w14:textId="68593047" w:rsidR="00FC42E1" w:rsidRDefault="00FC42E1" w:rsidP="00D059B1">
      <w:pPr>
        <w:spacing w:after="0"/>
        <w:rPr>
          <w:rFonts w:ascii="Times New Roman" w:hAnsi="Times New Roman"/>
          <w:i/>
          <w:iCs/>
        </w:rPr>
      </w:pPr>
      <w:r>
        <w:rPr>
          <w:rFonts w:ascii="Times New Roman" w:hAnsi="Times New Roman"/>
          <w:i/>
          <w:iCs/>
        </w:rPr>
        <w:t xml:space="preserve">** </w:t>
      </w:r>
      <w:r w:rsidRPr="00FC42E1">
        <w:rPr>
          <w:rFonts w:ascii="Times New Roman" w:hAnsi="Times New Roman"/>
          <w:i/>
          <w:iCs/>
        </w:rPr>
        <w:t>Norādām, ka nav attiecināmas projekta iesnieguma veidlapas aizpildīšanas izmaksas.</w:t>
      </w:r>
    </w:p>
    <w:p w14:paraId="6DDF84B4" w14:textId="77777777" w:rsidR="00AE782C" w:rsidRPr="00D059B1" w:rsidRDefault="00AE782C" w:rsidP="00D059B1">
      <w:pPr>
        <w:spacing w:after="0"/>
        <w:rPr>
          <w:rFonts w:ascii="Times New Roman" w:hAnsi="Times New Roman"/>
          <w:i/>
          <w:iCs/>
        </w:rPr>
      </w:pPr>
    </w:p>
    <w:p w14:paraId="2376CD7D" w14:textId="39F0ACC6" w:rsidR="00EF21A6" w:rsidRDefault="00EF21A6" w:rsidP="00B14A7E">
      <w:pPr>
        <w:spacing w:after="0"/>
        <w:ind w:right="-283"/>
        <w:rPr>
          <w:rFonts w:ascii="Times New Roman" w:hAnsi="Times New Roman"/>
          <w:i/>
          <w:iCs/>
          <w:color w:val="0000FF"/>
        </w:rPr>
      </w:pPr>
      <w:r w:rsidRPr="00D059B1">
        <w:rPr>
          <w:rFonts w:ascii="Times New Roman" w:hAnsi="Times New Roman"/>
          <w:i/>
          <w:iCs/>
          <w:color w:val="0000FF"/>
        </w:rPr>
        <w:t xml:space="preserve">Projekta iesnieguma </w:t>
      </w:r>
      <w:r w:rsidR="00907770" w:rsidRPr="00D059B1">
        <w:rPr>
          <w:rFonts w:ascii="Times New Roman" w:hAnsi="Times New Roman"/>
          <w:i/>
          <w:iCs/>
          <w:color w:val="0000FF"/>
        </w:rPr>
        <w:t>2</w:t>
      </w:r>
      <w:r w:rsidRPr="00D059B1">
        <w:rPr>
          <w:rFonts w:ascii="Times New Roman" w:hAnsi="Times New Roman"/>
          <w:i/>
          <w:iCs/>
          <w:color w:val="0000FF"/>
        </w:rPr>
        <w:t>.pielikumā “</w:t>
      </w:r>
      <w:r w:rsidR="00907770" w:rsidRPr="00D059B1">
        <w:rPr>
          <w:rFonts w:ascii="Times New Roman" w:hAnsi="Times New Roman"/>
          <w:i/>
          <w:iCs/>
          <w:color w:val="0000FF"/>
        </w:rPr>
        <w:t>Investīciju projekta budžeta kopsavilkums</w:t>
      </w:r>
      <w:r w:rsidRPr="00D059B1">
        <w:rPr>
          <w:rFonts w:ascii="Times New Roman" w:hAnsi="Times New Roman"/>
          <w:i/>
          <w:iCs/>
          <w:color w:val="0000FF"/>
        </w:rPr>
        <w:t xml:space="preserve">” izmaksu pozīcijas ir definētas atbilstoši MK noteikumu </w:t>
      </w:r>
      <w:r w:rsidR="00907770" w:rsidRPr="00D059B1">
        <w:rPr>
          <w:rFonts w:ascii="Times New Roman" w:hAnsi="Times New Roman"/>
          <w:i/>
          <w:iCs/>
          <w:color w:val="0000FF"/>
        </w:rPr>
        <w:t>2</w:t>
      </w:r>
      <w:r w:rsidR="008016F1">
        <w:rPr>
          <w:rFonts w:ascii="Times New Roman" w:hAnsi="Times New Roman"/>
          <w:i/>
          <w:iCs/>
          <w:color w:val="0000FF"/>
        </w:rPr>
        <w:t>2</w:t>
      </w:r>
      <w:r w:rsidRPr="00D059B1">
        <w:rPr>
          <w:rFonts w:ascii="Times New Roman" w:hAnsi="Times New Roman"/>
          <w:i/>
          <w:iCs/>
          <w:color w:val="0000FF"/>
        </w:rPr>
        <w:t>.punktā minētajām izmaksām</w:t>
      </w:r>
      <w:r w:rsidR="00062EA2" w:rsidRPr="00D059B1">
        <w:rPr>
          <w:rFonts w:ascii="Times New Roman" w:hAnsi="Times New Roman"/>
          <w:i/>
          <w:iCs/>
          <w:color w:val="0000FF"/>
        </w:rPr>
        <w:t xml:space="preserve">. </w:t>
      </w:r>
    </w:p>
    <w:p w14:paraId="2B16430A" w14:textId="77777777" w:rsidR="00AE782C" w:rsidRPr="00D059B1" w:rsidRDefault="00AE782C" w:rsidP="00D059B1">
      <w:pPr>
        <w:spacing w:after="0"/>
        <w:rPr>
          <w:rFonts w:ascii="Times New Roman" w:hAnsi="Times New Roman"/>
          <w:i/>
          <w:iCs/>
          <w:color w:val="0000FF"/>
        </w:rPr>
      </w:pPr>
    </w:p>
    <w:p w14:paraId="2376CD7E" w14:textId="7333FB76" w:rsidR="00EF21A6" w:rsidRPr="00D059B1" w:rsidRDefault="00EF21A6" w:rsidP="001A0FD7">
      <w:pPr>
        <w:jc w:val="both"/>
        <w:rPr>
          <w:rFonts w:ascii="Times New Roman" w:hAnsi="Times New Roman"/>
          <w:i/>
          <w:iCs/>
          <w:color w:val="0000FF"/>
        </w:rPr>
      </w:pPr>
      <w:r w:rsidRPr="00D059B1">
        <w:rPr>
          <w:rFonts w:ascii="Times New Roman" w:hAnsi="Times New Roman"/>
          <w:i/>
          <w:iCs/>
          <w:color w:val="0000FF"/>
        </w:rPr>
        <w:t xml:space="preserve">Projekta iesniedzējs, aizpilda projekta iesnieguma </w:t>
      </w:r>
      <w:r w:rsidR="00907770" w:rsidRPr="00D059B1">
        <w:rPr>
          <w:rFonts w:ascii="Times New Roman" w:hAnsi="Times New Roman"/>
          <w:i/>
          <w:iCs/>
          <w:color w:val="0000FF"/>
        </w:rPr>
        <w:t>2</w:t>
      </w:r>
      <w:r w:rsidRPr="00D059B1">
        <w:rPr>
          <w:rFonts w:ascii="Times New Roman" w:hAnsi="Times New Roman"/>
          <w:i/>
          <w:iCs/>
          <w:color w:val="0000FF"/>
        </w:rPr>
        <w:t>.pielikumu “</w:t>
      </w:r>
      <w:r w:rsidR="00907770" w:rsidRPr="00D059B1">
        <w:rPr>
          <w:rFonts w:ascii="Times New Roman" w:hAnsi="Times New Roman"/>
          <w:i/>
          <w:iCs/>
          <w:color w:val="0000FF"/>
        </w:rPr>
        <w:t>Investīciju projekta budžeta kopsavilkums</w:t>
      </w:r>
      <w:r w:rsidRPr="00D059B1">
        <w:rPr>
          <w:rFonts w:ascii="Times New Roman" w:hAnsi="Times New Roman"/>
          <w:i/>
          <w:iCs/>
          <w:color w:val="0000FF"/>
        </w:rPr>
        <w:t xml:space="preserve">” atbilstoši norādītajai formai un piedāvātajām izmaksu pozīcijām. </w:t>
      </w:r>
    </w:p>
    <w:p w14:paraId="2376CD7F" w14:textId="2165B29B" w:rsidR="00EF21A6" w:rsidRDefault="00EF21A6" w:rsidP="001A0FD7">
      <w:pPr>
        <w:jc w:val="both"/>
        <w:rPr>
          <w:rFonts w:ascii="Times New Roman" w:hAnsi="Times New Roman"/>
          <w:i/>
          <w:iCs/>
          <w:color w:val="0000FF"/>
        </w:rPr>
      </w:pPr>
      <w:r w:rsidRPr="00D059B1">
        <w:rPr>
          <w:rFonts w:ascii="Times New Roman" w:hAnsi="Times New Roman"/>
          <w:i/>
          <w:iCs/>
          <w:color w:val="0000FF"/>
        </w:rPr>
        <w:t>Plānojot projekta budžetu, jāievēro, ka projektā var iekļaut tikai tādas izmaksas, kas ir nepieciešamas projekta īstenošanai un to nepieciešamība izriet no projekta iesnieguma 1.</w:t>
      </w:r>
      <w:r w:rsidR="00E56757" w:rsidRPr="00D059B1">
        <w:rPr>
          <w:rFonts w:ascii="Times New Roman" w:hAnsi="Times New Roman"/>
          <w:i/>
          <w:iCs/>
          <w:color w:val="0000FF"/>
        </w:rPr>
        <w:t>2</w:t>
      </w:r>
      <w:r w:rsidRPr="00D059B1">
        <w:rPr>
          <w:rFonts w:ascii="Times New Roman" w:hAnsi="Times New Roman"/>
          <w:i/>
          <w:iCs/>
          <w:color w:val="0000FF"/>
        </w:rPr>
        <w:t>.</w:t>
      </w:r>
      <w:r w:rsidR="00B220FF" w:rsidRPr="00D059B1">
        <w:rPr>
          <w:rFonts w:ascii="Times New Roman" w:hAnsi="Times New Roman"/>
          <w:i/>
          <w:iCs/>
          <w:color w:val="0000FF"/>
        </w:rPr>
        <w:t>punkt</w:t>
      </w:r>
      <w:r w:rsidRPr="00D059B1">
        <w:rPr>
          <w:rFonts w:ascii="Times New Roman" w:hAnsi="Times New Roman"/>
          <w:i/>
          <w:iCs/>
          <w:color w:val="0000FF"/>
        </w:rPr>
        <w:t>ā norādītajām projekta darbībām (tai skaitā 1.</w:t>
      </w:r>
      <w:r w:rsidR="00E56757" w:rsidRPr="00D059B1">
        <w:rPr>
          <w:rFonts w:ascii="Times New Roman" w:hAnsi="Times New Roman"/>
          <w:i/>
          <w:iCs/>
          <w:color w:val="0000FF"/>
        </w:rPr>
        <w:t>1</w:t>
      </w:r>
      <w:r w:rsidRPr="00D059B1">
        <w:rPr>
          <w:rFonts w:ascii="Times New Roman" w:hAnsi="Times New Roman"/>
          <w:i/>
          <w:iCs/>
          <w:color w:val="0000FF"/>
        </w:rPr>
        <w:t xml:space="preserve">., </w:t>
      </w:r>
      <w:r w:rsidR="00B220FF" w:rsidRPr="00D059B1">
        <w:rPr>
          <w:rFonts w:ascii="Times New Roman" w:hAnsi="Times New Roman"/>
          <w:i/>
          <w:iCs/>
          <w:color w:val="0000FF"/>
        </w:rPr>
        <w:t>punkt</w:t>
      </w:r>
      <w:r w:rsidRPr="00D059B1">
        <w:rPr>
          <w:rFonts w:ascii="Times New Roman" w:hAnsi="Times New Roman"/>
          <w:i/>
          <w:iCs/>
          <w:color w:val="0000FF"/>
        </w:rPr>
        <w:t xml:space="preserve">ā </w:t>
      </w:r>
      <w:r w:rsidR="00E56757" w:rsidRPr="00D059B1">
        <w:rPr>
          <w:rFonts w:ascii="Times New Roman" w:hAnsi="Times New Roman"/>
          <w:i/>
          <w:iCs/>
          <w:color w:val="0000FF"/>
        </w:rPr>
        <w:t>iekļautajam investīciju projekta mērķa aprakstam</w:t>
      </w:r>
      <w:r w:rsidRPr="00D059B1">
        <w:rPr>
          <w:rFonts w:ascii="Times New Roman" w:hAnsi="Times New Roman"/>
          <w:i/>
          <w:iCs/>
          <w:color w:val="0000FF"/>
        </w:rPr>
        <w:t>). Izmaksām ir jānodrošina rezultātu sasniegšana (1.</w:t>
      </w:r>
      <w:r w:rsidR="00E56757" w:rsidRPr="00D059B1">
        <w:rPr>
          <w:rFonts w:ascii="Times New Roman" w:hAnsi="Times New Roman"/>
          <w:i/>
          <w:iCs/>
          <w:color w:val="0000FF"/>
        </w:rPr>
        <w:t>2</w:t>
      </w:r>
      <w:r w:rsidRPr="00D059B1">
        <w:rPr>
          <w:rFonts w:ascii="Times New Roman" w:hAnsi="Times New Roman"/>
          <w:i/>
          <w:iCs/>
          <w:color w:val="0000FF"/>
        </w:rPr>
        <w:t>.</w:t>
      </w:r>
      <w:r w:rsidR="00B220FF" w:rsidRPr="00D059B1">
        <w:rPr>
          <w:rFonts w:ascii="Times New Roman" w:hAnsi="Times New Roman"/>
          <w:i/>
          <w:iCs/>
          <w:color w:val="0000FF"/>
        </w:rPr>
        <w:t>punkt</w:t>
      </w:r>
      <w:r w:rsidRPr="00D059B1">
        <w:rPr>
          <w:rFonts w:ascii="Times New Roman" w:hAnsi="Times New Roman"/>
          <w:i/>
          <w:iCs/>
          <w:color w:val="0000FF"/>
        </w:rPr>
        <w:t>ā plānotie rezultāti) un jāveicina 1.</w:t>
      </w:r>
      <w:r w:rsidR="00E56757" w:rsidRPr="00D059B1">
        <w:rPr>
          <w:rFonts w:ascii="Times New Roman" w:hAnsi="Times New Roman"/>
          <w:i/>
          <w:iCs/>
          <w:color w:val="0000FF"/>
        </w:rPr>
        <w:t>3</w:t>
      </w:r>
      <w:r w:rsidRPr="00D059B1">
        <w:rPr>
          <w:rFonts w:ascii="Times New Roman" w:hAnsi="Times New Roman"/>
          <w:i/>
          <w:iCs/>
          <w:color w:val="0000FF"/>
        </w:rPr>
        <w:t>.</w:t>
      </w:r>
      <w:r w:rsidR="00B220FF" w:rsidRPr="00D059B1">
        <w:rPr>
          <w:rFonts w:ascii="Times New Roman" w:hAnsi="Times New Roman"/>
          <w:i/>
          <w:iCs/>
          <w:color w:val="0000FF"/>
        </w:rPr>
        <w:t>punkt</w:t>
      </w:r>
      <w:r w:rsidRPr="00D059B1">
        <w:rPr>
          <w:rFonts w:ascii="Times New Roman" w:hAnsi="Times New Roman"/>
          <w:i/>
          <w:iCs/>
          <w:color w:val="0000FF"/>
        </w:rPr>
        <w:t xml:space="preserve">ā norādīto rādītāju sasniegšana. </w:t>
      </w:r>
    </w:p>
    <w:p w14:paraId="5581A6FE" w14:textId="77777777" w:rsidR="00375BE4" w:rsidRDefault="00375BE4" w:rsidP="001A0FD7">
      <w:pPr>
        <w:jc w:val="both"/>
        <w:rPr>
          <w:rFonts w:ascii="Times New Roman" w:hAnsi="Times New Roman"/>
          <w:i/>
          <w:iCs/>
          <w:color w:val="0000FF"/>
        </w:rPr>
      </w:pPr>
    </w:p>
    <w:p w14:paraId="57D46340" w14:textId="4EA74719" w:rsidR="007F6FDA" w:rsidRDefault="007F6FDA" w:rsidP="001A0FD7">
      <w:pPr>
        <w:jc w:val="both"/>
        <w:rPr>
          <w:rFonts w:ascii="Times New Roman" w:hAnsi="Times New Roman"/>
          <w:b/>
          <w:bCs/>
          <w:i/>
          <w:iCs/>
          <w:color w:val="0000FF"/>
          <w:sz w:val="28"/>
          <w:szCs w:val="28"/>
        </w:rPr>
      </w:pPr>
      <w:r w:rsidRPr="00375BE4">
        <w:rPr>
          <w:rFonts w:ascii="Times New Roman" w:hAnsi="Times New Roman"/>
          <w:b/>
          <w:bCs/>
          <w:i/>
          <w:iCs/>
          <w:color w:val="0000FF"/>
          <w:sz w:val="28"/>
          <w:szCs w:val="28"/>
        </w:rPr>
        <w:t>! Projekta iesniedzējs projekta iesniegumam pievieno projektā plānoto izmaksu pamatojošos dokumentus</w:t>
      </w:r>
      <w:r w:rsidR="00EF172B">
        <w:rPr>
          <w:rFonts w:ascii="Times New Roman" w:hAnsi="Times New Roman"/>
          <w:b/>
          <w:bCs/>
          <w:i/>
          <w:iCs/>
          <w:color w:val="0000FF"/>
          <w:sz w:val="28"/>
          <w:szCs w:val="28"/>
        </w:rPr>
        <w:t xml:space="preserve">, piemēram, </w:t>
      </w:r>
      <w:r w:rsidR="00EF172B" w:rsidRPr="00EF172B">
        <w:rPr>
          <w:rFonts w:ascii="Times New Roman" w:hAnsi="Times New Roman"/>
          <w:b/>
          <w:bCs/>
          <w:i/>
          <w:iCs/>
          <w:color w:val="0000FF"/>
          <w:sz w:val="28"/>
          <w:szCs w:val="28"/>
        </w:rPr>
        <w:t>noslēgt</w:t>
      </w:r>
      <w:r w:rsidR="00EF172B">
        <w:rPr>
          <w:rFonts w:ascii="Times New Roman" w:hAnsi="Times New Roman"/>
          <w:b/>
          <w:bCs/>
          <w:i/>
          <w:iCs/>
          <w:color w:val="0000FF"/>
          <w:sz w:val="28"/>
          <w:szCs w:val="28"/>
        </w:rPr>
        <w:t xml:space="preserve">i būvdarbu, piegāžu vai pakalpojumu </w:t>
      </w:r>
      <w:r w:rsidR="00EF172B" w:rsidRPr="00EF172B">
        <w:rPr>
          <w:rFonts w:ascii="Times New Roman" w:hAnsi="Times New Roman"/>
          <w:b/>
          <w:bCs/>
          <w:i/>
          <w:iCs/>
          <w:color w:val="0000FF"/>
          <w:sz w:val="28"/>
          <w:szCs w:val="28"/>
        </w:rPr>
        <w:t>līgum</w:t>
      </w:r>
      <w:r w:rsidR="00EF172B">
        <w:rPr>
          <w:rFonts w:ascii="Times New Roman" w:hAnsi="Times New Roman"/>
          <w:b/>
          <w:bCs/>
          <w:i/>
          <w:iCs/>
          <w:color w:val="0000FF"/>
          <w:sz w:val="28"/>
          <w:szCs w:val="28"/>
        </w:rPr>
        <w:t>i</w:t>
      </w:r>
      <w:r w:rsidR="00EF172B" w:rsidRPr="00EF172B">
        <w:rPr>
          <w:rFonts w:ascii="Times New Roman" w:hAnsi="Times New Roman"/>
          <w:b/>
          <w:bCs/>
          <w:i/>
          <w:iCs/>
          <w:color w:val="0000FF"/>
          <w:sz w:val="28"/>
          <w:szCs w:val="28"/>
        </w:rPr>
        <w:t xml:space="preserve"> ar pielikumiem</w:t>
      </w:r>
      <w:r w:rsidR="00EF172B">
        <w:rPr>
          <w:rFonts w:ascii="Times New Roman" w:hAnsi="Times New Roman"/>
          <w:b/>
          <w:bCs/>
          <w:i/>
          <w:iCs/>
          <w:color w:val="0000FF"/>
          <w:sz w:val="28"/>
          <w:szCs w:val="28"/>
        </w:rPr>
        <w:t>, būvdarbu</w:t>
      </w:r>
      <w:r w:rsidR="00EF172B" w:rsidRPr="00EF172B">
        <w:rPr>
          <w:rFonts w:ascii="Times New Roman" w:hAnsi="Times New Roman"/>
          <w:b/>
          <w:bCs/>
          <w:i/>
          <w:iCs/>
          <w:color w:val="0000FF"/>
          <w:sz w:val="28"/>
          <w:szCs w:val="28"/>
        </w:rPr>
        <w:t xml:space="preserve"> piedāvājumu</w:t>
      </w:r>
      <w:r w:rsidR="00EF172B">
        <w:rPr>
          <w:rFonts w:ascii="Times New Roman" w:hAnsi="Times New Roman"/>
          <w:b/>
          <w:bCs/>
          <w:i/>
          <w:iCs/>
          <w:color w:val="0000FF"/>
          <w:sz w:val="28"/>
          <w:szCs w:val="28"/>
        </w:rPr>
        <w:t xml:space="preserve"> ar</w:t>
      </w:r>
      <w:r w:rsidR="00EF172B" w:rsidRPr="00EF172B">
        <w:rPr>
          <w:rFonts w:ascii="Times New Roman" w:hAnsi="Times New Roman"/>
          <w:b/>
          <w:bCs/>
          <w:i/>
          <w:iCs/>
          <w:color w:val="0000FF"/>
          <w:sz w:val="28"/>
          <w:szCs w:val="28"/>
        </w:rPr>
        <w:t xml:space="preserve"> </w:t>
      </w:r>
      <w:r w:rsidR="00EF172B">
        <w:rPr>
          <w:rFonts w:ascii="Times New Roman" w:hAnsi="Times New Roman"/>
          <w:b/>
          <w:bCs/>
          <w:i/>
          <w:iCs/>
          <w:color w:val="0000FF"/>
          <w:sz w:val="28"/>
          <w:szCs w:val="28"/>
        </w:rPr>
        <w:t xml:space="preserve">būvdarbu </w:t>
      </w:r>
      <w:r w:rsidR="00EF172B" w:rsidRPr="00EF172B">
        <w:rPr>
          <w:rFonts w:ascii="Times New Roman" w:hAnsi="Times New Roman"/>
          <w:b/>
          <w:bCs/>
          <w:i/>
          <w:iCs/>
          <w:color w:val="0000FF"/>
          <w:sz w:val="28"/>
          <w:szCs w:val="28"/>
        </w:rPr>
        <w:t>tām</w:t>
      </w:r>
      <w:r w:rsidR="00EF172B">
        <w:rPr>
          <w:rFonts w:ascii="Times New Roman" w:hAnsi="Times New Roman"/>
          <w:b/>
          <w:bCs/>
          <w:i/>
          <w:iCs/>
          <w:color w:val="0000FF"/>
          <w:sz w:val="28"/>
          <w:szCs w:val="28"/>
        </w:rPr>
        <w:t>ēm, būvdarbu izmaksu aplēses, tirgus izpētes, utml.</w:t>
      </w:r>
      <w:r w:rsidR="008171AE">
        <w:rPr>
          <w:rFonts w:ascii="Times New Roman" w:hAnsi="Times New Roman"/>
          <w:b/>
          <w:bCs/>
          <w:i/>
          <w:iCs/>
          <w:color w:val="0000FF"/>
          <w:sz w:val="28"/>
          <w:szCs w:val="28"/>
        </w:rPr>
        <w:t xml:space="preserve"> </w:t>
      </w:r>
      <w:r w:rsidR="00375BE4" w:rsidRPr="00375BE4">
        <w:rPr>
          <w:rFonts w:ascii="Times New Roman" w:hAnsi="Times New Roman"/>
          <w:b/>
          <w:bCs/>
          <w:i/>
          <w:iCs/>
          <w:color w:val="0000FF"/>
          <w:sz w:val="28"/>
          <w:szCs w:val="28"/>
        </w:rPr>
        <w:t>!</w:t>
      </w:r>
    </w:p>
    <w:p w14:paraId="4371167F" w14:textId="77777777" w:rsidR="00375BE4" w:rsidRPr="00375BE4" w:rsidRDefault="00375BE4" w:rsidP="001A0FD7">
      <w:pPr>
        <w:jc w:val="both"/>
        <w:rPr>
          <w:rFonts w:ascii="Times New Roman" w:hAnsi="Times New Roman"/>
          <w:b/>
          <w:bCs/>
          <w:i/>
          <w:iCs/>
          <w:color w:val="0000FF"/>
          <w:sz w:val="28"/>
          <w:szCs w:val="28"/>
        </w:rPr>
      </w:pPr>
    </w:p>
    <w:p w14:paraId="2376CD80" w14:textId="4AE60D62" w:rsidR="00EF21A6" w:rsidRPr="00D059B1" w:rsidRDefault="00EF21A6" w:rsidP="001A0FD7">
      <w:pPr>
        <w:jc w:val="both"/>
        <w:rPr>
          <w:rFonts w:ascii="Times New Roman" w:hAnsi="Times New Roman"/>
          <w:i/>
          <w:iCs/>
          <w:color w:val="0000FF"/>
        </w:rPr>
      </w:pPr>
      <w:r w:rsidRPr="00D059B1">
        <w:rPr>
          <w:rFonts w:ascii="Times New Roman" w:hAnsi="Times New Roman"/>
          <w:b/>
          <w:i/>
          <w:iCs/>
          <w:color w:val="0000FF"/>
        </w:rPr>
        <w:t>Kolonnā “Izmaksu pozīcijas nosaukums”</w:t>
      </w:r>
      <w:r w:rsidRPr="00D059B1">
        <w:rPr>
          <w:rFonts w:ascii="Times New Roman" w:hAnsi="Times New Roman"/>
          <w:i/>
          <w:iCs/>
          <w:color w:val="0000FF"/>
        </w:rPr>
        <w:t xml:space="preserve"> ir iekļautas tādas izmaksas, kas atbilst MK noteikumu </w:t>
      </w:r>
      <w:r w:rsidR="000B4098" w:rsidRPr="00D059B1">
        <w:rPr>
          <w:rFonts w:ascii="Times New Roman" w:hAnsi="Times New Roman"/>
          <w:i/>
          <w:iCs/>
          <w:color w:val="0000FF"/>
        </w:rPr>
        <w:t>2</w:t>
      </w:r>
      <w:r w:rsidR="008016F1">
        <w:rPr>
          <w:rFonts w:ascii="Times New Roman" w:hAnsi="Times New Roman"/>
          <w:i/>
          <w:iCs/>
          <w:color w:val="0000FF"/>
        </w:rPr>
        <w:t>2</w:t>
      </w:r>
      <w:r w:rsidR="00D53EA8" w:rsidRPr="00D059B1">
        <w:rPr>
          <w:rFonts w:ascii="Times New Roman" w:hAnsi="Times New Roman"/>
          <w:i/>
          <w:iCs/>
          <w:color w:val="0000FF"/>
        </w:rPr>
        <w:t>.pu</w:t>
      </w:r>
      <w:r w:rsidRPr="00D059B1">
        <w:rPr>
          <w:rFonts w:ascii="Times New Roman" w:hAnsi="Times New Roman"/>
          <w:i/>
          <w:iCs/>
          <w:color w:val="0000FF"/>
        </w:rPr>
        <w:t xml:space="preserve">nktā noteiktajām pozīcijām. </w:t>
      </w:r>
    </w:p>
    <w:p w14:paraId="2376CD81" w14:textId="2D67C20C" w:rsidR="00EF21A6" w:rsidRPr="00D059B1" w:rsidRDefault="00EF21A6" w:rsidP="001A0FD7">
      <w:pPr>
        <w:jc w:val="both"/>
        <w:rPr>
          <w:rFonts w:ascii="Times New Roman" w:hAnsi="Times New Roman"/>
          <w:i/>
          <w:iCs/>
          <w:color w:val="0000FF"/>
        </w:rPr>
      </w:pPr>
      <w:r w:rsidRPr="00D059B1">
        <w:rPr>
          <w:rFonts w:ascii="Times New Roman" w:hAnsi="Times New Roman"/>
          <w:b/>
          <w:i/>
          <w:iCs/>
          <w:color w:val="0000FF"/>
        </w:rPr>
        <w:t>Kolonnā “Projekta darbības Nr.”</w:t>
      </w:r>
      <w:r w:rsidRPr="00D059B1">
        <w:rPr>
          <w:rFonts w:ascii="Times New Roman" w:hAnsi="Times New Roman"/>
          <w:i/>
          <w:iCs/>
          <w:color w:val="0000FF"/>
        </w:rPr>
        <w:t xml:space="preserve"> norāda atsauci uz projekta darbību, uz kuru šīs izmaksas attiecināmas. Ja izmaksas attiecināmas uz vairākām projekta darbībām - norāda visas. Projekta darbības numuram jāsakrīt ar projekta iesnieguma 1.</w:t>
      </w:r>
      <w:r w:rsidR="000B4098" w:rsidRPr="00D059B1">
        <w:rPr>
          <w:rFonts w:ascii="Times New Roman" w:hAnsi="Times New Roman"/>
          <w:i/>
          <w:iCs/>
          <w:color w:val="0000FF"/>
        </w:rPr>
        <w:t>2</w:t>
      </w:r>
      <w:r w:rsidRPr="00D059B1">
        <w:rPr>
          <w:rFonts w:ascii="Times New Roman" w:hAnsi="Times New Roman"/>
          <w:i/>
          <w:iCs/>
          <w:color w:val="0000FF"/>
        </w:rPr>
        <w:t>.</w:t>
      </w:r>
      <w:r w:rsidR="00D53EA8" w:rsidRPr="00D059B1">
        <w:rPr>
          <w:rFonts w:ascii="Times New Roman" w:hAnsi="Times New Roman"/>
          <w:i/>
          <w:iCs/>
          <w:color w:val="0000FF"/>
        </w:rPr>
        <w:t>punkt</w:t>
      </w:r>
      <w:r w:rsidRPr="00D059B1">
        <w:rPr>
          <w:rFonts w:ascii="Times New Roman" w:hAnsi="Times New Roman"/>
          <w:i/>
          <w:iCs/>
          <w:color w:val="0000FF"/>
        </w:rPr>
        <w:t>ā “</w:t>
      </w:r>
      <w:r w:rsidR="000B4098" w:rsidRPr="00D059B1">
        <w:rPr>
          <w:rFonts w:ascii="Times New Roman" w:hAnsi="Times New Roman"/>
          <w:i/>
          <w:iCs/>
          <w:color w:val="0000FF"/>
        </w:rPr>
        <w:t>Investīciju projekta darbības un sasniedzamie rezultāti</w:t>
      </w:r>
      <w:r w:rsidRPr="00D059B1">
        <w:rPr>
          <w:rFonts w:ascii="Times New Roman" w:hAnsi="Times New Roman"/>
          <w:i/>
          <w:iCs/>
          <w:color w:val="0000FF"/>
        </w:rPr>
        <w:t xml:space="preserve">” norādīto projekta darbības (vai apakšdarbības - ja attiecināms) numuru. Jāievēro, ka darbībām jāatbilst MK noteikumu </w:t>
      </w:r>
      <w:r w:rsidR="000B4098" w:rsidRPr="00D059B1">
        <w:rPr>
          <w:rFonts w:ascii="Times New Roman" w:hAnsi="Times New Roman"/>
          <w:i/>
          <w:iCs/>
          <w:color w:val="0000FF"/>
        </w:rPr>
        <w:t>2</w:t>
      </w:r>
      <w:r w:rsidR="00667E3B">
        <w:rPr>
          <w:rFonts w:ascii="Times New Roman" w:hAnsi="Times New Roman"/>
          <w:i/>
          <w:iCs/>
          <w:color w:val="0000FF"/>
        </w:rPr>
        <w:t>1</w:t>
      </w:r>
      <w:r w:rsidRPr="00D059B1">
        <w:rPr>
          <w:rFonts w:ascii="Times New Roman" w:hAnsi="Times New Roman"/>
          <w:i/>
          <w:iCs/>
          <w:color w:val="0000FF"/>
        </w:rPr>
        <w:t xml:space="preserve">.punktā noteiktajām. </w:t>
      </w:r>
    </w:p>
    <w:p w14:paraId="2376CD82" w14:textId="3C6FB16E" w:rsidR="00EF21A6" w:rsidRDefault="00EF21A6" w:rsidP="001A0FD7">
      <w:pPr>
        <w:jc w:val="both"/>
        <w:rPr>
          <w:rFonts w:ascii="Times New Roman" w:hAnsi="Times New Roman"/>
          <w:i/>
          <w:iCs/>
          <w:color w:val="0000FF"/>
        </w:rPr>
      </w:pPr>
      <w:r w:rsidRPr="00D059B1">
        <w:rPr>
          <w:rFonts w:ascii="Times New Roman" w:hAnsi="Times New Roman"/>
          <w:b/>
          <w:i/>
          <w:iCs/>
          <w:color w:val="0000FF"/>
        </w:rPr>
        <w:t>Kolonnā “</w:t>
      </w:r>
      <w:r w:rsidR="00AA4CA2">
        <w:rPr>
          <w:rFonts w:ascii="Times New Roman" w:hAnsi="Times New Roman"/>
          <w:b/>
          <w:i/>
          <w:iCs/>
          <w:color w:val="0000FF"/>
        </w:rPr>
        <w:t>Attiecināmās i</w:t>
      </w:r>
      <w:r w:rsidR="000B4098" w:rsidRPr="00D059B1">
        <w:rPr>
          <w:rFonts w:ascii="Times New Roman" w:hAnsi="Times New Roman"/>
          <w:b/>
          <w:i/>
          <w:iCs/>
          <w:color w:val="0000FF"/>
        </w:rPr>
        <w:t>zmaksas</w:t>
      </w:r>
      <w:r w:rsidRPr="00D059B1">
        <w:rPr>
          <w:rFonts w:ascii="Times New Roman" w:hAnsi="Times New Roman"/>
          <w:b/>
          <w:i/>
          <w:iCs/>
          <w:color w:val="0000FF"/>
        </w:rPr>
        <w:t>”</w:t>
      </w:r>
      <w:r w:rsidRPr="00D059B1">
        <w:rPr>
          <w:rFonts w:ascii="Times New Roman" w:hAnsi="Times New Roman"/>
          <w:i/>
          <w:iCs/>
          <w:color w:val="0000FF"/>
        </w:rPr>
        <w:t xml:space="preserve"> norāda attiecīgās izmaksas euro ar diviem cipariem aiz komata. </w:t>
      </w:r>
    </w:p>
    <w:p w14:paraId="23F6A307" w14:textId="39057AF3" w:rsidR="007301F9" w:rsidRPr="00D059B1" w:rsidRDefault="007301F9" w:rsidP="001A0FD7">
      <w:pPr>
        <w:jc w:val="both"/>
        <w:rPr>
          <w:rFonts w:ascii="Times New Roman" w:hAnsi="Times New Roman"/>
          <w:i/>
          <w:iCs/>
          <w:color w:val="0000FF"/>
        </w:rPr>
      </w:pPr>
      <w:r w:rsidRPr="00D059B1">
        <w:rPr>
          <w:rFonts w:ascii="Times New Roman" w:hAnsi="Times New Roman"/>
          <w:b/>
          <w:i/>
          <w:iCs/>
          <w:color w:val="0000FF"/>
        </w:rPr>
        <w:t>Kolonnā “</w:t>
      </w:r>
      <w:r>
        <w:rPr>
          <w:rFonts w:ascii="Times New Roman" w:hAnsi="Times New Roman"/>
          <w:b/>
          <w:i/>
          <w:iCs/>
          <w:color w:val="0000FF"/>
        </w:rPr>
        <w:t>t.sk. PVN</w:t>
      </w:r>
      <w:r w:rsidRPr="00D059B1">
        <w:rPr>
          <w:rFonts w:ascii="Times New Roman" w:hAnsi="Times New Roman"/>
          <w:b/>
          <w:i/>
          <w:iCs/>
          <w:color w:val="0000FF"/>
        </w:rPr>
        <w:t>”</w:t>
      </w:r>
      <w:r w:rsidRPr="00D059B1">
        <w:rPr>
          <w:rFonts w:ascii="Times New Roman" w:hAnsi="Times New Roman"/>
          <w:i/>
          <w:iCs/>
          <w:color w:val="0000FF"/>
        </w:rPr>
        <w:t xml:space="preserve"> norāda</w:t>
      </w:r>
      <w:r>
        <w:rPr>
          <w:rFonts w:ascii="Times New Roman" w:hAnsi="Times New Roman"/>
          <w:i/>
          <w:iCs/>
          <w:color w:val="0000FF"/>
        </w:rPr>
        <w:t xml:space="preserve"> PVN izmaksas, kas tiks segtas no projekta iesniedzēja līdzekļiem vai ņemts aizņēmums valsts kasē. Kolonnas kopsummai jāsakrīt ar projekta iesnieguma 1.pielikumā “Finansēšanas plāns” ailē “Pašvaldības finansējums” vai “Cits publiskais finansējums” norādīto izmaksu apjomu.</w:t>
      </w:r>
    </w:p>
    <w:sectPr w:rsidR="007301F9" w:rsidRPr="00D059B1" w:rsidSect="00527186">
      <w:headerReference w:type="first" r:id="rId15"/>
      <w:pgSz w:w="16838" w:h="11906" w:orient="landscape" w:code="9"/>
      <w:pgMar w:top="1134" w:right="851" w:bottom="1276"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1C5FD" w14:textId="77777777" w:rsidR="00B0408E" w:rsidRDefault="00B0408E" w:rsidP="003C5410">
      <w:pPr>
        <w:spacing w:after="0" w:line="240" w:lineRule="auto"/>
      </w:pPr>
      <w:r>
        <w:separator/>
      </w:r>
    </w:p>
  </w:endnote>
  <w:endnote w:type="continuationSeparator" w:id="0">
    <w:p w14:paraId="357EBE15" w14:textId="77777777" w:rsidR="00B0408E" w:rsidRDefault="00B0408E" w:rsidP="003C5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oper Black">
    <w:panose1 w:val="0208090404030B020404"/>
    <w:charset w:val="00"/>
    <w:family w:val="roman"/>
    <w:pitch w:val="variable"/>
    <w:sig w:usb0="00000003" w:usb1="00000000" w:usb2="00000000" w:usb3="00000000" w:csb0="00000001" w:csb1="00000000"/>
  </w:font>
  <w:font w:name="ヒラギノ角ゴ Pro W3">
    <w:altName w:val="MS Gothic"/>
    <w:charset w:val="80"/>
    <w:family w:val="auto"/>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wsGoth Cn TL">
    <w:altName w:val="Arial Narrow"/>
    <w:charset w:val="BA"/>
    <w:family w:val="swiss"/>
    <w:pitch w:val="variable"/>
    <w:sig w:usb0="800002AF" w:usb1="5000204A" w:usb2="00000000" w:usb3="00000000" w:csb0="0000009F" w:csb1="00000000"/>
  </w:font>
  <w:font w:name="Consolas">
    <w:panose1 w:val="020B0609020204030204"/>
    <w:charset w:val="00"/>
    <w:family w:val="modern"/>
    <w:pitch w:val="fixed"/>
    <w:sig w:usb0="E00006FF" w:usb1="0000FCFF" w:usb2="00000001" w:usb3="00000000" w:csb0="0000019F" w:csb1="00000000"/>
  </w:font>
  <w:font w:name="Yu Mincho">
    <w:altName w:val="游明朝"/>
    <w:charset w:val="80"/>
    <w:family w:val="roman"/>
    <w:pitch w:val="variable"/>
    <w:sig w:usb0="800002E7" w:usb1="2AC7FCFF" w:usb2="00000012" w:usb3="00000000" w:csb0="0002009F" w:csb1="00000000"/>
  </w:font>
  <w:font w:name="Cambria,Bold">
    <w:altName w:val="Times New Roman"/>
    <w:panose1 w:val="00000000000000000000"/>
    <w:charset w:val="EE"/>
    <w:family w:val="auto"/>
    <w:notTrueType/>
    <w:pitch w:val="default"/>
    <w:sig w:usb0="00000007" w:usb1="00000000" w:usb2="00000000" w:usb3="00000000" w:csb0="00000003"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6CF4B" w14:textId="77777777" w:rsidR="00AF0F13" w:rsidRPr="004F141F" w:rsidRDefault="00AF0F13" w:rsidP="000D072F">
    <w:pPr>
      <w:pStyle w:val="Footer"/>
      <w:jc w:val="both"/>
      <w:rPr>
        <w:rFonts w:ascii="Times New Roman" w:hAnsi="Times New Roman"/>
        <w:sz w:val="18"/>
        <w:szCs w:val="18"/>
      </w:rPr>
    </w:pPr>
    <w:r>
      <w:tab/>
    </w:r>
    <w:r w:rsidRPr="004F141F">
      <w:rPr>
        <w:rFonts w:ascii="Times New Roman" w:hAnsi="Times New Roman"/>
        <w:sz w:val="18"/>
        <w:szCs w:val="18"/>
      </w:rPr>
      <w:t>X.pielikums 7.1.1.specifiskā atbalsta mērķa “Paaugstināt bezdarbnieku kvalifikāciju un prasmes atbilstoši darba tirgus pieprasījumam”  projektu iesniegumu atlases nolikumam</w:t>
    </w:r>
  </w:p>
  <w:p w14:paraId="2376CF4C" w14:textId="77777777" w:rsidR="00AF0F13" w:rsidRDefault="00AF0F13" w:rsidP="000D072F">
    <w:pPr>
      <w:tabs>
        <w:tab w:val="left" w:pos="6211"/>
      </w:tabs>
    </w:pPr>
    <w:r>
      <w:tab/>
    </w:r>
  </w:p>
  <w:p w14:paraId="2376CF4D" w14:textId="77777777" w:rsidR="00AF0F13" w:rsidRDefault="00AF0F13" w:rsidP="000D072F">
    <w:pPr>
      <w:pStyle w:val="Footer"/>
      <w:tabs>
        <w:tab w:val="clear" w:pos="4153"/>
        <w:tab w:val="clear" w:pos="8306"/>
        <w:tab w:val="left" w:pos="109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AB851" w14:textId="77777777" w:rsidR="00B0408E" w:rsidRDefault="00B0408E" w:rsidP="003C5410">
      <w:pPr>
        <w:spacing w:after="0" w:line="240" w:lineRule="auto"/>
      </w:pPr>
      <w:r>
        <w:separator/>
      </w:r>
    </w:p>
  </w:footnote>
  <w:footnote w:type="continuationSeparator" w:id="0">
    <w:p w14:paraId="02C4A4BB" w14:textId="77777777" w:rsidR="00B0408E" w:rsidRDefault="00B0408E" w:rsidP="003C5410">
      <w:pPr>
        <w:spacing w:after="0" w:line="240" w:lineRule="auto"/>
      </w:pPr>
      <w:r>
        <w:continuationSeparator/>
      </w:r>
    </w:p>
  </w:footnote>
  <w:footnote w:id="1">
    <w:p w14:paraId="2376CF56" w14:textId="77777777" w:rsidR="00AF0F13" w:rsidRPr="007C215B" w:rsidRDefault="00AF0F13" w:rsidP="007C215B">
      <w:pPr>
        <w:pStyle w:val="FootnoteText"/>
        <w:jc w:val="both"/>
        <w:rPr>
          <w:rFonts w:ascii="Times New Roman" w:hAnsi="Times New Roman"/>
          <w:iCs/>
          <w:color w:val="0000FF"/>
          <w:lang w:val="en-US"/>
        </w:rPr>
      </w:pPr>
      <w:r w:rsidRPr="007C215B">
        <w:rPr>
          <w:rStyle w:val="FootnoteReference"/>
          <w:rFonts w:ascii="Times New Roman" w:hAnsi="Times New Roman"/>
          <w:iCs/>
          <w:color w:val="0000FF"/>
        </w:rPr>
        <w:footnoteRef/>
      </w:r>
      <w:r w:rsidRPr="007C215B">
        <w:rPr>
          <w:rFonts w:ascii="Times New Roman" w:hAnsi="Times New Roman"/>
          <w:iCs/>
          <w:color w:val="0000FF"/>
        </w:rPr>
        <w:t xml:space="preserve"> </w:t>
      </w:r>
      <w:r w:rsidR="008C6DF0" w:rsidRPr="007C215B">
        <w:rPr>
          <w:rFonts w:ascii="Times New Roman" w:hAnsi="Times New Roman"/>
          <w:iCs/>
          <w:color w:val="0000FF"/>
        </w:rPr>
        <w:t>Eiropas Komisijas 2014. gada 17. jūnija Regulas (ES) Nr. 651/2014, ar ko noteiktas atbalsta kategorijas atzīst par saderīgām ar iekšējo tirgu, piemērojot Līguma 107. un 108. pantu (turpmāk – regula Nr. 651/2014)</w:t>
      </w:r>
      <w:r w:rsidR="008C6DF0" w:rsidRPr="007C215B">
        <w:rPr>
          <w:rFonts w:ascii="Times New Roman" w:hAnsi="Times New Roman"/>
          <w:iCs/>
          <w:color w:val="0000FF"/>
          <w:lang w:val="en-US"/>
        </w:rPr>
        <w:t xml:space="preserve">. </w:t>
      </w:r>
    </w:p>
  </w:footnote>
  <w:footnote w:id="2">
    <w:p w14:paraId="2376CF59" w14:textId="77777777" w:rsidR="002A4EB2" w:rsidRPr="008117D8" w:rsidRDefault="002A4EB2" w:rsidP="008117D8">
      <w:pPr>
        <w:pStyle w:val="FootnoteText"/>
        <w:jc w:val="both"/>
        <w:rPr>
          <w:rFonts w:ascii="Times New Roman" w:hAnsi="Times New Roman"/>
          <w:lang w:val="en-US"/>
        </w:rPr>
      </w:pPr>
      <w:r w:rsidRPr="008117D8">
        <w:rPr>
          <w:rStyle w:val="FootnoteReference"/>
          <w:rFonts w:ascii="Times New Roman" w:hAnsi="Times New Roman"/>
        </w:rPr>
        <w:footnoteRef/>
      </w:r>
      <w:r w:rsidRPr="008117D8">
        <w:rPr>
          <w:rFonts w:ascii="Times New Roman" w:hAnsi="Times New Roman"/>
        </w:rPr>
        <w:t xml:space="preserve"> Eiropas Parlamenta un Padomes Regula (ES) 2021/241 (2021. gada 12. februāris), ar ko izveido Atveseļošanas un noturības mehānismu</w:t>
      </w:r>
      <w:r>
        <w:rPr>
          <w:rFonts w:ascii="Times New Roman" w:hAnsi="Times New Roman"/>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9678088"/>
      <w:docPartObj>
        <w:docPartGallery w:val="Page Numbers (Top of Page)"/>
        <w:docPartUnique/>
      </w:docPartObj>
    </w:sdtPr>
    <w:sdtEndPr>
      <w:rPr>
        <w:rFonts w:ascii="Times New Roman" w:hAnsi="Times New Roman"/>
        <w:noProof/>
        <w:sz w:val="24"/>
        <w:szCs w:val="24"/>
      </w:rPr>
    </w:sdtEndPr>
    <w:sdtContent>
      <w:p w14:paraId="09215FCE" w14:textId="38AADBA5" w:rsidR="00415184" w:rsidRPr="00415184" w:rsidRDefault="00415184">
        <w:pPr>
          <w:pStyle w:val="Header"/>
          <w:jc w:val="center"/>
          <w:rPr>
            <w:rFonts w:ascii="Times New Roman" w:hAnsi="Times New Roman"/>
            <w:sz w:val="24"/>
            <w:szCs w:val="24"/>
          </w:rPr>
        </w:pPr>
        <w:r w:rsidRPr="00415184">
          <w:rPr>
            <w:rFonts w:ascii="Times New Roman" w:hAnsi="Times New Roman"/>
            <w:sz w:val="24"/>
            <w:szCs w:val="24"/>
          </w:rPr>
          <w:fldChar w:fldCharType="begin"/>
        </w:r>
        <w:r w:rsidRPr="00415184">
          <w:rPr>
            <w:rFonts w:ascii="Times New Roman" w:hAnsi="Times New Roman"/>
            <w:sz w:val="24"/>
            <w:szCs w:val="24"/>
          </w:rPr>
          <w:instrText xml:space="preserve"> PAGE   \* MERGEFORMAT </w:instrText>
        </w:r>
        <w:r w:rsidRPr="00415184">
          <w:rPr>
            <w:rFonts w:ascii="Times New Roman" w:hAnsi="Times New Roman"/>
            <w:sz w:val="24"/>
            <w:szCs w:val="24"/>
          </w:rPr>
          <w:fldChar w:fldCharType="separate"/>
        </w:r>
        <w:r w:rsidRPr="00415184">
          <w:rPr>
            <w:rFonts w:ascii="Times New Roman" w:hAnsi="Times New Roman"/>
            <w:noProof/>
            <w:sz w:val="24"/>
            <w:szCs w:val="24"/>
          </w:rPr>
          <w:t>2</w:t>
        </w:r>
        <w:r w:rsidRPr="00415184">
          <w:rPr>
            <w:rFonts w:ascii="Times New Roman" w:hAnsi="Times New Roman"/>
            <w:noProof/>
            <w:sz w:val="24"/>
            <w:szCs w:val="24"/>
          </w:rPr>
          <w:fldChar w:fldCharType="end"/>
        </w:r>
      </w:p>
    </w:sdtContent>
  </w:sdt>
  <w:p w14:paraId="2376CF48" w14:textId="77777777" w:rsidR="00AF0F13" w:rsidRDefault="00AF0F13" w:rsidP="00E51C6C">
    <w:pPr>
      <w:pStyle w:val="Header"/>
      <w:tabs>
        <w:tab w:val="clear" w:pos="4153"/>
        <w:tab w:val="clear" w:pos="8306"/>
        <w:tab w:val="left" w:pos="3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6CF49" w14:textId="77777777" w:rsidR="00AF0F13" w:rsidRPr="00BA175C" w:rsidRDefault="00AF0F13">
    <w:pPr>
      <w:pStyle w:val="Header"/>
      <w:jc w:val="center"/>
      <w:rPr>
        <w:rFonts w:ascii="Times New Roman" w:hAnsi="Times New Roman"/>
        <w:sz w:val="18"/>
        <w:szCs w:val="18"/>
      </w:rPr>
    </w:pPr>
  </w:p>
  <w:p w14:paraId="2376CF4A" w14:textId="77777777" w:rsidR="00AF0F13" w:rsidRDefault="00AF0F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604225"/>
      <w:docPartObj>
        <w:docPartGallery w:val="Page Numbers (Top of Page)"/>
        <w:docPartUnique/>
      </w:docPartObj>
    </w:sdtPr>
    <w:sdtEndPr>
      <w:rPr>
        <w:rFonts w:ascii="Times New Roman" w:hAnsi="Times New Roman"/>
        <w:noProof/>
        <w:sz w:val="24"/>
        <w:szCs w:val="24"/>
      </w:rPr>
    </w:sdtEndPr>
    <w:sdtContent>
      <w:p w14:paraId="047B774A" w14:textId="12E040F2" w:rsidR="00711CDB" w:rsidRPr="00711CDB" w:rsidRDefault="00711CDB">
        <w:pPr>
          <w:pStyle w:val="Header"/>
          <w:jc w:val="center"/>
          <w:rPr>
            <w:rFonts w:ascii="Times New Roman" w:hAnsi="Times New Roman"/>
            <w:sz w:val="24"/>
            <w:szCs w:val="24"/>
          </w:rPr>
        </w:pPr>
        <w:r w:rsidRPr="00711CDB">
          <w:rPr>
            <w:rFonts w:ascii="Times New Roman" w:hAnsi="Times New Roman"/>
            <w:sz w:val="24"/>
            <w:szCs w:val="24"/>
          </w:rPr>
          <w:fldChar w:fldCharType="begin"/>
        </w:r>
        <w:r w:rsidRPr="00711CDB">
          <w:rPr>
            <w:rFonts w:ascii="Times New Roman" w:hAnsi="Times New Roman"/>
            <w:sz w:val="24"/>
            <w:szCs w:val="24"/>
          </w:rPr>
          <w:instrText xml:space="preserve"> PAGE   \* MERGEFORMAT </w:instrText>
        </w:r>
        <w:r w:rsidRPr="00711CDB">
          <w:rPr>
            <w:rFonts w:ascii="Times New Roman" w:hAnsi="Times New Roman"/>
            <w:sz w:val="24"/>
            <w:szCs w:val="24"/>
          </w:rPr>
          <w:fldChar w:fldCharType="separate"/>
        </w:r>
        <w:r w:rsidRPr="00711CDB">
          <w:rPr>
            <w:rFonts w:ascii="Times New Roman" w:hAnsi="Times New Roman"/>
            <w:noProof/>
            <w:sz w:val="24"/>
            <w:szCs w:val="24"/>
          </w:rPr>
          <w:t>2</w:t>
        </w:r>
        <w:r w:rsidRPr="00711CDB">
          <w:rPr>
            <w:rFonts w:ascii="Times New Roman" w:hAnsi="Times New Roman"/>
            <w:noProof/>
            <w:sz w:val="24"/>
            <w:szCs w:val="24"/>
          </w:rPr>
          <w:fldChar w:fldCharType="end"/>
        </w:r>
      </w:p>
    </w:sdtContent>
  </w:sdt>
  <w:p w14:paraId="008B4FF1" w14:textId="554B1B66" w:rsidR="00415184" w:rsidRPr="00711CDB" w:rsidRDefault="00415184" w:rsidP="00711CD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6CF55" w14:textId="7CB8A1E8" w:rsidR="00AF0F13" w:rsidRPr="00807D29" w:rsidRDefault="00807D29" w:rsidP="00807D29">
    <w:pPr>
      <w:pStyle w:val="Header"/>
      <w:jc w:val="center"/>
      <w:rPr>
        <w:sz w:val="24"/>
        <w:szCs w:val="24"/>
      </w:rPr>
    </w:pPr>
    <w:r w:rsidRPr="00807D29">
      <w:rPr>
        <w:rFonts w:ascii="Times New Roman" w:hAnsi="Times New Roman"/>
        <w:sz w:val="24"/>
        <w:szCs w:val="24"/>
      </w:rPr>
      <w:t>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F68AE"/>
    <w:multiLevelType w:val="multilevel"/>
    <w:tmpl w:val="5408322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D73637"/>
    <w:multiLevelType w:val="hybridMultilevel"/>
    <w:tmpl w:val="2C3A38C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3BB563A"/>
    <w:multiLevelType w:val="hybridMultilevel"/>
    <w:tmpl w:val="2C3A38C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BD7364"/>
    <w:multiLevelType w:val="hybridMultilevel"/>
    <w:tmpl w:val="4C26D31A"/>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7A838C5"/>
    <w:multiLevelType w:val="hybridMultilevel"/>
    <w:tmpl w:val="442217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83E2C08"/>
    <w:multiLevelType w:val="hybridMultilevel"/>
    <w:tmpl w:val="C4185612"/>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 w15:restartNumberingAfterBreak="0">
    <w:nsid w:val="1CA87E3B"/>
    <w:multiLevelType w:val="hybridMultilevel"/>
    <w:tmpl w:val="10E6AAEC"/>
    <w:lvl w:ilvl="0" w:tplc="ABA68DD0">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DD52602"/>
    <w:multiLevelType w:val="hybridMultilevel"/>
    <w:tmpl w:val="F7C8444C"/>
    <w:lvl w:ilvl="0" w:tplc="84DC6758">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9" w15:restartNumberingAfterBreak="0">
    <w:nsid w:val="294564C2"/>
    <w:multiLevelType w:val="hybridMultilevel"/>
    <w:tmpl w:val="BF44125A"/>
    <w:lvl w:ilvl="0" w:tplc="09DCB978">
      <w:start w:val="1"/>
      <w:numFmt w:val="lowerLetter"/>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0" w15:restartNumberingAfterBreak="0">
    <w:nsid w:val="29497DA4"/>
    <w:multiLevelType w:val="hybridMultilevel"/>
    <w:tmpl w:val="6846BA4A"/>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BD24BD1"/>
    <w:multiLevelType w:val="hybridMultilevel"/>
    <w:tmpl w:val="A642ADE0"/>
    <w:lvl w:ilvl="0" w:tplc="33EC4F80">
      <w:numFmt w:val="bullet"/>
      <w:lvlText w:val="-"/>
      <w:lvlJc w:val="left"/>
      <w:pPr>
        <w:ind w:left="153" w:hanging="360"/>
      </w:pPr>
      <w:rPr>
        <w:rFonts w:ascii="Times New Roman" w:eastAsia="Times New Roman" w:hAnsi="Times New Roman" w:hint="default"/>
      </w:rPr>
    </w:lvl>
    <w:lvl w:ilvl="1" w:tplc="04260003" w:tentative="1">
      <w:start w:val="1"/>
      <w:numFmt w:val="bullet"/>
      <w:lvlText w:val="o"/>
      <w:lvlJc w:val="left"/>
      <w:pPr>
        <w:ind w:left="873" w:hanging="360"/>
      </w:pPr>
      <w:rPr>
        <w:rFonts w:ascii="Courier New" w:hAnsi="Courier New" w:cs="Courier New" w:hint="default"/>
      </w:rPr>
    </w:lvl>
    <w:lvl w:ilvl="2" w:tplc="04260005" w:tentative="1">
      <w:start w:val="1"/>
      <w:numFmt w:val="bullet"/>
      <w:lvlText w:val=""/>
      <w:lvlJc w:val="left"/>
      <w:pPr>
        <w:ind w:left="1593" w:hanging="360"/>
      </w:pPr>
      <w:rPr>
        <w:rFonts w:ascii="Wingdings" w:hAnsi="Wingdings" w:hint="default"/>
      </w:rPr>
    </w:lvl>
    <w:lvl w:ilvl="3" w:tplc="04260001" w:tentative="1">
      <w:start w:val="1"/>
      <w:numFmt w:val="bullet"/>
      <w:lvlText w:val=""/>
      <w:lvlJc w:val="left"/>
      <w:pPr>
        <w:ind w:left="2313" w:hanging="360"/>
      </w:pPr>
      <w:rPr>
        <w:rFonts w:ascii="Symbol" w:hAnsi="Symbol" w:hint="default"/>
      </w:rPr>
    </w:lvl>
    <w:lvl w:ilvl="4" w:tplc="04260003" w:tentative="1">
      <w:start w:val="1"/>
      <w:numFmt w:val="bullet"/>
      <w:lvlText w:val="o"/>
      <w:lvlJc w:val="left"/>
      <w:pPr>
        <w:ind w:left="3033" w:hanging="360"/>
      </w:pPr>
      <w:rPr>
        <w:rFonts w:ascii="Courier New" w:hAnsi="Courier New" w:cs="Courier New" w:hint="default"/>
      </w:rPr>
    </w:lvl>
    <w:lvl w:ilvl="5" w:tplc="04260005" w:tentative="1">
      <w:start w:val="1"/>
      <w:numFmt w:val="bullet"/>
      <w:lvlText w:val=""/>
      <w:lvlJc w:val="left"/>
      <w:pPr>
        <w:ind w:left="3753" w:hanging="360"/>
      </w:pPr>
      <w:rPr>
        <w:rFonts w:ascii="Wingdings" w:hAnsi="Wingdings" w:hint="default"/>
      </w:rPr>
    </w:lvl>
    <w:lvl w:ilvl="6" w:tplc="04260001" w:tentative="1">
      <w:start w:val="1"/>
      <w:numFmt w:val="bullet"/>
      <w:lvlText w:val=""/>
      <w:lvlJc w:val="left"/>
      <w:pPr>
        <w:ind w:left="4473" w:hanging="360"/>
      </w:pPr>
      <w:rPr>
        <w:rFonts w:ascii="Symbol" w:hAnsi="Symbol" w:hint="default"/>
      </w:rPr>
    </w:lvl>
    <w:lvl w:ilvl="7" w:tplc="04260003" w:tentative="1">
      <w:start w:val="1"/>
      <w:numFmt w:val="bullet"/>
      <w:lvlText w:val="o"/>
      <w:lvlJc w:val="left"/>
      <w:pPr>
        <w:ind w:left="5193" w:hanging="360"/>
      </w:pPr>
      <w:rPr>
        <w:rFonts w:ascii="Courier New" w:hAnsi="Courier New" w:cs="Courier New" w:hint="default"/>
      </w:rPr>
    </w:lvl>
    <w:lvl w:ilvl="8" w:tplc="04260005" w:tentative="1">
      <w:start w:val="1"/>
      <w:numFmt w:val="bullet"/>
      <w:lvlText w:val=""/>
      <w:lvlJc w:val="left"/>
      <w:pPr>
        <w:ind w:left="5913" w:hanging="360"/>
      </w:pPr>
      <w:rPr>
        <w:rFonts w:ascii="Wingdings" w:hAnsi="Wingdings" w:hint="default"/>
      </w:rPr>
    </w:lvl>
  </w:abstractNum>
  <w:abstractNum w:abstractNumId="12" w15:restartNumberingAfterBreak="0">
    <w:nsid w:val="37987E1C"/>
    <w:multiLevelType w:val="multilevel"/>
    <w:tmpl w:val="88F811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A5A5111"/>
    <w:multiLevelType w:val="hybridMultilevel"/>
    <w:tmpl w:val="490A93DE"/>
    <w:lvl w:ilvl="0" w:tplc="4976C1BA">
      <w:start w:val="1"/>
      <w:numFmt w:val="bullet"/>
      <w:lvlText w:val="!"/>
      <w:lvlJc w:val="left"/>
      <w:pPr>
        <w:ind w:left="1143" w:hanging="360"/>
      </w:pPr>
      <w:rPr>
        <w:rFonts w:ascii="Cooper Black" w:hAnsi="Cooper Black" w:hint="default"/>
        <w:color w:val="0000FF"/>
        <w:sz w:val="24"/>
        <w:szCs w:val="24"/>
      </w:rPr>
    </w:lvl>
    <w:lvl w:ilvl="1" w:tplc="04260003" w:tentative="1">
      <w:start w:val="1"/>
      <w:numFmt w:val="bullet"/>
      <w:lvlText w:val="o"/>
      <w:lvlJc w:val="left"/>
      <w:pPr>
        <w:ind w:left="1863" w:hanging="360"/>
      </w:pPr>
      <w:rPr>
        <w:rFonts w:ascii="Courier New" w:hAnsi="Courier New" w:cs="Courier New" w:hint="default"/>
      </w:rPr>
    </w:lvl>
    <w:lvl w:ilvl="2" w:tplc="04260005" w:tentative="1">
      <w:start w:val="1"/>
      <w:numFmt w:val="bullet"/>
      <w:lvlText w:val=""/>
      <w:lvlJc w:val="left"/>
      <w:pPr>
        <w:ind w:left="2583" w:hanging="360"/>
      </w:pPr>
      <w:rPr>
        <w:rFonts w:ascii="Wingdings" w:hAnsi="Wingdings" w:hint="default"/>
      </w:rPr>
    </w:lvl>
    <w:lvl w:ilvl="3" w:tplc="04260001" w:tentative="1">
      <w:start w:val="1"/>
      <w:numFmt w:val="bullet"/>
      <w:lvlText w:val=""/>
      <w:lvlJc w:val="left"/>
      <w:pPr>
        <w:ind w:left="3303" w:hanging="360"/>
      </w:pPr>
      <w:rPr>
        <w:rFonts w:ascii="Symbol" w:hAnsi="Symbol" w:hint="default"/>
      </w:rPr>
    </w:lvl>
    <w:lvl w:ilvl="4" w:tplc="04260003" w:tentative="1">
      <w:start w:val="1"/>
      <w:numFmt w:val="bullet"/>
      <w:lvlText w:val="o"/>
      <w:lvlJc w:val="left"/>
      <w:pPr>
        <w:ind w:left="4023" w:hanging="360"/>
      </w:pPr>
      <w:rPr>
        <w:rFonts w:ascii="Courier New" w:hAnsi="Courier New" w:cs="Courier New" w:hint="default"/>
      </w:rPr>
    </w:lvl>
    <w:lvl w:ilvl="5" w:tplc="04260005" w:tentative="1">
      <w:start w:val="1"/>
      <w:numFmt w:val="bullet"/>
      <w:lvlText w:val=""/>
      <w:lvlJc w:val="left"/>
      <w:pPr>
        <w:ind w:left="4743" w:hanging="360"/>
      </w:pPr>
      <w:rPr>
        <w:rFonts w:ascii="Wingdings" w:hAnsi="Wingdings" w:hint="default"/>
      </w:rPr>
    </w:lvl>
    <w:lvl w:ilvl="6" w:tplc="04260001" w:tentative="1">
      <w:start w:val="1"/>
      <w:numFmt w:val="bullet"/>
      <w:lvlText w:val=""/>
      <w:lvlJc w:val="left"/>
      <w:pPr>
        <w:ind w:left="5463" w:hanging="360"/>
      </w:pPr>
      <w:rPr>
        <w:rFonts w:ascii="Symbol" w:hAnsi="Symbol" w:hint="default"/>
      </w:rPr>
    </w:lvl>
    <w:lvl w:ilvl="7" w:tplc="04260003" w:tentative="1">
      <w:start w:val="1"/>
      <w:numFmt w:val="bullet"/>
      <w:lvlText w:val="o"/>
      <w:lvlJc w:val="left"/>
      <w:pPr>
        <w:ind w:left="6183" w:hanging="360"/>
      </w:pPr>
      <w:rPr>
        <w:rFonts w:ascii="Courier New" w:hAnsi="Courier New" w:cs="Courier New" w:hint="default"/>
      </w:rPr>
    </w:lvl>
    <w:lvl w:ilvl="8" w:tplc="04260005" w:tentative="1">
      <w:start w:val="1"/>
      <w:numFmt w:val="bullet"/>
      <w:lvlText w:val=""/>
      <w:lvlJc w:val="left"/>
      <w:pPr>
        <w:ind w:left="6903" w:hanging="360"/>
      </w:pPr>
      <w:rPr>
        <w:rFonts w:ascii="Wingdings" w:hAnsi="Wingdings" w:hint="default"/>
      </w:rPr>
    </w:lvl>
  </w:abstractNum>
  <w:abstractNum w:abstractNumId="14" w15:restartNumberingAfterBreak="0">
    <w:nsid w:val="3DB9330F"/>
    <w:multiLevelType w:val="hybridMultilevel"/>
    <w:tmpl w:val="94D095D2"/>
    <w:lvl w:ilvl="0" w:tplc="002E4074">
      <w:start w:val="1"/>
      <w:numFmt w:val="bullet"/>
      <w:lvlText w:val=""/>
      <w:lvlJc w:val="left"/>
      <w:pPr>
        <w:ind w:left="720" w:hanging="360"/>
      </w:pPr>
      <w:rPr>
        <w:rFonts w:ascii="Wingdings" w:hAnsi="Wingdings"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25740D8"/>
    <w:multiLevelType w:val="hybridMultilevel"/>
    <w:tmpl w:val="96C0A8EA"/>
    <w:lvl w:ilvl="0" w:tplc="594C4032">
      <w:numFmt w:val="bullet"/>
      <w:lvlText w:val="-"/>
      <w:lvlJc w:val="left"/>
      <w:pPr>
        <w:ind w:left="720" w:hanging="360"/>
      </w:pPr>
      <w:rPr>
        <w:rFonts w:ascii="Times New Roman" w:eastAsia="Times New Roman" w:hAnsi="Times New Roman" w:cs="Times New Roman" w:hint="default"/>
      </w:rPr>
    </w:lvl>
    <w:lvl w:ilvl="1" w:tplc="04260019">
      <w:start w:val="1"/>
      <w:numFmt w:val="lowerLetter"/>
      <w:lvlText w:val="%2."/>
      <w:lvlJc w:val="left"/>
      <w:pPr>
        <w:ind w:left="1440" w:hanging="360"/>
      </w:pPr>
    </w:lvl>
    <w:lvl w:ilvl="2" w:tplc="99028580">
      <w:start w:val="1"/>
      <w:numFmt w:val="decimal"/>
      <w:lvlText w:val="%3)"/>
      <w:lvlJc w:val="left"/>
      <w:pPr>
        <w:ind w:left="2340" w:hanging="360"/>
      </w:pPr>
      <w:rPr>
        <w:rFonts w:hint="default"/>
        <w:b w:val="0"/>
        <w:color w:val="0000FF"/>
      </w:rPr>
    </w:lvl>
    <w:lvl w:ilvl="3" w:tplc="91C84F56">
      <w:start w:val="3"/>
      <w:numFmt w:val="bullet"/>
      <w:lvlText w:val=""/>
      <w:lvlJc w:val="left"/>
      <w:pPr>
        <w:ind w:left="2880" w:hanging="360"/>
      </w:pPr>
      <w:rPr>
        <w:rFonts w:ascii="Wingdings" w:eastAsia="ヒラギノ角ゴ Pro W3" w:hAnsi="Wingdings" w:cs="Times New Roman" w:hint="default"/>
        <w:b w:val="0"/>
      </w:rPr>
    </w:lvl>
    <w:lvl w:ilvl="4" w:tplc="04260017">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3AE36B7"/>
    <w:multiLevelType w:val="multilevel"/>
    <w:tmpl w:val="8EE8CE2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4593A74"/>
    <w:multiLevelType w:val="hybridMultilevel"/>
    <w:tmpl w:val="68A0524A"/>
    <w:lvl w:ilvl="0" w:tplc="4C443C14">
      <w:start w:val="1"/>
      <w:numFmt w:val="decimal"/>
      <w:lvlText w:val="%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92D7C75"/>
    <w:multiLevelType w:val="hybridMultilevel"/>
    <w:tmpl w:val="583EBCFC"/>
    <w:lvl w:ilvl="0" w:tplc="B16ADFC0">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9" w15:restartNumberingAfterBreak="0">
    <w:nsid w:val="4DD23747"/>
    <w:multiLevelType w:val="hybridMultilevel"/>
    <w:tmpl w:val="BB88EE8A"/>
    <w:lvl w:ilvl="0" w:tplc="33EC4F80">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4F0407D2"/>
    <w:multiLevelType w:val="hybridMultilevel"/>
    <w:tmpl w:val="44C237CA"/>
    <w:lvl w:ilvl="0" w:tplc="33EC4F80">
      <w:numFmt w:val="bullet"/>
      <w:lvlText w:val="-"/>
      <w:lvlJc w:val="left"/>
      <w:pPr>
        <w:ind w:left="360" w:hanging="360"/>
      </w:pPr>
      <w:rPr>
        <w:rFonts w:ascii="Times New Roman" w:eastAsia="Times New Roman" w:hAnsi="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1" w15:restartNumberingAfterBreak="0">
    <w:nsid w:val="5322174B"/>
    <w:multiLevelType w:val="hybridMultilevel"/>
    <w:tmpl w:val="1196E75C"/>
    <w:lvl w:ilvl="0" w:tplc="DA68764A">
      <w:start w:val="1"/>
      <w:numFmt w:val="bullet"/>
      <w:lvlText w:val="!"/>
      <w:lvlJc w:val="left"/>
      <w:pPr>
        <w:ind w:left="720" w:hanging="360"/>
      </w:pPr>
      <w:rPr>
        <w:rFonts w:ascii="Cooper Black" w:hAnsi="Cooper Black" w:hint="default"/>
        <w:color w:val="0000FF"/>
        <w:sz w:val="40"/>
        <w:szCs w:val="4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56EC61ED"/>
    <w:multiLevelType w:val="multilevel"/>
    <w:tmpl w:val="EC3655BA"/>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93A3FA0"/>
    <w:multiLevelType w:val="hybridMultilevel"/>
    <w:tmpl w:val="5DE6DE4C"/>
    <w:lvl w:ilvl="0" w:tplc="04260001">
      <w:start w:val="1"/>
      <w:numFmt w:val="bullet"/>
      <w:lvlText w:val=""/>
      <w:lvlJc w:val="left"/>
      <w:pPr>
        <w:ind w:left="1083" w:hanging="360"/>
      </w:pPr>
      <w:rPr>
        <w:rFonts w:ascii="Symbol" w:hAnsi="Symbol" w:cs="Symbol" w:hint="default"/>
      </w:rPr>
    </w:lvl>
    <w:lvl w:ilvl="1" w:tplc="04260003">
      <w:start w:val="1"/>
      <w:numFmt w:val="bullet"/>
      <w:lvlText w:val="o"/>
      <w:lvlJc w:val="left"/>
      <w:pPr>
        <w:ind w:left="1803" w:hanging="360"/>
      </w:pPr>
      <w:rPr>
        <w:rFonts w:ascii="Courier New" w:hAnsi="Courier New" w:cs="Courier New" w:hint="default"/>
      </w:rPr>
    </w:lvl>
    <w:lvl w:ilvl="2" w:tplc="04260005">
      <w:start w:val="1"/>
      <w:numFmt w:val="bullet"/>
      <w:lvlText w:val=""/>
      <w:lvlJc w:val="left"/>
      <w:pPr>
        <w:ind w:left="2523" w:hanging="360"/>
      </w:pPr>
      <w:rPr>
        <w:rFonts w:ascii="Wingdings" w:hAnsi="Wingdings" w:cs="Wingdings" w:hint="default"/>
      </w:rPr>
    </w:lvl>
    <w:lvl w:ilvl="3" w:tplc="04260001">
      <w:start w:val="1"/>
      <w:numFmt w:val="bullet"/>
      <w:lvlText w:val=""/>
      <w:lvlJc w:val="left"/>
      <w:pPr>
        <w:ind w:left="3243" w:hanging="360"/>
      </w:pPr>
      <w:rPr>
        <w:rFonts w:ascii="Symbol" w:hAnsi="Symbol" w:cs="Symbol" w:hint="default"/>
      </w:rPr>
    </w:lvl>
    <w:lvl w:ilvl="4" w:tplc="04260003">
      <w:start w:val="1"/>
      <w:numFmt w:val="bullet"/>
      <w:lvlText w:val="o"/>
      <w:lvlJc w:val="left"/>
      <w:pPr>
        <w:ind w:left="3963" w:hanging="360"/>
      </w:pPr>
      <w:rPr>
        <w:rFonts w:ascii="Courier New" w:hAnsi="Courier New" w:cs="Courier New" w:hint="default"/>
      </w:rPr>
    </w:lvl>
    <w:lvl w:ilvl="5" w:tplc="04260005">
      <w:start w:val="1"/>
      <w:numFmt w:val="bullet"/>
      <w:lvlText w:val=""/>
      <w:lvlJc w:val="left"/>
      <w:pPr>
        <w:ind w:left="4683" w:hanging="360"/>
      </w:pPr>
      <w:rPr>
        <w:rFonts w:ascii="Wingdings" w:hAnsi="Wingdings" w:cs="Wingdings" w:hint="default"/>
      </w:rPr>
    </w:lvl>
    <w:lvl w:ilvl="6" w:tplc="04260001">
      <w:start w:val="1"/>
      <w:numFmt w:val="bullet"/>
      <w:lvlText w:val=""/>
      <w:lvlJc w:val="left"/>
      <w:pPr>
        <w:ind w:left="5403" w:hanging="360"/>
      </w:pPr>
      <w:rPr>
        <w:rFonts w:ascii="Symbol" w:hAnsi="Symbol" w:cs="Symbol" w:hint="default"/>
      </w:rPr>
    </w:lvl>
    <w:lvl w:ilvl="7" w:tplc="04260003">
      <w:start w:val="1"/>
      <w:numFmt w:val="bullet"/>
      <w:lvlText w:val="o"/>
      <w:lvlJc w:val="left"/>
      <w:pPr>
        <w:ind w:left="6123" w:hanging="360"/>
      </w:pPr>
      <w:rPr>
        <w:rFonts w:ascii="Courier New" w:hAnsi="Courier New" w:cs="Courier New" w:hint="default"/>
      </w:rPr>
    </w:lvl>
    <w:lvl w:ilvl="8" w:tplc="04260005">
      <w:start w:val="1"/>
      <w:numFmt w:val="bullet"/>
      <w:lvlText w:val=""/>
      <w:lvlJc w:val="left"/>
      <w:pPr>
        <w:ind w:left="6843" w:hanging="360"/>
      </w:pPr>
      <w:rPr>
        <w:rFonts w:ascii="Wingdings" w:hAnsi="Wingdings" w:cs="Wingdings" w:hint="default"/>
      </w:rPr>
    </w:lvl>
  </w:abstractNum>
  <w:abstractNum w:abstractNumId="24" w15:restartNumberingAfterBreak="0">
    <w:nsid w:val="59874EBC"/>
    <w:multiLevelType w:val="hybridMultilevel"/>
    <w:tmpl w:val="C00AD346"/>
    <w:lvl w:ilvl="0" w:tplc="1090D026">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A774E04"/>
    <w:multiLevelType w:val="hybridMultilevel"/>
    <w:tmpl w:val="611244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5DEA333D"/>
    <w:multiLevelType w:val="hybridMultilevel"/>
    <w:tmpl w:val="D9C2A244"/>
    <w:lvl w:ilvl="0" w:tplc="3BF8E516">
      <w:start w:val="27"/>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EC572E0"/>
    <w:multiLevelType w:val="hybridMultilevel"/>
    <w:tmpl w:val="E4424F8E"/>
    <w:lvl w:ilvl="0" w:tplc="4976C1BA">
      <w:start w:val="1"/>
      <w:numFmt w:val="bullet"/>
      <w:lvlText w:val="!"/>
      <w:lvlJc w:val="left"/>
      <w:pPr>
        <w:ind w:left="502"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62B764C9"/>
    <w:multiLevelType w:val="hybridMultilevel"/>
    <w:tmpl w:val="66286D04"/>
    <w:lvl w:ilvl="0" w:tplc="B1407C7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34639BA"/>
    <w:multiLevelType w:val="hybridMultilevel"/>
    <w:tmpl w:val="22F8D88C"/>
    <w:lvl w:ilvl="0" w:tplc="5A60B2A4">
      <w:numFmt w:val="bullet"/>
      <w:lvlText w:val="-"/>
      <w:lvlJc w:val="left"/>
      <w:pPr>
        <w:tabs>
          <w:tab w:val="num" w:pos="783"/>
        </w:tabs>
        <w:ind w:left="783" w:hanging="360"/>
      </w:pPr>
      <w:rPr>
        <w:rFonts w:ascii="Times New Roman" w:eastAsia="Times New Roman" w:hAnsi="Times New Roman" w:hint="default"/>
      </w:rPr>
    </w:lvl>
    <w:lvl w:ilvl="1" w:tplc="AA484140">
      <w:start w:val="1"/>
      <w:numFmt w:val="bullet"/>
      <w:lvlText w:val=""/>
      <w:lvlJc w:val="left"/>
      <w:pPr>
        <w:tabs>
          <w:tab w:val="num" w:pos="1503"/>
        </w:tabs>
        <w:ind w:left="1503" w:hanging="360"/>
      </w:pPr>
      <w:rPr>
        <w:rFonts w:ascii="Symbol" w:hAnsi="Symbol" w:cs="Symbol" w:hint="default"/>
        <w:color w:val="auto"/>
      </w:rPr>
    </w:lvl>
    <w:lvl w:ilvl="2" w:tplc="0426001B">
      <w:start w:val="1"/>
      <w:numFmt w:val="bullet"/>
      <w:lvlText w:val=""/>
      <w:lvlJc w:val="left"/>
      <w:pPr>
        <w:tabs>
          <w:tab w:val="num" w:pos="2223"/>
        </w:tabs>
        <w:ind w:left="2223" w:hanging="360"/>
      </w:pPr>
      <w:rPr>
        <w:rFonts w:ascii="Wingdings" w:hAnsi="Wingdings" w:cs="Wingdings" w:hint="default"/>
      </w:rPr>
    </w:lvl>
    <w:lvl w:ilvl="3" w:tplc="0426000F">
      <w:start w:val="1"/>
      <w:numFmt w:val="bullet"/>
      <w:lvlText w:val=""/>
      <w:lvlJc w:val="left"/>
      <w:pPr>
        <w:tabs>
          <w:tab w:val="num" w:pos="2943"/>
        </w:tabs>
        <w:ind w:left="2943" w:hanging="360"/>
      </w:pPr>
      <w:rPr>
        <w:rFonts w:ascii="Symbol" w:hAnsi="Symbol" w:cs="Symbol" w:hint="default"/>
      </w:rPr>
    </w:lvl>
    <w:lvl w:ilvl="4" w:tplc="04260019">
      <w:start w:val="1"/>
      <w:numFmt w:val="bullet"/>
      <w:lvlText w:val="o"/>
      <w:lvlJc w:val="left"/>
      <w:pPr>
        <w:tabs>
          <w:tab w:val="num" w:pos="3663"/>
        </w:tabs>
        <w:ind w:left="3663" w:hanging="360"/>
      </w:pPr>
      <w:rPr>
        <w:rFonts w:ascii="Courier New" w:hAnsi="Courier New" w:cs="Courier New" w:hint="default"/>
      </w:rPr>
    </w:lvl>
    <w:lvl w:ilvl="5" w:tplc="0426001B">
      <w:start w:val="1"/>
      <w:numFmt w:val="bullet"/>
      <w:lvlText w:val=""/>
      <w:lvlJc w:val="left"/>
      <w:pPr>
        <w:tabs>
          <w:tab w:val="num" w:pos="4383"/>
        </w:tabs>
        <w:ind w:left="4383" w:hanging="360"/>
      </w:pPr>
      <w:rPr>
        <w:rFonts w:ascii="Wingdings" w:hAnsi="Wingdings" w:cs="Wingdings" w:hint="default"/>
      </w:rPr>
    </w:lvl>
    <w:lvl w:ilvl="6" w:tplc="0426000F">
      <w:start w:val="1"/>
      <w:numFmt w:val="bullet"/>
      <w:lvlText w:val=""/>
      <w:lvlJc w:val="left"/>
      <w:pPr>
        <w:tabs>
          <w:tab w:val="num" w:pos="5103"/>
        </w:tabs>
        <w:ind w:left="5103" w:hanging="360"/>
      </w:pPr>
      <w:rPr>
        <w:rFonts w:ascii="Symbol" w:hAnsi="Symbol" w:cs="Symbol" w:hint="default"/>
      </w:rPr>
    </w:lvl>
    <w:lvl w:ilvl="7" w:tplc="04260019">
      <w:start w:val="1"/>
      <w:numFmt w:val="bullet"/>
      <w:lvlText w:val="o"/>
      <w:lvlJc w:val="left"/>
      <w:pPr>
        <w:tabs>
          <w:tab w:val="num" w:pos="5823"/>
        </w:tabs>
        <w:ind w:left="5823" w:hanging="360"/>
      </w:pPr>
      <w:rPr>
        <w:rFonts w:ascii="Courier New" w:hAnsi="Courier New" w:cs="Courier New" w:hint="default"/>
      </w:rPr>
    </w:lvl>
    <w:lvl w:ilvl="8" w:tplc="0426001B">
      <w:start w:val="1"/>
      <w:numFmt w:val="bullet"/>
      <w:lvlText w:val=""/>
      <w:lvlJc w:val="left"/>
      <w:pPr>
        <w:tabs>
          <w:tab w:val="num" w:pos="6543"/>
        </w:tabs>
        <w:ind w:left="6543" w:hanging="360"/>
      </w:pPr>
      <w:rPr>
        <w:rFonts w:ascii="Wingdings" w:hAnsi="Wingdings" w:cs="Wingdings" w:hint="default"/>
      </w:rPr>
    </w:lvl>
  </w:abstractNum>
  <w:abstractNum w:abstractNumId="30" w15:restartNumberingAfterBreak="0">
    <w:nsid w:val="63601D89"/>
    <w:multiLevelType w:val="hybridMultilevel"/>
    <w:tmpl w:val="2828067C"/>
    <w:lvl w:ilvl="0" w:tplc="462A061E">
      <w:start w:val="1"/>
      <w:numFmt w:val="decimal"/>
      <w:lvlText w:val="%1)"/>
      <w:lvlJc w:val="left"/>
      <w:pPr>
        <w:ind w:left="720" w:hanging="360"/>
      </w:pPr>
      <w:rPr>
        <w:i/>
        <w:iCs/>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377083F"/>
    <w:multiLevelType w:val="hybridMultilevel"/>
    <w:tmpl w:val="EFB0C9E4"/>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2" w15:restartNumberingAfterBreak="0">
    <w:nsid w:val="64AC724B"/>
    <w:multiLevelType w:val="hybridMultilevel"/>
    <w:tmpl w:val="E7C872F6"/>
    <w:lvl w:ilvl="0" w:tplc="D562B824">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3" w15:restartNumberingAfterBreak="0">
    <w:nsid w:val="64F96A27"/>
    <w:multiLevelType w:val="hybridMultilevel"/>
    <w:tmpl w:val="32AC3D5E"/>
    <w:lvl w:ilvl="0" w:tplc="99028580">
      <w:start w:val="1"/>
      <w:numFmt w:val="decimal"/>
      <w:lvlText w:val="%1)"/>
      <w:lvlJc w:val="left"/>
      <w:pPr>
        <w:ind w:left="2241" w:hanging="360"/>
      </w:pPr>
      <w:rPr>
        <w:rFonts w:hint="default"/>
        <w:b w:val="0"/>
        <w:color w:val="0000FF"/>
      </w:rPr>
    </w:lvl>
    <w:lvl w:ilvl="1" w:tplc="04260019" w:tentative="1">
      <w:start w:val="1"/>
      <w:numFmt w:val="lowerLetter"/>
      <w:lvlText w:val="%2."/>
      <w:lvlJc w:val="left"/>
      <w:pPr>
        <w:ind w:left="1341" w:hanging="360"/>
      </w:pPr>
    </w:lvl>
    <w:lvl w:ilvl="2" w:tplc="0426001B" w:tentative="1">
      <w:start w:val="1"/>
      <w:numFmt w:val="lowerRoman"/>
      <w:lvlText w:val="%3."/>
      <w:lvlJc w:val="right"/>
      <w:pPr>
        <w:ind w:left="2061" w:hanging="180"/>
      </w:pPr>
    </w:lvl>
    <w:lvl w:ilvl="3" w:tplc="0426000F" w:tentative="1">
      <w:start w:val="1"/>
      <w:numFmt w:val="decimal"/>
      <w:lvlText w:val="%4."/>
      <w:lvlJc w:val="left"/>
      <w:pPr>
        <w:ind w:left="2781" w:hanging="360"/>
      </w:pPr>
    </w:lvl>
    <w:lvl w:ilvl="4" w:tplc="04260019" w:tentative="1">
      <w:start w:val="1"/>
      <w:numFmt w:val="lowerLetter"/>
      <w:lvlText w:val="%5."/>
      <w:lvlJc w:val="left"/>
      <w:pPr>
        <w:ind w:left="3501" w:hanging="360"/>
      </w:pPr>
    </w:lvl>
    <w:lvl w:ilvl="5" w:tplc="0426001B" w:tentative="1">
      <w:start w:val="1"/>
      <w:numFmt w:val="lowerRoman"/>
      <w:lvlText w:val="%6."/>
      <w:lvlJc w:val="right"/>
      <w:pPr>
        <w:ind w:left="4221" w:hanging="180"/>
      </w:pPr>
    </w:lvl>
    <w:lvl w:ilvl="6" w:tplc="0426000F" w:tentative="1">
      <w:start w:val="1"/>
      <w:numFmt w:val="decimal"/>
      <w:lvlText w:val="%7."/>
      <w:lvlJc w:val="left"/>
      <w:pPr>
        <w:ind w:left="4941" w:hanging="360"/>
      </w:pPr>
    </w:lvl>
    <w:lvl w:ilvl="7" w:tplc="04260019" w:tentative="1">
      <w:start w:val="1"/>
      <w:numFmt w:val="lowerLetter"/>
      <w:lvlText w:val="%8."/>
      <w:lvlJc w:val="left"/>
      <w:pPr>
        <w:ind w:left="5661" w:hanging="360"/>
      </w:pPr>
    </w:lvl>
    <w:lvl w:ilvl="8" w:tplc="0426001B" w:tentative="1">
      <w:start w:val="1"/>
      <w:numFmt w:val="lowerRoman"/>
      <w:lvlText w:val="%9."/>
      <w:lvlJc w:val="right"/>
      <w:pPr>
        <w:ind w:left="6381" w:hanging="180"/>
      </w:pPr>
    </w:lvl>
  </w:abstractNum>
  <w:abstractNum w:abstractNumId="34" w15:restartNumberingAfterBreak="0">
    <w:nsid w:val="663D7B3E"/>
    <w:multiLevelType w:val="hybridMultilevel"/>
    <w:tmpl w:val="73166DB4"/>
    <w:lvl w:ilvl="0" w:tplc="27BCD6C0">
      <w:start w:val="1"/>
      <w:numFmt w:val="decimal"/>
      <w:lvlText w:val="%1)"/>
      <w:lvlJc w:val="left"/>
      <w:pPr>
        <w:ind w:left="1080" w:hanging="360"/>
      </w:pPr>
      <w:rPr>
        <w:rFonts w:ascii="Times New Roman" w:hAnsi="Times New Roman" w:cs="Times New Roman" w:hint="default"/>
        <w:i/>
        <w:iCs w:val="0"/>
        <w:color w:val="0000FF"/>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5" w15:restartNumberingAfterBreak="0">
    <w:nsid w:val="68EB3FAF"/>
    <w:multiLevelType w:val="hybridMultilevel"/>
    <w:tmpl w:val="CA5E24AE"/>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6" w15:restartNumberingAfterBreak="0">
    <w:nsid w:val="69047F0A"/>
    <w:multiLevelType w:val="hybridMultilevel"/>
    <w:tmpl w:val="D082CC04"/>
    <w:lvl w:ilvl="0" w:tplc="33EC4F80">
      <w:numFmt w:val="bullet"/>
      <w:lvlText w:val="-"/>
      <w:lvlJc w:val="left"/>
      <w:pPr>
        <w:ind w:left="420" w:hanging="360"/>
      </w:pPr>
      <w:rPr>
        <w:rFonts w:ascii="Times New Roman" w:eastAsia="Times New Roman" w:hAnsi="Times New Roman" w:hint="default"/>
      </w:rPr>
    </w:lvl>
    <w:lvl w:ilvl="1" w:tplc="33EC4F80">
      <w:numFmt w:val="bullet"/>
      <w:lvlText w:val="-"/>
      <w:lvlJc w:val="left"/>
      <w:pPr>
        <w:ind w:left="1140" w:hanging="360"/>
      </w:pPr>
      <w:rPr>
        <w:rFonts w:ascii="Times New Roman" w:eastAsia="Times New Roman" w:hAnsi="Times New Roman" w:hint="default"/>
      </w:rPr>
    </w:lvl>
    <w:lvl w:ilvl="2" w:tplc="04260005">
      <w:start w:val="1"/>
      <w:numFmt w:val="bullet"/>
      <w:lvlText w:val=""/>
      <w:lvlJc w:val="left"/>
      <w:pPr>
        <w:ind w:left="1860" w:hanging="360"/>
      </w:pPr>
      <w:rPr>
        <w:rFonts w:ascii="Wingdings" w:hAnsi="Wingdings" w:cs="Wingdings" w:hint="default"/>
      </w:rPr>
    </w:lvl>
    <w:lvl w:ilvl="3" w:tplc="04260001">
      <w:start w:val="1"/>
      <w:numFmt w:val="bullet"/>
      <w:lvlText w:val=""/>
      <w:lvlJc w:val="left"/>
      <w:pPr>
        <w:ind w:left="2580" w:hanging="360"/>
      </w:pPr>
      <w:rPr>
        <w:rFonts w:ascii="Symbol" w:hAnsi="Symbol" w:cs="Symbol" w:hint="default"/>
      </w:rPr>
    </w:lvl>
    <w:lvl w:ilvl="4" w:tplc="04260003">
      <w:start w:val="1"/>
      <w:numFmt w:val="bullet"/>
      <w:lvlText w:val="o"/>
      <w:lvlJc w:val="left"/>
      <w:pPr>
        <w:ind w:left="3300" w:hanging="360"/>
      </w:pPr>
      <w:rPr>
        <w:rFonts w:ascii="Courier New" w:hAnsi="Courier New" w:cs="Courier New" w:hint="default"/>
      </w:rPr>
    </w:lvl>
    <w:lvl w:ilvl="5" w:tplc="04260005">
      <w:start w:val="1"/>
      <w:numFmt w:val="bullet"/>
      <w:lvlText w:val=""/>
      <w:lvlJc w:val="left"/>
      <w:pPr>
        <w:ind w:left="4020" w:hanging="360"/>
      </w:pPr>
      <w:rPr>
        <w:rFonts w:ascii="Wingdings" w:hAnsi="Wingdings" w:cs="Wingdings" w:hint="default"/>
      </w:rPr>
    </w:lvl>
    <w:lvl w:ilvl="6" w:tplc="04260001">
      <w:start w:val="1"/>
      <w:numFmt w:val="bullet"/>
      <w:lvlText w:val=""/>
      <w:lvlJc w:val="left"/>
      <w:pPr>
        <w:ind w:left="4740" w:hanging="360"/>
      </w:pPr>
      <w:rPr>
        <w:rFonts w:ascii="Symbol" w:hAnsi="Symbol" w:cs="Symbol" w:hint="default"/>
      </w:rPr>
    </w:lvl>
    <w:lvl w:ilvl="7" w:tplc="04260003">
      <w:start w:val="1"/>
      <w:numFmt w:val="bullet"/>
      <w:lvlText w:val="o"/>
      <w:lvlJc w:val="left"/>
      <w:pPr>
        <w:ind w:left="5460" w:hanging="360"/>
      </w:pPr>
      <w:rPr>
        <w:rFonts w:ascii="Courier New" w:hAnsi="Courier New" w:cs="Courier New" w:hint="default"/>
      </w:rPr>
    </w:lvl>
    <w:lvl w:ilvl="8" w:tplc="04260005">
      <w:start w:val="1"/>
      <w:numFmt w:val="bullet"/>
      <w:lvlText w:val=""/>
      <w:lvlJc w:val="left"/>
      <w:pPr>
        <w:ind w:left="6180" w:hanging="360"/>
      </w:pPr>
      <w:rPr>
        <w:rFonts w:ascii="Wingdings" w:hAnsi="Wingdings" w:cs="Wingdings" w:hint="default"/>
      </w:rPr>
    </w:lvl>
  </w:abstractNum>
  <w:abstractNum w:abstractNumId="37" w15:restartNumberingAfterBreak="0">
    <w:nsid w:val="69302689"/>
    <w:multiLevelType w:val="hybridMultilevel"/>
    <w:tmpl w:val="02C221F4"/>
    <w:lvl w:ilvl="0" w:tplc="0426000B">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8" w15:restartNumberingAfterBreak="0">
    <w:nsid w:val="6A2974C2"/>
    <w:multiLevelType w:val="hybridMultilevel"/>
    <w:tmpl w:val="B4CEE9A0"/>
    <w:lvl w:ilvl="0" w:tplc="3ECC8654">
      <w:start w:val="1"/>
      <w:numFmt w:val="bullet"/>
      <w:lvlText w:val="!"/>
      <w:lvlJc w:val="left"/>
      <w:pPr>
        <w:ind w:left="720" w:hanging="360"/>
      </w:pPr>
      <w:rPr>
        <w:rFonts w:ascii="Cooper Black" w:hAnsi="Cooper Black" w:hint="default"/>
        <w:i w:val="0"/>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6AF20663"/>
    <w:multiLevelType w:val="hybridMultilevel"/>
    <w:tmpl w:val="8250AEB8"/>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40" w15:restartNumberingAfterBreak="0">
    <w:nsid w:val="6C54311F"/>
    <w:multiLevelType w:val="hybridMultilevel"/>
    <w:tmpl w:val="3D9C1CD6"/>
    <w:lvl w:ilvl="0" w:tplc="4976C1BA">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6D442786"/>
    <w:multiLevelType w:val="hybridMultilevel"/>
    <w:tmpl w:val="7CF0828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11D3607"/>
    <w:multiLevelType w:val="hybridMultilevel"/>
    <w:tmpl w:val="E99803F6"/>
    <w:lvl w:ilvl="0" w:tplc="33EC4F80">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79632725"/>
    <w:multiLevelType w:val="hybridMultilevel"/>
    <w:tmpl w:val="D9A2A330"/>
    <w:lvl w:ilvl="0" w:tplc="ABBE0E66">
      <w:start w:val="2"/>
      <w:numFmt w:val="bullet"/>
      <w:lvlText w:val=""/>
      <w:lvlJc w:val="left"/>
      <w:pPr>
        <w:ind w:left="720" w:hanging="360"/>
      </w:pPr>
      <w:rPr>
        <w:rFonts w:ascii="Symbol" w:eastAsia="Calibr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572854635">
    <w:abstractNumId w:val="16"/>
  </w:num>
  <w:num w:numId="2" w16cid:durableId="1927302888">
    <w:abstractNumId w:val="41"/>
  </w:num>
  <w:num w:numId="3" w16cid:durableId="1115904051">
    <w:abstractNumId w:val="36"/>
  </w:num>
  <w:num w:numId="4" w16cid:durableId="1844513730">
    <w:abstractNumId w:val="27"/>
  </w:num>
  <w:num w:numId="5" w16cid:durableId="1220088632">
    <w:abstractNumId w:val="14"/>
  </w:num>
  <w:num w:numId="6" w16cid:durableId="993291006">
    <w:abstractNumId w:val="38"/>
  </w:num>
  <w:num w:numId="7" w16cid:durableId="1493645108">
    <w:abstractNumId w:val="4"/>
  </w:num>
  <w:num w:numId="8" w16cid:durableId="256527645">
    <w:abstractNumId w:val="15"/>
  </w:num>
  <w:num w:numId="9" w16cid:durableId="1354379788">
    <w:abstractNumId w:val="8"/>
  </w:num>
  <w:num w:numId="10" w16cid:durableId="1838494573">
    <w:abstractNumId w:val="10"/>
  </w:num>
  <w:num w:numId="11" w16cid:durableId="1439445220">
    <w:abstractNumId w:val="13"/>
  </w:num>
  <w:num w:numId="12" w16cid:durableId="1387023490">
    <w:abstractNumId w:val="34"/>
  </w:num>
  <w:num w:numId="13" w16cid:durableId="156112172">
    <w:abstractNumId w:val="40"/>
  </w:num>
  <w:num w:numId="14" w16cid:durableId="1079208237">
    <w:abstractNumId w:val="21"/>
  </w:num>
  <w:num w:numId="15" w16cid:durableId="873614213">
    <w:abstractNumId w:val="33"/>
  </w:num>
  <w:num w:numId="16" w16cid:durableId="1692339768">
    <w:abstractNumId w:val="22"/>
  </w:num>
  <w:num w:numId="17" w16cid:durableId="2131314425">
    <w:abstractNumId w:val="18"/>
  </w:num>
  <w:num w:numId="18" w16cid:durableId="1637954738">
    <w:abstractNumId w:val="24"/>
  </w:num>
  <w:num w:numId="19" w16cid:durableId="1408574265">
    <w:abstractNumId w:val="32"/>
  </w:num>
  <w:num w:numId="20" w16cid:durableId="220795760">
    <w:abstractNumId w:val="17"/>
  </w:num>
  <w:num w:numId="21" w16cid:durableId="1970084991">
    <w:abstractNumId w:val="0"/>
  </w:num>
  <w:num w:numId="22" w16cid:durableId="1494687684">
    <w:abstractNumId w:val="9"/>
  </w:num>
  <w:num w:numId="23" w16cid:durableId="95709231">
    <w:abstractNumId w:val="11"/>
  </w:num>
  <w:num w:numId="24" w16cid:durableId="1569882092">
    <w:abstractNumId w:val="20"/>
  </w:num>
  <w:num w:numId="25" w16cid:durableId="40643342">
    <w:abstractNumId w:val="39"/>
  </w:num>
  <w:num w:numId="26" w16cid:durableId="1997996692">
    <w:abstractNumId w:val="5"/>
  </w:num>
  <w:num w:numId="27" w16cid:durableId="1109548994">
    <w:abstractNumId w:val="37"/>
  </w:num>
  <w:num w:numId="28" w16cid:durableId="1364788649">
    <w:abstractNumId w:val="31"/>
  </w:num>
  <w:num w:numId="29" w16cid:durableId="635258116">
    <w:abstractNumId w:val="35"/>
  </w:num>
  <w:num w:numId="30" w16cid:durableId="1739015331">
    <w:abstractNumId w:val="43"/>
  </w:num>
  <w:num w:numId="31" w16cid:durableId="2108229915">
    <w:abstractNumId w:val="23"/>
  </w:num>
  <w:num w:numId="32" w16cid:durableId="91360939">
    <w:abstractNumId w:val="29"/>
  </w:num>
  <w:num w:numId="33" w16cid:durableId="1702166884">
    <w:abstractNumId w:val="1"/>
  </w:num>
  <w:num w:numId="34" w16cid:durableId="975255762">
    <w:abstractNumId w:val="2"/>
  </w:num>
  <w:num w:numId="35" w16cid:durableId="1266234679">
    <w:abstractNumId w:val="30"/>
  </w:num>
  <w:num w:numId="36" w16cid:durableId="481233918">
    <w:abstractNumId w:val="19"/>
  </w:num>
  <w:num w:numId="37" w16cid:durableId="572743819">
    <w:abstractNumId w:val="42"/>
  </w:num>
  <w:num w:numId="38" w16cid:durableId="548149818">
    <w:abstractNumId w:val="28"/>
  </w:num>
  <w:num w:numId="39" w16cid:durableId="2125029">
    <w:abstractNumId w:val="6"/>
  </w:num>
  <w:num w:numId="40" w16cid:durableId="1702708458">
    <w:abstractNumId w:val="12"/>
  </w:num>
  <w:num w:numId="41" w16cid:durableId="1305281724">
    <w:abstractNumId w:val="25"/>
  </w:num>
  <w:num w:numId="42" w16cid:durableId="226838162">
    <w:abstractNumId w:val="26"/>
  </w:num>
  <w:num w:numId="43" w16cid:durableId="837814409">
    <w:abstractNumId w:val="7"/>
  </w:num>
  <w:num w:numId="44" w16cid:durableId="483357333">
    <w:abstractNumId w:val="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D5C"/>
    <w:rsid w:val="00002918"/>
    <w:rsid w:val="000046B6"/>
    <w:rsid w:val="0000491C"/>
    <w:rsid w:val="00004A53"/>
    <w:rsid w:val="00004D6E"/>
    <w:rsid w:val="00005375"/>
    <w:rsid w:val="00006BEF"/>
    <w:rsid w:val="000075AD"/>
    <w:rsid w:val="000112E8"/>
    <w:rsid w:val="000123EC"/>
    <w:rsid w:val="00013596"/>
    <w:rsid w:val="00014122"/>
    <w:rsid w:val="00014B14"/>
    <w:rsid w:val="00016728"/>
    <w:rsid w:val="00017811"/>
    <w:rsid w:val="00021718"/>
    <w:rsid w:val="000217BC"/>
    <w:rsid w:val="00024C4B"/>
    <w:rsid w:val="000251FF"/>
    <w:rsid w:val="000261C3"/>
    <w:rsid w:val="00026B23"/>
    <w:rsid w:val="0003086B"/>
    <w:rsid w:val="00030E01"/>
    <w:rsid w:val="00031248"/>
    <w:rsid w:val="00032AD8"/>
    <w:rsid w:val="00032C33"/>
    <w:rsid w:val="00032D8B"/>
    <w:rsid w:val="0003303A"/>
    <w:rsid w:val="0003478D"/>
    <w:rsid w:val="00034921"/>
    <w:rsid w:val="00034BFB"/>
    <w:rsid w:val="000352B4"/>
    <w:rsid w:val="00035D1C"/>
    <w:rsid w:val="000360ED"/>
    <w:rsid w:val="00036C72"/>
    <w:rsid w:val="00037369"/>
    <w:rsid w:val="0004001E"/>
    <w:rsid w:val="00040F28"/>
    <w:rsid w:val="00041291"/>
    <w:rsid w:val="0004347B"/>
    <w:rsid w:val="00044AEE"/>
    <w:rsid w:val="00050AD5"/>
    <w:rsid w:val="00051313"/>
    <w:rsid w:val="0005238B"/>
    <w:rsid w:val="00055E94"/>
    <w:rsid w:val="000573E5"/>
    <w:rsid w:val="00060F8D"/>
    <w:rsid w:val="00061CA9"/>
    <w:rsid w:val="0006230C"/>
    <w:rsid w:val="00062941"/>
    <w:rsid w:val="00062EA2"/>
    <w:rsid w:val="0006326A"/>
    <w:rsid w:val="00063693"/>
    <w:rsid w:val="000637B1"/>
    <w:rsid w:val="0007212C"/>
    <w:rsid w:val="00073011"/>
    <w:rsid w:val="00073FA6"/>
    <w:rsid w:val="00074FEC"/>
    <w:rsid w:val="00075398"/>
    <w:rsid w:val="00075FFC"/>
    <w:rsid w:val="000778BA"/>
    <w:rsid w:val="00081326"/>
    <w:rsid w:val="00081573"/>
    <w:rsid w:val="000819A9"/>
    <w:rsid w:val="000836E6"/>
    <w:rsid w:val="00083731"/>
    <w:rsid w:val="000839B6"/>
    <w:rsid w:val="00083E3F"/>
    <w:rsid w:val="000842FC"/>
    <w:rsid w:val="00085A64"/>
    <w:rsid w:val="00085F5C"/>
    <w:rsid w:val="00085FC7"/>
    <w:rsid w:val="000862F7"/>
    <w:rsid w:val="00087ABC"/>
    <w:rsid w:val="000900F9"/>
    <w:rsid w:val="000909BA"/>
    <w:rsid w:val="00095CA2"/>
    <w:rsid w:val="00096FFE"/>
    <w:rsid w:val="000A0DB8"/>
    <w:rsid w:val="000A2D52"/>
    <w:rsid w:val="000A7FD3"/>
    <w:rsid w:val="000B1366"/>
    <w:rsid w:val="000B225F"/>
    <w:rsid w:val="000B22AE"/>
    <w:rsid w:val="000B4098"/>
    <w:rsid w:val="000B5C74"/>
    <w:rsid w:val="000B6DF7"/>
    <w:rsid w:val="000C0122"/>
    <w:rsid w:val="000C0D51"/>
    <w:rsid w:val="000C573B"/>
    <w:rsid w:val="000D072F"/>
    <w:rsid w:val="000D1180"/>
    <w:rsid w:val="000D13ED"/>
    <w:rsid w:val="000D35E9"/>
    <w:rsid w:val="000D5A82"/>
    <w:rsid w:val="000D5BA9"/>
    <w:rsid w:val="000D5FC5"/>
    <w:rsid w:val="000D6C66"/>
    <w:rsid w:val="000E021D"/>
    <w:rsid w:val="000E0583"/>
    <w:rsid w:val="000E0E56"/>
    <w:rsid w:val="000E0FAF"/>
    <w:rsid w:val="000E221B"/>
    <w:rsid w:val="000E593C"/>
    <w:rsid w:val="000E6715"/>
    <w:rsid w:val="000E75BC"/>
    <w:rsid w:val="000E79A7"/>
    <w:rsid w:val="000F10D8"/>
    <w:rsid w:val="000F2681"/>
    <w:rsid w:val="000F2687"/>
    <w:rsid w:val="000F44FB"/>
    <w:rsid w:val="000F54A0"/>
    <w:rsid w:val="000F65A4"/>
    <w:rsid w:val="000F78BC"/>
    <w:rsid w:val="000F7F7D"/>
    <w:rsid w:val="000F7FB8"/>
    <w:rsid w:val="000F7FC6"/>
    <w:rsid w:val="00100272"/>
    <w:rsid w:val="001005D7"/>
    <w:rsid w:val="00100EE6"/>
    <w:rsid w:val="0010304B"/>
    <w:rsid w:val="001034FF"/>
    <w:rsid w:val="00103830"/>
    <w:rsid w:val="00103898"/>
    <w:rsid w:val="00110897"/>
    <w:rsid w:val="00110AC5"/>
    <w:rsid w:val="00111AC9"/>
    <w:rsid w:val="00111C41"/>
    <w:rsid w:val="00113B75"/>
    <w:rsid w:val="00114B76"/>
    <w:rsid w:val="00114F5C"/>
    <w:rsid w:val="00115475"/>
    <w:rsid w:val="00115917"/>
    <w:rsid w:val="00117D1D"/>
    <w:rsid w:val="00120FD7"/>
    <w:rsid w:val="00121715"/>
    <w:rsid w:val="0012419C"/>
    <w:rsid w:val="001246FF"/>
    <w:rsid w:val="0012581F"/>
    <w:rsid w:val="00126820"/>
    <w:rsid w:val="0012735B"/>
    <w:rsid w:val="0012760E"/>
    <w:rsid w:val="00127B87"/>
    <w:rsid w:val="00130318"/>
    <w:rsid w:val="001306B7"/>
    <w:rsid w:val="00130EF7"/>
    <w:rsid w:val="00132A7A"/>
    <w:rsid w:val="0013316D"/>
    <w:rsid w:val="001333A4"/>
    <w:rsid w:val="00133437"/>
    <w:rsid w:val="00133D2A"/>
    <w:rsid w:val="00133E13"/>
    <w:rsid w:val="001361B0"/>
    <w:rsid w:val="0013681F"/>
    <w:rsid w:val="001368CD"/>
    <w:rsid w:val="00136F88"/>
    <w:rsid w:val="00137795"/>
    <w:rsid w:val="0014073E"/>
    <w:rsid w:val="00140C44"/>
    <w:rsid w:val="00141CC5"/>
    <w:rsid w:val="00142D8C"/>
    <w:rsid w:val="00142E35"/>
    <w:rsid w:val="001441A2"/>
    <w:rsid w:val="0014462C"/>
    <w:rsid w:val="00144661"/>
    <w:rsid w:val="0014577F"/>
    <w:rsid w:val="00147126"/>
    <w:rsid w:val="001478A2"/>
    <w:rsid w:val="00150A17"/>
    <w:rsid w:val="00150DCE"/>
    <w:rsid w:val="00150F9F"/>
    <w:rsid w:val="00153FCE"/>
    <w:rsid w:val="001542D1"/>
    <w:rsid w:val="00155799"/>
    <w:rsid w:val="00155FCC"/>
    <w:rsid w:val="001567C7"/>
    <w:rsid w:val="00156ED0"/>
    <w:rsid w:val="00160538"/>
    <w:rsid w:val="0016231E"/>
    <w:rsid w:val="00162479"/>
    <w:rsid w:val="00163173"/>
    <w:rsid w:val="001632F6"/>
    <w:rsid w:val="00164555"/>
    <w:rsid w:val="001647CC"/>
    <w:rsid w:val="00165EDF"/>
    <w:rsid w:val="00167F67"/>
    <w:rsid w:val="00170501"/>
    <w:rsid w:val="0017068B"/>
    <w:rsid w:val="001706F7"/>
    <w:rsid w:val="001711DB"/>
    <w:rsid w:val="00173350"/>
    <w:rsid w:val="00173707"/>
    <w:rsid w:val="00173A25"/>
    <w:rsid w:val="00173ED9"/>
    <w:rsid w:val="001743B9"/>
    <w:rsid w:val="001745CA"/>
    <w:rsid w:val="0017600E"/>
    <w:rsid w:val="00176489"/>
    <w:rsid w:val="00176817"/>
    <w:rsid w:val="0017682A"/>
    <w:rsid w:val="00176F8F"/>
    <w:rsid w:val="00177790"/>
    <w:rsid w:val="00177AEB"/>
    <w:rsid w:val="00182661"/>
    <w:rsid w:val="0018339D"/>
    <w:rsid w:val="001841F3"/>
    <w:rsid w:val="001857F5"/>
    <w:rsid w:val="00185B40"/>
    <w:rsid w:val="001872FB"/>
    <w:rsid w:val="00187A66"/>
    <w:rsid w:val="00191E4A"/>
    <w:rsid w:val="00192020"/>
    <w:rsid w:val="00192777"/>
    <w:rsid w:val="0019364B"/>
    <w:rsid w:val="001937B1"/>
    <w:rsid w:val="00193D77"/>
    <w:rsid w:val="001958E0"/>
    <w:rsid w:val="001A0A05"/>
    <w:rsid w:val="001A0FD7"/>
    <w:rsid w:val="001A12E8"/>
    <w:rsid w:val="001A2140"/>
    <w:rsid w:val="001A4998"/>
    <w:rsid w:val="001A5309"/>
    <w:rsid w:val="001A5D99"/>
    <w:rsid w:val="001A6430"/>
    <w:rsid w:val="001A6C89"/>
    <w:rsid w:val="001A7142"/>
    <w:rsid w:val="001B2467"/>
    <w:rsid w:val="001B429A"/>
    <w:rsid w:val="001B5BEA"/>
    <w:rsid w:val="001B7B23"/>
    <w:rsid w:val="001C2680"/>
    <w:rsid w:val="001C29B0"/>
    <w:rsid w:val="001C29E7"/>
    <w:rsid w:val="001C32DD"/>
    <w:rsid w:val="001C3457"/>
    <w:rsid w:val="001C4F8E"/>
    <w:rsid w:val="001C5800"/>
    <w:rsid w:val="001C58EF"/>
    <w:rsid w:val="001C5A4C"/>
    <w:rsid w:val="001D0928"/>
    <w:rsid w:val="001D1712"/>
    <w:rsid w:val="001E2C38"/>
    <w:rsid w:val="001E5195"/>
    <w:rsid w:val="001E63CD"/>
    <w:rsid w:val="001E6D92"/>
    <w:rsid w:val="001E7DD6"/>
    <w:rsid w:val="001F0223"/>
    <w:rsid w:val="001F3744"/>
    <w:rsid w:val="001F37F0"/>
    <w:rsid w:val="001F4385"/>
    <w:rsid w:val="001F4D3D"/>
    <w:rsid w:val="001F4EF7"/>
    <w:rsid w:val="001F5C2D"/>
    <w:rsid w:val="001F7276"/>
    <w:rsid w:val="00201BD0"/>
    <w:rsid w:val="0020236C"/>
    <w:rsid w:val="0020543F"/>
    <w:rsid w:val="00205903"/>
    <w:rsid w:val="002068F5"/>
    <w:rsid w:val="00207879"/>
    <w:rsid w:val="00207EA7"/>
    <w:rsid w:val="00211670"/>
    <w:rsid w:val="0021319F"/>
    <w:rsid w:val="0021348C"/>
    <w:rsid w:val="002150BD"/>
    <w:rsid w:val="0021616F"/>
    <w:rsid w:val="00216910"/>
    <w:rsid w:val="00221CBF"/>
    <w:rsid w:val="0022226D"/>
    <w:rsid w:val="00222F6B"/>
    <w:rsid w:val="00223F5C"/>
    <w:rsid w:val="00224B4C"/>
    <w:rsid w:val="002259ED"/>
    <w:rsid w:val="002271FF"/>
    <w:rsid w:val="002273F6"/>
    <w:rsid w:val="00230DDA"/>
    <w:rsid w:val="00231D63"/>
    <w:rsid w:val="0023306B"/>
    <w:rsid w:val="00233D5C"/>
    <w:rsid w:val="002354B5"/>
    <w:rsid w:val="002358CF"/>
    <w:rsid w:val="00240F4B"/>
    <w:rsid w:val="00241859"/>
    <w:rsid w:val="002442A4"/>
    <w:rsid w:val="00247F2B"/>
    <w:rsid w:val="002513D9"/>
    <w:rsid w:val="00252E2E"/>
    <w:rsid w:val="00253848"/>
    <w:rsid w:val="00253D45"/>
    <w:rsid w:val="0025483F"/>
    <w:rsid w:val="002608E6"/>
    <w:rsid w:val="00260ADD"/>
    <w:rsid w:val="0026178D"/>
    <w:rsid w:val="00261D0F"/>
    <w:rsid w:val="00262876"/>
    <w:rsid w:val="00262ADA"/>
    <w:rsid w:val="00263703"/>
    <w:rsid w:val="002653FF"/>
    <w:rsid w:val="0026659A"/>
    <w:rsid w:val="0026680C"/>
    <w:rsid w:val="00266F7B"/>
    <w:rsid w:val="0027133B"/>
    <w:rsid w:val="0027154A"/>
    <w:rsid w:val="00271724"/>
    <w:rsid w:val="00272EB7"/>
    <w:rsid w:val="00273CE8"/>
    <w:rsid w:val="0027658F"/>
    <w:rsid w:val="00276E49"/>
    <w:rsid w:val="00277551"/>
    <w:rsid w:val="002806D6"/>
    <w:rsid w:val="00281C13"/>
    <w:rsid w:val="00283CB2"/>
    <w:rsid w:val="002846D0"/>
    <w:rsid w:val="00284C2D"/>
    <w:rsid w:val="002854A9"/>
    <w:rsid w:val="00286BCC"/>
    <w:rsid w:val="00287F66"/>
    <w:rsid w:val="00290C14"/>
    <w:rsid w:val="00292446"/>
    <w:rsid w:val="00293C64"/>
    <w:rsid w:val="00296817"/>
    <w:rsid w:val="002A4B08"/>
    <w:rsid w:val="002A4EB2"/>
    <w:rsid w:val="002A53A9"/>
    <w:rsid w:val="002A59AE"/>
    <w:rsid w:val="002B13AF"/>
    <w:rsid w:val="002B143C"/>
    <w:rsid w:val="002B3944"/>
    <w:rsid w:val="002B4566"/>
    <w:rsid w:val="002B52ED"/>
    <w:rsid w:val="002B65C9"/>
    <w:rsid w:val="002B77B9"/>
    <w:rsid w:val="002B7CFB"/>
    <w:rsid w:val="002C05A0"/>
    <w:rsid w:val="002C2E9E"/>
    <w:rsid w:val="002C3587"/>
    <w:rsid w:val="002C38B6"/>
    <w:rsid w:val="002C3E28"/>
    <w:rsid w:val="002C5B64"/>
    <w:rsid w:val="002C708D"/>
    <w:rsid w:val="002C7307"/>
    <w:rsid w:val="002D0497"/>
    <w:rsid w:val="002D10E8"/>
    <w:rsid w:val="002D1FDA"/>
    <w:rsid w:val="002D21A7"/>
    <w:rsid w:val="002D22E4"/>
    <w:rsid w:val="002D2F89"/>
    <w:rsid w:val="002E3B58"/>
    <w:rsid w:val="002E4ED7"/>
    <w:rsid w:val="002E61DD"/>
    <w:rsid w:val="002E7EF4"/>
    <w:rsid w:val="002F0F94"/>
    <w:rsid w:val="002F1201"/>
    <w:rsid w:val="002F14E5"/>
    <w:rsid w:val="002F1CD0"/>
    <w:rsid w:val="002F434C"/>
    <w:rsid w:val="002F5251"/>
    <w:rsid w:val="002F53F4"/>
    <w:rsid w:val="00300A98"/>
    <w:rsid w:val="00304F48"/>
    <w:rsid w:val="0030524E"/>
    <w:rsid w:val="003076DC"/>
    <w:rsid w:val="003101FE"/>
    <w:rsid w:val="0031190E"/>
    <w:rsid w:val="003128FF"/>
    <w:rsid w:val="00312AE8"/>
    <w:rsid w:val="00312F72"/>
    <w:rsid w:val="00313481"/>
    <w:rsid w:val="0031375C"/>
    <w:rsid w:val="003157B9"/>
    <w:rsid w:val="0031614F"/>
    <w:rsid w:val="00316491"/>
    <w:rsid w:val="00316E52"/>
    <w:rsid w:val="00317B10"/>
    <w:rsid w:val="00320103"/>
    <w:rsid w:val="00320FEB"/>
    <w:rsid w:val="003212A6"/>
    <w:rsid w:val="00321647"/>
    <w:rsid w:val="00321B03"/>
    <w:rsid w:val="00321F1F"/>
    <w:rsid w:val="0032237A"/>
    <w:rsid w:val="00322638"/>
    <w:rsid w:val="00323AD0"/>
    <w:rsid w:val="00324514"/>
    <w:rsid w:val="00324B1A"/>
    <w:rsid w:val="003270A5"/>
    <w:rsid w:val="00330DF8"/>
    <w:rsid w:val="0033325A"/>
    <w:rsid w:val="003337BF"/>
    <w:rsid w:val="003356A3"/>
    <w:rsid w:val="00335D21"/>
    <w:rsid w:val="003363B8"/>
    <w:rsid w:val="003369E5"/>
    <w:rsid w:val="00337659"/>
    <w:rsid w:val="00337A11"/>
    <w:rsid w:val="00340252"/>
    <w:rsid w:val="0034087F"/>
    <w:rsid w:val="0034098F"/>
    <w:rsid w:val="00340EC8"/>
    <w:rsid w:val="00341849"/>
    <w:rsid w:val="003425E5"/>
    <w:rsid w:val="00342B0B"/>
    <w:rsid w:val="00342DFD"/>
    <w:rsid w:val="00342FB1"/>
    <w:rsid w:val="00343F2C"/>
    <w:rsid w:val="0034468A"/>
    <w:rsid w:val="00344C12"/>
    <w:rsid w:val="00344CD4"/>
    <w:rsid w:val="0034534C"/>
    <w:rsid w:val="00345A29"/>
    <w:rsid w:val="003473FA"/>
    <w:rsid w:val="00350DFC"/>
    <w:rsid w:val="00350F0A"/>
    <w:rsid w:val="00351974"/>
    <w:rsid w:val="00351D73"/>
    <w:rsid w:val="00352315"/>
    <w:rsid w:val="00353384"/>
    <w:rsid w:val="00353F33"/>
    <w:rsid w:val="00354079"/>
    <w:rsid w:val="003552D3"/>
    <w:rsid w:val="00355581"/>
    <w:rsid w:val="0035581C"/>
    <w:rsid w:val="0035654D"/>
    <w:rsid w:val="0035695A"/>
    <w:rsid w:val="00356BB1"/>
    <w:rsid w:val="0036013E"/>
    <w:rsid w:val="00363881"/>
    <w:rsid w:val="00363A7B"/>
    <w:rsid w:val="00363D2E"/>
    <w:rsid w:val="00364EFB"/>
    <w:rsid w:val="00365170"/>
    <w:rsid w:val="00370D02"/>
    <w:rsid w:val="00371242"/>
    <w:rsid w:val="003716C0"/>
    <w:rsid w:val="003719A1"/>
    <w:rsid w:val="00371F08"/>
    <w:rsid w:val="003734EA"/>
    <w:rsid w:val="003742AA"/>
    <w:rsid w:val="00374584"/>
    <w:rsid w:val="00375BE4"/>
    <w:rsid w:val="0037688E"/>
    <w:rsid w:val="0037773A"/>
    <w:rsid w:val="0038005B"/>
    <w:rsid w:val="0038288D"/>
    <w:rsid w:val="00383AFE"/>
    <w:rsid w:val="003848E8"/>
    <w:rsid w:val="003848F7"/>
    <w:rsid w:val="00385CA7"/>
    <w:rsid w:val="00386120"/>
    <w:rsid w:val="00390018"/>
    <w:rsid w:val="003918C7"/>
    <w:rsid w:val="00391BCD"/>
    <w:rsid w:val="00391C11"/>
    <w:rsid w:val="003929EC"/>
    <w:rsid w:val="00394487"/>
    <w:rsid w:val="00394682"/>
    <w:rsid w:val="00394B57"/>
    <w:rsid w:val="00394E8C"/>
    <w:rsid w:val="003961E9"/>
    <w:rsid w:val="00396994"/>
    <w:rsid w:val="003A0007"/>
    <w:rsid w:val="003A05B1"/>
    <w:rsid w:val="003A1BCC"/>
    <w:rsid w:val="003A28C2"/>
    <w:rsid w:val="003A7BC1"/>
    <w:rsid w:val="003B0F4B"/>
    <w:rsid w:val="003B1555"/>
    <w:rsid w:val="003B197A"/>
    <w:rsid w:val="003B1B7C"/>
    <w:rsid w:val="003B23CC"/>
    <w:rsid w:val="003B5160"/>
    <w:rsid w:val="003B6852"/>
    <w:rsid w:val="003B7193"/>
    <w:rsid w:val="003C1EB5"/>
    <w:rsid w:val="003C3DAF"/>
    <w:rsid w:val="003C5410"/>
    <w:rsid w:val="003C6127"/>
    <w:rsid w:val="003C64B0"/>
    <w:rsid w:val="003C6E7B"/>
    <w:rsid w:val="003C7F08"/>
    <w:rsid w:val="003D0215"/>
    <w:rsid w:val="003D214A"/>
    <w:rsid w:val="003D28AF"/>
    <w:rsid w:val="003D3C0F"/>
    <w:rsid w:val="003D3FF3"/>
    <w:rsid w:val="003D5C76"/>
    <w:rsid w:val="003E2361"/>
    <w:rsid w:val="003E2C80"/>
    <w:rsid w:val="003E2E02"/>
    <w:rsid w:val="003E30FA"/>
    <w:rsid w:val="003E5F78"/>
    <w:rsid w:val="003E6C2F"/>
    <w:rsid w:val="003E7AC7"/>
    <w:rsid w:val="003E7C45"/>
    <w:rsid w:val="003E7CB4"/>
    <w:rsid w:val="003F1739"/>
    <w:rsid w:val="003F2512"/>
    <w:rsid w:val="003F3B5B"/>
    <w:rsid w:val="003F3D72"/>
    <w:rsid w:val="003F3DD5"/>
    <w:rsid w:val="003F5873"/>
    <w:rsid w:val="003F5D70"/>
    <w:rsid w:val="003F6A6C"/>
    <w:rsid w:val="003F6F91"/>
    <w:rsid w:val="003F7842"/>
    <w:rsid w:val="00400391"/>
    <w:rsid w:val="00400E2D"/>
    <w:rsid w:val="0040156C"/>
    <w:rsid w:val="004017CF"/>
    <w:rsid w:val="004025E1"/>
    <w:rsid w:val="00402D2C"/>
    <w:rsid w:val="0040784A"/>
    <w:rsid w:val="00407AB5"/>
    <w:rsid w:val="00407CBF"/>
    <w:rsid w:val="0041441F"/>
    <w:rsid w:val="00415184"/>
    <w:rsid w:val="0041527C"/>
    <w:rsid w:val="004173BE"/>
    <w:rsid w:val="00420868"/>
    <w:rsid w:val="00420B6D"/>
    <w:rsid w:val="00421AB1"/>
    <w:rsid w:val="004221B2"/>
    <w:rsid w:val="004270AC"/>
    <w:rsid w:val="00431837"/>
    <w:rsid w:val="0043288C"/>
    <w:rsid w:val="00433C9C"/>
    <w:rsid w:val="0043533A"/>
    <w:rsid w:val="004354FA"/>
    <w:rsid w:val="00436A13"/>
    <w:rsid w:val="00437D50"/>
    <w:rsid w:val="00442748"/>
    <w:rsid w:val="0044287C"/>
    <w:rsid w:val="00442981"/>
    <w:rsid w:val="004442D4"/>
    <w:rsid w:val="00454289"/>
    <w:rsid w:val="00455DE8"/>
    <w:rsid w:val="004566FB"/>
    <w:rsid w:val="00460B6D"/>
    <w:rsid w:val="00461AEE"/>
    <w:rsid w:val="00462937"/>
    <w:rsid w:val="00462E71"/>
    <w:rsid w:val="004651E4"/>
    <w:rsid w:val="00472753"/>
    <w:rsid w:val="0047285A"/>
    <w:rsid w:val="00473153"/>
    <w:rsid w:val="004766C7"/>
    <w:rsid w:val="00476AD9"/>
    <w:rsid w:val="00477630"/>
    <w:rsid w:val="004807CA"/>
    <w:rsid w:val="004830E5"/>
    <w:rsid w:val="00485BD5"/>
    <w:rsid w:val="00485EB7"/>
    <w:rsid w:val="0048698B"/>
    <w:rsid w:val="00487E1F"/>
    <w:rsid w:val="00487EAE"/>
    <w:rsid w:val="004906BB"/>
    <w:rsid w:val="00491C9C"/>
    <w:rsid w:val="00492360"/>
    <w:rsid w:val="00493040"/>
    <w:rsid w:val="00494671"/>
    <w:rsid w:val="00496087"/>
    <w:rsid w:val="00496418"/>
    <w:rsid w:val="00496A34"/>
    <w:rsid w:val="00496E92"/>
    <w:rsid w:val="0049796D"/>
    <w:rsid w:val="004A078A"/>
    <w:rsid w:val="004A0A5B"/>
    <w:rsid w:val="004A1740"/>
    <w:rsid w:val="004A1882"/>
    <w:rsid w:val="004A1AD3"/>
    <w:rsid w:val="004A235D"/>
    <w:rsid w:val="004A2AC7"/>
    <w:rsid w:val="004A2C66"/>
    <w:rsid w:val="004A33D6"/>
    <w:rsid w:val="004A42FF"/>
    <w:rsid w:val="004A4711"/>
    <w:rsid w:val="004A6421"/>
    <w:rsid w:val="004A7B36"/>
    <w:rsid w:val="004A7D41"/>
    <w:rsid w:val="004B04EA"/>
    <w:rsid w:val="004B1070"/>
    <w:rsid w:val="004B1A3F"/>
    <w:rsid w:val="004B2F5B"/>
    <w:rsid w:val="004B4A5E"/>
    <w:rsid w:val="004B5F50"/>
    <w:rsid w:val="004B7E66"/>
    <w:rsid w:val="004C0E20"/>
    <w:rsid w:val="004C11BE"/>
    <w:rsid w:val="004C3A05"/>
    <w:rsid w:val="004C3DA4"/>
    <w:rsid w:val="004C3EDA"/>
    <w:rsid w:val="004C409A"/>
    <w:rsid w:val="004C4B7B"/>
    <w:rsid w:val="004C730B"/>
    <w:rsid w:val="004C7644"/>
    <w:rsid w:val="004D0325"/>
    <w:rsid w:val="004D06F4"/>
    <w:rsid w:val="004D0FEB"/>
    <w:rsid w:val="004D15B5"/>
    <w:rsid w:val="004D33DD"/>
    <w:rsid w:val="004D4A54"/>
    <w:rsid w:val="004D5A5B"/>
    <w:rsid w:val="004D6163"/>
    <w:rsid w:val="004E05ED"/>
    <w:rsid w:val="004E1C9F"/>
    <w:rsid w:val="004E3315"/>
    <w:rsid w:val="004E5242"/>
    <w:rsid w:val="004E7EBE"/>
    <w:rsid w:val="004F0939"/>
    <w:rsid w:val="004F1143"/>
    <w:rsid w:val="004F12E0"/>
    <w:rsid w:val="004F24CA"/>
    <w:rsid w:val="004F4777"/>
    <w:rsid w:val="004F56F7"/>
    <w:rsid w:val="004F62D6"/>
    <w:rsid w:val="004F65BB"/>
    <w:rsid w:val="004F7CD0"/>
    <w:rsid w:val="0050079A"/>
    <w:rsid w:val="00502D84"/>
    <w:rsid w:val="005036D0"/>
    <w:rsid w:val="00503705"/>
    <w:rsid w:val="00503C42"/>
    <w:rsid w:val="00503C79"/>
    <w:rsid w:val="0050475F"/>
    <w:rsid w:val="00507852"/>
    <w:rsid w:val="005101A3"/>
    <w:rsid w:val="00510380"/>
    <w:rsid w:val="00510F82"/>
    <w:rsid w:val="00511F41"/>
    <w:rsid w:val="00512A33"/>
    <w:rsid w:val="0051336B"/>
    <w:rsid w:val="00515A42"/>
    <w:rsid w:val="00516D9A"/>
    <w:rsid w:val="00517807"/>
    <w:rsid w:val="005223A6"/>
    <w:rsid w:val="005224EA"/>
    <w:rsid w:val="00522662"/>
    <w:rsid w:val="0052353E"/>
    <w:rsid w:val="005245BC"/>
    <w:rsid w:val="00524AA9"/>
    <w:rsid w:val="0052676A"/>
    <w:rsid w:val="00527186"/>
    <w:rsid w:val="00527E6B"/>
    <w:rsid w:val="005301C7"/>
    <w:rsid w:val="0053270A"/>
    <w:rsid w:val="00534043"/>
    <w:rsid w:val="00536662"/>
    <w:rsid w:val="00536893"/>
    <w:rsid w:val="0053772C"/>
    <w:rsid w:val="00540F11"/>
    <w:rsid w:val="00542E2D"/>
    <w:rsid w:val="00543380"/>
    <w:rsid w:val="005445DE"/>
    <w:rsid w:val="005449D2"/>
    <w:rsid w:val="0054558B"/>
    <w:rsid w:val="00545DC6"/>
    <w:rsid w:val="00546601"/>
    <w:rsid w:val="00547029"/>
    <w:rsid w:val="00547FA2"/>
    <w:rsid w:val="00551606"/>
    <w:rsid w:val="00553632"/>
    <w:rsid w:val="00554300"/>
    <w:rsid w:val="00556B32"/>
    <w:rsid w:val="00562AA5"/>
    <w:rsid w:val="00563E6F"/>
    <w:rsid w:val="005669BA"/>
    <w:rsid w:val="005702B3"/>
    <w:rsid w:val="00570E36"/>
    <w:rsid w:val="0057142A"/>
    <w:rsid w:val="00572230"/>
    <w:rsid w:val="0057371D"/>
    <w:rsid w:val="00574064"/>
    <w:rsid w:val="005748A6"/>
    <w:rsid w:val="00574A21"/>
    <w:rsid w:val="005754BC"/>
    <w:rsid w:val="00575FCF"/>
    <w:rsid w:val="00577126"/>
    <w:rsid w:val="00580026"/>
    <w:rsid w:val="005802E6"/>
    <w:rsid w:val="005812E8"/>
    <w:rsid w:val="00584B51"/>
    <w:rsid w:val="00585316"/>
    <w:rsid w:val="005855EF"/>
    <w:rsid w:val="00586346"/>
    <w:rsid w:val="00587A72"/>
    <w:rsid w:val="00590C22"/>
    <w:rsid w:val="00591D83"/>
    <w:rsid w:val="0059285F"/>
    <w:rsid w:val="00595100"/>
    <w:rsid w:val="00595418"/>
    <w:rsid w:val="005958F0"/>
    <w:rsid w:val="005970F8"/>
    <w:rsid w:val="005A268A"/>
    <w:rsid w:val="005A273C"/>
    <w:rsid w:val="005A2AFE"/>
    <w:rsid w:val="005A3B6C"/>
    <w:rsid w:val="005A3BA4"/>
    <w:rsid w:val="005A47ED"/>
    <w:rsid w:val="005A4F28"/>
    <w:rsid w:val="005B0382"/>
    <w:rsid w:val="005B1180"/>
    <w:rsid w:val="005B2C41"/>
    <w:rsid w:val="005B344B"/>
    <w:rsid w:val="005B4CAB"/>
    <w:rsid w:val="005B51FF"/>
    <w:rsid w:val="005B523B"/>
    <w:rsid w:val="005C26DB"/>
    <w:rsid w:val="005C3156"/>
    <w:rsid w:val="005C6804"/>
    <w:rsid w:val="005D0363"/>
    <w:rsid w:val="005D2755"/>
    <w:rsid w:val="005D28F2"/>
    <w:rsid w:val="005D50EA"/>
    <w:rsid w:val="005D74FD"/>
    <w:rsid w:val="005D7C3A"/>
    <w:rsid w:val="005E003B"/>
    <w:rsid w:val="005E1486"/>
    <w:rsid w:val="005E1C1D"/>
    <w:rsid w:val="005E20A6"/>
    <w:rsid w:val="005E266F"/>
    <w:rsid w:val="005E5624"/>
    <w:rsid w:val="005E6F14"/>
    <w:rsid w:val="005E6FC8"/>
    <w:rsid w:val="005E7129"/>
    <w:rsid w:val="005F03E7"/>
    <w:rsid w:val="005F0DCD"/>
    <w:rsid w:val="005F227B"/>
    <w:rsid w:val="005F31ED"/>
    <w:rsid w:val="005F5F27"/>
    <w:rsid w:val="005F5F5C"/>
    <w:rsid w:val="00600CC9"/>
    <w:rsid w:val="00600E42"/>
    <w:rsid w:val="00601AAA"/>
    <w:rsid w:val="00601ACA"/>
    <w:rsid w:val="00601AEC"/>
    <w:rsid w:val="00602136"/>
    <w:rsid w:val="00606D21"/>
    <w:rsid w:val="0061066A"/>
    <w:rsid w:val="006106D7"/>
    <w:rsid w:val="00615858"/>
    <w:rsid w:val="00615CCD"/>
    <w:rsid w:val="0061695D"/>
    <w:rsid w:val="00620BD8"/>
    <w:rsid w:val="00620EEC"/>
    <w:rsid w:val="0062135B"/>
    <w:rsid w:val="006214DB"/>
    <w:rsid w:val="0062205F"/>
    <w:rsid w:val="00623E97"/>
    <w:rsid w:val="00623F59"/>
    <w:rsid w:val="00624063"/>
    <w:rsid w:val="0062665F"/>
    <w:rsid w:val="00626B1F"/>
    <w:rsid w:val="00630B82"/>
    <w:rsid w:val="00630D64"/>
    <w:rsid w:val="006311A3"/>
    <w:rsid w:val="006315A9"/>
    <w:rsid w:val="0063237E"/>
    <w:rsid w:val="00634C7E"/>
    <w:rsid w:val="00636888"/>
    <w:rsid w:val="00637A99"/>
    <w:rsid w:val="00641742"/>
    <w:rsid w:val="006423D4"/>
    <w:rsid w:val="00643C30"/>
    <w:rsid w:val="00645A15"/>
    <w:rsid w:val="00646E00"/>
    <w:rsid w:val="00650C6A"/>
    <w:rsid w:val="00651B35"/>
    <w:rsid w:val="00651C5D"/>
    <w:rsid w:val="006533C3"/>
    <w:rsid w:val="00653A2E"/>
    <w:rsid w:val="00653A4A"/>
    <w:rsid w:val="00654CAE"/>
    <w:rsid w:val="006552FC"/>
    <w:rsid w:val="00655EA0"/>
    <w:rsid w:val="0065659C"/>
    <w:rsid w:val="006566AD"/>
    <w:rsid w:val="00656D57"/>
    <w:rsid w:val="00656E2B"/>
    <w:rsid w:val="0066315A"/>
    <w:rsid w:val="00665CEC"/>
    <w:rsid w:val="0066676F"/>
    <w:rsid w:val="00667A14"/>
    <w:rsid w:val="00667E3B"/>
    <w:rsid w:val="00673320"/>
    <w:rsid w:val="00674E84"/>
    <w:rsid w:val="00676519"/>
    <w:rsid w:val="0067655F"/>
    <w:rsid w:val="00676E5C"/>
    <w:rsid w:val="00677483"/>
    <w:rsid w:val="00677B1D"/>
    <w:rsid w:val="00677E17"/>
    <w:rsid w:val="006807F4"/>
    <w:rsid w:val="00681775"/>
    <w:rsid w:val="00683C08"/>
    <w:rsid w:val="00684025"/>
    <w:rsid w:val="0068722B"/>
    <w:rsid w:val="00687F6F"/>
    <w:rsid w:val="0069063A"/>
    <w:rsid w:val="00690843"/>
    <w:rsid w:val="006916FB"/>
    <w:rsid w:val="00692660"/>
    <w:rsid w:val="0069288B"/>
    <w:rsid w:val="0069337F"/>
    <w:rsid w:val="00694148"/>
    <w:rsid w:val="00694AAF"/>
    <w:rsid w:val="0069511A"/>
    <w:rsid w:val="006959BE"/>
    <w:rsid w:val="00695E2D"/>
    <w:rsid w:val="00695EC3"/>
    <w:rsid w:val="00696383"/>
    <w:rsid w:val="0069738F"/>
    <w:rsid w:val="0069775F"/>
    <w:rsid w:val="006A06ED"/>
    <w:rsid w:val="006A1CD3"/>
    <w:rsid w:val="006A3D4A"/>
    <w:rsid w:val="006A6AC3"/>
    <w:rsid w:val="006A6BC5"/>
    <w:rsid w:val="006A6DDC"/>
    <w:rsid w:val="006A7E96"/>
    <w:rsid w:val="006B011B"/>
    <w:rsid w:val="006B03B1"/>
    <w:rsid w:val="006B11BA"/>
    <w:rsid w:val="006B2776"/>
    <w:rsid w:val="006B2B87"/>
    <w:rsid w:val="006B2EA1"/>
    <w:rsid w:val="006B3470"/>
    <w:rsid w:val="006B34C7"/>
    <w:rsid w:val="006B45C9"/>
    <w:rsid w:val="006B61FB"/>
    <w:rsid w:val="006B650A"/>
    <w:rsid w:val="006C2420"/>
    <w:rsid w:val="006C39FF"/>
    <w:rsid w:val="006C3AE3"/>
    <w:rsid w:val="006C768F"/>
    <w:rsid w:val="006C7C62"/>
    <w:rsid w:val="006D11F2"/>
    <w:rsid w:val="006D15DF"/>
    <w:rsid w:val="006D1C7C"/>
    <w:rsid w:val="006D1F43"/>
    <w:rsid w:val="006D1FE2"/>
    <w:rsid w:val="006D4500"/>
    <w:rsid w:val="006D698A"/>
    <w:rsid w:val="006E2696"/>
    <w:rsid w:val="006E3542"/>
    <w:rsid w:val="006E42F5"/>
    <w:rsid w:val="006F09E9"/>
    <w:rsid w:val="006F0EBC"/>
    <w:rsid w:val="006F23A8"/>
    <w:rsid w:val="006F2515"/>
    <w:rsid w:val="006F2D85"/>
    <w:rsid w:val="006F3454"/>
    <w:rsid w:val="006F4AFA"/>
    <w:rsid w:val="006F4D1F"/>
    <w:rsid w:val="006F510B"/>
    <w:rsid w:val="006F5F61"/>
    <w:rsid w:val="006F6427"/>
    <w:rsid w:val="006F6846"/>
    <w:rsid w:val="006F6ED9"/>
    <w:rsid w:val="006F756F"/>
    <w:rsid w:val="0070038A"/>
    <w:rsid w:val="00700699"/>
    <w:rsid w:val="00703482"/>
    <w:rsid w:val="00703D08"/>
    <w:rsid w:val="00705EDA"/>
    <w:rsid w:val="00710697"/>
    <w:rsid w:val="00710786"/>
    <w:rsid w:val="00711CDB"/>
    <w:rsid w:val="00711EAB"/>
    <w:rsid w:val="00712BD8"/>
    <w:rsid w:val="00713320"/>
    <w:rsid w:val="00713ACE"/>
    <w:rsid w:val="007143ED"/>
    <w:rsid w:val="00720013"/>
    <w:rsid w:val="00721CC7"/>
    <w:rsid w:val="007223BC"/>
    <w:rsid w:val="00722D6A"/>
    <w:rsid w:val="00724EF7"/>
    <w:rsid w:val="00725A9A"/>
    <w:rsid w:val="00725DA9"/>
    <w:rsid w:val="00726987"/>
    <w:rsid w:val="007269E8"/>
    <w:rsid w:val="00727DA1"/>
    <w:rsid w:val="007301F9"/>
    <w:rsid w:val="007313BF"/>
    <w:rsid w:val="0073245B"/>
    <w:rsid w:val="0073256C"/>
    <w:rsid w:val="00734789"/>
    <w:rsid w:val="00735349"/>
    <w:rsid w:val="007362C0"/>
    <w:rsid w:val="007411E8"/>
    <w:rsid w:val="00742EF8"/>
    <w:rsid w:val="007439E0"/>
    <w:rsid w:val="0074622C"/>
    <w:rsid w:val="007473B4"/>
    <w:rsid w:val="0075085B"/>
    <w:rsid w:val="007537B9"/>
    <w:rsid w:val="00753801"/>
    <w:rsid w:val="00754C64"/>
    <w:rsid w:val="00755B88"/>
    <w:rsid w:val="00755E29"/>
    <w:rsid w:val="00755E42"/>
    <w:rsid w:val="007562D7"/>
    <w:rsid w:val="00756D41"/>
    <w:rsid w:val="007617A8"/>
    <w:rsid w:val="00761EE7"/>
    <w:rsid w:val="0076305A"/>
    <w:rsid w:val="007631D4"/>
    <w:rsid w:val="00766FE2"/>
    <w:rsid w:val="007670AC"/>
    <w:rsid w:val="00770054"/>
    <w:rsid w:val="00770531"/>
    <w:rsid w:val="007708AC"/>
    <w:rsid w:val="00771A8B"/>
    <w:rsid w:val="0077491F"/>
    <w:rsid w:val="00774A13"/>
    <w:rsid w:val="0077589F"/>
    <w:rsid w:val="00776AB8"/>
    <w:rsid w:val="00776DE3"/>
    <w:rsid w:val="00777B93"/>
    <w:rsid w:val="007807A8"/>
    <w:rsid w:val="0078193A"/>
    <w:rsid w:val="00782098"/>
    <w:rsid w:val="0078475E"/>
    <w:rsid w:val="00784CD1"/>
    <w:rsid w:val="00787850"/>
    <w:rsid w:val="00787AB9"/>
    <w:rsid w:val="007906D3"/>
    <w:rsid w:val="007929B4"/>
    <w:rsid w:val="00793ED3"/>
    <w:rsid w:val="007944AC"/>
    <w:rsid w:val="0079485F"/>
    <w:rsid w:val="00795009"/>
    <w:rsid w:val="00795878"/>
    <w:rsid w:val="00795BFA"/>
    <w:rsid w:val="007969D6"/>
    <w:rsid w:val="007A107D"/>
    <w:rsid w:val="007A1834"/>
    <w:rsid w:val="007A1B98"/>
    <w:rsid w:val="007A260E"/>
    <w:rsid w:val="007A2CEF"/>
    <w:rsid w:val="007A3196"/>
    <w:rsid w:val="007A341F"/>
    <w:rsid w:val="007A3BC1"/>
    <w:rsid w:val="007A4474"/>
    <w:rsid w:val="007A4AFF"/>
    <w:rsid w:val="007A4C83"/>
    <w:rsid w:val="007A4FB1"/>
    <w:rsid w:val="007A5DCB"/>
    <w:rsid w:val="007A624E"/>
    <w:rsid w:val="007A6CDF"/>
    <w:rsid w:val="007B13CA"/>
    <w:rsid w:val="007B14EA"/>
    <w:rsid w:val="007B1E7E"/>
    <w:rsid w:val="007B1EA4"/>
    <w:rsid w:val="007B3921"/>
    <w:rsid w:val="007B4A18"/>
    <w:rsid w:val="007B510F"/>
    <w:rsid w:val="007B5988"/>
    <w:rsid w:val="007B602E"/>
    <w:rsid w:val="007B6AFC"/>
    <w:rsid w:val="007C00B7"/>
    <w:rsid w:val="007C0271"/>
    <w:rsid w:val="007C04D5"/>
    <w:rsid w:val="007C064C"/>
    <w:rsid w:val="007C1ECC"/>
    <w:rsid w:val="007C202F"/>
    <w:rsid w:val="007C215B"/>
    <w:rsid w:val="007C54C5"/>
    <w:rsid w:val="007C6692"/>
    <w:rsid w:val="007D063D"/>
    <w:rsid w:val="007D2FAD"/>
    <w:rsid w:val="007D42BE"/>
    <w:rsid w:val="007D5F96"/>
    <w:rsid w:val="007D67A0"/>
    <w:rsid w:val="007D69EA"/>
    <w:rsid w:val="007E0577"/>
    <w:rsid w:val="007E059F"/>
    <w:rsid w:val="007E095D"/>
    <w:rsid w:val="007E0A59"/>
    <w:rsid w:val="007E50A8"/>
    <w:rsid w:val="007E59B4"/>
    <w:rsid w:val="007E6020"/>
    <w:rsid w:val="007F012F"/>
    <w:rsid w:val="007F0281"/>
    <w:rsid w:val="007F2287"/>
    <w:rsid w:val="007F248A"/>
    <w:rsid w:val="007F3122"/>
    <w:rsid w:val="007F404E"/>
    <w:rsid w:val="007F4818"/>
    <w:rsid w:val="007F4B29"/>
    <w:rsid w:val="007F614E"/>
    <w:rsid w:val="007F65BC"/>
    <w:rsid w:val="007F6FDA"/>
    <w:rsid w:val="007F7EAF"/>
    <w:rsid w:val="00801172"/>
    <w:rsid w:val="008016F1"/>
    <w:rsid w:val="00801D12"/>
    <w:rsid w:val="00801E21"/>
    <w:rsid w:val="008027F0"/>
    <w:rsid w:val="00802917"/>
    <w:rsid w:val="00802C5A"/>
    <w:rsid w:val="00805401"/>
    <w:rsid w:val="008061E0"/>
    <w:rsid w:val="00806D52"/>
    <w:rsid w:val="008071EE"/>
    <w:rsid w:val="00807D29"/>
    <w:rsid w:val="00810D1E"/>
    <w:rsid w:val="008117D8"/>
    <w:rsid w:val="00811E2D"/>
    <w:rsid w:val="00812270"/>
    <w:rsid w:val="00813233"/>
    <w:rsid w:val="008144A6"/>
    <w:rsid w:val="008146DA"/>
    <w:rsid w:val="008148B4"/>
    <w:rsid w:val="00816A1A"/>
    <w:rsid w:val="0081716A"/>
    <w:rsid w:val="008171AE"/>
    <w:rsid w:val="0081729C"/>
    <w:rsid w:val="00817518"/>
    <w:rsid w:val="00817943"/>
    <w:rsid w:val="00821AEE"/>
    <w:rsid w:val="00821B3B"/>
    <w:rsid w:val="00822D26"/>
    <w:rsid w:val="00827901"/>
    <w:rsid w:val="00831F9A"/>
    <w:rsid w:val="008340FB"/>
    <w:rsid w:val="008355CB"/>
    <w:rsid w:val="008355E6"/>
    <w:rsid w:val="00835ABE"/>
    <w:rsid w:val="00836968"/>
    <w:rsid w:val="00836E5D"/>
    <w:rsid w:val="00840529"/>
    <w:rsid w:val="00841B1D"/>
    <w:rsid w:val="008449C1"/>
    <w:rsid w:val="00845484"/>
    <w:rsid w:val="00850C5B"/>
    <w:rsid w:val="00852DCF"/>
    <w:rsid w:val="00854035"/>
    <w:rsid w:val="00854741"/>
    <w:rsid w:val="00855815"/>
    <w:rsid w:val="00855A08"/>
    <w:rsid w:val="00855BB1"/>
    <w:rsid w:val="00855CE7"/>
    <w:rsid w:val="00856B7F"/>
    <w:rsid w:val="00856F77"/>
    <w:rsid w:val="00862F76"/>
    <w:rsid w:val="00864AEC"/>
    <w:rsid w:val="00865DF4"/>
    <w:rsid w:val="00866EE4"/>
    <w:rsid w:val="00870156"/>
    <w:rsid w:val="008715D9"/>
    <w:rsid w:val="00873466"/>
    <w:rsid w:val="0087370B"/>
    <w:rsid w:val="00874428"/>
    <w:rsid w:val="008750DF"/>
    <w:rsid w:val="008758C5"/>
    <w:rsid w:val="00875D7C"/>
    <w:rsid w:val="008773B0"/>
    <w:rsid w:val="00877459"/>
    <w:rsid w:val="008804FF"/>
    <w:rsid w:val="0088052F"/>
    <w:rsid w:val="008805AF"/>
    <w:rsid w:val="00881A5D"/>
    <w:rsid w:val="00881BAD"/>
    <w:rsid w:val="00884980"/>
    <w:rsid w:val="008851A4"/>
    <w:rsid w:val="008851AA"/>
    <w:rsid w:val="00885F19"/>
    <w:rsid w:val="0089240A"/>
    <w:rsid w:val="00892D28"/>
    <w:rsid w:val="00895703"/>
    <w:rsid w:val="008961CD"/>
    <w:rsid w:val="008A0268"/>
    <w:rsid w:val="008A0526"/>
    <w:rsid w:val="008A0575"/>
    <w:rsid w:val="008A1C60"/>
    <w:rsid w:val="008A33B5"/>
    <w:rsid w:val="008A3ACC"/>
    <w:rsid w:val="008A3FE4"/>
    <w:rsid w:val="008B019E"/>
    <w:rsid w:val="008B0431"/>
    <w:rsid w:val="008B26A2"/>
    <w:rsid w:val="008B2909"/>
    <w:rsid w:val="008B4A16"/>
    <w:rsid w:val="008B5CAE"/>
    <w:rsid w:val="008B5CD4"/>
    <w:rsid w:val="008B6193"/>
    <w:rsid w:val="008B62D4"/>
    <w:rsid w:val="008B6366"/>
    <w:rsid w:val="008C090F"/>
    <w:rsid w:val="008C2A29"/>
    <w:rsid w:val="008C517D"/>
    <w:rsid w:val="008C6025"/>
    <w:rsid w:val="008C6DF0"/>
    <w:rsid w:val="008D1F3C"/>
    <w:rsid w:val="008D332E"/>
    <w:rsid w:val="008D3AEB"/>
    <w:rsid w:val="008D46F1"/>
    <w:rsid w:val="008D4C68"/>
    <w:rsid w:val="008D52BA"/>
    <w:rsid w:val="008D7110"/>
    <w:rsid w:val="008D733E"/>
    <w:rsid w:val="008E01F4"/>
    <w:rsid w:val="008E1DE0"/>
    <w:rsid w:val="008E34CB"/>
    <w:rsid w:val="008E3FB6"/>
    <w:rsid w:val="008E472E"/>
    <w:rsid w:val="008E6782"/>
    <w:rsid w:val="008E7271"/>
    <w:rsid w:val="008E72A0"/>
    <w:rsid w:val="008E79EB"/>
    <w:rsid w:val="008E7D24"/>
    <w:rsid w:val="008F392B"/>
    <w:rsid w:val="008F7250"/>
    <w:rsid w:val="008F7729"/>
    <w:rsid w:val="008F7D8F"/>
    <w:rsid w:val="009038F1"/>
    <w:rsid w:val="00903C1F"/>
    <w:rsid w:val="009043A1"/>
    <w:rsid w:val="0090596B"/>
    <w:rsid w:val="00905EEB"/>
    <w:rsid w:val="00906EFA"/>
    <w:rsid w:val="00907770"/>
    <w:rsid w:val="00911017"/>
    <w:rsid w:val="0091158E"/>
    <w:rsid w:val="00914660"/>
    <w:rsid w:val="00920FDA"/>
    <w:rsid w:val="0092126B"/>
    <w:rsid w:val="0092247C"/>
    <w:rsid w:val="009231B3"/>
    <w:rsid w:val="00924DAF"/>
    <w:rsid w:val="009254F2"/>
    <w:rsid w:val="00925EA0"/>
    <w:rsid w:val="00926408"/>
    <w:rsid w:val="009277C4"/>
    <w:rsid w:val="0093157E"/>
    <w:rsid w:val="009316C5"/>
    <w:rsid w:val="0093732E"/>
    <w:rsid w:val="009400B9"/>
    <w:rsid w:val="00940DA6"/>
    <w:rsid w:val="00943A19"/>
    <w:rsid w:val="00945725"/>
    <w:rsid w:val="00945B00"/>
    <w:rsid w:val="0094605B"/>
    <w:rsid w:val="0094639C"/>
    <w:rsid w:val="009469F2"/>
    <w:rsid w:val="00946EDD"/>
    <w:rsid w:val="0095093C"/>
    <w:rsid w:val="00951122"/>
    <w:rsid w:val="00952B00"/>
    <w:rsid w:val="0095384A"/>
    <w:rsid w:val="0095413A"/>
    <w:rsid w:val="009562EF"/>
    <w:rsid w:val="00962753"/>
    <w:rsid w:val="009640C3"/>
    <w:rsid w:val="00964283"/>
    <w:rsid w:val="00966090"/>
    <w:rsid w:val="00966538"/>
    <w:rsid w:val="00966733"/>
    <w:rsid w:val="009704C3"/>
    <w:rsid w:val="00971BCB"/>
    <w:rsid w:val="009721A5"/>
    <w:rsid w:val="00972BC7"/>
    <w:rsid w:val="00973564"/>
    <w:rsid w:val="00974324"/>
    <w:rsid w:val="00974C23"/>
    <w:rsid w:val="00974EE6"/>
    <w:rsid w:val="00975C20"/>
    <w:rsid w:val="0097675A"/>
    <w:rsid w:val="009768E9"/>
    <w:rsid w:val="00977942"/>
    <w:rsid w:val="009779F9"/>
    <w:rsid w:val="00980663"/>
    <w:rsid w:val="00981616"/>
    <w:rsid w:val="00986048"/>
    <w:rsid w:val="009876CF"/>
    <w:rsid w:val="00987786"/>
    <w:rsid w:val="009925BB"/>
    <w:rsid w:val="0099511C"/>
    <w:rsid w:val="009965C2"/>
    <w:rsid w:val="00996E5F"/>
    <w:rsid w:val="0099713A"/>
    <w:rsid w:val="0099727B"/>
    <w:rsid w:val="009A136C"/>
    <w:rsid w:val="009A3424"/>
    <w:rsid w:val="009A3EE2"/>
    <w:rsid w:val="009A47E3"/>
    <w:rsid w:val="009A48C6"/>
    <w:rsid w:val="009A6AC4"/>
    <w:rsid w:val="009A7444"/>
    <w:rsid w:val="009B2353"/>
    <w:rsid w:val="009B2FF2"/>
    <w:rsid w:val="009B4D9A"/>
    <w:rsid w:val="009B58FF"/>
    <w:rsid w:val="009C0AC0"/>
    <w:rsid w:val="009C1AE0"/>
    <w:rsid w:val="009C1FD8"/>
    <w:rsid w:val="009C51EB"/>
    <w:rsid w:val="009C542E"/>
    <w:rsid w:val="009D1793"/>
    <w:rsid w:val="009D2520"/>
    <w:rsid w:val="009D28B9"/>
    <w:rsid w:val="009D2C9E"/>
    <w:rsid w:val="009D3535"/>
    <w:rsid w:val="009D3A86"/>
    <w:rsid w:val="009D713E"/>
    <w:rsid w:val="009D7BE6"/>
    <w:rsid w:val="009D7C33"/>
    <w:rsid w:val="009E000E"/>
    <w:rsid w:val="009E0AFB"/>
    <w:rsid w:val="009E186D"/>
    <w:rsid w:val="009E3142"/>
    <w:rsid w:val="009E4931"/>
    <w:rsid w:val="009E5092"/>
    <w:rsid w:val="009E53CC"/>
    <w:rsid w:val="009E6D43"/>
    <w:rsid w:val="009F0035"/>
    <w:rsid w:val="009F07D0"/>
    <w:rsid w:val="009F084F"/>
    <w:rsid w:val="009F0A2D"/>
    <w:rsid w:val="009F0C1D"/>
    <w:rsid w:val="009F23D3"/>
    <w:rsid w:val="009F4D42"/>
    <w:rsid w:val="009F6915"/>
    <w:rsid w:val="009F7335"/>
    <w:rsid w:val="009F7BCF"/>
    <w:rsid w:val="00A00C69"/>
    <w:rsid w:val="00A015A7"/>
    <w:rsid w:val="00A027D0"/>
    <w:rsid w:val="00A03AA7"/>
    <w:rsid w:val="00A03D6F"/>
    <w:rsid w:val="00A06852"/>
    <w:rsid w:val="00A078F6"/>
    <w:rsid w:val="00A1132C"/>
    <w:rsid w:val="00A1334F"/>
    <w:rsid w:val="00A14104"/>
    <w:rsid w:val="00A2100B"/>
    <w:rsid w:val="00A219AA"/>
    <w:rsid w:val="00A222E5"/>
    <w:rsid w:val="00A23BD3"/>
    <w:rsid w:val="00A244C5"/>
    <w:rsid w:val="00A2493E"/>
    <w:rsid w:val="00A2516E"/>
    <w:rsid w:val="00A26076"/>
    <w:rsid w:val="00A311B7"/>
    <w:rsid w:val="00A3256F"/>
    <w:rsid w:val="00A32714"/>
    <w:rsid w:val="00A338D1"/>
    <w:rsid w:val="00A33AE7"/>
    <w:rsid w:val="00A33C8D"/>
    <w:rsid w:val="00A34121"/>
    <w:rsid w:val="00A36478"/>
    <w:rsid w:val="00A36915"/>
    <w:rsid w:val="00A369D2"/>
    <w:rsid w:val="00A41E1B"/>
    <w:rsid w:val="00A42446"/>
    <w:rsid w:val="00A426A3"/>
    <w:rsid w:val="00A430A7"/>
    <w:rsid w:val="00A4516A"/>
    <w:rsid w:val="00A455C3"/>
    <w:rsid w:val="00A45F00"/>
    <w:rsid w:val="00A46ED5"/>
    <w:rsid w:val="00A47D6E"/>
    <w:rsid w:val="00A50432"/>
    <w:rsid w:val="00A523D7"/>
    <w:rsid w:val="00A52AD6"/>
    <w:rsid w:val="00A53BD4"/>
    <w:rsid w:val="00A5432F"/>
    <w:rsid w:val="00A54991"/>
    <w:rsid w:val="00A554E1"/>
    <w:rsid w:val="00A56230"/>
    <w:rsid w:val="00A57ECE"/>
    <w:rsid w:val="00A61315"/>
    <w:rsid w:val="00A6230F"/>
    <w:rsid w:val="00A62B80"/>
    <w:rsid w:val="00A62E6B"/>
    <w:rsid w:val="00A63227"/>
    <w:rsid w:val="00A642C5"/>
    <w:rsid w:val="00A65195"/>
    <w:rsid w:val="00A6650A"/>
    <w:rsid w:val="00A6765A"/>
    <w:rsid w:val="00A70053"/>
    <w:rsid w:val="00A703AE"/>
    <w:rsid w:val="00A70DBA"/>
    <w:rsid w:val="00A70E2F"/>
    <w:rsid w:val="00A7238A"/>
    <w:rsid w:val="00A749D9"/>
    <w:rsid w:val="00A74DDC"/>
    <w:rsid w:val="00A7520E"/>
    <w:rsid w:val="00A76EBD"/>
    <w:rsid w:val="00A7790E"/>
    <w:rsid w:val="00A77DBA"/>
    <w:rsid w:val="00A77F86"/>
    <w:rsid w:val="00A806FF"/>
    <w:rsid w:val="00A80833"/>
    <w:rsid w:val="00A847CB"/>
    <w:rsid w:val="00A87F95"/>
    <w:rsid w:val="00A92657"/>
    <w:rsid w:val="00A928EE"/>
    <w:rsid w:val="00A94AE9"/>
    <w:rsid w:val="00A965C6"/>
    <w:rsid w:val="00A96858"/>
    <w:rsid w:val="00A97569"/>
    <w:rsid w:val="00AA11A5"/>
    <w:rsid w:val="00AA15C7"/>
    <w:rsid w:val="00AA1794"/>
    <w:rsid w:val="00AA2641"/>
    <w:rsid w:val="00AA3159"/>
    <w:rsid w:val="00AA402F"/>
    <w:rsid w:val="00AA4084"/>
    <w:rsid w:val="00AA4CA2"/>
    <w:rsid w:val="00AA6420"/>
    <w:rsid w:val="00AA64B9"/>
    <w:rsid w:val="00AA6B3D"/>
    <w:rsid w:val="00AA7A60"/>
    <w:rsid w:val="00AA7D52"/>
    <w:rsid w:val="00AB1F4F"/>
    <w:rsid w:val="00AB2505"/>
    <w:rsid w:val="00AB2FF6"/>
    <w:rsid w:val="00AB4424"/>
    <w:rsid w:val="00AB499D"/>
    <w:rsid w:val="00AB5112"/>
    <w:rsid w:val="00AB515A"/>
    <w:rsid w:val="00AB5AFF"/>
    <w:rsid w:val="00AB6105"/>
    <w:rsid w:val="00AB66FB"/>
    <w:rsid w:val="00AB6919"/>
    <w:rsid w:val="00AC001B"/>
    <w:rsid w:val="00AC06BC"/>
    <w:rsid w:val="00AC4EE9"/>
    <w:rsid w:val="00AC5A4D"/>
    <w:rsid w:val="00AC6308"/>
    <w:rsid w:val="00AC65B5"/>
    <w:rsid w:val="00AC66DD"/>
    <w:rsid w:val="00AC7492"/>
    <w:rsid w:val="00AC7C0C"/>
    <w:rsid w:val="00AD0762"/>
    <w:rsid w:val="00AD0917"/>
    <w:rsid w:val="00AD1696"/>
    <w:rsid w:val="00AE02AB"/>
    <w:rsid w:val="00AE1539"/>
    <w:rsid w:val="00AE26E0"/>
    <w:rsid w:val="00AE2EDA"/>
    <w:rsid w:val="00AE598D"/>
    <w:rsid w:val="00AE62BC"/>
    <w:rsid w:val="00AE64A4"/>
    <w:rsid w:val="00AE6B32"/>
    <w:rsid w:val="00AE782C"/>
    <w:rsid w:val="00AF047A"/>
    <w:rsid w:val="00AF0815"/>
    <w:rsid w:val="00AF0F13"/>
    <w:rsid w:val="00AF106C"/>
    <w:rsid w:val="00AF225E"/>
    <w:rsid w:val="00AF2D27"/>
    <w:rsid w:val="00AF3415"/>
    <w:rsid w:val="00AF5AD2"/>
    <w:rsid w:val="00AF5D06"/>
    <w:rsid w:val="00AF6A1D"/>
    <w:rsid w:val="00AF70E9"/>
    <w:rsid w:val="00B03172"/>
    <w:rsid w:val="00B03CE9"/>
    <w:rsid w:val="00B04078"/>
    <w:rsid w:val="00B0408E"/>
    <w:rsid w:val="00B042F9"/>
    <w:rsid w:val="00B043A1"/>
    <w:rsid w:val="00B0754D"/>
    <w:rsid w:val="00B0770C"/>
    <w:rsid w:val="00B07CB0"/>
    <w:rsid w:val="00B10211"/>
    <w:rsid w:val="00B10B77"/>
    <w:rsid w:val="00B13575"/>
    <w:rsid w:val="00B13FAE"/>
    <w:rsid w:val="00B14448"/>
    <w:rsid w:val="00B146D6"/>
    <w:rsid w:val="00B147F7"/>
    <w:rsid w:val="00B14A7E"/>
    <w:rsid w:val="00B15BA4"/>
    <w:rsid w:val="00B214ED"/>
    <w:rsid w:val="00B220FF"/>
    <w:rsid w:val="00B2210D"/>
    <w:rsid w:val="00B225A2"/>
    <w:rsid w:val="00B22B56"/>
    <w:rsid w:val="00B23A7D"/>
    <w:rsid w:val="00B2414F"/>
    <w:rsid w:val="00B24C87"/>
    <w:rsid w:val="00B24CB1"/>
    <w:rsid w:val="00B257F2"/>
    <w:rsid w:val="00B258F3"/>
    <w:rsid w:val="00B26661"/>
    <w:rsid w:val="00B30CAA"/>
    <w:rsid w:val="00B30FE3"/>
    <w:rsid w:val="00B310BF"/>
    <w:rsid w:val="00B327F2"/>
    <w:rsid w:val="00B32843"/>
    <w:rsid w:val="00B332CF"/>
    <w:rsid w:val="00B3388E"/>
    <w:rsid w:val="00B33B13"/>
    <w:rsid w:val="00B36210"/>
    <w:rsid w:val="00B37636"/>
    <w:rsid w:val="00B3781D"/>
    <w:rsid w:val="00B37A1D"/>
    <w:rsid w:val="00B40FF4"/>
    <w:rsid w:val="00B422ED"/>
    <w:rsid w:val="00B43441"/>
    <w:rsid w:val="00B44898"/>
    <w:rsid w:val="00B466D6"/>
    <w:rsid w:val="00B472BC"/>
    <w:rsid w:val="00B51016"/>
    <w:rsid w:val="00B538A4"/>
    <w:rsid w:val="00B54A47"/>
    <w:rsid w:val="00B5503C"/>
    <w:rsid w:val="00B55154"/>
    <w:rsid w:val="00B5771B"/>
    <w:rsid w:val="00B61925"/>
    <w:rsid w:val="00B64209"/>
    <w:rsid w:val="00B647F8"/>
    <w:rsid w:val="00B663A7"/>
    <w:rsid w:val="00B66B83"/>
    <w:rsid w:val="00B67494"/>
    <w:rsid w:val="00B70181"/>
    <w:rsid w:val="00B70785"/>
    <w:rsid w:val="00B722DB"/>
    <w:rsid w:val="00B7275F"/>
    <w:rsid w:val="00B740CE"/>
    <w:rsid w:val="00B7428A"/>
    <w:rsid w:val="00B74EC0"/>
    <w:rsid w:val="00B81470"/>
    <w:rsid w:val="00B8162E"/>
    <w:rsid w:val="00B81963"/>
    <w:rsid w:val="00B81C7D"/>
    <w:rsid w:val="00B828EE"/>
    <w:rsid w:val="00B832D3"/>
    <w:rsid w:val="00B83FE4"/>
    <w:rsid w:val="00B929E4"/>
    <w:rsid w:val="00B931A6"/>
    <w:rsid w:val="00B93FD1"/>
    <w:rsid w:val="00B941E4"/>
    <w:rsid w:val="00B95896"/>
    <w:rsid w:val="00B95E12"/>
    <w:rsid w:val="00B96392"/>
    <w:rsid w:val="00B96466"/>
    <w:rsid w:val="00B96A37"/>
    <w:rsid w:val="00B972F8"/>
    <w:rsid w:val="00B97B1E"/>
    <w:rsid w:val="00B97B35"/>
    <w:rsid w:val="00B97F54"/>
    <w:rsid w:val="00BA065A"/>
    <w:rsid w:val="00BA0F9C"/>
    <w:rsid w:val="00BA175C"/>
    <w:rsid w:val="00BA17EA"/>
    <w:rsid w:val="00BA2D35"/>
    <w:rsid w:val="00BA3783"/>
    <w:rsid w:val="00BA3B02"/>
    <w:rsid w:val="00BA4BD7"/>
    <w:rsid w:val="00BA53FF"/>
    <w:rsid w:val="00BA59DE"/>
    <w:rsid w:val="00BA5FF0"/>
    <w:rsid w:val="00BB0CF5"/>
    <w:rsid w:val="00BB1A00"/>
    <w:rsid w:val="00BB2DA0"/>
    <w:rsid w:val="00BB5595"/>
    <w:rsid w:val="00BB65B4"/>
    <w:rsid w:val="00BB6622"/>
    <w:rsid w:val="00BB66F0"/>
    <w:rsid w:val="00BB7250"/>
    <w:rsid w:val="00BC2CFC"/>
    <w:rsid w:val="00BC3C5E"/>
    <w:rsid w:val="00BC6B74"/>
    <w:rsid w:val="00BC6D84"/>
    <w:rsid w:val="00BD1814"/>
    <w:rsid w:val="00BD3974"/>
    <w:rsid w:val="00BD551C"/>
    <w:rsid w:val="00BD6748"/>
    <w:rsid w:val="00BD75F4"/>
    <w:rsid w:val="00BE1BA0"/>
    <w:rsid w:val="00BE3645"/>
    <w:rsid w:val="00BE4E60"/>
    <w:rsid w:val="00BE707A"/>
    <w:rsid w:val="00BE7A9C"/>
    <w:rsid w:val="00BF0DE5"/>
    <w:rsid w:val="00BF1854"/>
    <w:rsid w:val="00BF1D04"/>
    <w:rsid w:val="00BF20CB"/>
    <w:rsid w:val="00BF35DB"/>
    <w:rsid w:val="00BF3F8E"/>
    <w:rsid w:val="00BF48F1"/>
    <w:rsid w:val="00BF4B23"/>
    <w:rsid w:val="00BF4DD7"/>
    <w:rsid w:val="00BF5125"/>
    <w:rsid w:val="00BF5349"/>
    <w:rsid w:val="00BF6E1D"/>
    <w:rsid w:val="00BF761D"/>
    <w:rsid w:val="00C011B4"/>
    <w:rsid w:val="00C025B3"/>
    <w:rsid w:val="00C03D58"/>
    <w:rsid w:val="00C04322"/>
    <w:rsid w:val="00C048A5"/>
    <w:rsid w:val="00C05C6A"/>
    <w:rsid w:val="00C06E86"/>
    <w:rsid w:val="00C06F49"/>
    <w:rsid w:val="00C07ECF"/>
    <w:rsid w:val="00C1034D"/>
    <w:rsid w:val="00C13667"/>
    <w:rsid w:val="00C13979"/>
    <w:rsid w:val="00C13D35"/>
    <w:rsid w:val="00C1462F"/>
    <w:rsid w:val="00C1570A"/>
    <w:rsid w:val="00C1571F"/>
    <w:rsid w:val="00C171C9"/>
    <w:rsid w:val="00C17F8D"/>
    <w:rsid w:val="00C21CA7"/>
    <w:rsid w:val="00C2226F"/>
    <w:rsid w:val="00C25876"/>
    <w:rsid w:val="00C266FF"/>
    <w:rsid w:val="00C27538"/>
    <w:rsid w:val="00C27B03"/>
    <w:rsid w:val="00C318DC"/>
    <w:rsid w:val="00C31EE1"/>
    <w:rsid w:val="00C31FE1"/>
    <w:rsid w:val="00C322DA"/>
    <w:rsid w:val="00C32729"/>
    <w:rsid w:val="00C32C15"/>
    <w:rsid w:val="00C32DCD"/>
    <w:rsid w:val="00C33AAB"/>
    <w:rsid w:val="00C35210"/>
    <w:rsid w:val="00C4183C"/>
    <w:rsid w:val="00C424E5"/>
    <w:rsid w:val="00C42D59"/>
    <w:rsid w:val="00C43B9C"/>
    <w:rsid w:val="00C44B0E"/>
    <w:rsid w:val="00C45F47"/>
    <w:rsid w:val="00C46287"/>
    <w:rsid w:val="00C464D0"/>
    <w:rsid w:val="00C46961"/>
    <w:rsid w:val="00C47969"/>
    <w:rsid w:val="00C50226"/>
    <w:rsid w:val="00C52E63"/>
    <w:rsid w:val="00C5713C"/>
    <w:rsid w:val="00C571F5"/>
    <w:rsid w:val="00C623E5"/>
    <w:rsid w:val="00C636BD"/>
    <w:rsid w:val="00C63DBA"/>
    <w:rsid w:val="00C65492"/>
    <w:rsid w:val="00C67690"/>
    <w:rsid w:val="00C709F0"/>
    <w:rsid w:val="00C70D66"/>
    <w:rsid w:val="00C7291E"/>
    <w:rsid w:val="00C74257"/>
    <w:rsid w:val="00C747D9"/>
    <w:rsid w:val="00C74F49"/>
    <w:rsid w:val="00C75A06"/>
    <w:rsid w:val="00C75B42"/>
    <w:rsid w:val="00C75B67"/>
    <w:rsid w:val="00C768B3"/>
    <w:rsid w:val="00C76A4A"/>
    <w:rsid w:val="00C77023"/>
    <w:rsid w:val="00C82B06"/>
    <w:rsid w:val="00C833BF"/>
    <w:rsid w:val="00C85A35"/>
    <w:rsid w:val="00C86ECD"/>
    <w:rsid w:val="00C87383"/>
    <w:rsid w:val="00C92FD0"/>
    <w:rsid w:val="00C97192"/>
    <w:rsid w:val="00C97CBB"/>
    <w:rsid w:val="00CA10A7"/>
    <w:rsid w:val="00CA725F"/>
    <w:rsid w:val="00CB02C6"/>
    <w:rsid w:val="00CB0468"/>
    <w:rsid w:val="00CB1601"/>
    <w:rsid w:val="00CB2234"/>
    <w:rsid w:val="00CB2D97"/>
    <w:rsid w:val="00CB430D"/>
    <w:rsid w:val="00CB47D7"/>
    <w:rsid w:val="00CB6162"/>
    <w:rsid w:val="00CB62E9"/>
    <w:rsid w:val="00CB6644"/>
    <w:rsid w:val="00CB67D1"/>
    <w:rsid w:val="00CB722C"/>
    <w:rsid w:val="00CC0254"/>
    <w:rsid w:val="00CC0454"/>
    <w:rsid w:val="00CC080C"/>
    <w:rsid w:val="00CC0FEC"/>
    <w:rsid w:val="00CC39E9"/>
    <w:rsid w:val="00CC4C83"/>
    <w:rsid w:val="00CC65B6"/>
    <w:rsid w:val="00CC6908"/>
    <w:rsid w:val="00CC7BB6"/>
    <w:rsid w:val="00CD06DC"/>
    <w:rsid w:val="00CD294D"/>
    <w:rsid w:val="00CD5ABE"/>
    <w:rsid w:val="00CD6C9F"/>
    <w:rsid w:val="00CE29D4"/>
    <w:rsid w:val="00CE40B5"/>
    <w:rsid w:val="00CE555E"/>
    <w:rsid w:val="00CE5DDA"/>
    <w:rsid w:val="00CF06C5"/>
    <w:rsid w:val="00CF07F7"/>
    <w:rsid w:val="00CF2B5D"/>
    <w:rsid w:val="00CF6152"/>
    <w:rsid w:val="00CF6D6F"/>
    <w:rsid w:val="00D01D4B"/>
    <w:rsid w:val="00D02726"/>
    <w:rsid w:val="00D04873"/>
    <w:rsid w:val="00D0557E"/>
    <w:rsid w:val="00D059B1"/>
    <w:rsid w:val="00D06317"/>
    <w:rsid w:val="00D06793"/>
    <w:rsid w:val="00D06CE0"/>
    <w:rsid w:val="00D075A1"/>
    <w:rsid w:val="00D10086"/>
    <w:rsid w:val="00D106CF"/>
    <w:rsid w:val="00D10744"/>
    <w:rsid w:val="00D10E78"/>
    <w:rsid w:val="00D12858"/>
    <w:rsid w:val="00D13086"/>
    <w:rsid w:val="00D14A47"/>
    <w:rsid w:val="00D17538"/>
    <w:rsid w:val="00D17887"/>
    <w:rsid w:val="00D17B6D"/>
    <w:rsid w:val="00D17E65"/>
    <w:rsid w:val="00D200AE"/>
    <w:rsid w:val="00D205B0"/>
    <w:rsid w:val="00D227CA"/>
    <w:rsid w:val="00D24297"/>
    <w:rsid w:val="00D24746"/>
    <w:rsid w:val="00D25D8E"/>
    <w:rsid w:val="00D30233"/>
    <w:rsid w:val="00D3045D"/>
    <w:rsid w:val="00D326D7"/>
    <w:rsid w:val="00D33EE6"/>
    <w:rsid w:val="00D3706D"/>
    <w:rsid w:val="00D373E3"/>
    <w:rsid w:val="00D3788E"/>
    <w:rsid w:val="00D37C59"/>
    <w:rsid w:val="00D40FDE"/>
    <w:rsid w:val="00D429ED"/>
    <w:rsid w:val="00D456D0"/>
    <w:rsid w:val="00D46633"/>
    <w:rsid w:val="00D47511"/>
    <w:rsid w:val="00D50A47"/>
    <w:rsid w:val="00D50D67"/>
    <w:rsid w:val="00D5125F"/>
    <w:rsid w:val="00D51A56"/>
    <w:rsid w:val="00D51C25"/>
    <w:rsid w:val="00D534F7"/>
    <w:rsid w:val="00D53EA8"/>
    <w:rsid w:val="00D55284"/>
    <w:rsid w:val="00D573F8"/>
    <w:rsid w:val="00D5791C"/>
    <w:rsid w:val="00D60975"/>
    <w:rsid w:val="00D60B2E"/>
    <w:rsid w:val="00D61D3A"/>
    <w:rsid w:val="00D62EBC"/>
    <w:rsid w:val="00D63E02"/>
    <w:rsid w:val="00D660E2"/>
    <w:rsid w:val="00D66855"/>
    <w:rsid w:val="00D66C7B"/>
    <w:rsid w:val="00D6701A"/>
    <w:rsid w:val="00D675E0"/>
    <w:rsid w:val="00D71234"/>
    <w:rsid w:val="00D714F9"/>
    <w:rsid w:val="00D71756"/>
    <w:rsid w:val="00D72B94"/>
    <w:rsid w:val="00D75877"/>
    <w:rsid w:val="00D76AFC"/>
    <w:rsid w:val="00D76D68"/>
    <w:rsid w:val="00D7725E"/>
    <w:rsid w:val="00D777A3"/>
    <w:rsid w:val="00D8096F"/>
    <w:rsid w:val="00D82EDE"/>
    <w:rsid w:val="00D85F98"/>
    <w:rsid w:val="00D864C7"/>
    <w:rsid w:val="00D86668"/>
    <w:rsid w:val="00D8797B"/>
    <w:rsid w:val="00D87FBB"/>
    <w:rsid w:val="00D9019C"/>
    <w:rsid w:val="00D91679"/>
    <w:rsid w:val="00D92980"/>
    <w:rsid w:val="00D947EE"/>
    <w:rsid w:val="00D959DB"/>
    <w:rsid w:val="00D97303"/>
    <w:rsid w:val="00DA00A0"/>
    <w:rsid w:val="00DA03C2"/>
    <w:rsid w:val="00DA202C"/>
    <w:rsid w:val="00DA4593"/>
    <w:rsid w:val="00DA496F"/>
    <w:rsid w:val="00DA5190"/>
    <w:rsid w:val="00DA53A4"/>
    <w:rsid w:val="00DA7628"/>
    <w:rsid w:val="00DA7733"/>
    <w:rsid w:val="00DB1DC1"/>
    <w:rsid w:val="00DB321B"/>
    <w:rsid w:val="00DB4BF7"/>
    <w:rsid w:val="00DB5062"/>
    <w:rsid w:val="00DB56EE"/>
    <w:rsid w:val="00DB5B14"/>
    <w:rsid w:val="00DB674E"/>
    <w:rsid w:val="00DC1444"/>
    <w:rsid w:val="00DC223C"/>
    <w:rsid w:val="00DC3C7E"/>
    <w:rsid w:val="00DC3D17"/>
    <w:rsid w:val="00DC3EAB"/>
    <w:rsid w:val="00DC4509"/>
    <w:rsid w:val="00DC47E1"/>
    <w:rsid w:val="00DC4FD1"/>
    <w:rsid w:val="00DC502A"/>
    <w:rsid w:val="00DC5760"/>
    <w:rsid w:val="00DC68FA"/>
    <w:rsid w:val="00DC7F5F"/>
    <w:rsid w:val="00DD102B"/>
    <w:rsid w:val="00DD145C"/>
    <w:rsid w:val="00DD1A67"/>
    <w:rsid w:val="00DD262A"/>
    <w:rsid w:val="00DD3785"/>
    <w:rsid w:val="00DD38FC"/>
    <w:rsid w:val="00DD6107"/>
    <w:rsid w:val="00DD6E50"/>
    <w:rsid w:val="00DD79DB"/>
    <w:rsid w:val="00DE1E9B"/>
    <w:rsid w:val="00DE40AC"/>
    <w:rsid w:val="00DE5AA1"/>
    <w:rsid w:val="00DF1328"/>
    <w:rsid w:val="00DF14DC"/>
    <w:rsid w:val="00DF2413"/>
    <w:rsid w:val="00DF2B53"/>
    <w:rsid w:val="00DF2D2B"/>
    <w:rsid w:val="00DF323D"/>
    <w:rsid w:val="00DF384E"/>
    <w:rsid w:val="00DF39B7"/>
    <w:rsid w:val="00DF3A75"/>
    <w:rsid w:val="00DF40CF"/>
    <w:rsid w:val="00DF50C0"/>
    <w:rsid w:val="00DF518D"/>
    <w:rsid w:val="00DF58B9"/>
    <w:rsid w:val="00DF7E06"/>
    <w:rsid w:val="00DF7E71"/>
    <w:rsid w:val="00E0042E"/>
    <w:rsid w:val="00E0167D"/>
    <w:rsid w:val="00E025E8"/>
    <w:rsid w:val="00E02891"/>
    <w:rsid w:val="00E05170"/>
    <w:rsid w:val="00E051DC"/>
    <w:rsid w:val="00E07581"/>
    <w:rsid w:val="00E10641"/>
    <w:rsid w:val="00E1207A"/>
    <w:rsid w:val="00E124F6"/>
    <w:rsid w:val="00E12E59"/>
    <w:rsid w:val="00E13B54"/>
    <w:rsid w:val="00E13EDE"/>
    <w:rsid w:val="00E156E2"/>
    <w:rsid w:val="00E158FF"/>
    <w:rsid w:val="00E163F2"/>
    <w:rsid w:val="00E21B28"/>
    <w:rsid w:val="00E226A7"/>
    <w:rsid w:val="00E22ADF"/>
    <w:rsid w:val="00E23E9B"/>
    <w:rsid w:val="00E243D7"/>
    <w:rsid w:val="00E24A95"/>
    <w:rsid w:val="00E25396"/>
    <w:rsid w:val="00E25863"/>
    <w:rsid w:val="00E25CE9"/>
    <w:rsid w:val="00E25E02"/>
    <w:rsid w:val="00E26323"/>
    <w:rsid w:val="00E26AA3"/>
    <w:rsid w:val="00E26C42"/>
    <w:rsid w:val="00E272CC"/>
    <w:rsid w:val="00E27E7A"/>
    <w:rsid w:val="00E30F51"/>
    <w:rsid w:val="00E314F3"/>
    <w:rsid w:val="00E31AF5"/>
    <w:rsid w:val="00E33A7E"/>
    <w:rsid w:val="00E35057"/>
    <w:rsid w:val="00E36A5B"/>
    <w:rsid w:val="00E36C42"/>
    <w:rsid w:val="00E41A32"/>
    <w:rsid w:val="00E425E5"/>
    <w:rsid w:val="00E4499B"/>
    <w:rsid w:val="00E4572E"/>
    <w:rsid w:val="00E46564"/>
    <w:rsid w:val="00E47FA4"/>
    <w:rsid w:val="00E51685"/>
    <w:rsid w:val="00E51C6C"/>
    <w:rsid w:val="00E52D1B"/>
    <w:rsid w:val="00E546F6"/>
    <w:rsid w:val="00E56757"/>
    <w:rsid w:val="00E5777D"/>
    <w:rsid w:val="00E617EF"/>
    <w:rsid w:val="00E61C51"/>
    <w:rsid w:val="00E66539"/>
    <w:rsid w:val="00E70242"/>
    <w:rsid w:val="00E71409"/>
    <w:rsid w:val="00E72F0B"/>
    <w:rsid w:val="00E7367B"/>
    <w:rsid w:val="00E736ED"/>
    <w:rsid w:val="00E76541"/>
    <w:rsid w:val="00E801CF"/>
    <w:rsid w:val="00E804C9"/>
    <w:rsid w:val="00E82E51"/>
    <w:rsid w:val="00E84CBB"/>
    <w:rsid w:val="00E85139"/>
    <w:rsid w:val="00E858F5"/>
    <w:rsid w:val="00E859D0"/>
    <w:rsid w:val="00E85A3B"/>
    <w:rsid w:val="00E86C19"/>
    <w:rsid w:val="00E86F70"/>
    <w:rsid w:val="00E902C9"/>
    <w:rsid w:val="00E9040A"/>
    <w:rsid w:val="00E929DE"/>
    <w:rsid w:val="00E92EB6"/>
    <w:rsid w:val="00E938EB"/>
    <w:rsid w:val="00E945B5"/>
    <w:rsid w:val="00E95702"/>
    <w:rsid w:val="00E95724"/>
    <w:rsid w:val="00E9750C"/>
    <w:rsid w:val="00E978DE"/>
    <w:rsid w:val="00E9797B"/>
    <w:rsid w:val="00EA0187"/>
    <w:rsid w:val="00EA0754"/>
    <w:rsid w:val="00EA3AD3"/>
    <w:rsid w:val="00EA45AE"/>
    <w:rsid w:val="00EA5AAC"/>
    <w:rsid w:val="00EB0F45"/>
    <w:rsid w:val="00EB1868"/>
    <w:rsid w:val="00EB54D1"/>
    <w:rsid w:val="00EB7772"/>
    <w:rsid w:val="00EC0C25"/>
    <w:rsid w:val="00EC0F1D"/>
    <w:rsid w:val="00EC32C0"/>
    <w:rsid w:val="00EC43B2"/>
    <w:rsid w:val="00EC5AD3"/>
    <w:rsid w:val="00EC5EAB"/>
    <w:rsid w:val="00EC63C2"/>
    <w:rsid w:val="00EC69D8"/>
    <w:rsid w:val="00EC7424"/>
    <w:rsid w:val="00EC75E1"/>
    <w:rsid w:val="00EC7B06"/>
    <w:rsid w:val="00ED00A3"/>
    <w:rsid w:val="00ED1938"/>
    <w:rsid w:val="00ED1F0D"/>
    <w:rsid w:val="00ED2788"/>
    <w:rsid w:val="00ED3613"/>
    <w:rsid w:val="00ED4B5F"/>
    <w:rsid w:val="00ED7C1A"/>
    <w:rsid w:val="00EE1547"/>
    <w:rsid w:val="00EE338E"/>
    <w:rsid w:val="00EE50AD"/>
    <w:rsid w:val="00EE71C0"/>
    <w:rsid w:val="00EE7F81"/>
    <w:rsid w:val="00EF0BE7"/>
    <w:rsid w:val="00EF172B"/>
    <w:rsid w:val="00EF21A6"/>
    <w:rsid w:val="00EF376A"/>
    <w:rsid w:val="00EF4E42"/>
    <w:rsid w:val="00EF51D0"/>
    <w:rsid w:val="00EF679D"/>
    <w:rsid w:val="00EF71C5"/>
    <w:rsid w:val="00EF7351"/>
    <w:rsid w:val="00F007A5"/>
    <w:rsid w:val="00F0097B"/>
    <w:rsid w:val="00F0188B"/>
    <w:rsid w:val="00F0720A"/>
    <w:rsid w:val="00F07B59"/>
    <w:rsid w:val="00F115F1"/>
    <w:rsid w:val="00F11F97"/>
    <w:rsid w:val="00F13D7B"/>
    <w:rsid w:val="00F155AE"/>
    <w:rsid w:val="00F15D31"/>
    <w:rsid w:val="00F20932"/>
    <w:rsid w:val="00F20EFF"/>
    <w:rsid w:val="00F2134F"/>
    <w:rsid w:val="00F21F46"/>
    <w:rsid w:val="00F24C6F"/>
    <w:rsid w:val="00F24F9D"/>
    <w:rsid w:val="00F25213"/>
    <w:rsid w:val="00F271AB"/>
    <w:rsid w:val="00F274C8"/>
    <w:rsid w:val="00F27E11"/>
    <w:rsid w:val="00F30001"/>
    <w:rsid w:val="00F305AF"/>
    <w:rsid w:val="00F30870"/>
    <w:rsid w:val="00F31E8D"/>
    <w:rsid w:val="00F33672"/>
    <w:rsid w:val="00F337AD"/>
    <w:rsid w:val="00F33BCC"/>
    <w:rsid w:val="00F34164"/>
    <w:rsid w:val="00F365C6"/>
    <w:rsid w:val="00F36ED0"/>
    <w:rsid w:val="00F37619"/>
    <w:rsid w:val="00F37989"/>
    <w:rsid w:val="00F40962"/>
    <w:rsid w:val="00F41F57"/>
    <w:rsid w:val="00F42C15"/>
    <w:rsid w:val="00F47AB9"/>
    <w:rsid w:val="00F47C6D"/>
    <w:rsid w:val="00F47E2F"/>
    <w:rsid w:val="00F50BB2"/>
    <w:rsid w:val="00F51494"/>
    <w:rsid w:val="00F5222E"/>
    <w:rsid w:val="00F55B1F"/>
    <w:rsid w:val="00F55C49"/>
    <w:rsid w:val="00F5763A"/>
    <w:rsid w:val="00F6033F"/>
    <w:rsid w:val="00F60915"/>
    <w:rsid w:val="00F625C4"/>
    <w:rsid w:val="00F6325A"/>
    <w:rsid w:val="00F65071"/>
    <w:rsid w:val="00F65F43"/>
    <w:rsid w:val="00F6634A"/>
    <w:rsid w:val="00F70DBB"/>
    <w:rsid w:val="00F720CA"/>
    <w:rsid w:val="00F725F7"/>
    <w:rsid w:val="00F749D1"/>
    <w:rsid w:val="00F85990"/>
    <w:rsid w:val="00F9030E"/>
    <w:rsid w:val="00F90F1D"/>
    <w:rsid w:val="00F915D8"/>
    <w:rsid w:val="00F9178F"/>
    <w:rsid w:val="00F9375F"/>
    <w:rsid w:val="00F94B19"/>
    <w:rsid w:val="00F95CD4"/>
    <w:rsid w:val="00F96539"/>
    <w:rsid w:val="00FA06BC"/>
    <w:rsid w:val="00FA131A"/>
    <w:rsid w:val="00FA1ECB"/>
    <w:rsid w:val="00FA390F"/>
    <w:rsid w:val="00FA3D61"/>
    <w:rsid w:val="00FA4222"/>
    <w:rsid w:val="00FA5101"/>
    <w:rsid w:val="00FA7167"/>
    <w:rsid w:val="00FA7BEB"/>
    <w:rsid w:val="00FB073E"/>
    <w:rsid w:val="00FB110F"/>
    <w:rsid w:val="00FB2CDA"/>
    <w:rsid w:val="00FB3D53"/>
    <w:rsid w:val="00FB50A1"/>
    <w:rsid w:val="00FB52CB"/>
    <w:rsid w:val="00FB63BD"/>
    <w:rsid w:val="00FB63E3"/>
    <w:rsid w:val="00FB6F88"/>
    <w:rsid w:val="00FB794F"/>
    <w:rsid w:val="00FB7EA5"/>
    <w:rsid w:val="00FC0A19"/>
    <w:rsid w:val="00FC26A6"/>
    <w:rsid w:val="00FC42E1"/>
    <w:rsid w:val="00FC4CB5"/>
    <w:rsid w:val="00FC55E1"/>
    <w:rsid w:val="00FC66F8"/>
    <w:rsid w:val="00FC771C"/>
    <w:rsid w:val="00FD00F9"/>
    <w:rsid w:val="00FD04B5"/>
    <w:rsid w:val="00FD07FA"/>
    <w:rsid w:val="00FD0874"/>
    <w:rsid w:val="00FD172C"/>
    <w:rsid w:val="00FD2545"/>
    <w:rsid w:val="00FD259B"/>
    <w:rsid w:val="00FD2967"/>
    <w:rsid w:val="00FD38A4"/>
    <w:rsid w:val="00FD4323"/>
    <w:rsid w:val="00FD54AF"/>
    <w:rsid w:val="00FD5A9E"/>
    <w:rsid w:val="00FD5B61"/>
    <w:rsid w:val="00FD6E17"/>
    <w:rsid w:val="00FE01BE"/>
    <w:rsid w:val="00FE2647"/>
    <w:rsid w:val="00FE3C89"/>
    <w:rsid w:val="00FE450C"/>
    <w:rsid w:val="00FE4F39"/>
    <w:rsid w:val="00FE6284"/>
    <w:rsid w:val="00FF04DD"/>
    <w:rsid w:val="00FF109C"/>
    <w:rsid w:val="00FF1BDB"/>
    <w:rsid w:val="00FF2409"/>
    <w:rsid w:val="00FF4FCC"/>
    <w:rsid w:val="00FF734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76C909"/>
  <w15:chartTrackingRefBased/>
  <w15:docId w15:val="{0D489A7E-1F1A-421A-81BD-2895A2A9B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2E1"/>
    <w:pPr>
      <w:spacing w:after="160" w:line="259" w:lineRule="auto"/>
    </w:pPr>
    <w:rPr>
      <w:sz w:val="22"/>
      <w:szCs w:val="22"/>
      <w:lang w:val="lv-LV" w:eastAsia="en-US"/>
    </w:rPr>
  </w:style>
  <w:style w:type="paragraph" w:styleId="Heading1">
    <w:name w:val="heading 1"/>
    <w:basedOn w:val="Normal"/>
    <w:next w:val="Normal"/>
    <w:link w:val="Heading1Char"/>
    <w:uiPriority w:val="9"/>
    <w:qFormat/>
    <w:rsid w:val="00283CB2"/>
    <w:pPr>
      <w:keepNext/>
      <w:keepLines/>
      <w:spacing w:before="240" w:after="0"/>
      <w:jc w:val="center"/>
      <w:outlineLvl w:val="0"/>
    </w:pPr>
    <w:rPr>
      <w:rFonts w:ascii="Times New Roman" w:eastAsia="Times New Roman" w:hAnsi="Times New Roman"/>
      <w:b/>
      <w:sz w:val="24"/>
      <w:szCs w:val="32"/>
      <w:lang w:val="x-none" w:eastAsia="x-none"/>
    </w:rPr>
  </w:style>
  <w:style w:type="paragraph" w:styleId="Heading2">
    <w:name w:val="heading 2"/>
    <w:basedOn w:val="Normal"/>
    <w:next w:val="Normal"/>
    <w:link w:val="Heading2Char"/>
    <w:uiPriority w:val="9"/>
    <w:qFormat/>
    <w:rsid w:val="00B10B77"/>
    <w:pPr>
      <w:keepNext/>
      <w:keepLines/>
      <w:spacing w:before="40" w:after="0"/>
      <w:outlineLvl w:val="1"/>
    </w:pPr>
    <w:rPr>
      <w:rFonts w:ascii="Calibri Light" w:eastAsia="Times New Roman" w:hAnsi="Calibri Light"/>
      <w:color w:val="2E74B5"/>
      <w:sz w:val="26"/>
      <w:szCs w:val="26"/>
      <w:lang w:val="x-none" w:eastAsia="x-none"/>
    </w:rPr>
  </w:style>
  <w:style w:type="paragraph" w:styleId="Heading3">
    <w:name w:val="heading 3"/>
    <w:basedOn w:val="Normal"/>
    <w:next w:val="Normal"/>
    <w:link w:val="Heading3Char"/>
    <w:uiPriority w:val="9"/>
    <w:qFormat/>
    <w:rsid w:val="00B10B77"/>
    <w:pPr>
      <w:keepNext/>
      <w:keepLines/>
      <w:spacing w:before="40" w:after="0"/>
      <w:outlineLvl w:val="2"/>
    </w:pPr>
    <w:rPr>
      <w:rFonts w:ascii="Calibri Light" w:eastAsia="Times New Roman" w:hAnsi="Calibri Light"/>
      <w:color w:val="1F4D78"/>
      <w:sz w:val="24"/>
      <w:szCs w:val="24"/>
      <w:lang w:val="x-none" w:eastAsia="x-none"/>
    </w:rPr>
  </w:style>
  <w:style w:type="paragraph" w:styleId="Heading4">
    <w:name w:val="heading 4"/>
    <w:basedOn w:val="Normal"/>
    <w:next w:val="Normal"/>
    <w:link w:val="Heading4Char"/>
    <w:uiPriority w:val="9"/>
    <w:qFormat/>
    <w:rsid w:val="003D0215"/>
    <w:pPr>
      <w:keepNext/>
      <w:keepLines/>
      <w:spacing w:before="40" w:after="0"/>
      <w:outlineLvl w:val="3"/>
    </w:pPr>
    <w:rPr>
      <w:rFonts w:ascii="Calibri Light" w:eastAsia="Times New Roman" w:hAnsi="Calibri Light"/>
      <w:i/>
      <w:iCs/>
      <w:color w:val="2E74B5"/>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
    <w:name w:val="Style4"/>
    <w:basedOn w:val="Heading1"/>
    <w:autoRedefine/>
    <w:rsid w:val="00D13086"/>
    <w:pPr>
      <w:framePr w:hSpace="180" w:wrap="around" w:vAnchor="text" w:hAnchor="margin" w:y="200"/>
      <w:spacing w:line="240" w:lineRule="auto"/>
    </w:pPr>
    <w:rPr>
      <w:b w:val="0"/>
      <w:sz w:val="22"/>
    </w:rPr>
  </w:style>
  <w:style w:type="character" w:customStyle="1" w:styleId="Heading1Char">
    <w:name w:val="Heading 1 Char"/>
    <w:link w:val="Heading1"/>
    <w:uiPriority w:val="9"/>
    <w:rsid w:val="00283CB2"/>
    <w:rPr>
      <w:rFonts w:ascii="Times New Roman" w:eastAsia="Times New Roman" w:hAnsi="Times New Roman"/>
      <w:b/>
      <w:sz w:val="24"/>
      <w:szCs w:val="32"/>
      <w:lang w:val="x-none" w:eastAsia="x-none"/>
    </w:rPr>
  </w:style>
  <w:style w:type="paragraph" w:styleId="Header">
    <w:name w:val="header"/>
    <w:basedOn w:val="Normal"/>
    <w:link w:val="HeaderChar"/>
    <w:uiPriority w:val="99"/>
    <w:unhideWhenUsed/>
    <w:rsid w:val="003C5410"/>
    <w:pPr>
      <w:tabs>
        <w:tab w:val="center" w:pos="4153"/>
        <w:tab w:val="right" w:pos="8306"/>
      </w:tabs>
      <w:spacing w:after="0" w:line="240" w:lineRule="auto"/>
    </w:pPr>
  </w:style>
  <w:style w:type="character" w:customStyle="1" w:styleId="HeaderChar">
    <w:name w:val="Header Char"/>
    <w:basedOn w:val="DefaultParagraphFont"/>
    <w:link w:val="Header"/>
    <w:uiPriority w:val="99"/>
    <w:rsid w:val="003C5410"/>
  </w:style>
  <w:style w:type="paragraph" w:styleId="Footer">
    <w:name w:val="footer"/>
    <w:basedOn w:val="Normal"/>
    <w:link w:val="FooterChar"/>
    <w:uiPriority w:val="99"/>
    <w:unhideWhenUsed/>
    <w:rsid w:val="003C5410"/>
    <w:pPr>
      <w:tabs>
        <w:tab w:val="center" w:pos="4153"/>
        <w:tab w:val="right" w:pos="8306"/>
      </w:tabs>
      <w:spacing w:after="0" w:line="240" w:lineRule="auto"/>
    </w:pPr>
  </w:style>
  <w:style w:type="character" w:customStyle="1" w:styleId="FooterChar">
    <w:name w:val="Footer Char"/>
    <w:basedOn w:val="DefaultParagraphFont"/>
    <w:link w:val="Footer"/>
    <w:uiPriority w:val="99"/>
    <w:rsid w:val="003C5410"/>
  </w:style>
  <w:style w:type="table" w:styleId="TableGrid">
    <w:name w:val="Table Grid"/>
    <w:basedOn w:val="TableNormal"/>
    <w:uiPriority w:val="39"/>
    <w:rsid w:val="00C157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aliases w:val="List Paragraph,H&amp;P List Paragraph,2,Strip,Normal bullet 2,Bullet list,Saraksta rindkopa1,List Paragraph11,Colorful List - Accent 12,List1,Akapit z listą BS"/>
    <w:basedOn w:val="Normal"/>
    <w:link w:val="ListParagraphChar"/>
    <w:uiPriority w:val="99"/>
    <w:qFormat/>
    <w:rsid w:val="00B5771B"/>
    <w:pPr>
      <w:ind w:left="720"/>
      <w:contextualSpacing/>
    </w:pPr>
  </w:style>
  <w:style w:type="paragraph" w:styleId="BalloonText">
    <w:name w:val="Balloon Text"/>
    <w:basedOn w:val="Normal"/>
    <w:link w:val="BalloonTextChar"/>
    <w:uiPriority w:val="99"/>
    <w:semiHidden/>
    <w:unhideWhenUsed/>
    <w:rsid w:val="00155FCC"/>
    <w:pPr>
      <w:spacing w:after="0" w:line="240" w:lineRule="auto"/>
    </w:pPr>
    <w:rPr>
      <w:rFonts w:ascii="Segoe UI" w:hAnsi="Segoe UI"/>
      <w:sz w:val="18"/>
      <w:szCs w:val="18"/>
      <w:lang w:val="x-none" w:eastAsia="x-none"/>
    </w:rPr>
  </w:style>
  <w:style w:type="character" w:customStyle="1" w:styleId="BalloonTextChar">
    <w:name w:val="Balloon Text Char"/>
    <w:link w:val="BalloonText"/>
    <w:uiPriority w:val="99"/>
    <w:semiHidden/>
    <w:rsid w:val="00155FCC"/>
    <w:rPr>
      <w:rFonts w:ascii="Segoe UI" w:hAnsi="Segoe UI" w:cs="Segoe UI"/>
      <w:sz w:val="18"/>
      <w:szCs w:val="18"/>
    </w:rPr>
  </w:style>
  <w:style w:type="character" w:customStyle="1" w:styleId="ListParagraphChar">
    <w:name w:val="List Paragraph Char"/>
    <w:aliases w:val="H&amp;P List Paragraph Char,2 Char,Strip Char,Normal bullet 2 Char,Bullet list Char,List Paragraph1 Char,Saraksta rindkopa1 Char,List Paragraph11 Char,Saraksta rindkopa Char,Colorful List - Accent 12 Char,List1 Char"/>
    <w:link w:val="ListParagraph1"/>
    <w:qFormat/>
    <w:locked/>
    <w:rsid w:val="00032C33"/>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rsid w:val="00AC4EE9"/>
    <w:pPr>
      <w:spacing w:after="0" w:line="240" w:lineRule="auto"/>
    </w:pPr>
    <w:rPr>
      <w:sz w:val="20"/>
      <w:szCs w:val="20"/>
      <w:lang w:val="x-none" w:eastAsia="x-none"/>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link w:val="FootnoteText"/>
    <w:uiPriority w:val="99"/>
    <w:rsid w:val="00AC4EE9"/>
    <w:rPr>
      <w:sz w:val="20"/>
      <w:szCs w:val="20"/>
    </w:rPr>
  </w:style>
  <w:style w:type="character" w:styleId="FootnoteReference">
    <w:name w:val="footnote reference"/>
    <w:aliases w:val="Footnote Reference Number Rakstz.,Footnote symbol Rakstz.,Footnote Refernece Rakstz.,Footnote Reference Superscript Rakstz.,ftref Rakstz.,Odwołanie przypisu Rakstz.,BVI fnr Rakstz.,Footnotes refss Rakstz.,SUPERS Rakstz.,Ref Rakstz."/>
    <w:link w:val="FootnoteReferenceNumber"/>
    <w:uiPriority w:val="99"/>
    <w:unhideWhenUsed/>
    <w:rsid w:val="00AC4EE9"/>
    <w:rPr>
      <w:vertAlign w:val="superscript"/>
    </w:rPr>
  </w:style>
  <w:style w:type="table" w:customStyle="1" w:styleId="TableGrid1">
    <w:name w:val="Table Grid1"/>
    <w:basedOn w:val="TableNormal"/>
    <w:next w:val="TableGrid"/>
    <w:uiPriority w:val="39"/>
    <w:rsid w:val="00AC4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C4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7C1ECC"/>
    <w:rPr>
      <w:b/>
      <w:bCs/>
    </w:rPr>
  </w:style>
  <w:style w:type="character" w:customStyle="1" w:styleId="Heading2Char">
    <w:name w:val="Heading 2 Char"/>
    <w:link w:val="Heading2"/>
    <w:uiPriority w:val="9"/>
    <w:rsid w:val="00B10B77"/>
    <w:rPr>
      <w:rFonts w:ascii="Calibri Light" w:eastAsia="Times New Roman" w:hAnsi="Calibri Light" w:cs="Times New Roman"/>
      <w:color w:val="2E74B5"/>
      <w:sz w:val="26"/>
      <w:szCs w:val="26"/>
    </w:rPr>
  </w:style>
  <w:style w:type="character" w:customStyle="1" w:styleId="Heading3Char">
    <w:name w:val="Heading 3 Char"/>
    <w:link w:val="Heading3"/>
    <w:uiPriority w:val="9"/>
    <w:rsid w:val="00B10B77"/>
    <w:rPr>
      <w:rFonts w:ascii="Calibri Light" w:eastAsia="Times New Roman" w:hAnsi="Calibri Light" w:cs="Times New Roman"/>
      <w:color w:val="1F4D78"/>
      <w:sz w:val="24"/>
      <w:szCs w:val="24"/>
    </w:rPr>
  </w:style>
  <w:style w:type="paragraph" w:styleId="TOCHeading">
    <w:name w:val="TOC Heading"/>
    <w:basedOn w:val="Heading1"/>
    <w:next w:val="Normal"/>
    <w:uiPriority w:val="39"/>
    <w:qFormat/>
    <w:rsid w:val="00230DDA"/>
    <w:pPr>
      <w:outlineLvl w:val="9"/>
    </w:pPr>
  </w:style>
  <w:style w:type="paragraph" w:styleId="TOC2">
    <w:name w:val="toc 2"/>
    <w:basedOn w:val="Normal"/>
    <w:next w:val="Normal"/>
    <w:autoRedefine/>
    <w:uiPriority w:val="39"/>
    <w:unhideWhenUsed/>
    <w:rsid w:val="006A6BC5"/>
    <w:pPr>
      <w:tabs>
        <w:tab w:val="right" w:leader="dot" w:pos="9498"/>
      </w:tabs>
      <w:spacing w:after="100"/>
      <w:ind w:left="220" w:right="-2"/>
      <w:jc w:val="both"/>
    </w:pPr>
    <w:rPr>
      <w:rFonts w:eastAsia="Times New Roman"/>
      <w:lang w:val="en-US"/>
    </w:rPr>
  </w:style>
  <w:style w:type="paragraph" w:styleId="TOC1">
    <w:name w:val="toc 1"/>
    <w:basedOn w:val="Normal"/>
    <w:next w:val="Normal"/>
    <w:autoRedefine/>
    <w:uiPriority w:val="39"/>
    <w:unhideWhenUsed/>
    <w:rsid w:val="006B45C9"/>
    <w:pPr>
      <w:tabs>
        <w:tab w:val="right" w:leader="dot" w:pos="9486"/>
      </w:tabs>
      <w:spacing w:after="100"/>
      <w:jc w:val="both"/>
    </w:pPr>
    <w:rPr>
      <w:rFonts w:eastAsia="Times New Roman"/>
      <w:lang w:val="en-US"/>
    </w:rPr>
  </w:style>
  <w:style w:type="paragraph" w:styleId="TOC3">
    <w:name w:val="toc 3"/>
    <w:basedOn w:val="Normal"/>
    <w:next w:val="Normal"/>
    <w:autoRedefine/>
    <w:uiPriority w:val="39"/>
    <w:unhideWhenUsed/>
    <w:rsid w:val="001F4D3D"/>
    <w:pPr>
      <w:tabs>
        <w:tab w:val="right" w:leader="dot" w:pos="9486"/>
      </w:tabs>
      <w:spacing w:after="100"/>
      <w:ind w:left="284"/>
    </w:pPr>
    <w:rPr>
      <w:rFonts w:eastAsia="Times New Roman"/>
      <w:lang w:val="en-US"/>
    </w:rPr>
  </w:style>
  <w:style w:type="character" w:styleId="Hyperlink">
    <w:name w:val="Hyperlink"/>
    <w:uiPriority w:val="99"/>
    <w:unhideWhenUsed/>
    <w:rsid w:val="00230DDA"/>
    <w:rPr>
      <w:color w:val="0563C1"/>
      <w:u w:val="single"/>
    </w:rPr>
  </w:style>
  <w:style w:type="character" w:customStyle="1" w:styleId="Heading4Char">
    <w:name w:val="Heading 4 Char"/>
    <w:link w:val="Heading4"/>
    <w:uiPriority w:val="9"/>
    <w:rsid w:val="003D0215"/>
    <w:rPr>
      <w:rFonts w:ascii="Calibri Light" w:eastAsia="Times New Roman" w:hAnsi="Calibri Light" w:cs="Times New Roman"/>
      <w:i/>
      <w:iCs/>
      <w:color w:val="2E74B5"/>
    </w:rPr>
  </w:style>
  <w:style w:type="character" w:styleId="CommentReference">
    <w:name w:val="annotation reference"/>
    <w:uiPriority w:val="99"/>
    <w:unhideWhenUsed/>
    <w:rsid w:val="007F4818"/>
    <w:rPr>
      <w:sz w:val="16"/>
      <w:szCs w:val="16"/>
    </w:rPr>
  </w:style>
  <w:style w:type="paragraph" w:styleId="CommentText">
    <w:name w:val="annotation text"/>
    <w:basedOn w:val="Normal"/>
    <w:link w:val="CommentTextChar"/>
    <w:uiPriority w:val="99"/>
    <w:unhideWhenUsed/>
    <w:rsid w:val="007F4818"/>
    <w:pPr>
      <w:spacing w:line="240" w:lineRule="auto"/>
    </w:pPr>
    <w:rPr>
      <w:sz w:val="20"/>
      <w:szCs w:val="20"/>
      <w:lang w:val="x-none" w:eastAsia="x-none"/>
    </w:rPr>
  </w:style>
  <w:style w:type="character" w:customStyle="1" w:styleId="CommentTextChar">
    <w:name w:val="Comment Text Char"/>
    <w:link w:val="CommentText"/>
    <w:uiPriority w:val="99"/>
    <w:rsid w:val="007F4818"/>
    <w:rPr>
      <w:sz w:val="20"/>
      <w:szCs w:val="20"/>
    </w:rPr>
  </w:style>
  <w:style w:type="paragraph" w:styleId="CommentSubject">
    <w:name w:val="annotation subject"/>
    <w:basedOn w:val="CommentText"/>
    <w:next w:val="CommentText"/>
    <w:link w:val="CommentSubjectChar"/>
    <w:uiPriority w:val="99"/>
    <w:semiHidden/>
    <w:unhideWhenUsed/>
    <w:rsid w:val="007F4818"/>
    <w:rPr>
      <w:b/>
      <w:bCs/>
    </w:rPr>
  </w:style>
  <w:style w:type="character" w:customStyle="1" w:styleId="CommentSubjectChar">
    <w:name w:val="Comment Subject Char"/>
    <w:link w:val="CommentSubject"/>
    <w:uiPriority w:val="99"/>
    <w:semiHidden/>
    <w:rsid w:val="007F4818"/>
    <w:rPr>
      <w:b/>
      <w:bCs/>
      <w:sz w:val="20"/>
      <w:szCs w:val="20"/>
    </w:rPr>
  </w:style>
  <w:style w:type="paragraph" w:customStyle="1" w:styleId="Default">
    <w:name w:val="Default"/>
    <w:uiPriority w:val="99"/>
    <w:rsid w:val="00734789"/>
    <w:pPr>
      <w:autoSpaceDE w:val="0"/>
      <w:autoSpaceDN w:val="0"/>
      <w:adjustRightInd w:val="0"/>
    </w:pPr>
    <w:rPr>
      <w:rFonts w:ascii="NewsGoth Cn TL" w:hAnsi="NewsGoth Cn TL" w:cs="NewsGoth Cn TL"/>
      <w:color w:val="000000"/>
      <w:sz w:val="24"/>
      <w:szCs w:val="24"/>
      <w:lang w:val="lv-LV" w:eastAsia="en-US"/>
    </w:rPr>
  </w:style>
  <w:style w:type="paragraph" w:styleId="NoSpacing">
    <w:name w:val="No Spacing"/>
    <w:uiPriority w:val="1"/>
    <w:qFormat/>
    <w:rsid w:val="00692660"/>
    <w:rPr>
      <w:sz w:val="22"/>
      <w:szCs w:val="22"/>
      <w:lang w:val="lv-LV" w:eastAsia="en-US"/>
    </w:rPr>
  </w:style>
  <w:style w:type="character" w:styleId="FollowedHyperlink">
    <w:name w:val="FollowedHyperlink"/>
    <w:uiPriority w:val="99"/>
    <w:semiHidden/>
    <w:unhideWhenUsed/>
    <w:rsid w:val="002C38B6"/>
    <w:rPr>
      <w:color w:val="954F72"/>
      <w:u w:val="single"/>
    </w:rPr>
  </w:style>
  <w:style w:type="paragraph" w:styleId="NormalWeb">
    <w:name w:val="Normal (Web)"/>
    <w:basedOn w:val="Normal"/>
    <w:uiPriority w:val="99"/>
    <w:semiHidden/>
    <w:unhideWhenUsed/>
    <w:rsid w:val="00EC5AD3"/>
    <w:pPr>
      <w:spacing w:before="100" w:beforeAutospacing="1" w:after="100" w:afterAutospacing="1" w:line="240" w:lineRule="auto"/>
    </w:pPr>
    <w:rPr>
      <w:rFonts w:ascii="Times New Roman" w:eastAsia="Times New Roman" w:hAnsi="Times New Roman"/>
      <w:sz w:val="24"/>
      <w:szCs w:val="24"/>
      <w:lang w:eastAsia="lv-LV"/>
    </w:rPr>
  </w:style>
  <w:style w:type="paragraph" w:styleId="PlainText">
    <w:name w:val="Plain Text"/>
    <w:basedOn w:val="Normal"/>
    <w:link w:val="PlainTextChar"/>
    <w:uiPriority w:val="99"/>
    <w:unhideWhenUsed/>
    <w:rsid w:val="002D21A7"/>
    <w:pPr>
      <w:spacing w:after="0" w:line="240" w:lineRule="auto"/>
    </w:pPr>
    <w:rPr>
      <w:sz w:val="20"/>
      <w:szCs w:val="21"/>
      <w:lang w:val="x-none" w:eastAsia="x-none"/>
    </w:rPr>
  </w:style>
  <w:style w:type="character" w:customStyle="1" w:styleId="PlainTextChar">
    <w:name w:val="Plain Text Char"/>
    <w:link w:val="PlainText"/>
    <w:uiPriority w:val="99"/>
    <w:rsid w:val="002D21A7"/>
    <w:rPr>
      <w:rFonts w:ascii="Calibri" w:hAnsi="Calibri" w:cs="Consolas"/>
      <w:szCs w:val="21"/>
    </w:rPr>
  </w:style>
  <w:style w:type="paragraph" w:customStyle="1" w:styleId="Style1">
    <w:name w:val="Style1"/>
    <w:basedOn w:val="ListParagraph1"/>
    <w:link w:val="Style1Char"/>
    <w:qFormat/>
    <w:rsid w:val="00D55284"/>
    <w:pPr>
      <w:numPr>
        <w:ilvl w:val="1"/>
        <w:numId w:val="9"/>
      </w:numPr>
      <w:autoSpaceDE w:val="0"/>
      <w:autoSpaceDN w:val="0"/>
      <w:adjustRightInd w:val="0"/>
      <w:spacing w:before="120" w:after="0" w:line="240" w:lineRule="auto"/>
      <w:jc w:val="both"/>
    </w:pPr>
    <w:rPr>
      <w:rFonts w:ascii="Times New Roman" w:hAnsi="Times New Roman"/>
      <w:sz w:val="24"/>
      <w:szCs w:val="24"/>
      <w:lang w:val="x-none"/>
    </w:rPr>
  </w:style>
  <w:style w:type="character" w:customStyle="1" w:styleId="Style1Char">
    <w:name w:val="Style1 Char"/>
    <w:link w:val="Style1"/>
    <w:rsid w:val="00D55284"/>
    <w:rPr>
      <w:rFonts w:ascii="Times New Roman" w:hAnsi="Times New Roman"/>
      <w:sz w:val="24"/>
      <w:szCs w:val="24"/>
      <w:lang w:val="x-none" w:eastAsia="en-US"/>
    </w:rPr>
  </w:style>
  <w:style w:type="paragraph" w:customStyle="1" w:styleId="tv2132">
    <w:name w:val="tv2132"/>
    <w:basedOn w:val="Normal"/>
    <w:rsid w:val="00100EE6"/>
    <w:pPr>
      <w:spacing w:after="0" w:line="360" w:lineRule="auto"/>
      <w:ind w:firstLine="300"/>
    </w:pPr>
    <w:rPr>
      <w:rFonts w:ascii="Times New Roman" w:eastAsia="Times New Roman" w:hAnsi="Times New Roman"/>
      <w:color w:val="414142"/>
      <w:sz w:val="20"/>
      <w:szCs w:val="20"/>
      <w:lang w:eastAsia="lv-LV"/>
    </w:rPr>
  </w:style>
  <w:style w:type="paragraph" w:styleId="Revision">
    <w:name w:val="Revision"/>
    <w:hidden/>
    <w:uiPriority w:val="99"/>
    <w:semiHidden/>
    <w:rsid w:val="0027133B"/>
    <w:rPr>
      <w:sz w:val="22"/>
      <w:szCs w:val="22"/>
      <w:lang w:val="lv-LV" w:eastAsia="en-US"/>
    </w:rPr>
  </w:style>
  <w:style w:type="paragraph" w:customStyle="1" w:styleId="FootnoteReferenceNumber">
    <w:name w:val="Footnote Reference Number"/>
    <w:aliases w:val="Footnote symbol,Footnote Refernece,Footnote Reference Superscript,ftref,Odwołanie przypisu,BVI fnr,Footnotes refss,SUPERS,Ref,de nota al pie,-E Fußnotenzeichen,Footnote reference number,Times 10 Point,E,E FNZ"/>
    <w:basedOn w:val="Normal"/>
    <w:next w:val="Normal"/>
    <w:link w:val="FootnoteReference"/>
    <w:uiPriority w:val="99"/>
    <w:rsid w:val="00E35057"/>
    <w:pPr>
      <w:spacing w:line="240" w:lineRule="exact"/>
      <w:jc w:val="both"/>
      <w:textAlignment w:val="baseline"/>
    </w:pPr>
    <w:rPr>
      <w:sz w:val="20"/>
      <w:szCs w:val="20"/>
      <w:vertAlign w:val="superscript"/>
      <w:lang w:val="x-none" w:eastAsia="x-none"/>
    </w:rPr>
  </w:style>
  <w:style w:type="paragraph" w:customStyle="1" w:styleId="tv213">
    <w:name w:val="tv213"/>
    <w:basedOn w:val="Normal"/>
    <w:rsid w:val="00C32729"/>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FootnoteReferenceNumberCharCharChar">
    <w:name w:val="Footnote Reference Number Char Char Char"/>
    <w:aliases w:val="Footnote symbol Char Char Char,Footnote Reference Superscript Char Char Char,Footnote Refernece Char Char Char,ftref Char Char Char,Odwołanie przypisu Char Char Char,BVI fnr Char Char Char,ftre"/>
    <w:basedOn w:val="Normal"/>
    <w:next w:val="Normal"/>
    <w:uiPriority w:val="99"/>
    <w:rsid w:val="0043533A"/>
    <w:pPr>
      <w:spacing w:line="240" w:lineRule="exact"/>
      <w:jc w:val="both"/>
      <w:textAlignment w:val="baseline"/>
    </w:pPr>
    <w:rPr>
      <w:sz w:val="20"/>
      <w:szCs w:val="20"/>
      <w:vertAlign w:val="superscript"/>
      <w:lang w:val="x-none" w:eastAsia="x-none"/>
    </w:rPr>
  </w:style>
  <w:style w:type="character" w:styleId="UnresolvedMention">
    <w:name w:val="Unresolved Mention"/>
    <w:uiPriority w:val="99"/>
    <w:semiHidden/>
    <w:unhideWhenUsed/>
    <w:rsid w:val="00351D73"/>
    <w:rPr>
      <w:color w:val="605E5C"/>
      <w:shd w:val="clear" w:color="auto" w:fill="E1DFDD"/>
    </w:rPr>
  </w:style>
  <w:style w:type="paragraph" w:styleId="ListParagraph">
    <w:name w:val="List Paragraph"/>
    <w:basedOn w:val="Normal"/>
    <w:uiPriority w:val="34"/>
    <w:qFormat/>
    <w:rsid w:val="00343F2C"/>
    <w:pPr>
      <w:ind w:left="720"/>
    </w:pPr>
  </w:style>
  <w:style w:type="paragraph" w:styleId="EndnoteText">
    <w:name w:val="endnote text"/>
    <w:basedOn w:val="Normal"/>
    <w:link w:val="EndnoteTextChar"/>
    <w:uiPriority w:val="99"/>
    <w:semiHidden/>
    <w:unhideWhenUsed/>
    <w:rsid w:val="00551606"/>
    <w:rPr>
      <w:sz w:val="20"/>
      <w:szCs w:val="20"/>
    </w:rPr>
  </w:style>
  <w:style w:type="character" w:customStyle="1" w:styleId="EndnoteTextChar">
    <w:name w:val="Endnote Text Char"/>
    <w:link w:val="EndnoteText"/>
    <w:uiPriority w:val="99"/>
    <w:semiHidden/>
    <w:rsid w:val="00551606"/>
    <w:rPr>
      <w:lang w:eastAsia="en-US"/>
    </w:rPr>
  </w:style>
  <w:style w:type="character" w:styleId="EndnoteReference">
    <w:name w:val="endnote reference"/>
    <w:uiPriority w:val="99"/>
    <w:semiHidden/>
    <w:unhideWhenUsed/>
    <w:rsid w:val="00551606"/>
    <w:rPr>
      <w:vertAlign w:val="superscript"/>
    </w:rPr>
  </w:style>
  <w:style w:type="character" w:styleId="PlaceholderText">
    <w:name w:val="Placeholder Text"/>
    <w:basedOn w:val="DefaultParagraphFont"/>
    <w:uiPriority w:val="99"/>
    <w:semiHidden/>
    <w:rsid w:val="00156ED0"/>
    <w:rPr>
      <w:color w:val="808080"/>
    </w:rPr>
  </w:style>
  <w:style w:type="character" w:customStyle="1" w:styleId="normaltextrun">
    <w:name w:val="normaltextrun"/>
    <w:basedOn w:val="DefaultParagraphFont"/>
    <w:rsid w:val="0061066A"/>
  </w:style>
  <w:style w:type="character" w:customStyle="1" w:styleId="eop">
    <w:name w:val="eop"/>
    <w:basedOn w:val="DefaultParagraphFont"/>
    <w:rsid w:val="006106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10248">
      <w:bodyDiv w:val="1"/>
      <w:marLeft w:val="0"/>
      <w:marRight w:val="0"/>
      <w:marTop w:val="0"/>
      <w:marBottom w:val="0"/>
      <w:divBdr>
        <w:top w:val="none" w:sz="0" w:space="0" w:color="auto"/>
        <w:left w:val="none" w:sz="0" w:space="0" w:color="auto"/>
        <w:bottom w:val="none" w:sz="0" w:space="0" w:color="auto"/>
        <w:right w:val="none" w:sz="0" w:space="0" w:color="auto"/>
      </w:divBdr>
    </w:div>
    <w:div w:id="80180646">
      <w:bodyDiv w:val="1"/>
      <w:marLeft w:val="0"/>
      <w:marRight w:val="0"/>
      <w:marTop w:val="0"/>
      <w:marBottom w:val="0"/>
      <w:divBdr>
        <w:top w:val="none" w:sz="0" w:space="0" w:color="auto"/>
        <w:left w:val="none" w:sz="0" w:space="0" w:color="auto"/>
        <w:bottom w:val="none" w:sz="0" w:space="0" w:color="auto"/>
        <w:right w:val="none" w:sz="0" w:space="0" w:color="auto"/>
      </w:divBdr>
    </w:div>
    <w:div w:id="99496595">
      <w:bodyDiv w:val="1"/>
      <w:marLeft w:val="0"/>
      <w:marRight w:val="0"/>
      <w:marTop w:val="0"/>
      <w:marBottom w:val="0"/>
      <w:divBdr>
        <w:top w:val="none" w:sz="0" w:space="0" w:color="auto"/>
        <w:left w:val="none" w:sz="0" w:space="0" w:color="auto"/>
        <w:bottom w:val="none" w:sz="0" w:space="0" w:color="auto"/>
        <w:right w:val="none" w:sz="0" w:space="0" w:color="auto"/>
      </w:divBdr>
    </w:div>
    <w:div w:id="127629299">
      <w:bodyDiv w:val="1"/>
      <w:marLeft w:val="0"/>
      <w:marRight w:val="0"/>
      <w:marTop w:val="0"/>
      <w:marBottom w:val="0"/>
      <w:divBdr>
        <w:top w:val="none" w:sz="0" w:space="0" w:color="auto"/>
        <w:left w:val="none" w:sz="0" w:space="0" w:color="auto"/>
        <w:bottom w:val="none" w:sz="0" w:space="0" w:color="auto"/>
        <w:right w:val="none" w:sz="0" w:space="0" w:color="auto"/>
      </w:divBdr>
    </w:div>
    <w:div w:id="260263528">
      <w:bodyDiv w:val="1"/>
      <w:marLeft w:val="0"/>
      <w:marRight w:val="0"/>
      <w:marTop w:val="0"/>
      <w:marBottom w:val="0"/>
      <w:divBdr>
        <w:top w:val="none" w:sz="0" w:space="0" w:color="auto"/>
        <w:left w:val="none" w:sz="0" w:space="0" w:color="auto"/>
        <w:bottom w:val="none" w:sz="0" w:space="0" w:color="auto"/>
        <w:right w:val="none" w:sz="0" w:space="0" w:color="auto"/>
      </w:divBdr>
    </w:div>
    <w:div w:id="404648245">
      <w:bodyDiv w:val="1"/>
      <w:marLeft w:val="0"/>
      <w:marRight w:val="0"/>
      <w:marTop w:val="0"/>
      <w:marBottom w:val="0"/>
      <w:divBdr>
        <w:top w:val="none" w:sz="0" w:space="0" w:color="auto"/>
        <w:left w:val="none" w:sz="0" w:space="0" w:color="auto"/>
        <w:bottom w:val="none" w:sz="0" w:space="0" w:color="auto"/>
        <w:right w:val="none" w:sz="0" w:space="0" w:color="auto"/>
      </w:divBdr>
    </w:div>
    <w:div w:id="551308221">
      <w:bodyDiv w:val="1"/>
      <w:marLeft w:val="0"/>
      <w:marRight w:val="0"/>
      <w:marTop w:val="0"/>
      <w:marBottom w:val="0"/>
      <w:divBdr>
        <w:top w:val="none" w:sz="0" w:space="0" w:color="auto"/>
        <w:left w:val="none" w:sz="0" w:space="0" w:color="auto"/>
        <w:bottom w:val="none" w:sz="0" w:space="0" w:color="auto"/>
        <w:right w:val="none" w:sz="0" w:space="0" w:color="auto"/>
      </w:divBdr>
    </w:div>
    <w:div w:id="596208771">
      <w:bodyDiv w:val="1"/>
      <w:marLeft w:val="0"/>
      <w:marRight w:val="0"/>
      <w:marTop w:val="0"/>
      <w:marBottom w:val="0"/>
      <w:divBdr>
        <w:top w:val="none" w:sz="0" w:space="0" w:color="auto"/>
        <w:left w:val="none" w:sz="0" w:space="0" w:color="auto"/>
        <w:bottom w:val="none" w:sz="0" w:space="0" w:color="auto"/>
        <w:right w:val="none" w:sz="0" w:space="0" w:color="auto"/>
      </w:divBdr>
    </w:div>
    <w:div w:id="717051941">
      <w:bodyDiv w:val="1"/>
      <w:marLeft w:val="0"/>
      <w:marRight w:val="0"/>
      <w:marTop w:val="0"/>
      <w:marBottom w:val="0"/>
      <w:divBdr>
        <w:top w:val="none" w:sz="0" w:space="0" w:color="auto"/>
        <w:left w:val="none" w:sz="0" w:space="0" w:color="auto"/>
        <w:bottom w:val="none" w:sz="0" w:space="0" w:color="auto"/>
        <w:right w:val="none" w:sz="0" w:space="0" w:color="auto"/>
      </w:divBdr>
    </w:div>
    <w:div w:id="894124100">
      <w:bodyDiv w:val="1"/>
      <w:marLeft w:val="0"/>
      <w:marRight w:val="0"/>
      <w:marTop w:val="0"/>
      <w:marBottom w:val="0"/>
      <w:divBdr>
        <w:top w:val="none" w:sz="0" w:space="0" w:color="auto"/>
        <w:left w:val="none" w:sz="0" w:space="0" w:color="auto"/>
        <w:bottom w:val="none" w:sz="0" w:space="0" w:color="auto"/>
        <w:right w:val="none" w:sz="0" w:space="0" w:color="auto"/>
      </w:divBdr>
    </w:div>
    <w:div w:id="935141303">
      <w:bodyDiv w:val="1"/>
      <w:marLeft w:val="0"/>
      <w:marRight w:val="0"/>
      <w:marTop w:val="0"/>
      <w:marBottom w:val="0"/>
      <w:divBdr>
        <w:top w:val="none" w:sz="0" w:space="0" w:color="auto"/>
        <w:left w:val="none" w:sz="0" w:space="0" w:color="auto"/>
        <w:bottom w:val="none" w:sz="0" w:space="0" w:color="auto"/>
        <w:right w:val="none" w:sz="0" w:space="0" w:color="auto"/>
      </w:divBdr>
    </w:div>
    <w:div w:id="956302599">
      <w:bodyDiv w:val="1"/>
      <w:marLeft w:val="0"/>
      <w:marRight w:val="0"/>
      <w:marTop w:val="0"/>
      <w:marBottom w:val="0"/>
      <w:divBdr>
        <w:top w:val="none" w:sz="0" w:space="0" w:color="auto"/>
        <w:left w:val="none" w:sz="0" w:space="0" w:color="auto"/>
        <w:bottom w:val="none" w:sz="0" w:space="0" w:color="auto"/>
        <w:right w:val="none" w:sz="0" w:space="0" w:color="auto"/>
      </w:divBdr>
    </w:div>
    <w:div w:id="969550676">
      <w:bodyDiv w:val="1"/>
      <w:marLeft w:val="0"/>
      <w:marRight w:val="0"/>
      <w:marTop w:val="0"/>
      <w:marBottom w:val="0"/>
      <w:divBdr>
        <w:top w:val="none" w:sz="0" w:space="0" w:color="auto"/>
        <w:left w:val="none" w:sz="0" w:space="0" w:color="auto"/>
        <w:bottom w:val="none" w:sz="0" w:space="0" w:color="auto"/>
        <w:right w:val="none" w:sz="0" w:space="0" w:color="auto"/>
      </w:divBdr>
    </w:div>
    <w:div w:id="1028487393">
      <w:bodyDiv w:val="1"/>
      <w:marLeft w:val="0"/>
      <w:marRight w:val="0"/>
      <w:marTop w:val="0"/>
      <w:marBottom w:val="0"/>
      <w:divBdr>
        <w:top w:val="none" w:sz="0" w:space="0" w:color="auto"/>
        <w:left w:val="none" w:sz="0" w:space="0" w:color="auto"/>
        <w:bottom w:val="none" w:sz="0" w:space="0" w:color="auto"/>
        <w:right w:val="none" w:sz="0" w:space="0" w:color="auto"/>
      </w:divBdr>
    </w:div>
    <w:div w:id="1189828563">
      <w:bodyDiv w:val="1"/>
      <w:marLeft w:val="0"/>
      <w:marRight w:val="0"/>
      <w:marTop w:val="0"/>
      <w:marBottom w:val="0"/>
      <w:divBdr>
        <w:top w:val="none" w:sz="0" w:space="0" w:color="auto"/>
        <w:left w:val="none" w:sz="0" w:space="0" w:color="auto"/>
        <w:bottom w:val="none" w:sz="0" w:space="0" w:color="auto"/>
        <w:right w:val="none" w:sz="0" w:space="0" w:color="auto"/>
      </w:divBdr>
    </w:div>
    <w:div w:id="1532957461">
      <w:bodyDiv w:val="1"/>
      <w:marLeft w:val="0"/>
      <w:marRight w:val="0"/>
      <w:marTop w:val="0"/>
      <w:marBottom w:val="0"/>
      <w:divBdr>
        <w:top w:val="none" w:sz="0" w:space="0" w:color="auto"/>
        <w:left w:val="none" w:sz="0" w:space="0" w:color="auto"/>
        <w:bottom w:val="none" w:sz="0" w:space="0" w:color="auto"/>
        <w:right w:val="none" w:sz="0" w:space="0" w:color="auto"/>
      </w:divBdr>
    </w:div>
    <w:div w:id="1573544947">
      <w:bodyDiv w:val="1"/>
      <w:marLeft w:val="0"/>
      <w:marRight w:val="0"/>
      <w:marTop w:val="0"/>
      <w:marBottom w:val="0"/>
      <w:divBdr>
        <w:top w:val="none" w:sz="0" w:space="0" w:color="auto"/>
        <w:left w:val="none" w:sz="0" w:space="0" w:color="auto"/>
        <w:bottom w:val="none" w:sz="0" w:space="0" w:color="auto"/>
        <w:right w:val="none" w:sz="0" w:space="0" w:color="auto"/>
      </w:divBdr>
    </w:div>
    <w:div w:id="1609267699">
      <w:bodyDiv w:val="1"/>
      <w:marLeft w:val="0"/>
      <w:marRight w:val="0"/>
      <w:marTop w:val="0"/>
      <w:marBottom w:val="0"/>
      <w:divBdr>
        <w:top w:val="none" w:sz="0" w:space="0" w:color="auto"/>
        <w:left w:val="none" w:sz="0" w:space="0" w:color="auto"/>
        <w:bottom w:val="none" w:sz="0" w:space="0" w:color="auto"/>
        <w:right w:val="none" w:sz="0" w:space="0" w:color="auto"/>
      </w:divBdr>
    </w:div>
    <w:div w:id="1768889236">
      <w:bodyDiv w:val="1"/>
      <w:marLeft w:val="0"/>
      <w:marRight w:val="0"/>
      <w:marTop w:val="0"/>
      <w:marBottom w:val="0"/>
      <w:divBdr>
        <w:top w:val="none" w:sz="0" w:space="0" w:color="auto"/>
        <w:left w:val="none" w:sz="0" w:space="0" w:color="auto"/>
        <w:bottom w:val="none" w:sz="0" w:space="0" w:color="auto"/>
        <w:right w:val="none" w:sz="0" w:space="0" w:color="auto"/>
      </w:divBdr>
    </w:div>
    <w:div w:id="1806197717">
      <w:bodyDiv w:val="1"/>
      <w:marLeft w:val="0"/>
      <w:marRight w:val="0"/>
      <w:marTop w:val="0"/>
      <w:marBottom w:val="0"/>
      <w:divBdr>
        <w:top w:val="none" w:sz="0" w:space="0" w:color="auto"/>
        <w:left w:val="none" w:sz="0" w:space="0" w:color="auto"/>
        <w:bottom w:val="none" w:sz="0" w:space="0" w:color="auto"/>
        <w:right w:val="none" w:sz="0" w:space="0" w:color="auto"/>
      </w:divBdr>
    </w:div>
    <w:div w:id="1893039726">
      <w:bodyDiv w:val="1"/>
      <w:marLeft w:val="0"/>
      <w:marRight w:val="0"/>
      <w:marTop w:val="0"/>
      <w:marBottom w:val="0"/>
      <w:divBdr>
        <w:top w:val="none" w:sz="0" w:space="0" w:color="auto"/>
        <w:left w:val="none" w:sz="0" w:space="0" w:color="auto"/>
        <w:bottom w:val="none" w:sz="0" w:space="0" w:color="auto"/>
        <w:right w:val="none" w:sz="0" w:space="0" w:color="auto"/>
      </w:divBdr>
      <w:divsChild>
        <w:div w:id="450902486">
          <w:marLeft w:val="0"/>
          <w:marRight w:val="0"/>
          <w:marTop w:val="0"/>
          <w:marBottom w:val="0"/>
          <w:divBdr>
            <w:top w:val="none" w:sz="0" w:space="0" w:color="auto"/>
            <w:left w:val="none" w:sz="0" w:space="0" w:color="auto"/>
            <w:bottom w:val="none" w:sz="0" w:space="0" w:color="auto"/>
            <w:right w:val="none" w:sz="0" w:space="0" w:color="auto"/>
          </w:divBdr>
          <w:divsChild>
            <w:div w:id="335545695">
              <w:marLeft w:val="0"/>
              <w:marRight w:val="0"/>
              <w:marTop w:val="0"/>
              <w:marBottom w:val="0"/>
              <w:divBdr>
                <w:top w:val="none" w:sz="0" w:space="0" w:color="auto"/>
                <w:left w:val="none" w:sz="0" w:space="0" w:color="auto"/>
                <w:bottom w:val="none" w:sz="0" w:space="0" w:color="auto"/>
                <w:right w:val="none" w:sz="0" w:space="0" w:color="auto"/>
              </w:divBdr>
              <w:divsChild>
                <w:div w:id="667293444">
                  <w:marLeft w:val="0"/>
                  <w:marRight w:val="0"/>
                  <w:marTop w:val="0"/>
                  <w:marBottom w:val="0"/>
                  <w:divBdr>
                    <w:top w:val="none" w:sz="0" w:space="0" w:color="auto"/>
                    <w:left w:val="none" w:sz="0" w:space="0" w:color="auto"/>
                    <w:bottom w:val="none" w:sz="0" w:space="0" w:color="auto"/>
                    <w:right w:val="none" w:sz="0" w:space="0" w:color="auto"/>
                  </w:divBdr>
                  <w:divsChild>
                    <w:div w:id="204029674">
                      <w:marLeft w:val="0"/>
                      <w:marRight w:val="0"/>
                      <w:marTop w:val="0"/>
                      <w:marBottom w:val="0"/>
                      <w:divBdr>
                        <w:top w:val="none" w:sz="0" w:space="0" w:color="auto"/>
                        <w:left w:val="none" w:sz="0" w:space="0" w:color="auto"/>
                        <w:bottom w:val="none" w:sz="0" w:space="0" w:color="auto"/>
                        <w:right w:val="none" w:sz="0" w:space="0" w:color="auto"/>
                      </w:divBdr>
                      <w:divsChild>
                        <w:div w:id="884953443">
                          <w:marLeft w:val="0"/>
                          <w:marRight w:val="0"/>
                          <w:marTop w:val="0"/>
                          <w:marBottom w:val="0"/>
                          <w:divBdr>
                            <w:top w:val="none" w:sz="0" w:space="0" w:color="auto"/>
                            <w:left w:val="none" w:sz="0" w:space="0" w:color="auto"/>
                            <w:bottom w:val="none" w:sz="0" w:space="0" w:color="auto"/>
                            <w:right w:val="none" w:sz="0" w:space="0" w:color="auto"/>
                          </w:divBdr>
                          <w:divsChild>
                            <w:div w:id="166188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083643">
      <w:bodyDiv w:val="1"/>
      <w:marLeft w:val="0"/>
      <w:marRight w:val="0"/>
      <w:marTop w:val="0"/>
      <w:marBottom w:val="0"/>
      <w:divBdr>
        <w:top w:val="none" w:sz="0" w:space="0" w:color="auto"/>
        <w:left w:val="none" w:sz="0" w:space="0" w:color="auto"/>
        <w:bottom w:val="none" w:sz="0" w:space="0" w:color="auto"/>
        <w:right w:val="none" w:sz="0" w:space="0" w:color="auto"/>
      </w:divBdr>
    </w:div>
    <w:div w:id="209488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ur-lex.europa.eu/legal-content/LV/TXT/?qid=1423054413833&amp;uri=CELEX:02003R1059-2014090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sb.gov.lv/node/29900/lis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B53BA-1D24-4020-B43C-BB5F50782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618</TotalTime>
  <Pages>23</Pages>
  <Words>24077</Words>
  <Characters>13725</Characters>
  <Application>Microsoft Office Word</Application>
  <DocSecurity>0</DocSecurity>
  <Lines>114</Lines>
  <Paragraphs>75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37727</CharactersWithSpaces>
  <SharedDoc>false</SharedDoc>
  <HLinks>
    <vt:vector size="126" baseType="variant">
      <vt:variant>
        <vt:i4>2687086</vt:i4>
      </vt:variant>
      <vt:variant>
        <vt:i4>105</vt:i4>
      </vt:variant>
      <vt:variant>
        <vt:i4>0</vt:i4>
      </vt:variant>
      <vt:variant>
        <vt:i4>5</vt:i4>
      </vt:variant>
      <vt:variant>
        <vt:lpwstr>http://www.fm.gov.lv/lv/sadalas/ppp/tiesibu_akti/makroekonomiskie_pienemumi_un_prognozes/</vt:lpwstr>
      </vt:variant>
      <vt:variant>
        <vt:lpwstr/>
      </vt:variant>
      <vt:variant>
        <vt:i4>4849757</vt:i4>
      </vt:variant>
      <vt:variant>
        <vt:i4>102</vt:i4>
      </vt:variant>
      <vt:variant>
        <vt:i4>0</vt:i4>
      </vt:variant>
      <vt:variant>
        <vt:i4>5</vt:i4>
      </vt:variant>
      <vt:variant>
        <vt:lpwstr>http://eur-lex.europa.eu/eli/reg/2013/1407/oj/?locale=LV</vt:lpwstr>
      </vt:variant>
      <vt:variant>
        <vt:lpwstr/>
      </vt:variant>
      <vt:variant>
        <vt:i4>7340153</vt:i4>
      </vt:variant>
      <vt:variant>
        <vt:i4>99</vt:i4>
      </vt:variant>
      <vt:variant>
        <vt:i4>0</vt:i4>
      </vt:variant>
      <vt:variant>
        <vt:i4>5</vt:i4>
      </vt:variant>
      <vt:variant>
        <vt:lpwstr>https://eur-lex.europa.eu/legal-content/LV/TXT/?uri=CELEX%3A32013R1407</vt:lpwstr>
      </vt:variant>
      <vt:variant>
        <vt:lpwstr/>
      </vt:variant>
      <vt:variant>
        <vt:i4>2949226</vt:i4>
      </vt:variant>
      <vt:variant>
        <vt:i4>96</vt:i4>
      </vt:variant>
      <vt:variant>
        <vt:i4>0</vt:i4>
      </vt:variant>
      <vt:variant>
        <vt:i4>5</vt:i4>
      </vt:variant>
      <vt:variant>
        <vt:lpwstr>http://eur-lex.europa.eu/legal-content/LV/TXT/?qid=1423054413833&amp;uri=CELEX:02003R1059-20140902</vt:lpwstr>
      </vt:variant>
      <vt:variant>
        <vt:lpwstr/>
      </vt:variant>
      <vt:variant>
        <vt:i4>1310782</vt:i4>
      </vt:variant>
      <vt:variant>
        <vt:i4>86</vt:i4>
      </vt:variant>
      <vt:variant>
        <vt:i4>0</vt:i4>
      </vt:variant>
      <vt:variant>
        <vt:i4>5</vt:i4>
      </vt:variant>
      <vt:variant>
        <vt:lpwstr/>
      </vt:variant>
      <vt:variant>
        <vt:lpwstr>_Toc107384046</vt:lpwstr>
      </vt:variant>
      <vt:variant>
        <vt:i4>1310782</vt:i4>
      </vt:variant>
      <vt:variant>
        <vt:i4>80</vt:i4>
      </vt:variant>
      <vt:variant>
        <vt:i4>0</vt:i4>
      </vt:variant>
      <vt:variant>
        <vt:i4>5</vt:i4>
      </vt:variant>
      <vt:variant>
        <vt:lpwstr/>
      </vt:variant>
      <vt:variant>
        <vt:lpwstr>_Toc107384045</vt:lpwstr>
      </vt:variant>
      <vt:variant>
        <vt:i4>1310782</vt:i4>
      </vt:variant>
      <vt:variant>
        <vt:i4>74</vt:i4>
      </vt:variant>
      <vt:variant>
        <vt:i4>0</vt:i4>
      </vt:variant>
      <vt:variant>
        <vt:i4>5</vt:i4>
      </vt:variant>
      <vt:variant>
        <vt:lpwstr/>
      </vt:variant>
      <vt:variant>
        <vt:lpwstr>_Toc107384044</vt:lpwstr>
      </vt:variant>
      <vt:variant>
        <vt:i4>1310782</vt:i4>
      </vt:variant>
      <vt:variant>
        <vt:i4>68</vt:i4>
      </vt:variant>
      <vt:variant>
        <vt:i4>0</vt:i4>
      </vt:variant>
      <vt:variant>
        <vt:i4>5</vt:i4>
      </vt:variant>
      <vt:variant>
        <vt:lpwstr/>
      </vt:variant>
      <vt:variant>
        <vt:lpwstr>_Toc107384043</vt:lpwstr>
      </vt:variant>
      <vt:variant>
        <vt:i4>1310782</vt:i4>
      </vt:variant>
      <vt:variant>
        <vt:i4>62</vt:i4>
      </vt:variant>
      <vt:variant>
        <vt:i4>0</vt:i4>
      </vt:variant>
      <vt:variant>
        <vt:i4>5</vt:i4>
      </vt:variant>
      <vt:variant>
        <vt:lpwstr/>
      </vt:variant>
      <vt:variant>
        <vt:lpwstr>_Toc107384042</vt:lpwstr>
      </vt:variant>
      <vt:variant>
        <vt:i4>1310782</vt:i4>
      </vt:variant>
      <vt:variant>
        <vt:i4>56</vt:i4>
      </vt:variant>
      <vt:variant>
        <vt:i4>0</vt:i4>
      </vt:variant>
      <vt:variant>
        <vt:i4>5</vt:i4>
      </vt:variant>
      <vt:variant>
        <vt:lpwstr/>
      </vt:variant>
      <vt:variant>
        <vt:lpwstr>_Toc107384041</vt:lpwstr>
      </vt:variant>
      <vt:variant>
        <vt:i4>1310782</vt:i4>
      </vt:variant>
      <vt:variant>
        <vt:i4>50</vt:i4>
      </vt:variant>
      <vt:variant>
        <vt:i4>0</vt:i4>
      </vt:variant>
      <vt:variant>
        <vt:i4>5</vt:i4>
      </vt:variant>
      <vt:variant>
        <vt:lpwstr/>
      </vt:variant>
      <vt:variant>
        <vt:lpwstr>_Toc107384040</vt:lpwstr>
      </vt:variant>
      <vt:variant>
        <vt:i4>1245246</vt:i4>
      </vt:variant>
      <vt:variant>
        <vt:i4>44</vt:i4>
      </vt:variant>
      <vt:variant>
        <vt:i4>0</vt:i4>
      </vt:variant>
      <vt:variant>
        <vt:i4>5</vt:i4>
      </vt:variant>
      <vt:variant>
        <vt:lpwstr/>
      </vt:variant>
      <vt:variant>
        <vt:lpwstr>_Toc107384039</vt:lpwstr>
      </vt:variant>
      <vt:variant>
        <vt:i4>1245246</vt:i4>
      </vt:variant>
      <vt:variant>
        <vt:i4>38</vt:i4>
      </vt:variant>
      <vt:variant>
        <vt:i4>0</vt:i4>
      </vt:variant>
      <vt:variant>
        <vt:i4>5</vt:i4>
      </vt:variant>
      <vt:variant>
        <vt:lpwstr/>
      </vt:variant>
      <vt:variant>
        <vt:lpwstr>_Toc107384038</vt:lpwstr>
      </vt:variant>
      <vt:variant>
        <vt:i4>1245246</vt:i4>
      </vt:variant>
      <vt:variant>
        <vt:i4>32</vt:i4>
      </vt:variant>
      <vt:variant>
        <vt:i4>0</vt:i4>
      </vt:variant>
      <vt:variant>
        <vt:i4>5</vt:i4>
      </vt:variant>
      <vt:variant>
        <vt:lpwstr/>
      </vt:variant>
      <vt:variant>
        <vt:lpwstr>_Toc107384037</vt:lpwstr>
      </vt:variant>
      <vt:variant>
        <vt:i4>1245246</vt:i4>
      </vt:variant>
      <vt:variant>
        <vt:i4>26</vt:i4>
      </vt:variant>
      <vt:variant>
        <vt:i4>0</vt:i4>
      </vt:variant>
      <vt:variant>
        <vt:i4>5</vt:i4>
      </vt:variant>
      <vt:variant>
        <vt:lpwstr/>
      </vt:variant>
      <vt:variant>
        <vt:lpwstr>_Toc107384036</vt:lpwstr>
      </vt:variant>
      <vt:variant>
        <vt:i4>1245246</vt:i4>
      </vt:variant>
      <vt:variant>
        <vt:i4>20</vt:i4>
      </vt:variant>
      <vt:variant>
        <vt:i4>0</vt:i4>
      </vt:variant>
      <vt:variant>
        <vt:i4>5</vt:i4>
      </vt:variant>
      <vt:variant>
        <vt:lpwstr/>
      </vt:variant>
      <vt:variant>
        <vt:lpwstr>_Toc107384035</vt:lpwstr>
      </vt:variant>
      <vt:variant>
        <vt:i4>1245246</vt:i4>
      </vt:variant>
      <vt:variant>
        <vt:i4>14</vt:i4>
      </vt:variant>
      <vt:variant>
        <vt:i4>0</vt:i4>
      </vt:variant>
      <vt:variant>
        <vt:i4>5</vt:i4>
      </vt:variant>
      <vt:variant>
        <vt:lpwstr/>
      </vt:variant>
      <vt:variant>
        <vt:lpwstr>_Toc107384034</vt:lpwstr>
      </vt:variant>
      <vt:variant>
        <vt:i4>1245246</vt:i4>
      </vt:variant>
      <vt:variant>
        <vt:i4>8</vt:i4>
      </vt:variant>
      <vt:variant>
        <vt:i4>0</vt:i4>
      </vt:variant>
      <vt:variant>
        <vt:i4>5</vt:i4>
      </vt:variant>
      <vt:variant>
        <vt:lpwstr/>
      </vt:variant>
      <vt:variant>
        <vt:lpwstr>_Toc107384033</vt:lpwstr>
      </vt:variant>
      <vt:variant>
        <vt:i4>1245246</vt:i4>
      </vt:variant>
      <vt:variant>
        <vt:i4>2</vt:i4>
      </vt:variant>
      <vt:variant>
        <vt:i4>0</vt:i4>
      </vt:variant>
      <vt:variant>
        <vt:i4>5</vt:i4>
      </vt:variant>
      <vt:variant>
        <vt:lpwstr/>
      </vt:variant>
      <vt:variant>
        <vt:lpwstr>_Toc107384032</vt:lpwstr>
      </vt:variant>
      <vt:variant>
        <vt:i4>6357042</vt:i4>
      </vt:variant>
      <vt:variant>
        <vt:i4>3</vt:i4>
      </vt:variant>
      <vt:variant>
        <vt:i4>0</vt:i4>
      </vt:variant>
      <vt:variant>
        <vt:i4>5</vt:i4>
      </vt:variant>
      <vt:variant>
        <vt:lpwstr>http://likumi.lv/ta/id/277959-darbibas-programmas-izaugsme-un-nodarbinatiba-3-3-1-specifiska-atbalsta-merka-palielinat-privato-investiciju-apjomu-regionos</vt:lpwstr>
      </vt:variant>
      <vt:variant>
        <vt:lpwstr>p108</vt:lpwstr>
      </vt:variant>
      <vt:variant>
        <vt:i4>655384</vt:i4>
      </vt:variant>
      <vt:variant>
        <vt:i4>0</vt:i4>
      </vt:variant>
      <vt:variant>
        <vt:i4>0</vt:i4>
      </vt:variant>
      <vt:variant>
        <vt:i4>5</vt:i4>
      </vt:variant>
      <vt:variant>
        <vt:lpwstr>http://eur-lex.europa.eu/eli/reg/2013/1407?locale=LV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Čāčus</dc:creator>
  <cp:keywords/>
  <cp:lastModifiedBy>Edgars Lore</cp:lastModifiedBy>
  <cp:revision>76</cp:revision>
  <cp:lastPrinted>2023-12-14T09:23:00Z</cp:lastPrinted>
  <dcterms:created xsi:type="dcterms:W3CDTF">2023-12-13T07:32:00Z</dcterms:created>
  <dcterms:modified xsi:type="dcterms:W3CDTF">2023-12-19T15:00:00Z</dcterms:modified>
</cp:coreProperties>
</file>