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AB48" w14:textId="77777777" w:rsidR="00575A7D" w:rsidRPr="005A1B7F" w:rsidRDefault="00575A7D" w:rsidP="00575A7D">
      <w:pPr>
        <w:ind w:left="360"/>
        <w:jc w:val="center"/>
        <w:rPr>
          <w:b/>
        </w:rPr>
      </w:pPr>
      <w:bookmarkStart w:id="0" w:name="OLE_LINK1"/>
      <w:bookmarkStart w:id="1" w:name="OLE_LINK2"/>
    </w:p>
    <w:tbl>
      <w:tblPr>
        <w:tblStyle w:val="TableGrid"/>
        <w:tblW w:w="0" w:type="auto"/>
        <w:tblInd w:w="360" w:type="dxa"/>
        <w:tblLayout w:type="fixed"/>
        <w:tblLook w:val="04A0" w:firstRow="1" w:lastRow="0" w:firstColumn="1" w:lastColumn="0" w:noHBand="0" w:noVBand="1"/>
      </w:tblPr>
      <w:tblGrid>
        <w:gridCol w:w="2364"/>
        <w:gridCol w:w="2800"/>
        <w:gridCol w:w="1100"/>
        <w:gridCol w:w="1166"/>
        <w:gridCol w:w="1272"/>
      </w:tblGrid>
      <w:tr w:rsidR="00575A7D" w:rsidRPr="000A6332" w14:paraId="4D7DD3B7" w14:textId="77777777" w:rsidTr="00B3286B">
        <w:tc>
          <w:tcPr>
            <w:tcW w:w="2364" w:type="dxa"/>
          </w:tcPr>
          <w:p w14:paraId="08A1BB48" w14:textId="77777777" w:rsidR="00575A7D" w:rsidRPr="000A6332" w:rsidRDefault="00575A7D" w:rsidP="00B3286B">
            <w:pPr>
              <w:rPr>
                <w:b/>
                <w:sz w:val="20"/>
                <w:szCs w:val="20"/>
              </w:rPr>
            </w:pPr>
            <w:r w:rsidRPr="000A6332">
              <w:rPr>
                <w:b/>
                <w:sz w:val="20"/>
                <w:szCs w:val="20"/>
              </w:rPr>
              <w:t>Iestāde:</w:t>
            </w:r>
          </w:p>
          <w:p w14:paraId="3F9A6FA1" w14:textId="77777777" w:rsidR="00575A7D" w:rsidRPr="000A6332" w:rsidRDefault="00575A7D" w:rsidP="00B3286B">
            <w:pPr>
              <w:rPr>
                <w:bCs/>
                <w:sz w:val="20"/>
                <w:szCs w:val="20"/>
              </w:rPr>
            </w:pPr>
            <w:r w:rsidRPr="000A6332">
              <w:rPr>
                <w:bCs/>
                <w:sz w:val="20"/>
                <w:szCs w:val="20"/>
              </w:rPr>
              <w:t>Izglītības un zinātnes ministrija kā Eiropas Savienības fondu atbildīgā iestāde</w:t>
            </w:r>
          </w:p>
        </w:tc>
        <w:tc>
          <w:tcPr>
            <w:tcW w:w="6338" w:type="dxa"/>
            <w:gridSpan w:val="4"/>
          </w:tcPr>
          <w:p w14:paraId="22B94F5A" w14:textId="77777777" w:rsidR="00575A7D" w:rsidRPr="000A6332" w:rsidRDefault="00575A7D" w:rsidP="00B3286B">
            <w:pPr>
              <w:rPr>
                <w:b/>
                <w:sz w:val="20"/>
                <w:szCs w:val="20"/>
              </w:rPr>
            </w:pPr>
            <w:r w:rsidRPr="000A6332">
              <w:rPr>
                <w:b/>
                <w:sz w:val="20"/>
                <w:szCs w:val="20"/>
              </w:rPr>
              <w:t>Dokumenta nosaukums:</w:t>
            </w:r>
          </w:p>
          <w:p w14:paraId="283CF96A" w14:textId="77777777" w:rsidR="00575A7D" w:rsidRPr="00575A7D" w:rsidRDefault="00575A7D" w:rsidP="00575A7D">
            <w:pPr>
              <w:jc w:val="both"/>
              <w:rPr>
                <w:bCs/>
                <w:sz w:val="20"/>
                <w:szCs w:val="20"/>
              </w:rPr>
            </w:pPr>
            <w:r w:rsidRPr="00575A7D">
              <w:rPr>
                <w:bCs/>
                <w:sz w:val="20"/>
                <w:szCs w:val="20"/>
              </w:rPr>
              <w:t xml:space="preserve">Vienas vienības izmaksu standarta likmju aprēķina un piemērošanas metodika digitālu interaktīvu mācību līdzekļu izstrādei un iegādei, moduļu un/vai kvalifikācijas daļu apguves nodrošināšanai, tai skaitā darba vidē balstītu mācību īstenošanai 4.2.2.9. pasākuma “Izglītības procesa individualizācija un starpnozaru sadarbība profesionālās izglītības izcilībai” pirmajā kārtā </w:t>
            </w:r>
          </w:p>
          <w:p w14:paraId="5E8272E0" w14:textId="77777777" w:rsidR="00575A7D" w:rsidRPr="000A6332" w:rsidRDefault="00575A7D" w:rsidP="00B3286B">
            <w:pPr>
              <w:jc w:val="both"/>
              <w:rPr>
                <w:bCs/>
                <w:sz w:val="20"/>
                <w:szCs w:val="20"/>
              </w:rPr>
            </w:pPr>
          </w:p>
        </w:tc>
      </w:tr>
      <w:tr w:rsidR="00575A7D" w:rsidRPr="000A6332" w14:paraId="30C23358" w14:textId="77777777" w:rsidTr="00B3286B">
        <w:tc>
          <w:tcPr>
            <w:tcW w:w="2364" w:type="dxa"/>
          </w:tcPr>
          <w:p w14:paraId="6F2FF33C" w14:textId="77777777" w:rsidR="00575A7D" w:rsidRPr="000A6332" w:rsidRDefault="00575A7D" w:rsidP="00B3286B">
            <w:pPr>
              <w:rPr>
                <w:b/>
                <w:sz w:val="20"/>
                <w:szCs w:val="20"/>
              </w:rPr>
            </w:pPr>
            <w:r w:rsidRPr="000A6332">
              <w:rPr>
                <w:b/>
                <w:sz w:val="20"/>
                <w:szCs w:val="20"/>
              </w:rPr>
              <w:t>Sagatavoja:</w:t>
            </w:r>
          </w:p>
          <w:p w14:paraId="1D934A3F" w14:textId="77777777" w:rsidR="00575A7D" w:rsidRPr="000A6332" w:rsidRDefault="00575A7D" w:rsidP="00B3286B">
            <w:pPr>
              <w:rPr>
                <w:bCs/>
                <w:sz w:val="20"/>
                <w:szCs w:val="20"/>
              </w:rPr>
            </w:pPr>
            <w:r w:rsidRPr="000A6332">
              <w:rPr>
                <w:bCs/>
                <w:sz w:val="20"/>
                <w:szCs w:val="20"/>
              </w:rPr>
              <w:t>Struktūrfondu departaments</w:t>
            </w:r>
          </w:p>
        </w:tc>
        <w:tc>
          <w:tcPr>
            <w:tcW w:w="2800" w:type="dxa"/>
          </w:tcPr>
          <w:p w14:paraId="369419B2" w14:textId="77777777" w:rsidR="00575A7D" w:rsidRPr="000A6332" w:rsidRDefault="00575A7D" w:rsidP="00B3286B">
            <w:pPr>
              <w:rPr>
                <w:b/>
                <w:sz w:val="20"/>
                <w:szCs w:val="20"/>
              </w:rPr>
            </w:pPr>
            <w:r w:rsidRPr="000A6332">
              <w:rPr>
                <w:b/>
                <w:sz w:val="20"/>
                <w:szCs w:val="20"/>
              </w:rPr>
              <w:t>Apstiprināts:</w:t>
            </w:r>
          </w:p>
          <w:p w14:paraId="6AAA8E17" w14:textId="03413449" w:rsidR="00575A7D" w:rsidRPr="000A6332" w:rsidRDefault="00575A7D" w:rsidP="00B3286B">
            <w:pPr>
              <w:rPr>
                <w:b/>
                <w:sz w:val="20"/>
                <w:szCs w:val="20"/>
              </w:rPr>
            </w:pPr>
            <w:r w:rsidRPr="000A6332">
              <w:rPr>
                <w:bCs/>
                <w:sz w:val="20"/>
                <w:szCs w:val="20"/>
              </w:rPr>
              <w:t>Struktūrfondu departamenta direktore</w:t>
            </w:r>
            <w:r>
              <w:rPr>
                <w:bCs/>
                <w:sz w:val="20"/>
                <w:szCs w:val="20"/>
              </w:rPr>
              <w:t>s</w:t>
            </w:r>
            <w:r w:rsidRPr="000A6332">
              <w:rPr>
                <w:bCs/>
                <w:sz w:val="20"/>
                <w:szCs w:val="20"/>
              </w:rPr>
              <w:t>,</w:t>
            </w:r>
            <w:r>
              <w:rPr>
                <w:bCs/>
                <w:sz w:val="20"/>
                <w:szCs w:val="20"/>
              </w:rPr>
              <w:t xml:space="preserve"> </w:t>
            </w:r>
            <w:r w:rsidRPr="000A6332">
              <w:rPr>
                <w:bCs/>
                <w:sz w:val="20"/>
                <w:szCs w:val="20"/>
              </w:rPr>
              <w:t>atbildīgās iestādes vadītāja</w:t>
            </w:r>
            <w:r>
              <w:rPr>
                <w:bCs/>
                <w:sz w:val="20"/>
                <w:szCs w:val="20"/>
              </w:rPr>
              <w:t>s I. Miķelsones 07.05.2025. rīkojums Nr. </w:t>
            </w:r>
            <w:r w:rsidRPr="00090CAF">
              <w:rPr>
                <w:bCs/>
                <w:sz w:val="20"/>
                <w:szCs w:val="20"/>
              </w:rPr>
              <w:t>1</w:t>
            </w:r>
            <w:r>
              <w:rPr>
                <w:bCs/>
                <w:sz w:val="20"/>
                <w:szCs w:val="20"/>
              </w:rPr>
              <w:t>-</w:t>
            </w:r>
            <w:r w:rsidRPr="00090CAF">
              <w:rPr>
                <w:bCs/>
                <w:sz w:val="20"/>
                <w:szCs w:val="20"/>
              </w:rPr>
              <w:t>2e/2</w:t>
            </w:r>
            <w:r>
              <w:rPr>
                <w:bCs/>
                <w:sz w:val="20"/>
                <w:szCs w:val="20"/>
              </w:rPr>
              <w:t>5/14</w:t>
            </w:r>
            <w:r>
              <w:rPr>
                <w:bCs/>
                <w:sz w:val="20"/>
                <w:szCs w:val="20"/>
              </w:rPr>
              <w:t>6</w:t>
            </w:r>
          </w:p>
        </w:tc>
        <w:tc>
          <w:tcPr>
            <w:tcW w:w="1100" w:type="dxa"/>
          </w:tcPr>
          <w:p w14:paraId="2C19ECB0" w14:textId="77777777" w:rsidR="00575A7D" w:rsidRDefault="00575A7D" w:rsidP="00B3286B">
            <w:pPr>
              <w:jc w:val="center"/>
              <w:rPr>
                <w:b/>
                <w:sz w:val="20"/>
                <w:szCs w:val="20"/>
              </w:rPr>
            </w:pPr>
            <w:r>
              <w:rPr>
                <w:b/>
                <w:sz w:val="20"/>
                <w:szCs w:val="20"/>
              </w:rPr>
              <w:t>Variants:</w:t>
            </w:r>
          </w:p>
          <w:p w14:paraId="7999D7BA" w14:textId="77777777" w:rsidR="00575A7D" w:rsidRPr="000A6332" w:rsidRDefault="00575A7D" w:rsidP="00B3286B">
            <w:pPr>
              <w:jc w:val="center"/>
              <w:rPr>
                <w:bCs/>
                <w:sz w:val="20"/>
                <w:szCs w:val="20"/>
              </w:rPr>
            </w:pPr>
            <w:r w:rsidRPr="000A6332">
              <w:rPr>
                <w:bCs/>
                <w:sz w:val="20"/>
                <w:szCs w:val="20"/>
              </w:rPr>
              <w:t>1</w:t>
            </w:r>
          </w:p>
        </w:tc>
        <w:tc>
          <w:tcPr>
            <w:tcW w:w="1166" w:type="dxa"/>
          </w:tcPr>
          <w:p w14:paraId="1DF5F8D4" w14:textId="77777777" w:rsidR="00575A7D" w:rsidRDefault="00575A7D" w:rsidP="00B3286B">
            <w:pPr>
              <w:jc w:val="center"/>
              <w:rPr>
                <w:b/>
                <w:sz w:val="20"/>
                <w:szCs w:val="20"/>
              </w:rPr>
            </w:pPr>
            <w:r>
              <w:rPr>
                <w:b/>
                <w:sz w:val="20"/>
                <w:szCs w:val="20"/>
              </w:rPr>
              <w:t>Datums:</w:t>
            </w:r>
          </w:p>
          <w:p w14:paraId="0057930B" w14:textId="77777777" w:rsidR="00575A7D" w:rsidRPr="000A6332" w:rsidRDefault="00575A7D" w:rsidP="00B3286B">
            <w:pPr>
              <w:jc w:val="center"/>
              <w:rPr>
                <w:bCs/>
                <w:sz w:val="20"/>
                <w:szCs w:val="20"/>
              </w:rPr>
            </w:pPr>
            <w:r>
              <w:rPr>
                <w:bCs/>
                <w:sz w:val="20"/>
                <w:szCs w:val="20"/>
              </w:rPr>
              <w:t>07</w:t>
            </w:r>
            <w:r w:rsidRPr="000A6332">
              <w:rPr>
                <w:bCs/>
                <w:sz w:val="20"/>
                <w:szCs w:val="20"/>
              </w:rPr>
              <w:t>.</w:t>
            </w:r>
            <w:r>
              <w:rPr>
                <w:bCs/>
                <w:sz w:val="20"/>
                <w:szCs w:val="20"/>
              </w:rPr>
              <w:t>05</w:t>
            </w:r>
            <w:r w:rsidRPr="000A6332">
              <w:rPr>
                <w:bCs/>
                <w:sz w:val="20"/>
                <w:szCs w:val="20"/>
              </w:rPr>
              <w:t>.202</w:t>
            </w:r>
            <w:r>
              <w:rPr>
                <w:bCs/>
                <w:sz w:val="20"/>
                <w:szCs w:val="20"/>
              </w:rPr>
              <w:t>5</w:t>
            </w:r>
            <w:r w:rsidRPr="000A6332">
              <w:rPr>
                <w:bCs/>
                <w:sz w:val="20"/>
                <w:szCs w:val="20"/>
              </w:rPr>
              <w:t>.</w:t>
            </w:r>
          </w:p>
        </w:tc>
        <w:tc>
          <w:tcPr>
            <w:tcW w:w="1272" w:type="dxa"/>
          </w:tcPr>
          <w:p w14:paraId="3AB0BF0D" w14:textId="77777777" w:rsidR="00575A7D" w:rsidRDefault="00575A7D" w:rsidP="00B3286B">
            <w:pPr>
              <w:jc w:val="center"/>
              <w:rPr>
                <w:b/>
                <w:sz w:val="20"/>
                <w:szCs w:val="20"/>
              </w:rPr>
            </w:pPr>
            <w:r>
              <w:rPr>
                <w:b/>
                <w:sz w:val="20"/>
                <w:szCs w:val="20"/>
              </w:rPr>
              <w:t>Lapaspuses:</w:t>
            </w:r>
          </w:p>
          <w:p w14:paraId="299E1617" w14:textId="6B946D26" w:rsidR="00575A7D" w:rsidRPr="000A6332" w:rsidRDefault="00575A7D" w:rsidP="00B3286B">
            <w:pPr>
              <w:jc w:val="center"/>
              <w:rPr>
                <w:bCs/>
                <w:sz w:val="20"/>
                <w:szCs w:val="20"/>
              </w:rPr>
            </w:pPr>
            <w:r>
              <w:rPr>
                <w:bCs/>
                <w:sz w:val="20"/>
                <w:szCs w:val="20"/>
              </w:rPr>
              <w:t>9</w:t>
            </w:r>
          </w:p>
        </w:tc>
      </w:tr>
    </w:tbl>
    <w:p w14:paraId="25387948" w14:textId="77777777" w:rsidR="00575A7D" w:rsidRDefault="00575A7D" w:rsidP="00575A7D">
      <w:pPr>
        <w:ind w:left="360"/>
        <w:jc w:val="center"/>
      </w:pPr>
    </w:p>
    <w:p w14:paraId="02918F7C" w14:textId="77777777" w:rsidR="00575A7D" w:rsidRPr="00CE36A7" w:rsidRDefault="00575A7D" w:rsidP="00575A7D">
      <w:pPr>
        <w:ind w:left="360"/>
        <w:jc w:val="center"/>
        <w:rPr>
          <w:b/>
        </w:rPr>
      </w:pPr>
    </w:p>
    <w:p w14:paraId="543DBC06" w14:textId="77777777" w:rsidR="00DD0F8B" w:rsidRPr="00302E0F" w:rsidRDefault="00DD0F8B" w:rsidP="009F0F96">
      <w:pPr>
        <w:ind w:left="360"/>
        <w:jc w:val="center"/>
        <w:rPr>
          <w:b/>
        </w:rPr>
      </w:pPr>
    </w:p>
    <w:p w14:paraId="4892FDDB" w14:textId="51837D2F" w:rsidR="00DD0F8B" w:rsidRPr="00302E0F" w:rsidRDefault="00DD0F8B" w:rsidP="009F0F96">
      <w:pPr>
        <w:ind w:left="360"/>
        <w:jc w:val="center"/>
      </w:pPr>
      <w:r w:rsidRPr="00302E0F">
        <w:t>Latvijas Republikas</w:t>
      </w:r>
    </w:p>
    <w:p w14:paraId="06B10E6F" w14:textId="4633F016" w:rsidR="00DD0F8B" w:rsidRPr="00302E0F" w:rsidRDefault="00DD0F8B" w:rsidP="009F0F96">
      <w:pPr>
        <w:ind w:left="360"/>
        <w:jc w:val="center"/>
      </w:pPr>
      <w:r w:rsidRPr="00302E0F">
        <w:t>Izglītības un zinātnes ministrija</w:t>
      </w:r>
    </w:p>
    <w:p w14:paraId="26E1F9AC" w14:textId="065C20CD" w:rsidR="00DD0F8B" w:rsidRPr="00302E0F" w:rsidRDefault="00DD0F8B" w:rsidP="009F0F96">
      <w:pPr>
        <w:ind w:left="360"/>
        <w:jc w:val="center"/>
      </w:pPr>
      <w:r w:rsidRPr="00302E0F">
        <w:t>Eiropas Savienības fondu vadībā iesaistītā atbildīgā iestāde</w:t>
      </w:r>
    </w:p>
    <w:p w14:paraId="1763061B" w14:textId="77777777" w:rsidR="00DD0F8B" w:rsidRPr="00302E0F" w:rsidRDefault="00DD0F8B" w:rsidP="009F0F96">
      <w:pPr>
        <w:ind w:left="360"/>
        <w:jc w:val="center"/>
      </w:pPr>
    </w:p>
    <w:p w14:paraId="5B797556" w14:textId="77777777" w:rsidR="00DD0F8B" w:rsidRPr="00302E0F" w:rsidRDefault="00DD0F8B" w:rsidP="009F0F96">
      <w:pPr>
        <w:ind w:left="360"/>
        <w:jc w:val="center"/>
      </w:pPr>
    </w:p>
    <w:p w14:paraId="5D974C04" w14:textId="77777777" w:rsidR="00DD0F8B" w:rsidRPr="00302E0F" w:rsidRDefault="00DD0F8B" w:rsidP="009F0F96">
      <w:pPr>
        <w:ind w:left="360"/>
        <w:jc w:val="center"/>
      </w:pPr>
    </w:p>
    <w:p w14:paraId="4A219DD7" w14:textId="77777777" w:rsidR="00DD0F8B" w:rsidRPr="00302E0F" w:rsidRDefault="00DD0F8B" w:rsidP="009F0F96">
      <w:pPr>
        <w:ind w:left="360"/>
        <w:jc w:val="center"/>
        <w:rPr>
          <w:b/>
        </w:rPr>
      </w:pPr>
    </w:p>
    <w:p w14:paraId="348D961C" w14:textId="780F0F0A" w:rsidR="00BC685E" w:rsidRPr="00302E0F" w:rsidRDefault="00BC685E" w:rsidP="3D748EF3">
      <w:pPr>
        <w:ind w:left="360"/>
        <w:jc w:val="center"/>
        <w:rPr>
          <w:b/>
          <w:bCs/>
        </w:rPr>
      </w:pPr>
      <w:r w:rsidRPr="00302E0F">
        <w:rPr>
          <w:b/>
          <w:bCs/>
        </w:rPr>
        <w:t>Vienas vienības izmaksu</w:t>
      </w:r>
      <w:r w:rsidR="00311160" w:rsidRPr="00302E0F">
        <w:rPr>
          <w:b/>
          <w:bCs/>
        </w:rPr>
        <w:t xml:space="preserve"> standarta likm</w:t>
      </w:r>
      <w:r w:rsidR="00030BE6" w:rsidRPr="00302E0F">
        <w:rPr>
          <w:b/>
          <w:bCs/>
        </w:rPr>
        <w:t>ju</w:t>
      </w:r>
      <w:r w:rsidR="00C66C2A" w:rsidRPr="00302E0F">
        <w:rPr>
          <w:b/>
          <w:bCs/>
        </w:rPr>
        <w:t xml:space="preserve"> </w:t>
      </w:r>
      <w:r w:rsidR="00311160" w:rsidRPr="00302E0F">
        <w:rPr>
          <w:b/>
          <w:bCs/>
        </w:rPr>
        <w:t>aprēķina un</w:t>
      </w:r>
      <w:r w:rsidRPr="00302E0F">
        <w:rPr>
          <w:b/>
          <w:bCs/>
        </w:rPr>
        <w:t xml:space="preserve"> piemērošanas metodika </w:t>
      </w:r>
      <w:r w:rsidR="00F012FD" w:rsidRPr="00A96728">
        <w:rPr>
          <w:b/>
          <w:bCs/>
          <w:u w:val="single"/>
        </w:rPr>
        <w:t>digitālu interaktīvu mācību līdzekļu</w:t>
      </w:r>
      <w:r w:rsidR="00F012FD" w:rsidRPr="00302E0F">
        <w:rPr>
          <w:b/>
          <w:bCs/>
        </w:rPr>
        <w:t xml:space="preserve"> izstrāde</w:t>
      </w:r>
      <w:r w:rsidR="00C022D5" w:rsidRPr="00302E0F">
        <w:rPr>
          <w:b/>
          <w:bCs/>
        </w:rPr>
        <w:t>i</w:t>
      </w:r>
      <w:r w:rsidR="00524001" w:rsidRPr="00302E0F">
        <w:rPr>
          <w:b/>
          <w:bCs/>
        </w:rPr>
        <w:t xml:space="preserve"> un iegādei</w:t>
      </w:r>
      <w:r w:rsidR="00F012FD" w:rsidRPr="00302E0F">
        <w:rPr>
          <w:b/>
          <w:bCs/>
        </w:rPr>
        <w:t>, moduļu un/vai kvalifikācijas daļu apguves nodrošināšana</w:t>
      </w:r>
      <w:r w:rsidR="2F235328" w:rsidRPr="00302E0F">
        <w:rPr>
          <w:b/>
          <w:bCs/>
        </w:rPr>
        <w:t>i</w:t>
      </w:r>
      <w:r w:rsidR="6B6641D9" w:rsidRPr="00302E0F">
        <w:rPr>
          <w:b/>
          <w:bCs/>
        </w:rPr>
        <w:t>,</w:t>
      </w:r>
      <w:r w:rsidR="00F012FD" w:rsidRPr="00302E0F">
        <w:rPr>
          <w:b/>
          <w:bCs/>
        </w:rPr>
        <w:t xml:space="preserve"> </w:t>
      </w:r>
      <w:r w:rsidR="43DDFDF2" w:rsidRPr="00302E0F">
        <w:rPr>
          <w:b/>
          <w:bCs/>
        </w:rPr>
        <w:t>tai skaitā darba vidē balstītu mācību īstenošanai</w:t>
      </w:r>
      <w:r w:rsidR="00C45FD0" w:rsidRPr="00302E0F">
        <w:rPr>
          <w:b/>
          <w:bCs/>
        </w:rPr>
        <w:t xml:space="preserve"> </w:t>
      </w:r>
      <w:bookmarkEnd w:id="0"/>
      <w:bookmarkEnd w:id="1"/>
      <w:r w:rsidR="00EC6B52" w:rsidRPr="00302E0F">
        <w:rPr>
          <w:b/>
          <w:bCs/>
        </w:rPr>
        <w:t>4.2.2.</w:t>
      </w:r>
      <w:r w:rsidR="00F012FD" w:rsidRPr="00302E0F">
        <w:rPr>
          <w:b/>
          <w:bCs/>
        </w:rPr>
        <w:t>9</w:t>
      </w:r>
      <w:r w:rsidR="00EC6B52" w:rsidRPr="00302E0F">
        <w:rPr>
          <w:b/>
          <w:bCs/>
        </w:rPr>
        <w:t xml:space="preserve">. pasākuma </w:t>
      </w:r>
      <w:r w:rsidR="00E04880" w:rsidRPr="00302E0F">
        <w:rPr>
          <w:b/>
          <w:bCs/>
        </w:rPr>
        <w:t>“</w:t>
      </w:r>
      <w:r w:rsidR="00F012FD" w:rsidRPr="00302E0F">
        <w:rPr>
          <w:b/>
          <w:bCs/>
        </w:rPr>
        <w:t>Izglītības procesa individualizācija un starpnozaru sadarbība profesionālās izglītības izcilībai</w:t>
      </w:r>
      <w:r w:rsidR="00E04880" w:rsidRPr="00302E0F">
        <w:rPr>
          <w:b/>
          <w:bCs/>
        </w:rPr>
        <w:t xml:space="preserve">” </w:t>
      </w:r>
      <w:r w:rsidR="00F012FD" w:rsidRPr="00302E0F">
        <w:rPr>
          <w:b/>
          <w:bCs/>
        </w:rPr>
        <w:t>pirm</w:t>
      </w:r>
      <w:r w:rsidR="48371CDA" w:rsidRPr="00302E0F">
        <w:rPr>
          <w:b/>
          <w:bCs/>
        </w:rPr>
        <w:t>ajā</w:t>
      </w:r>
      <w:r w:rsidR="15B5A134" w:rsidRPr="00302E0F">
        <w:rPr>
          <w:b/>
          <w:bCs/>
        </w:rPr>
        <w:t xml:space="preserve"> </w:t>
      </w:r>
      <w:r w:rsidR="00F012FD" w:rsidRPr="00302E0F">
        <w:rPr>
          <w:b/>
          <w:bCs/>
        </w:rPr>
        <w:t>kārt</w:t>
      </w:r>
      <w:r w:rsidR="78427B8B" w:rsidRPr="00302E0F">
        <w:rPr>
          <w:b/>
          <w:bCs/>
        </w:rPr>
        <w:t>ā</w:t>
      </w:r>
      <w:r w:rsidR="04E84C57" w:rsidRPr="00302E0F">
        <w:rPr>
          <w:b/>
          <w:bCs/>
        </w:rPr>
        <w:t xml:space="preserve"> </w:t>
      </w:r>
    </w:p>
    <w:p w14:paraId="0AEEC6F7" w14:textId="77777777" w:rsidR="00C16F47" w:rsidRPr="00302E0F" w:rsidRDefault="00C16F47" w:rsidP="3D748EF3">
      <w:pPr>
        <w:ind w:left="360"/>
        <w:jc w:val="center"/>
        <w:rPr>
          <w:b/>
          <w:bCs/>
        </w:rPr>
      </w:pPr>
    </w:p>
    <w:p w14:paraId="10EF5BE7" w14:textId="77777777" w:rsidR="00C16F47" w:rsidRPr="00302E0F" w:rsidRDefault="00C16F47" w:rsidP="3D748EF3">
      <w:pPr>
        <w:ind w:left="360"/>
        <w:jc w:val="center"/>
        <w:rPr>
          <w:b/>
          <w:bCs/>
        </w:rPr>
      </w:pPr>
    </w:p>
    <w:p w14:paraId="10DB182A" w14:textId="77777777" w:rsidR="00C16F47" w:rsidRPr="00302E0F" w:rsidRDefault="00C16F47" w:rsidP="3D748EF3">
      <w:pPr>
        <w:ind w:left="360"/>
        <w:jc w:val="center"/>
        <w:rPr>
          <w:b/>
          <w:bCs/>
        </w:rPr>
      </w:pPr>
    </w:p>
    <w:p w14:paraId="68F14E35" w14:textId="77777777" w:rsidR="00557EBD" w:rsidRPr="00302E0F" w:rsidRDefault="00557EBD" w:rsidP="00E90656">
      <w:pPr>
        <w:ind w:left="360"/>
        <w:jc w:val="center"/>
        <w:rPr>
          <w:b/>
        </w:rPr>
      </w:pPr>
    </w:p>
    <w:p w14:paraId="63B7E383" w14:textId="77777777" w:rsidR="00302E0F" w:rsidRPr="00302E0F" w:rsidRDefault="00302E0F" w:rsidP="00E90656">
      <w:pPr>
        <w:ind w:left="360"/>
        <w:jc w:val="center"/>
        <w:rPr>
          <w:b/>
        </w:rPr>
      </w:pPr>
    </w:p>
    <w:p w14:paraId="597B6054" w14:textId="77777777" w:rsidR="00557EBD" w:rsidRPr="00302E0F" w:rsidRDefault="00557EBD" w:rsidP="00DD0F8B">
      <w:pPr>
        <w:rPr>
          <w:b/>
        </w:rPr>
      </w:pPr>
    </w:p>
    <w:p w14:paraId="3F132F31" w14:textId="77777777" w:rsidR="00574C09" w:rsidRPr="00302E0F" w:rsidRDefault="00574C09" w:rsidP="00E90656">
      <w:pPr>
        <w:ind w:left="360"/>
        <w:jc w:val="center"/>
        <w:rPr>
          <w:b/>
        </w:rPr>
      </w:pPr>
    </w:p>
    <w:p w14:paraId="7B06C68A" w14:textId="77777777" w:rsidR="00557EBD" w:rsidRPr="00302E0F" w:rsidRDefault="00557EBD" w:rsidP="00E90656">
      <w:pPr>
        <w:ind w:left="360"/>
        <w:jc w:val="center"/>
        <w:rPr>
          <w:b/>
        </w:rPr>
      </w:pPr>
    </w:p>
    <w:p w14:paraId="4DFB9F55" w14:textId="7DD7EB70" w:rsidR="00557EBD" w:rsidRPr="00302E0F" w:rsidRDefault="00CE5D60" w:rsidP="00E90656">
      <w:pPr>
        <w:ind w:left="360"/>
        <w:jc w:val="center"/>
        <w:rPr>
          <w:b/>
        </w:rPr>
      </w:pPr>
      <w:r w:rsidRPr="00302E0F">
        <w:rPr>
          <w:b/>
          <w:noProof/>
        </w:rPr>
        <w:drawing>
          <wp:inline distT="0" distB="0" distL="0" distR="0" wp14:anchorId="7D7263FD" wp14:editId="0465D9B3">
            <wp:extent cx="3188335" cy="1377950"/>
            <wp:effectExtent l="0" t="0" r="0" b="0"/>
            <wp:docPr id="1684419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8335" cy="1377950"/>
                    </a:xfrm>
                    <a:prstGeom prst="rect">
                      <a:avLst/>
                    </a:prstGeom>
                    <a:noFill/>
                  </pic:spPr>
                </pic:pic>
              </a:graphicData>
            </a:graphic>
          </wp:inline>
        </w:drawing>
      </w:r>
    </w:p>
    <w:p w14:paraId="56FCA4C6" w14:textId="30B3AFDF" w:rsidR="004930EB" w:rsidRPr="00302E0F" w:rsidRDefault="004930EB" w:rsidP="00EC6B52">
      <w:pPr>
        <w:ind w:left="360"/>
        <w:rPr>
          <w:b/>
        </w:rPr>
      </w:pPr>
    </w:p>
    <w:p w14:paraId="75A3598E" w14:textId="44BCEDEC" w:rsidR="004930EB" w:rsidRPr="00302E0F" w:rsidRDefault="004930EB" w:rsidP="512ED414">
      <w:pPr>
        <w:ind w:left="360"/>
        <w:jc w:val="center"/>
        <w:rPr>
          <w:b/>
          <w:bCs/>
        </w:rPr>
      </w:pPr>
    </w:p>
    <w:p w14:paraId="33C9B5A7" w14:textId="77777777" w:rsidR="00C16F47" w:rsidRPr="00302E0F" w:rsidRDefault="00C16F47" w:rsidP="00E90656">
      <w:pPr>
        <w:ind w:left="360"/>
        <w:jc w:val="center"/>
      </w:pPr>
    </w:p>
    <w:p w14:paraId="04F1F514" w14:textId="77777777" w:rsidR="00C16F47" w:rsidRPr="00302E0F" w:rsidRDefault="00C16F47" w:rsidP="00E90656">
      <w:pPr>
        <w:ind w:left="360"/>
        <w:jc w:val="center"/>
      </w:pPr>
    </w:p>
    <w:p w14:paraId="7FAC7855" w14:textId="77777777" w:rsidR="00C16F47" w:rsidRPr="00302E0F" w:rsidRDefault="00C16F47" w:rsidP="00E90656">
      <w:pPr>
        <w:ind w:left="360"/>
        <w:jc w:val="center"/>
      </w:pPr>
    </w:p>
    <w:p w14:paraId="77B6735A" w14:textId="1FC5BB3B" w:rsidR="00557EBD" w:rsidRPr="00302E0F" w:rsidRDefault="00DD0F8B" w:rsidP="00E90656">
      <w:pPr>
        <w:ind w:left="360"/>
        <w:jc w:val="center"/>
      </w:pPr>
      <w:r w:rsidRPr="00302E0F">
        <w:t>Rīgā</w:t>
      </w:r>
    </w:p>
    <w:p w14:paraId="2297E35D" w14:textId="48C2929B" w:rsidR="00BC1F13" w:rsidRPr="00302E0F" w:rsidRDefault="48777B9C" w:rsidP="00E90656">
      <w:pPr>
        <w:ind w:left="360"/>
        <w:jc w:val="center"/>
        <w:rPr>
          <w:b/>
          <w:bCs/>
        </w:rPr>
      </w:pPr>
      <w:r w:rsidRPr="00302E0F">
        <w:t>202</w:t>
      </w:r>
      <w:r w:rsidR="00651BB3" w:rsidRPr="00302E0F">
        <w:t>5</w:t>
      </w:r>
    </w:p>
    <w:p w14:paraId="1DF74F6F" w14:textId="77777777" w:rsidR="00DD2C30" w:rsidRPr="00302E0F" w:rsidRDefault="00DD2C30" w:rsidP="00E90656">
      <w:pPr>
        <w:ind w:left="360"/>
        <w:jc w:val="center"/>
        <w:rPr>
          <w:b/>
        </w:rPr>
      </w:pPr>
    </w:p>
    <w:bookmarkStart w:id="2" w:name="_Hlk171425491" w:displacedByCustomXml="next"/>
    <w:sdt>
      <w:sdtPr>
        <w:rPr>
          <w:rFonts w:ascii="Times New Roman" w:eastAsia="Arial Unicode MS" w:hAnsi="Times New Roman" w:cs="Times New Roman"/>
          <w:color w:val="auto"/>
          <w:kern w:val="1"/>
          <w:sz w:val="24"/>
          <w:szCs w:val="24"/>
          <w:lang w:val="lv-LV" w:eastAsia="ar-SA"/>
        </w:rPr>
        <w:id w:val="-874380857"/>
        <w:docPartObj>
          <w:docPartGallery w:val="Table of Contents"/>
          <w:docPartUnique/>
        </w:docPartObj>
      </w:sdtPr>
      <w:sdtEndPr>
        <w:rPr>
          <w:b/>
          <w:bCs/>
        </w:rPr>
      </w:sdtEndPr>
      <w:sdtContent>
        <w:p w14:paraId="350B10DD" w14:textId="1384BA73" w:rsidR="00F35F7F" w:rsidRPr="00302E0F" w:rsidRDefault="00F35F7F">
          <w:pPr>
            <w:pStyle w:val="TOCHeading"/>
          </w:pPr>
          <w:r w:rsidRPr="00302E0F">
            <w:rPr>
              <w:lang w:val="lv-LV"/>
            </w:rPr>
            <w:t>Satura rādītājs</w:t>
          </w:r>
        </w:p>
        <w:p w14:paraId="1A9AC2FB" w14:textId="766D6AA5" w:rsidR="002B7AB9" w:rsidRDefault="00F35F7F">
          <w:pPr>
            <w:pStyle w:val="TOC1"/>
            <w:rPr>
              <w:rFonts w:cstheme="minorBidi"/>
              <w:noProof/>
              <w:kern w:val="2"/>
              <w14:ligatures w14:val="standardContextual"/>
            </w:rPr>
          </w:pPr>
          <w:r w:rsidRPr="00302E0F">
            <w:fldChar w:fldCharType="begin"/>
          </w:r>
          <w:r w:rsidRPr="00302E0F">
            <w:instrText xml:space="preserve"> TOC \o "1-3" \h \z \u </w:instrText>
          </w:r>
          <w:r w:rsidRPr="00302E0F">
            <w:fldChar w:fldCharType="separate"/>
          </w:r>
          <w:hyperlink w:anchor="_Toc193129759" w:history="1">
            <w:r w:rsidR="002B7AB9" w:rsidRPr="00714773">
              <w:rPr>
                <w:rStyle w:val="Hyperlink"/>
                <w:rFonts w:ascii="Times New Roman" w:hAnsi="Times New Roman"/>
                <w:noProof/>
              </w:rPr>
              <w:t>I. Vispārīgie jautājumi</w:t>
            </w:r>
            <w:r w:rsidR="002B7AB9">
              <w:rPr>
                <w:noProof/>
                <w:webHidden/>
              </w:rPr>
              <w:tab/>
            </w:r>
            <w:r w:rsidR="002B7AB9">
              <w:rPr>
                <w:noProof/>
                <w:webHidden/>
              </w:rPr>
              <w:fldChar w:fldCharType="begin"/>
            </w:r>
            <w:r w:rsidR="002B7AB9">
              <w:rPr>
                <w:noProof/>
                <w:webHidden/>
              </w:rPr>
              <w:instrText xml:space="preserve"> PAGEREF _Toc193129759 \h </w:instrText>
            </w:r>
            <w:r w:rsidR="002B7AB9">
              <w:rPr>
                <w:noProof/>
                <w:webHidden/>
              </w:rPr>
            </w:r>
            <w:r w:rsidR="002B7AB9">
              <w:rPr>
                <w:noProof/>
                <w:webHidden/>
              </w:rPr>
              <w:fldChar w:fldCharType="separate"/>
            </w:r>
            <w:r w:rsidR="002B7AB9">
              <w:rPr>
                <w:noProof/>
                <w:webHidden/>
              </w:rPr>
              <w:t>3</w:t>
            </w:r>
            <w:r w:rsidR="002B7AB9">
              <w:rPr>
                <w:noProof/>
                <w:webHidden/>
              </w:rPr>
              <w:fldChar w:fldCharType="end"/>
            </w:r>
          </w:hyperlink>
        </w:p>
        <w:p w14:paraId="3E36D2AE" w14:textId="3A730E0D" w:rsidR="002B7AB9" w:rsidRDefault="00000000">
          <w:pPr>
            <w:pStyle w:val="TOC1"/>
            <w:rPr>
              <w:rFonts w:cstheme="minorBidi"/>
              <w:noProof/>
              <w:kern w:val="2"/>
              <w14:ligatures w14:val="standardContextual"/>
            </w:rPr>
          </w:pPr>
          <w:hyperlink w:anchor="_Toc193129760" w:history="1">
            <w:r w:rsidR="002B7AB9" w:rsidRPr="00714773">
              <w:rPr>
                <w:rStyle w:val="Hyperlink"/>
                <w:rFonts w:ascii="Times New Roman" w:hAnsi="Times New Roman"/>
                <w:noProof/>
              </w:rPr>
              <w:t>II. Normatīvā bāze un pamatojošie informācijas avoti</w:t>
            </w:r>
            <w:r w:rsidR="002B7AB9">
              <w:rPr>
                <w:noProof/>
                <w:webHidden/>
              </w:rPr>
              <w:tab/>
            </w:r>
            <w:r w:rsidR="002B7AB9">
              <w:rPr>
                <w:noProof/>
                <w:webHidden/>
              </w:rPr>
              <w:fldChar w:fldCharType="begin"/>
            </w:r>
            <w:r w:rsidR="002B7AB9">
              <w:rPr>
                <w:noProof/>
                <w:webHidden/>
              </w:rPr>
              <w:instrText xml:space="preserve"> PAGEREF _Toc193129760 \h </w:instrText>
            </w:r>
            <w:r w:rsidR="002B7AB9">
              <w:rPr>
                <w:noProof/>
                <w:webHidden/>
              </w:rPr>
            </w:r>
            <w:r w:rsidR="002B7AB9">
              <w:rPr>
                <w:noProof/>
                <w:webHidden/>
              </w:rPr>
              <w:fldChar w:fldCharType="separate"/>
            </w:r>
            <w:r w:rsidR="002B7AB9">
              <w:rPr>
                <w:noProof/>
                <w:webHidden/>
              </w:rPr>
              <w:t>3</w:t>
            </w:r>
            <w:r w:rsidR="002B7AB9">
              <w:rPr>
                <w:noProof/>
                <w:webHidden/>
              </w:rPr>
              <w:fldChar w:fldCharType="end"/>
            </w:r>
          </w:hyperlink>
        </w:p>
        <w:p w14:paraId="583D24BB" w14:textId="2A146313" w:rsidR="002B7AB9" w:rsidRDefault="00000000">
          <w:pPr>
            <w:pStyle w:val="TOC1"/>
            <w:rPr>
              <w:rFonts w:cstheme="minorBidi"/>
              <w:noProof/>
              <w:kern w:val="2"/>
              <w14:ligatures w14:val="standardContextual"/>
            </w:rPr>
          </w:pPr>
          <w:hyperlink w:anchor="_Toc193129761" w:history="1">
            <w:r w:rsidR="002B7AB9" w:rsidRPr="00714773">
              <w:rPr>
                <w:rStyle w:val="Hyperlink"/>
                <w:rFonts w:ascii="Times New Roman" w:hAnsi="Times New Roman"/>
                <w:noProof/>
              </w:rPr>
              <w:t>III. Likmes aprēķina vispārējie principi</w:t>
            </w:r>
            <w:r w:rsidR="002B7AB9">
              <w:rPr>
                <w:noProof/>
                <w:webHidden/>
              </w:rPr>
              <w:tab/>
            </w:r>
            <w:r w:rsidR="002B7AB9">
              <w:rPr>
                <w:noProof/>
                <w:webHidden/>
              </w:rPr>
              <w:fldChar w:fldCharType="begin"/>
            </w:r>
            <w:r w:rsidR="002B7AB9">
              <w:rPr>
                <w:noProof/>
                <w:webHidden/>
              </w:rPr>
              <w:instrText xml:space="preserve"> PAGEREF _Toc193129761 \h </w:instrText>
            </w:r>
            <w:r w:rsidR="002B7AB9">
              <w:rPr>
                <w:noProof/>
                <w:webHidden/>
              </w:rPr>
            </w:r>
            <w:r w:rsidR="002B7AB9">
              <w:rPr>
                <w:noProof/>
                <w:webHidden/>
              </w:rPr>
              <w:fldChar w:fldCharType="separate"/>
            </w:r>
            <w:r w:rsidR="002B7AB9">
              <w:rPr>
                <w:noProof/>
                <w:webHidden/>
              </w:rPr>
              <w:t>4</w:t>
            </w:r>
            <w:r w:rsidR="002B7AB9">
              <w:rPr>
                <w:noProof/>
                <w:webHidden/>
              </w:rPr>
              <w:fldChar w:fldCharType="end"/>
            </w:r>
          </w:hyperlink>
        </w:p>
        <w:p w14:paraId="3CB6EF0D" w14:textId="5F8A72BC" w:rsidR="002B7AB9" w:rsidRDefault="00000000">
          <w:pPr>
            <w:pStyle w:val="TOC1"/>
            <w:rPr>
              <w:rFonts w:cstheme="minorBidi"/>
              <w:noProof/>
              <w:kern w:val="2"/>
              <w14:ligatures w14:val="standardContextual"/>
            </w:rPr>
          </w:pPr>
          <w:hyperlink w:anchor="_Toc193129762" w:history="1">
            <w:r w:rsidR="002B7AB9" w:rsidRPr="00714773">
              <w:rPr>
                <w:rStyle w:val="Hyperlink"/>
                <w:rFonts w:ascii="Times New Roman" w:hAnsi="Times New Roman"/>
                <w:noProof/>
              </w:rPr>
              <w:t>IV. Izmaksu aprēķins metodiskā darba pārvaldībai tehnikumos virsvadības jomā</w:t>
            </w:r>
            <w:r w:rsidR="002B7AB9">
              <w:rPr>
                <w:noProof/>
                <w:webHidden/>
              </w:rPr>
              <w:tab/>
            </w:r>
            <w:r w:rsidR="002B7AB9">
              <w:rPr>
                <w:noProof/>
                <w:webHidden/>
              </w:rPr>
              <w:fldChar w:fldCharType="begin"/>
            </w:r>
            <w:r w:rsidR="002B7AB9">
              <w:rPr>
                <w:noProof/>
                <w:webHidden/>
              </w:rPr>
              <w:instrText xml:space="preserve"> PAGEREF _Toc193129762 \h </w:instrText>
            </w:r>
            <w:r w:rsidR="002B7AB9">
              <w:rPr>
                <w:noProof/>
                <w:webHidden/>
              </w:rPr>
            </w:r>
            <w:r w:rsidR="002B7AB9">
              <w:rPr>
                <w:noProof/>
                <w:webHidden/>
              </w:rPr>
              <w:fldChar w:fldCharType="separate"/>
            </w:r>
            <w:r w:rsidR="002B7AB9">
              <w:rPr>
                <w:noProof/>
                <w:webHidden/>
              </w:rPr>
              <w:t>5</w:t>
            </w:r>
            <w:r w:rsidR="002B7AB9">
              <w:rPr>
                <w:noProof/>
                <w:webHidden/>
              </w:rPr>
              <w:fldChar w:fldCharType="end"/>
            </w:r>
          </w:hyperlink>
        </w:p>
        <w:p w14:paraId="50FDACC0" w14:textId="76D75231" w:rsidR="002B7AB9" w:rsidRDefault="00000000">
          <w:pPr>
            <w:pStyle w:val="TOC1"/>
            <w:rPr>
              <w:rFonts w:cstheme="minorBidi"/>
              <w:noProof/>
              <w:kern w:val="2"/>
              <w14:ligatures w14:val="standardContextual"/>
            </w:rPr>
          </w:pPr>
          <w:hyperlink w:anchor="_Toc193129763" w:history="1">
            <w:r w:rsidR="002B7AB9" w:rsidRPr="00714773">
              <w:rPr>
                <w:rStyle w:val="Hyperlink"/>
                <w:rFonts w:ascii="Times New Roman" w:hAnsi="Times New Roman"/>
                <w:noProof/>
              </w:rPr>
              <w:t>V. Sasniegto rezultatīvo rādītāju pamatojošie dokumenti un maksājumu nosacījumi</w:t>
            </w:r>
            <w:r w:rsidR="002B7AB9">
              <w:rPr>
                <w:noProof/>
                <w:webHidden/>
              </w:rPr>
              <w:tab/>
            </w:r>
            <w:r w:rsidR="002B7AB9">
              <w:rPr>
                <w:noProof/>
                <w:webHidden/>
              </w:rPr>
              <w:fldChar w:fldCharType="begin"/>
            </w:r>
            <w:r w:rsidR="002B7AB9">
              <w:rPr>
                <w:noProof/>
                <w:webHidden/>
              </w:rPr>
              <w:instrText xml:space="preserve"> PAGEREF _Toc193129763 \h </w:instrText>
            </w:r>
            <w:r w:rsidR="002B7AB9">
              <w:rPr>
                <w:noProof/>
                <w:webHidden/>
              </w:rPr>
            </w:r>
            <w:r w:rsidR="002B7AB9">
              <w:rPr>
                <w:noProof/>
                <w:webHidden/>
              </w:rPr>
              <w:fldChar w:fldCharType="separate"/>
            </w:r>
            <w:r w:rsidR="002B7AB9">
              <w:rPr>
                <w:noProof/>
                <w:webHidden/>
              </w:rPr>
              <w:t>8</w:t>
            </w:r>
            <w:r w:rsidR="002B7AB9">
              <w:rPr>
                <w:noProof/>
                <w:webHidden/>
              </w:rPr>
              <w:fldChar w:fldCharType="end"/>
            </w:r>
          </w:hyperlink>
        </w:p>
        <w:p w14:paraId="0492CEF2" w14:textId="2ED91239" w:rsidR="00F35F7F" w:rsidRPr="00302E0F" w:rsidRDefault="00F35F7F">
          <w:r w:rsidRPr="00302E0F">
            <w:rPr>
              <w:b/>
              <w:bCs/>
            </w:rPr>
            <w:fldChar w:fldCharType="end"/>
          </w:r>
        </w:p>
      </w:sdtContent>
    </w:sdt>
    <w:bookmarkEnd w:id="2" w:displacedByCustomXml="prev"/>
    <w:p w14:paraId="76B9C4C0" w14:textId="77777777" w:rsidR="00E50D8C" w:rsidRPr="00302E0F" w:rsidRDefault="00E50D8C" w:rsidP="00F35F7F">
      <w:pPr>
        <w:pStyle w:val="Heading1"/>
        <w:jc w:val="center"/>
        <w:rPr>
          <w:rFonts w:ascii="Times New Roman" w:hAnsi="Times New Roman"/>
          <w:sz w:val="24"/>
          <w:szCs w:val="24"/>
        </w:rPr>
      </w:pPr>
      <w:bookmarkStart w:id="3" w:name="_Hlk166147173"/>
    </w:p>
    <w:p w14:paraId="462E77C3" w14:textId="77777777" w:rsidR="00E50D8C" w:rsidRPr="00302E0F" w:rsidRDefault="00E50D8C" w:rsidP="00F35F7F">
      <w:pPr>
        <w:pStyle w:val="Heading1"/>
        <w:jc w:val="center"/>
        <w:rPr>
          <w:rFonts w:ascii="Times New Roman" w:hAnsi="Times New Roman"/>
          <w:sz w:val="24"/>
          <w:szCs w:val="24"/>
        </w:rPr>
      </w:pPr>
    </w:p>
    <w:p w14:paraId="3E040DC6" w14:textId="77777777" w:rsidR="00E50D8C" w:rsidRPr="00302E0F" w:rsidRDefault="00E50D8C" w:rsidP="00F35F7F">
      <w:pPr>
        <w:pStyle w:val="Heading1"/>
        <w:jc w:val="center"/>
        <w:rPr>
          <w:rFonts w:ascii="Times New Roman" w:hAnsi="Times New Roman"/>
          <w:sz w:val="24"/>
          <w:szCs w:val="24"/>
        </w:rPr>
      </w:pPr>
    </w:p>
    <w:p w14:paraId="1C5977F4" w14:textId="77777777" w:rsidR="00E50D8C" w:rsidRPr="00302E0F" w:rsidRDefault="00E50D8C" w:rsidP="00F35F7F">
      <w:pPr>
        <w:pStyle w:val="Heading1"/>
        <w:jc w:val="center"/>
        <w:rPr>
          <w:rFonts w:ascii="Times New Roman" w:hAnsi="Times New Roman"/>
          <w:sz w:val="24"/>
          <w:szCs w:val="24"/>
        </w:rPr>
      </w:pPr>
    </w:p>
    <w:p w14:paraId="0A00761C" w14:textId="77777777" w:rsidR="00E50D8C" w:rsidRPr="00302E0F" w:rsidRDefault="00E50D8C" w:rsidP="00F35F7F">
      <w:pPr>
        <w:pStyle w:val="Heading1"/>
        <w:jc w:val="center"/>
        <w:rPr>
          <w:rFonts w:ascii="Times New Roman" w:hAnsi="Times New Roman"/>
          <w:sz w:val="24"/>
          <w:szCs w:val="24"/>
        </w:rPr>
      </w:pPr>
    </w:p>
    <w:p w14:paraId="3B1004F8" w14:textId="77777777" w:rsidR="00E50D8C" w:rsidRPr="00302E0F" w:rsidRDefault="00E50D8C" w:rsidP="00F35F7F">
      <w:pPr>
        <w:pStyle w:val="Heading1"/>
        <w:jc w:val="center"/>
        <w:rPr>
          <w:rFonts w:ascii="Times New Roman" w:hAnsi="Times New Roman"/>
          <w:sz w:val="24"/>
          <w:szCs w:val="24"/>
        </w:rPr>
      </w:pPr>
    </w:p>
    <w:p w14:paraId="075E3359" w14:textId="77777777" w:rsidR="00E50D8C" w:rsidRPr="00302E0F" w:rsidRDefault="00E50D8C" w:rsidP="00F35F7F">
      <w:pPr>
        <w:pStyle w:val="Heading1"/>
        <w:jc w:val="center"/>
        <w:rPr>
          <w:rFonts w:ascii="Times New Roman" w:hAnsi="Times New Roman"/>
          <w:sz w:val="24"/>
          <w:szCs w:val="24"/>
        </w:rPr>
      </w:pPr>
    </w:p>
    <w:p w14:paraId="6DECEC4B" w14:textId="77777777" w:rsidR="00E50D8C" w:rsidRPr="00302E0F" w:rsidRDefault="00E50D8C" w:rsidP="00F35F7F">
      <w:pPr>
        <w:pStyle w:val="Heading1"/>
        <w:jc w:val="center"/>
        <w:rPr>
          <w:rFonts w:ascii="Times New Roman" w:hAnsi="Times New Roman"/>
          <w:sz w:val="24"/>
          <w:szCs w:val="24"/>
        </w:rPr>
      </w:pPr>
    </w:p>
    <w:p w14:paraId="51F5C6EB" w14:textId="77777777" w:rsidR="00E50D8C" w:rsidRPr="00302E0F" w:rsidRDefault="00E50D8C" w:rsidP="00F35F7F">
      <w:pPr>
        <w:pStyle w:val="Heading1"/>
        <w:jc w:val="center"/>
        <w:rPr>
          <w:rFonts w:ascii="Times New Roman" w:hAnsi="Times New Roman"/>
          <w:sz w:val="24"/>
          <w:szCs w:val="24"/>
        </w:rPr>
      </w:pPr>
    </w:p>
    <w:p w14:paraId="30611BE9" w14:textId="77777777" w:rsidR="00E50D8C" w:rsidRPr="00302E0F" w:rsidRDefault="00E50D8C" w:rsidP="00F35F7F">
      <w:pPr>
        <w:pStyle w:val="Heading1"/>
        <w:jc w:val="center"/>
        <w:rPr>
          <w:rFonts w:ascii="Times New Roman" w:hAnsi="Times New Roman"/>
          <w:sz w:val="24"/>
          <w:szCs w:val="24"/>
        </w:rPr>
      </w:pPr>
    </w:p>
    <w:p w14:paraId="3E659D26" w14:textId="77777777" w:rsidR="00E50D8C" w:rsidRPr="00302E0F" w:rsidRDefault="00E50D8C" w:rsidP="00F35F7F">
      <w:pPr>
        <w:pStyle w:val="Heading1"/>
        <w:jc w:val="center"/>
        <w:rPr>
          <w:rFonts w:ascii="Times New Roman" w:hAnsi="Times New Roman"/>
          <w:sz w:val="24"/>
          <w:szCs w:val="24"/>
        </w:rPr>
      </w:pPr>
    </w:p>
    <w:p w14:paraId="05554F5A" w14:textId="77777777" w:rsidR="00E50D8C" w:rsidRPr="00302E0F" w:rsidRDefault="00E50D8C" w:rsidP="00F35F7F">
      <w:pPr>
        <w:pStyle w:val="Heading1"/>
        <w:jc w:val="center"/>
        <w:rPr>
          <w:rFonts w:ascii="Times New Roman" w:hAnsi="Times New Roman"/>
          <w:sz w:val="24"/>
          <w:szCs w:val="24"/>
        </w:rPr>
      </w:pPr>
    </w:p>
    <w:p w14:paraId="44FC6CD2" w14:textId="77777777" w:rsidR="00E50D8C" w:rsidRPr="00302E0F" w:rsidRDefault="00E50D8C" w:rsidP="00F35F7F">
      <w:pPr>
        <w:pStyle w:val="Heading1"/>
        <w:jc w:val="center"/>
        <w:rPr>
          <w:rFonts w:ascii="Times New Roman" w:hAnsi="Times New Roman"/>
          <w:sz w:val="24"/>
          <w:szCs w:val="24"/>
        </w:rPr>
      </w:pPr>
    </w:p>
    <w:p w14:paraId="747948A5" w14:textId="77777777" w:rsidR="00E50D8C" w:rsidRPr="00302E0F" w:rsidRDefault="00E50D8C" w:rsidP="00E50D8C"/>
    <w:p w14:paraId="2B139A94" w14:textId="77777777" w:rsidR="00E50D8C" w:rsidRPr="00302E0F" w:rsidRDefault="00E50D8C" w:rsidP="00E50D8C"/>
    <w:p w14:paraId="3A0A691B" w14:textId="77777777" w:rsidR="00E50D8C" w:rsidRPr="00302E0F" w:rsidRDefault="00E50D8C" w:rsidP="00E50D8C"/>
    <w:p w14:paraId="0C684B39" w14:textId="77777777" w:rsidR="00E50D8C" w:rsidRPr="00302E0F" w:rsidRDefault="00E50D8C" w:rsidP="00E50D8C"/>
    <w:p w14:paraId="5D65E1B0" w14:textId="77777777" w:rsidR="00E50D8C" w:rsidRPr="00302E0F" w:rsidRDefault="00E50D8C" w:rsidP="00E50D8C"/>
    <w:p w14:paraId="23FA114D" w14:textId="77777777" w:rsidR="00E50D8C" w:rsidRPr="00302E0F" w:rsidRDefault="00E50D8C" w:rsidP="00F35F7F">
      <w:pPr>
        <w:pStyle w:val="Heading1"/>
        <w:jc w:val="center"/>
        <w:rPr>
          <w:rFonts w:ascii="Times New Roman" w:hAnsi="Times New Roman"/>
          <w:sz w:val="24"/>
          <w:szCs w:val="24"/>
        </w:rPr>
      </w:pPr>
    </w:p>
    <w:p w14:paraId="6C13EE45" w14:textId="77777777" w:rsidR="00E50D8C" w:rsidRPr="00302E0F" w:rsidRDefault="00E50D8C" w:rsidP="00F35F7F">
      <w:pPr>
        <w:pStyle w:val="Heading1"/>
        <w:jc w:val="center"/>
        <w:rPr>
          <w:rFonts w:ascii="Times New Roman" w:hAnsi="Times New Roman"/>
          <w:sz w:val="24"/>
          <w:szCs w:val="24"/>
        </w:rPr>
      </w:pPr>
    </w:p>
    <w:p w14:paraId="0CA6EF86" w14:textId="77777777" w:rsidR="00E50D8C" w:rsidRPr="00302E0F" w:rsidRDefault="00E50D8C" w:rsidP="00F35F7F">
      <w:pPr>
        <w:pStyle w:val="Heading1"/>
        <w:jc w:val="center"/>
        <w:rPr>
          <w:rFonts w:ascii="Times New Roman" w:hAnsi="Times New Roman"/>
          <w:sz w:val="24"/>
          <w:szCs w:val="24"/>
        </w:rPr>
      </w:pPr>
    </w:p>
    <w:p w14:paraId="242A4112" w14:textId="77777777" w:rsidR="00E50D8C" w:rsidRPr="00302E0F" w:rsidRDefault="00E50D8C" w:rsidP="00F35F7F">
      <w:pPr>
        <w:pStyle w:val="Heading1"/>
        <w:jc w:val="center"/>
        <w:rPr>
          <w:rFonts w:ascii="Times New Roman" w:hAnsi="Times New Roman"/>
          <w:sz w:val="24"/>
          <w:szCs w:val="24"/>
        </w:rPr>
      </w:pPr>
    </w:p>
    <w:p w14:paraId="7C615B10" w14:textId="77777777" w:rsidR="00E50D8C" w:rsidRPr="00302E0F" w:rsidRDefault="00E50D8C" w:rsidP="00F35F7F">
      <w:pPr>
        <w:pStyle w:val="Heading1"/>
        <w:jc w:val="center"/>
        <w:rPr>
          <w:rFonts w:ascii="Times New Roman" w:hAnsi="Times New Roman"/>
          <w:sz w:val="24"/>
          <w:szCs w:val="24"/>
        </w:rPr>
      </w:pPr>
    </w:p>
    <w:p w14:paraId="6B92C253" w14:textId="77777777" w:rsidR="00E50D8C" w:rsidRPr="00302E0F" w:rsidRDefault="00E50D8C" w:rsidP="00E50D8C"/>
    <w:p w14:paraId="2C207013" w14:textId="6ED855D2" w:rsidR="00581EA4" w:rsidRPr="00302E0F" w:rsidRDefault="00942713" w:rsidP="00F35F7F">
      <w:pPr>
        <w:pStyle w:val="Heading1"/>
        <w:jc w:val="center"/>
        <w:rPr>
          <w:rFonts w:ascii="Times New Roman" w:hAnsi="Times New Roman"/>
          <w:sz w:val="24"/>
          <w:szCs w:val="24"/>
        </w:rPr>
      </w:pPr>
      <w:bookmarkStart w:id="4" w:name="_Toc193129759"/>
      <w:r w:rsidRPr="00302E0F">
        <w:rPr>
          <w:rFonts w:ascii="Times New Roman" w:hAnsi="Times New Roman"/>
          <w:sz w:val="24"/>
          <w:szCs w:val="24"/>
        </w:rPr>
        <w:lastRenderedPageBreak/>
        <w:t>I</w:t>
      </w:r>
      <w:r w:rsidR="00E232BA" w:rsidRPr="00302E0F">
        <w:rPr>
          <w:rFonts w:ascii="Times New Roman" w:hAnsi="Times New Roman"/>
          <w:sz w:val="24"/>
          <w:szCs w:val="24"/>
        </w:rPr>
        <w:t>.</w:t>
      </w:r>
      <w:r w:rsidRPr="00302E0F">
        <w:rPr>
          <w:rFonts w:ascii="Times New Roman" w:hAnsi="Times New Roman"/>
          <w:sz w:val="24"/>
          <w:szCs w:val="24"/>
        </w:rPr>
        <w:t xml:space="preserve"> </w:t>
      </w:r>
      <w:r w:rsidR="00581EA4" w:rsidRPr="00302E0F">
        <w:rPr>
          <w:rFonts w:ascii="Times New Roman" w:hAnsi="Times New Roman"/>
          <w:sz w:val="24"/>
          <w:szCs w:val="24"/>
        </w:rPr>
        <w:t>Vispārīgie jautājumi</w:t>
      </w:r>
      <w:bookmarkEnd w:id="4"/>
    </w:p>
    <w:bookmarkEnd w:id="3"/>
    <w:p w14:paraId="73785819" w14:textId="7A0D8C59" w:rsidR="0061340F" w:rsidRPr="00302E0F" w:rsidRDefault="00581EA4" w:rsidP="00714EC2">
      <w:pPr>
        <w:numPr>
          <w:ilvl w:val="0"/>
          <w:numId w:val="2"/>
        </w:numPr>
        <w:spacing w:after="120"/>
        <w:ind w:left="357" w:hanging="357"/>
        <w:jc w:val="both"/>
      </w:pPr>
      <w:r w:rsidRPr="00302E0F">
        <w:t>Metodika</w:t>
      </w:r>
      <w:r w:rsidR="00695030" w:rsidRPr="00302E0F">
        <w:t xml:space="preserve"> „</w:t>
      </w:r>
      <w:r w:rsidR="006D3412" w:rsidRPr="00302E0F">
        <w:t>Vienas vienības izmaksu standarta likmju aprēķina un piemērošanas metodika digitālu interaktīvu mācību līdzekļu izstrāde</w:t>
      </w:r>
      <w:r w:rsidR="00C022D5" w:rsidRPr="00302E0F">
        <w:t>i</w:t>
      </w:r>
      <w:r w:rsidR="00524001" w:rsidRPr="00302E0F">
        <w:t xml:space="preserve"> un iegādei</w:t>
      </w:r>
      <w:r w:rsidR="006D3412" w:rsidRPr="00302E0F">
        <w:t>, moduļu un/vai kvalifikācijas daļu apguves nodrošināšana</w:t>
      </w:r>
      <w:r w:rsidR="008B7EDE" w:rsidRPr="00302E0F">
        <w:t>i, tai skaitā darba vidē balstītu mācību īstenošanai</w:t>
      </w:r>
      <w:r w:rsidR="00C022D5" w:rsidRPr="00302E0F">
        <w:t xml:space="preserve"> </w:t>
      </w:r>
      <w:r w:rsidR="006D3412" w:rsidRPr="00302E0F">
        <w:t>4.2.2.9. pasākuma</w:t>
      </w:r>
      <w:r w:rsidR="00E04880" w:rsidRPr="00302E0F">
        <w:t xml:space="preserve"> “</w:t>
      </w:r>
      <w:r w:rsidR="006D3412" w:rsidRPr="00302E0F">
        <w:t>Izglītības procesa individualizācija un starpnozaru sadarbība profesionālās izglītības izcilībai</w:t>
      </w:r>
      <w:r w:rsidR="00E04880" w:rsidRPr="00302E0F">
        <w:t>”</w:t>
      </w:r>
      <w:r w:rsidR="006D3412" w:rsidRPr="00302E0F">
        <w:t xml:space="preserve"> pirm</w:t>
      </w:r>
      <w:r w:rsidR="00C022D5" w:rsidRPr="00302E0F">
        <w:t>ajā</w:t>
      </w:r>
      <w:r w:rsidR="006D3412" w:rsidRPr="00302E0F">
        <w:t xml:space="preserve">  kārt</w:t>
      </w:r>
      <w:r w:rsidR="00C022D5" w:rsidRPr="00302E0F">
        <w:t>ā</w:t>
      </w:r>
      <w:r w:rsidR="00390379" w:rsidRPr="00302E0F">
        <w:t>”</w:t>
      </w:r>
      <w:r w:rsidR="00695030" w:rsidRPr="00302E0F">
        <w:t xml:space="preserve"> (turpmāk – metodika) </w:t>
      </w:r>
      <w:r w:rsidR="00BC685E" w:rsidRPr="00302E0F">
        <w:t>no</w:t>
      </w:r>
      <w:r w:rsidR="00714EC2" w:rsidRPr="00302E0F">
        <w:t>saka</w:t>
      </w:r>
      <w:r w:rsidR="00BC685E" w:rsidRPr="00302E0F">
        <w:t xml:space="preserve"> </w:t>
      </w:r>
      <w:r w:rsidR="00695030" w:rsidRPr="00302E0F">
        <w:t xml:space="preserve">vienas vienības izmaksu standarta </w:t>
      </w:r>
      <w:r w:rsidR="00E21575" w:rsidRPr="00302E0F">
        <w:t>likm</w:t>
      </w:r>
      <w:r w:rsidR="00714EC2" w:rsidRPr="00302E0F">
        <w:t>es</w:t>
      </w:r>
      <w:r w:rsidR="00E21575" w:rsidRPr="00302E0F">
        <w:t xml:space="preserve"> </w:t>
      </w:r>
      <w:r w:rsidR="00714EC2" w:rsidRPr="00302E0F">
        <w:t xml:space="preserve">(turpmāk – likme) </w:t>
      </w:r>
      <w:r w:rsidR="00695030" w:rsidRPr="00302E0F">
        <w:t>apmēru</w:t>
      </w:r>
      <w:r w:rsidR="00714EC2" w:rsidRPr="00302E0F">
        <w:t xml:space="preserve"> profesionālās izglītības digitālu interaktīvu mācību līdzekļu (turpmāk – moduļa satura izklāstu) izstrādei un iegādei (turpmāk – moduļa satura izklāstu izstrāde), moduļu un/vai kvalifikācijas daļu apguves nodrošināšanai, tai skaitā darba vidē balstītu mācību īstenošanai</w:t>
      </w:r>
      <w:r w:rsidR="00695030" w:rsidRPr="00302E0F">
        <w:t xml:space="preserve">, </w:t>
      </w:r>
      <w:r w:rsidR="00E21575" w:rsidRPr="00302E0F">
        <w:t>t</w:t>
      </w:r>
      <w:r w:rsidR="00714EC2" w:rsidRPr="00302E0F">
        <w:t>ās</w:t>
      </w:r>
      <w:r w:rsidR="00E21575" w:rsidRPr="00302E0F">
        <w:t xml:space="preserve"> </w:t>
      </w:r>
      <w:r w:rsidR="00695030" w:rsidRPr="00302E0F">
        <w:t>aprēķinu, piemēro</w:t>
      </w:r>
      <w:r w:rsidR="007E70A2" w:rsidRPr="00302E0F">
        <w:t>šanas</w:t>
      </w:r>
      <w:r w:rsidR="00695030" w:rsidRPr="00302E0F">
        <w:t xml:space="preserve"> nosacījumus, sasniedzamos rezultātus un pamato</w:t>
      </w:r>
      <w:r w:rsidR="007E70A2" w:rsidRPr="00302E0F">
        <w:t>jumu</w:t>
      </w:r>
      <w:r w:rsidR="00695030" w:rsidRPr="00302E0F">
        <w:t xml:space="preserve"> </w:t>
      </w:r>
      <w:r w:rsidR="00A53B32" w:rsidRPr="00302E0F">
        <w:t>Eiropas Savienības kohēzijas politikas programmas 2021. – 2027. gadam</w:t>
      </w:r>
      <w:r w:rsidR="00AB3894" w:rsidRPr="00302E0F">
        <w:t xml:space="preserve"> </w:t>
      </w:r>
      <w:r w:rsidR="00A53B32" w:rsidRPr="00302E0F">
        <w:t>4.2.2.</w:t>
      </w:r>
      <w:r w:rsidR="006D3412" w:rsidRPr="00302E0F">
        <w:t>9</w:t>
      </w:r>
      <w:r w:rsidR="00A53B32" w:rsidRPr="00302E0F">
        <w:t xml:space="preserve">. pasākuma </w:t>
      </w:r>
      <w:r w:rsidR="00E04880" w:rsidRPr="00302E0F">
        <w:t>“</w:t>
      </w:r>
      <w:r w:rsidR="006D3412" w:rsidRPr="00302E0F">
        <w:t>Izglītības procesa individualizācija un starpnozaru sadarbība profesionālās izglītības izcilībai</w:t>
      </w:r>
      <w:r w:rsidR="00E04880" w:rsidRPr="00302E0F">
        <w:t>”</w:t>
      </w:r>
      <w:r w:rsidR="007C761E" w:rsidRPr="00302E0F">
        <w:t xml:space="preserve"> </w:t>
      </w:r>
      <w:r w:rsidR="00872436" w:rsidRPr="00302E0F">
        <w:t xml:space="preserve">1. </w:t>
      </w:r>
      <w:r w:rsidR="006D3412" w:rsidRPr="00302E0F">
        <w:t xml:space="preserve">kārtas </w:t>
      </w:r>
      <w:r w:rsidR="002F4BB0" w:rsidRPr="00302E0F">
        <w:t>p</w:t>
      </w:r>
      <w:r w:rsidR="00A16C12" w:rsidRPr="00302E0F">
        <w:t>rojekta Nr.</w:t>
      </w:r>
      <w:r w:rsidR="00302E0F">
        <w:t> </w:t>
      </w:r>
      <w:r w:rsidR="00A16C12" w:rsidRPr="00302E0F">
        <w:t xml:space="preserve">4.2.2.9/1/24/I/001 </w:t>
      </w:r>
      <w:r w:rsidR="002F4BB0" w:rsidRPr="00302E0F">
        <w:t>“</w:t>
      </w:r>
      <w:r w:rsidR="00A16C12" w:rsidRPr="00302E0F">
        <w:t>Profesionālo kvalifikāciju sistēmas attīstība izglītības kvalitātes nodrošināšanai</w:t>
      </w:r>
      <w:r w:rsidR="002F4BB0" w:rsidRPr="00302E0F">
        <w:t xml:space="preserve">” </w:t>
      </w:r>
      <w:r w:rsidR="00F33D6B" w:rsidRPr="00302E0F">
        <w:t xml:space="preserve">(turpmāk – </w:t>
      </w:r>
      <w:r w:rsidR="00A53B32" w:rsidRPr="00302E0F">
        <w:t>4.2.2.</w:t>
      </w:r>
      <w:r w:rsidR="006D3412" w:rsidRPr="00302E0F">
        <w:t>9</w:t>
      </w:r>
      <w:r w:rsidR="00F33D6B" w:rsidRPr="00302E0F">
        <w:t xml:space="preserve">. </w:t>
      </w:r>
      <w:r w:rsidR="00A53B32" w:rsidRPr="00302E0F">
        <w:t>pasākum</w:t>
      </w:r>
      <w:r w:rsidR="006D3412" w:rsidRPr="00302E0F">
        <w:t xml:space="preserve">a  </w:t>
      </w:r>
      <w:r w:rsidR="00D10A4B" w:rsidRPr="00302E0F">
        <w:t>1.</w:t>
      </w:r>
      <w:r w:rsidR="00410239" w:rsidRPr="00302E0F">
        <w:t xml:space="preserve"> </w:t>
      </w:r>
      <w:r w:rsidR="006D3412" w:rsidRPr="00302E0F">
        <w:t>kārta</w:t>
      </w:r>
      <w:r w:rsidR="002F4BB0" w:rsidRPr="00302E0F">
        <w:t>s projekts</w:t>
      </w:r>
      <w:r w:rsidR="00A53B32" w:rsidRPr="00302E0F">
        <w:t>)</w:t>
      </w:r>
      <w:r w:rsidR="00050F0F" w:rsidRPr="00302E0F">
        <w:t xml:space="preserve"> </w:t>
      </w:r>
      <w:r w:rsidR="00390379" w:rsidRPr="00302E0F">
        <w:t>ietvaros</w:t>
      </w:r>
      <w:r w:rsidR="00A5461A" w:rsidRPr="00302E0F">
        <w:t>.</w:t>
      </w:r>
    </w:p>
    <w:p w14:paraId="57B9C123" w14:textId="44F1F37C" w:rsidR="00624500" w:rsidRPr="00302E0F" w:rsidRDefault="00F33D6B" w:rsidP="00624500">
      <w:pPr>
        <w:numPr>
          <w:ilvl w:val="0"/>
          <w:numId w:val="2"/>
        </w:numPr>
        <w:spacing w:after="120"/>
        <w:ind w:left="357" w:hanging="357"/>
        <w:jc w:val="both"/>
      </w:pPr>
      <w:r w:rsidRPr="00302E0F">
        <w:t xml:space="preserve">Metodika piemērojama </w:t>
      </w:r>
      <w:r w:rsidR="00A53B32" w:rsidRPr="00302E0F">
        <w:t>4.2.2.</w:t>
      </w:r>
      <w:r w:rsidR="006D3412" w:rsidRPr="00302E0F">
        <w:t>9</w:t>
      </w:r>
      <w:r w:rsidRPr="00302E0F">
        <w:t xml:space="preserve">. </w:t>
      </w:r>
      <w:r w:rsidR="00A53B32" w:rsidRPr="00302E0F">
        <w:t>pasākuma</w:t>
      </w:r>
      <w:r w:rsidRPr="00302E0F">
        <w:t xml:space="preserve"> </w:t>
      </w:r>
      <w:r w:rsidR="00061AAC" w:rsidRPr="00302E0F">
        <w:t>1.</w:t>
      </w:r>
      <w:r w:rsidR="00410239" w:rsidRPr="00302E0F">
        <w:t xml:space="preserve"> </w:t>
      </w:r>
      <w:r w:rsidR="006D3412" w:rsidRPr="00302E0F">
        <w:t xml:space="preserve">kārtas </w:t>
      </w:r>
      <w:r w:rsidR="004076D0" w:rsidRPr="00302E0F">
        <w:t>projekta īsteno</w:t>
      </w:r>
      <w:r w:rsidR="006D3412" w:rsidRPr="00302E0F">
        <w:t xml:space="preserve">šanai </w:t>
      </w:r>
      <w:r w:rsidR="004076D0" w:rsidRPr="00302E0F">
        <w:t xml:space="preserve">saskaņā </w:t>
      </w:r>
      <w:r w:rsidR="008A18F8" w:rsidRPr="00302E0F">
        <w:t xml:space="preserve">ar </w:t>
      </w:r>
      <w:r w:rsidRPr="00302E0F">
        <w:t xml:space="preserve">Ministru kabineta </w:t>
      </w:r>
      <w:r w:rsidR="00191AD7" w:rsidRPr="00302E0F">
        <w:t>2023.</w:t>
      </w:r>
      <w:r w:rsidR="00410239" w:rsidRPr="00302E0F">
        <w:t xml:space="preserve"> </w:t>
      </w:r>
      <w:r w:rsidR="00191AD7" w:rsidRPr="00302E0F">
        <w:t>gada 19.</w:t>
      </w:r>
      <w:r w:rsidR="00410239" w:rsidRPr="00302E0F">
        <w:t xml:space="preserve"> </w:t>
      </w:r>
      <w:r w:rsidR="00191AD7" w:rsidRPr="00302E0F">
        <w:t>decembra</w:t>
      </w:r>
      <w:r w:rsidR="00B8014A" w:rsidRPr="00302E0F">
        <w:t xml:space="preserve"> </w:t>
      </w:r>
      <w:r w:rsidRPr="00302E0F">
        <w:t>noteikum</w:t>
      </w:r>
      <w:r w:rsidR="00C022D5" w:rsidRPr="00302E0F">
        <w:t>u</w:t>
      </w:r>
      <w:r w:rsidRPr="00302E0F">
        <w:t xml:space="preserve"> Nr. </w:t>
      </w:r>
      <w:r w:rsidR="00191AD7" w:rsidRPr="00302E0F">
        <w:t>804</w:t>
      </w:r>
      <w:r w:rsidR="00E04880" w:rsidRPr="00302E0F">
        <w:t xml:space="preserve"> </w:t>
      </w:r>
      <w:r w:rsidR="006D3412" w:rsidRPr="00302E0F">
        <w:t xml:space="preserve">“Eiropas Savienības Kohēzijas politikas programmas 2021. – 2027. gadam 4.2.2. specifiskā atbalsta mērķa </w:t>
      </w:r>
      <w:r w:rsidR="00E04880" w:rsidRPr="00302E0F">
        <w:t>“</w:t>
      </w:r>
      <w:r w:rsidR="006D3412" w:rsidRPr="00302E0F">
        <w:t xml:space="preserve">Uzlabot izglītības un mācību sistēmu kvalitāti, </w:t>
      </w:r>
      <w:proofErr w:type="spellStart"/>
      <w:r w:rsidR="006D3412" w:rsidRPr="00302E0F">
        <w:t>iekļautību</w:t>
      </w:r>
      <w:proofErr w:type="spellEnd"/>
      <w:r w:rsidR="006D3412" w:rsidRPr="00302E0F">
        <w:t xml:space="preserve">, efektivitāti un nozīmīgumu darba tirgū, tostarp ar neformālās un </w:t>
      </w:r>
      <w:proofErr w:type="spellStart"/>
      <w:r w:rsidR="006D3412" w:rsidRPr="00302E0F">
        <w:t>ikdienējās</w:t>
      </w:r>
      <w:proofErr w:type="spellEnd"/>
      <w:r w:rsidR="006D3412" w:rsidRPr="00302E0F">
        <w:t xml:space="preserve"> mācīšanās validēšanas palīdzību, lai atbalstītu </w:t>
      </w:r>
      <w:proofErr w:type="spellStart"/>
      <w:r w:rsidR="006D3412" w:rsidRPr="00302E0F">
        <w:t>pamatkompetenču</w:t>
      </w:r>
      <w:proofErr w:type="spellEnd"/>
      <w:r w:rsidR="006D3412" w:rsidRPr="00302E0F">
        <w:t>, tostarp uzņēmējdarbības un digitālo prasmju, apguvi, un sekmējot duālo mācību sistēmu un māceklības ieviešanu</w:t>
      </w:r>
      <w:r w:rsidR="00E04880" w:rsidRPr="00302E0F">
        <w:t>”</w:t>
      </w:r>
      <w:r w:rsidR="006D3412" w:rsidRPr="00302E0F">
        <w:t xml:space="preserve"> 4.2.2.9. pasākuma </w:t>
      </w:r>
      <w:r w:rsidR="00E04880" w:rsidRPr="00302E0F">
        <w:t>“</w:t>
      </w:r>
      <w:r w:rsidR="006D3412" w:rsidRPr="00302E0F">
        <w:t>Izglītības procesa individualizācija un starpnozaru sadarbība profesionālās izglītības izcilībai</w:t>
      </w:r>
      <w:r w:rsidR="00E04880" w:rsidRPr="00302E0F">
        <w:t>”</w:t>
      </w:r>
      <w:r w:rsidR="006D3412" w:rsidRPr="00302E0F">
        <w:t xml:space="preserve"> pirmās projekta iesniegumu atlases kārtas īstenošanas noteikumi</w:t>
      </w:r>
      <w:r w:rsidRPr="00302E0F">
        <w:t>”</w:t>
      </w:r>
      <w:r w:rsidR="00191AD7" w:rsidRPr="00302E0F">
        <w:rPr>
          <w:rStyle w:val="FootnoteReference"/>
        </w:rPr>
        <w:footnoteReference w:id="2"/>
      </w:r>
      <w:r w:rsidRPr="00302E0F">
        <w:t xml:space="preserve"> (turpmāk – </w:t>
      </w:r>
      <w:r w:rsidR="00A53B32" w:rsidRPr="00302E0F">
        <w:t>4.2.2.</w:t>
      </w:r>
      <w:r w:rsidR="006D3412" w:rsidRPr="00302E0F">
        <w:t>9</w:t>
      </w:r>
      <w:r w:rsidR="00A53B32" w:rsidRPr="00302E0F">
        <w:t xml:space="preserve">. pasākuma </w:t>
      </w:r>
      <w:r w:rsidR="00A94697" w:rsidRPr="00302E0F">
        <w:t>1.</w:t>
      </w:r>
      <w:r w:rsidR="00410239" w:rsidRPr="00302E0F">
        <w:t xml:space="preserve"> </w:t>
      </w:r>
      <w:r w:rsidR="006D3412" w:rsidRPr="00302E0F">
        <w:t xml:space="preserve">kārtas </w:t>
      </w:r>
      <w:r w:rsidRPr="00302E0F">
        <w:t>MK noteikumi</w:t>
      </w:r>
      <w:r w:rsidR="00C66D6F" w:rsidRPr="00302E0F">
        <w:t xml:space="preserve"> Nr</w:t>
      </w:r>
      <w:r w:rsidR="001222C8" w:rsidRPr="00302E0F">
        <w:t>. 804</w:t>
      </w:r>
      <w:r w:rsidRPr="00302E0F">
        <w:t>)</w:t>
      </w:r>
      <w:r w:rsidR="00456D0D" w:rsidRPr="00302E0F">
        <w:t xml:space="preserve"> </w:t>
      </w:r>
      <w:r w:rsidR="00CE5D60" w:rsidRPr="00302E0F">
        <w:t xml:space="preserve">18.3. un </w:t>
      </w:r>
      <w:r w:rsidR="00B06C68" w:rsidRPr="00302E0F">
        <w:t xml:space="preserve">20.2.1.apakšpunktā </w:t>
      </w:r>
      <w:r w:rsidR="00456D0D" w:rsidRPr="00302E0F">
        <w:t>noteikto</w:t>
      </w:r>
      <w:r w:rsidR="006D3412" w:rsidRPr="00302E0F">
        <w:t>.</w:t>
      </w:r>
    </w:p>
    <w:p w14:paraId="126CB5DD" w14:textId="2BFAA7D4" w:rsidR="007C761E" w:rsidRPr="00302E0F" w:rsidRDefault="001567A3" w:rsidP="00F35F7F">
      <w:pPr>
        <w:pStyle w:val="Heading1"/>
        <w:jc w:val="center"/>
        <w:rPr>
          <w:rFonts w:ascii="Times New Roman" w:hAnsi="Times New Roman"/>
          <w:sz w:val="24"/>
          <w:szCs w:val="24"/>
        </w:rPr>
      </w:pPr>
      <w:bookmarkStart w:id="5" w:name="_Toc193129760"/>
      <w:r w:rsidRPr="00302E0F">
        <w:rPr>
          <w:rFonts w:ascii="Times New Roman" w:hAnsi="Times New Roman"/>
          <w:sz w:val="24"/>
          <w:szCs w:val="24"/>
        </w:rPr>
        <w:t>II</w:t>
      </w:r>
      <w:r w:rsidR="00E232BA" w:rsidRPr="00302E0F">
        <w:rPr>
          <w:rFonts w:ascii="Times New Roman" w:hAnsi="Times New Roman"/>
          <w:sz w:val="24"/>
          <w:szCs w:val="24"/>
        </w:rPr>
        <w:t>.</w:t>
      </w:r>
      <w:r w:rsidRPr="00302E0F">
        <w:rPr>
          <w:rFonts w:ascii="Times New Roman" w:hAnsi="Times New Roman"/>
          <w:sz w:val="24"/>
          <w:szCs w:val="24"/>
        </w:rPr>
        <w:t xml:space="preserve"> </w:t>
      </w:r>
      <w:r w:rsidR="006B729D" w:rsidRPr="00302E0F">
        <w:rPr>
          <w:rFonts w:ascii="Times New Roman" w:hAnsi="Times New Roman"/>
          <w:sz w:val="24"/>
          <w:szCs w:val="24"/>
        </w:rPr>
        <w:t>Normatīvā bāze un pamatojošie informācijas avoti</w:t>
      </w:r>
      <w:bookmarkEnd w:id="5"/>
    </w:p>
    <w:p w14:paraId="68854F50" w14:textId="77777777" w:rsidR="00F1316B" w:rsidRPr="00302E0F" w:rsidRDefault="00F1316B" w:rsidP="007C761E">
      <w:pPr>
        <w:jc w:val="both"/>
      </w:pPr>
    </w:p>
    <w:p w14:paraId="6F898798" w14:textId="3873D704" w:rsidR="007C761E" w:rsidRPr="00302E0F" w:rsidRDefault="00872436" w:rsidP="00F1316B">
      <w:pPr>
        <w:jc w:val="both"/>
      </w:pPr>
      <w:r w:rsidRPr="00302E0F">
        <w:t>3</w:t>
      </w:r>
      <w:r w:rsidR="007C761E" w:rsidRPr="00302E0F">
        <w:t>. Vienas vienības izmaksu standarta likmes noteikšanā ir izmantoti šādi normatīvie akti</w:t>
      </w:r>
      <w:r w:rsidR="009A509B" w:rsidRPr="00302E0F">
        <w:t xml:space="preserve"> un datu avoti</w:t>
      </w:r>
      <w:r w:rsidR="007C761E" w:rsidRPr="00302E0F">
        <w:t>:</w:t>
      </w:r>
    </w:p>
    <w:p w14:paraId="20FBC3E7" w14:textId="7FA9D763" w:rsidR="000405E9" w:rsidRPr="00302E0F" w:rsidRDefault="00872436" w:rsidP="00302E0F">
      <w:pPr>
        <w:pStyle w:val="pf0"/>
        <w:spacing w:before="0" w:beforeAutospacing="0" w:after="0" w:afterAutospacing="0"/>
        <w:ind w:left="284"/>
        <w:jc w:val="both"/>
      </w:pPr>
      <w:r w:rsidRPr="00302E0F">
        <w:t>3</w:t>
      </w:r>
      <w:r w:rsidR="007C761E" w:rsidRPr="00302E0F">
        <w:t xml:space="preserve">.1. </w:t>
      </w:r>
      <w:r w:rsidR="000405E9" w:rsidRPr="00302E0F">
        <w:t>Eiropas Parlamenta un Padomes</w:t>
      </w:r>
      <w:r w:rsidR="00E50D8C" w:rsidRPr="00302E0F">
        <w:t xml:space="preserve"> 2021. gada 24. jūnija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53.</w:t>
      </w:r>
      <w:r w:rsidR="00302E0F">
        <w:t xml:space="preserve"> </w:t>
      </w:r>
      <w:r w:rsidR="00E50D8C" w:rsidRPr="00302E0F">
        <w:t>panta 3.</w:t>
      </w:r>
      <w:r w:rsidR="00302E0F">
        <w:t xml:space="preserve"> </w:t>
      </w:r>
      <w:r w:rsidR="00E50D8C" w:rsidRPr="00302E0F">
        <w:t xml:space="preserve">punkta a) apakšpunkta i) </w:t>
      </w:r>
      <w:r w:rsidR="00DD4CAB" w:rsidRPr="00302E0F">
        <w:t>daļa</w:t>
      </w:r>
      <w:r w:rsidR="003306C4" w:rsidRPr="00302E0F">
        <w:t xml:space="preserve"> </w:t>
      </w:r>
      <w:r w:rsidR="001D73C5" w:rsidRPr="00302E0F">
        <w:t xml:space="preserve">un 54. panta </w:t>
      </w:r>
      <w:r w:rsidRPr="00302E0F">
        <w:t>b</w:t>
      </w:r>
      <w:r w:rsidR="001D73C5" w:rsidRPr="00302E0F">
        <w:t>)</w:t>
      </w:r>
      <w:r w:rsidR="00302E0F">
        <w:t> </w:t>
      </w:r>
      <w:r w:rsidR="001D73C5" w:rsidRPr="00302E0F">
        <w:t>apakšpunkts</w:t>
      </w:r>
      <w:r w:rsidR="003306C4" w:rsidRPr="00302E0F">
        <w:rPr>
          <w:rStyle w:val="FootnoteReference"/>
        </w:rPr>
        <w:footnoteReference w:id="3"/>
      </w:r>
      <w:r w:rsidRPr="00302E0F">
        <w:t xml:space="preserve"> (turpmāk – Regula Nr.</w:t>
      </w:r>
      <w:r w:rsidR="00302E0F">
        <w:t xml:space="preserve"> </w:t>
      </w:r>
      <w:r w:rsidRPr="00302E0F">
        <w:t>2021/1060)</w:t>
      </w:r>
      <w:r w:rsidR="00E50D8C" w:rsidRPr="00302E0F">
        <w:t>;</w:t>
      </w:r>
      <w:r w:rsidR="000405E9" w:rsidRPr="00302E0F">
        <w:t xml:space="preserve"> </w:t>
      </w:r>
    </w:p>
    <w:p w14:paraId="0A23D349" w14:textId="18E4A094" w:rsidR="007C761E" w:rsidRPr="00302E0F" w:rsidRDefault="00872436" w:rsidP="007C761E">
      <w:pPr>
        <w:ind w:left="284"/>
        <w:jc w:val="both"/>
      </w:pPr>
      <w:r w:rsidRPr="00302E0F">
        <w:t>3</w:t>
      </w:r>
      <w:r w:rsidR="000405E9" w:rsidRPr="00302E0F">
        <w:t xml:space="preserve">.2. </w:t>
      </w:r>
      <w:r w:rsidR="007C761E" w:rsidRPr="00302E0F">
        <w:t>Izglītības likums</w:t>
      </w:r>
      <w:r w:rsidR="007C761E" w:rsidRPr="00302E0F">
        <w:rPr>
          <w:rStyle w:val="FootnoteReference"/>
        </w:rPr>
        <w:footnoteReference w:id="4"/>
      </w:r>
      <w:r w:rsidR="007C761E" w:rsidRPr="00302E0F">
        <w:t>;</w:t>
      </w:r>
    </w:p>
    <w:p w14:paraId="40FF0B54" w14:textId="12813BA4" w:rsidR="000405E9" w:rsidRPr="00302E0F" w:rsidRDefault="00872436" w:rsidP="000405E9">
      <w:pPr>
        <w:ind w:left="284"/>
        <w:jc w:val="both"/>
      </w:pPr>
      <w:r w:rsidRPr="00302E0F">
        <w:t>3</w:t>
      </w:r>
      <w:r w:rsidR="007C761E" w:rsidRPr="00302E0F">
        <w:t>.</w:t>
      </w:r>
      <w:r w:rsidR="000405E9" w:rsidRPr="00302E0F">
        <w:t>3</w:t>
      </w:r>
      <w:r w:rsidR="007C761E" w:rsidRPr="00302E0F">
        <w:t>. </w:t>
      </w:r>
      <w:r w:rsidR="000405E9" w:rsidRPr="00302E0F">
        <w:t>Likums “Par valsts sociālo apdrošināšanu”</w:t>
      </w:r>
      <w:r w:rsidR="000405E9" w:rsidRPr="00302E0F">
        <w:rPr>
          <w:rStyle w:val="FootnoteReference"/>
        </w:rPr>
        <w:footnoteReference w:id="5"/>
      </w:r>
      <w:r w:rsidR="000405E9" w:rsidRPr="00302E0F">
        <w:t>;</w:t>
      </w:r>
    </w:p>
    <w:p w14:paraId="2FD1CB0D" w14:textId="7E64F48D" w:rsidR="000405E9" w:rsidRPr="00302E0F" w:rsidRDefault="00872436" w:rsidP="000405E9">
      <w:pPr>
        <w:ind w:left="284"/>
        <w:jc w:val="both"/>
      </w:pPr>
      <w:r w:rsidRPr="00302E0F">
        <w:t>3</w:t>
      </w:r>
      <w:r w:rsidR="000405E9" w:rsidRPr="00302E0F">
        <w:t xml:space="preserve">.4. </w:t>
      </w:r>
      <w:r w:rsidR="007C761E" w:rsidRPr="00302E0F">
        <w:t>Profesionālās izglītības likums</w:t>
      </w:r>
      <w:r w:rsidR="007C761E" w:rsidRPr="00302E0F">
        <w:rPr>
          <w:rStyle w:val="FootnoteReference"/>
        </w:rPr>
        <w:footnoteReference w:id="6"/>
      </w:r>
      <w:r w:rsidR="007C761E" w:rsidRPr="00302E0F">
        <w:t>;</w:t>
      </w:r>
    </w:p>
    <w:p w14:paraId="11929FBB" w14:textId="31B8EDA6" w:rsidR="000405E9" w:rsidRPr="00302E0F" w:rsidRDefault="00872436" w:rsidP="000405E9">
      <w:pPr>
        <w:ind w:left="284"/>
        <w:jc w:val="both"/>
      </w:pPr>
      <w:r w:rsidRPr="00302E0F">
        <w:t>3</w:t>
      </w:r>
      <w:r w:rsidR="000405E9" w:rsidRPr="00302E0F">
        <w:t>.5. Ministru kabineta 2011. gada 10. maija noteikumi Nr.</w:t>
      </w:r>
      <w:r w:rsidR="00302E0F">
        <w:t xml:space="preserve"> </w:t>
      </w:r>
      <w:r w:rsidR="000405E9" w:rsidRPr="00302E0F">
        <w:t>354 “Noteikumi par pedagogu</w:t>
      </w:r>
    </w:p>
    <w:p w14:paraId="4106833A" w14:textId="77777777" w:rsidR="000405E9" w:rsidRPr="00302E0F" w:rsidRDefault="000405E9" w:rsidP="000405E9">
      <w:pPr>
        <w:ind w:left="284"/>
        <w:jc w:val="both"/>
      </w:pPr>
      <w:r w:rsidRPr="00302E0F">
        <w:t>profesiju un amatu sarakstu” (turpmāk – MK noteikumi Nr. 354)</w:t>
      </w:r>
      <w:r w:rsidRPr="00302E0F">
        <w:rPr>
          <w:rStyle w:val="FootnoteReference"/>
        </w:rPr>
        <w:footnoteReference w:id="7"/>
      </w:r>
      <w:r w:rsidRPr="00302E0F">
        <w:t>;</w:t>
      </w:r>
    </w:p>
    <w:p w14:paraId="31E52E0D" w14:textId="472F4F81" w:rsidR="000405E9" w:rsidRPr="00302E0F" w:rsidRDefault="00872436" w:rsidP="000405E9">
      <w:pPr>
        <w:ind w:left="284"/>
        <w:jc w:val="both"/>
      </w:pPr>
      <w:r w:rsidRPr="00302E0F">
        <w:t>3</w:t>
      </w:r>
      <w:r w:rsidR="000405E9" w:rsidRPr="00302E0F">
        <w:t>.6. Ministru kabineta 2016. gada 5. jūlija noteikumi Nr. 445 “Pedagogu darba samaksas</w:t>
      </w:r>
    </w:p>
    <w:p w14:paraId="4024645E" w14:textId="77777777" w:rsidR="000405E9" w:rsidRPr="00302E0F" w:rsidRDefault="000405E9" w:rsidP="000405E9">
      <w:pPr>
        <w:ind w:left="284"/>
        <w:jc w:val="both"/>
      </w:pPr>
      <w:r w:rsidRPr="00302E0F">
        <w:t>noteikumi” (turpmāk – MK noteikumi Nr. 445)</w:t>
      </w:r>
      <w:r w:rsidRPr="00302E0F">
        <w:rPr>
          <w:rStyle w:val="FootnoteReference"/>
        </w:rPr>
        <w:footnoteReference w:id="8"/>
      </w:r>
      <w:r w:rsidRPr="00302E0F">
        <w:t>;</w:t>
      </w:r>
    </w:p>
    <w:p w14:paraId="4F2B341A" w14:textId="62148B9D" w:rsidR="000405E9" w:rsidRPr="00302E0F" w:rsidRDefault="00872436" w:rsidP="000405E9">
      <w:pPr>
        <w:ind w:left="284"/>
        <w:jc w:val="both"/>
      </w:pPr>
      <w:bookmarkStart w:id="6" w:name="_Hlk129183140"/>
      <w:r w:rsidRPr="00302E0F">
        <w:lastRenderedPageBreak/>
        <w:t>3</w:t>
      </w:r>
      <w:r w:rsidR="000405E9" w:rsidRPr="00302E0F">
        <w:t>.7. 4.2.2.9. pasākuma 1.</w:t>
      </w:r>
      <w:r w:rsidR="00410239" w:rsidRPr="00302E0F">
        <w:t xml:space="preserve"> </w:t>
      </w:r>
      <w:r w:rsidR="000405E9" w:rsidRPr="00302E0F">
        <w:t xml:space="preserve">kārtas MK noteikumi </w:t>
      </w:r>
      <w:hyperlink r:id="rId12" w:history="1">
        <w:r w:rsidR="000405E9" w:rsidRPr="00302E0F">
          <w:rPr>
            <w:rStyle w:val="Hyperlink"/>
          </w:rPr>
          <w:t>Nr.</w:t>
        </w:r>
        <w:r w:rsidR="00410239" w:rsidRPr="00302E0F">
          <w:rPr>
            <w:rStyle w:val="Hyperlink"/>
          </w:rPr>
          <w:t xml:space="preserve"> </w:t>
        </w:r>
        <w:r w:rsidR="000405E9" w:rsidRPr="00302E0F">
          <w:rPr>
            <w:rStyle w:val="Hyperlink"/>
          </w:rPr>
          <w:t>804</w:t>
        </w:r>
      </w:hyperlink>
      <w:r w:rsidR="000405E9" w:rsidRPr="00302E0F">
        <w:rPr>
          <w:rStyle w:val="FootnoteReference"/>
        </w:rPr>
        <w:footnoteReference w:id="9"/>
      </w:r>
      <w:r w:rsidR="000405E9" w:rsidRPr="00302E0F">
        <w:t>;</w:t>
      </w:r>
    </w:p>
    <w:bookmarkEnd w:id="6"/>
    <w:p w14:paraId="4918C2E9" w14:textId="4E632E9A" w:rsidR="000405E9" w:rsidRPr="00302E0F" w:rsidRDefault="00872436" w:rsidP="000405E9">
      <w:pPr>
        <w:ind w:left="284"/>
        <w:jc w:val="both"/>
        <w:rPr>
          <w:rStyle w:val="eop"/>
        </w:rPr>
      </w:pPr>
      <w:r w:rsidRPr="00302E0F">
        <w:t>3</w:t>
      </w:r>
      <w:r w:rsidR="000405E9" w:rsidRPr="00302E0F">
        <w:t xml:space="preserve">.8. </w:t>
      </w:r>
      <w:r w:rsidR="000405E9" w:rsidRPr="00302E0F">
        <w:rPr>
          <w:rStyle w:val="eop"/>
          <w:shd w:val="clear" w:color="auto" w:fill="FFFFFF"/>
        </w:rPr>
        <w:t>Izglītības un zinātnes ministrijas</w:t>
      </w:r>
      <w:r w:rsidR="000405E9" w:rsidRPr="00302E0F">
        <w:rPr>
          <w:rStyle w:val="eop"/>
        </w:rPr>
        <w:t xml:space="preserve"> (turpmāk – IZM)</w:t>
      </w:r>
      <w:r w:rsidR="000405E9" w:rsidRPr="00302E0F">
        <w:rPr>
          <w:rStyle w:val="eop"/>
          <w:shd w:val="clear" w:color="auto" w:fill="FFFFFF"/>
        </w:rPr>
        <w:t xml:space="preserve"> 2023.</w:t>
      </w:r>
      <w:r w:rsidR="00410239" w:rsidRPr="00302E0F">
        <w:rPr>
          <w:rStyle w:val="eop"/>
          <w:shd w:val="clear" w:color="auto" w:fill="FFFFFF"/>
        </w:rPr>
        <w:t xml:space="preserve"> </w:t>
      </w:r>
      <w:r w:rsidR="000405E9" w:rsidRPr="00302E0F">
        <w:rPr>
          <w:rStyle w:val="eop"/>
          <w:shd w:val="clear" w:color="auto" w:fill="FFFFFF"/>
        </w:rPr>
        <w:t>gada 9.</w:t>
      </w:r>
      <w:r w:rsidR="00302E0F">
        <w:rPr>
          <w:rStyle w:val="eop"/>
          <w:shd w:val="clear" w:color="auto" w:fill="FFFFFF"/>
        </w:rPr>
        <w:t xml:space="preserve"> </w:t>
      </w:r>
      <w:r w:rsidR="000405E9" w:rsidRPr="00302E0F">
        <w:rPr>
          <w:rStyle w:val="eop"/>
          <w:shd w:val="clear" w:color="auto" w:fill="FFFFFF"/>
        </w:rPr>
        <w:t>septembra rīkojums Nr.</w:t>
      </w:r>
      <w:r w:rsidR="00302E0F">
        <w:rPr>
          <w:rStyle w:val="eop"/>
          <w:shd w:val="clear" w:color="auto" w:fill="FFFFFF"/>
        </w:rPr>
        <w:t> </w:t>
      </w:r>
      <w:r w:rsidR="000405E9" w:rsidRPr="00302E0F">
        <w:rPr>
          <w:rStyle w:val="eop"/>
          <w:shd w:val="clear" w:color="auto" w:fill="FFFFFF"/>
        </w:rPr>
        <w:t>1-2e/23/281 “</w:t>
      </w:r>
      <w:r w:rsidR="000405E9" w:rsidRPr="00302E0F">
        <w:t xml:space="preserve">Par tehnikuma uzdevumiem” un tā grozījumi, kuri nosaka </w:t>
      </w:r>
      <w:bookmarkStart w:id="7" w:name="_Hlk116379536"/>
      <w:r w:rsidR="000405E9" w:rsidRPr="00302E0F">
        <w:rPr>
          <w:rStyle w:val="eop"/>
        </w:rPr>
        <w:t xml:space="preserve">tehnikumu metodiskā darba virsvadības jomas </w:t>
      </w:r>
      <w:bookmarkEnd w:id="7"/>
      <w:r w:rsidR="000405E9" w:rsidRPr="00302E0F">
        <w:rPr>
          <w:rStyle w:val="eop"/>
        </w:rPr>
        <w:t xml:space="preserve">(turpmāk </w:t>
      </w:r>
      <w:r w:rsidR="000405E9" w:rsidRPr="00302E0F">
        <w:t>–</w:t>
      </w:r>
      <w:r w:rsidR="000405E9" w:rsidRPr="00302E0F">
        <w:rPr>
          <w:rStyle w:val="eop"/>
        </w:rPr>
        <w:t xml:space="preserve"> virsvadības jomas);</w:t>
      </w:r>
    </w:p>
    <w:p w14:paraId="069E9984" w14:textId="4DFFB23F" w:rsidR="000405E9" w:rsidRPr="00302E0F" w:rsidRDefault="00872436" w:rsidP="000405E9">
      <w:pPr>
        <w:ind w:left="284"/>
        <w:jc w:val="both"/>
      </w:pPr>
      <w:r w:rsidRPr="00302E0F">
        <w:t>3</w:t>
      </w:r>
      <w:r w:rsidR="000405E9" w:rsidRPr="00302E0F">
        <w:t>.9. IZM 2023. gada 25. oktobra iekšējie noteikumi Nr.</w:t>
      </w:r>
      <w:r w:rsidR="00302E0F">
        <w:t xml:space="preserve"> </w:t>
      </w:r>
      <w:r w:rsidR="000405E9" w:rsidRPr="00302E0F">
        <w:t xml:space="preserve">1-6e/23/14 “Kārtība, kādā Izglītības un zinātnes ministrija kā Eiropas Savienības fondu vadībā iesaistītā atbildīgā iestāde 2021. - 2027. gada plānošanas periodā izvērtē iespējas specifiskā atbalsta mērķī vai tā pasākumā izmantot vienkāršotās izmaksas un izstrādā vienkāršoto izmaksu metodiku”; </w:t>
      </w:r>
    </w:p>
    <w:p w14:paraId="582FCDB0" w14:textId="6565EEBB" w:rsidR="000405E9" w:rsidRPr="00302E0F" w:rsidRDefault="00872436" w:rsidP="000405E9">
      <w:pPr>
        <w:ind w:left="284"/>
        <w:jc w:val="both"/>
      </w:pPr>
      <w:r w:rsidRPr="00302E0F">
        <w:t>3</w:t>
      </w:r>
      <w:r w:rsidR="000405E9" w:rsidRPr="00302E0F">
        <w:t>.10. Vadošās iestādes vadlīnijas Nr.</w:t>
      </w:r>
      <w:r w:rsidR="00302E0F">
        <w:t xml:space="preserve"> </w:t>
      </w:r>
      <w:r w:rsidR="000405E9" w:rsidRPr="00302E0F">
        <w:t xml:space="preserve">1.1. “Vadlīnijas par vienkāršoto izmaksu izmantošanas iespējām un to piemērošana Eiropas Savienības kohēzijas politikas programmas 2021.–2027.gadam ietvaros” </w:t>
      </w:r>
      <w:r w:rsidR="000405E9" w:rsidRPr="00302E0F">
        <w:rPr>
          <w:rStyle w:val="FootnoteReference"/>
        </w:rPr>
        <w:footnoteReference w:id="10"/>
      </w:r>
      <w:r w:rsidR="000405E9" w:rsidRPr="00302E0F">
        <w:t xml:space="preserve"> (turpmāk – vadlīnijas);</w:t>
      </w:r>
    </w:p>
    <w:p w14:paraId="1FE93893" w14:textId="192BF6EE" w:rsidR="000405E9" w:rsidRPr="00302E0F" w:rsidRDefault="00872436" w:rsidP="000405E9">
      <w:pPr>
        <w:ind w:left="284"/>
        <w:jc w:val="both"/>
      </w:pPr>
      <w:r w:rsidRPr="00302E0F">
        <w:t>3</w:t>
      </w:r>
      <w:r w:rsidR="000405E9" w:rsidRPr="00302E0F">
        <w:t xml:space="preserve">.11. </w:t>
      </w:r>
      <w:r w:rsidR="007C761E" w:rsidRPr="00302E0F">
        <w:t>Metodiskie ieteikumi</w:t>
      </w:r>
      <w:bookmarkStart w:id="8" w:name="_Hlk111203636"/>
      <w:r w:rsidR="007C761E" w:rsidRPr="00302E0F">
        <w:t xml:space="preserve"> “Ieteikumi digitālo mācību līdzekļu satura izstrādē un izvērtēšanā profesionālajā izglītībā</w:t>
      </w:r>
      <w:bookmarkEnd w:id="8"/>
      <w:r w:rsidR="007C761E" w:rsidRPr="00302E0F">
        <w:t>”</w:t>
      </w:r>
      <w:r w:rsidR="007C761E" w:rsidRPr="00302E0F">
        <w:rPr>
          <w:rStyle w:val="FootnoteReference"/>
        </w:rPr>
        <w:footnoteReference w:id="11"/>
      </w:r>
      <w:r w:rsidR="006F3AC9" w:rsidRPr="00302E0F">
        <w:t>,</w:t>
      </w:r>
      <w:r w:rsidR="007C761E" w:rsidRPr="00302E0F">
        <w:t xml:space="preserve"> kas izstrādāt</w:t>
      </w:r>
      <w:r w:rsidR="0089488E" w:rsidRPr="00302E0F">
        <w:t>i</w:t>
      </w:r>
      <w:r w:rsidR="007C761E" w:rsidRPr="00302E0F">
        <w:t xml:space="preserve"> </w:t>
      </w:r>
      <w:r w:rsidR="006F23DF" w:rsidRPr="00302E0F">
        <w:t xml:space="preserve">ar </w:t>
      </w:r>
      <w:r w:rsidR="00E86D03" w:rsidRPr="00302E0F">
        <w:t>Eiropas Savienības struktūrfondu un</w:t>
      </w:r>
      <w:r w:rsidR="009E52D8" w:rsidRPr="00302E0F">
        <w:t xml:space="preserve"> </w:t>
      </w:r>
      <w:r w:rsidR="00E86D03" w:rsidRPr="00302E0F">
        <w:t xml:space="preserve">Kohēzijas fonda </w:t>
      </w:r>
      <w:bookmarkStart w:id="9" w:name="_Hlk163840981"/>
      <w:r w:rsidR="00E86D03" w:rsidRPr="00302E0F">
        <w:t>2014.</w:t>
      </w:r>
      <w:r w:rsidR="00302E0F">
        <w:t xml:space="preserve"> </w:t>
      </w:r>
      <w:r w:rsidR="00E86D03" w:rsidRPr="00302E0F">
        <w:t>–</w:t>
      </w:r>
      <w:r w:rsidR="00302E0F">
        <w:t xml:space="preserve"> </w:t>
      </w:r>
      <w:r w:rsidR="00E86D03" w:rsidRPr="00302E0F">
        <w:t>2020.</w:t>
      </w:r>
      <w:r w:rsidR="00302E0F">
        <w:t xml:space="preserve"> </w:t>
      </w:r>
      <w:r w:rsidR="00E86D03" w:rsidRPr="00302E0F">
        <w:t>gada plānošanas perioda</w:t>
      </w:r>
      <w:r w:rsidR="00E85AA7" w:rsidRPr="00302E0F">
        <w:t xml:space="preserve"> </w:t>
      </w:r>
      <w:bookmarkEnd w:id="9"/>
      <w:r w:rsidR="00E85AA7" w:rsidRPr="00302E0F">
        <w:t xml:space="preserve">(turpmāk </w:t>
      </w:r>
      <w:r w:rsidR="00302E0F" w:rsidRPr="00302E0F">
        <w:t>–</w:t>
      </w:r>
      <w:r w:rsidR="00302E0F">
        <w:t xml:space="preserve"> </w:t>
      </w:r>
      <w:r w:rsidR="001D219D" w:rsidRPr="00302E0F">
        <w:t>2014.</w:t>
      </w:r>
      <w:r w:rsidR="00302E0F">
        <w:t xml:space="preserve"> </w:t>
      </w:r>
      <w:r w:rsidR="001D219D" w:rsidRPr="00302E0F">
        <w:t>–</w:t>
      </w:r>
      <w:r w:rsidR="00302E0F">
        <w:t xml:space="preserve"> </w:t>
      </w:r>
      <w:r w:rsidR="001D219D" w:rsidRPr="00302E0F">
        <w:t>2020.</w:t>
      </w:r>
      <w:r w:rsidR="00302E0F">
        <w:t xml:space="preserve"> </w:t>
      </w:r>
      <w:r w:rsidR="001D219D" w:rsidRPr="00302E0F">
        <w:t>gada plānošanas perioda</w:t>
      </w:r>
      <w:r w:rsidR="00384889" w:rsidRPr="00302E0F">
        <w:t>)</w:t>
      </w:r>
      <w:r w:rsidR="00577837" w:rsidRPr="00302E0F">
        <w:t xml:space="preserve"> </w:t>
      </w:r>
      <w:r w:rsidR="007C761E" w:rsidRPr="00302E0F">
        <w:rPr>
          <w:rStyle w:val="normaltextrun"/>
          <w:shd w:val="clear" w:color="auto" w:fill="FFFFFF"/>
        </w:rPr>
        <w:t>projekt</w:t>
      </w:r>
      <w:r w:rsidR="006F3AC9" w:rsidRPr="00302E0F">
        <w:rPr>
          <w:rStyle w:val="normaltextrun"/>
          <w:shd w:val="clear" w:color="auto" w:fill="FFFFFF"/>
        </w:rPr>
        <w:t>a</w:t>
      </w:r>
      <w:r w:rsidR="005F537B" w:rsidRPr="00302E0F">
        <w:rPr>
          <w:rStyle w:val="normaltextrun"/>
          <w:shd w:val="clear" w:color="auto" w:fill="FFFFFF"/>
        </w:rPr>
        <w:t xml:space="preserve"> Nr. </w:t>
      </w:r>
      <w:r w:rsidR="001D7935" w:rsidRPr="00302E0F">
        <w:rPr>
          <w:rStyle w:val="normaltextrun"/>
          <w:shd w:val="clear" w:color="auto" w:fill="FFFFFF"/>
        </w:rPr>
        <w:t>8.5.2.0/16/I/001</w:t>
      </w:r>
      <w:r w:rsidR="007C761E" w:rsidRPr="00302E0F">
        <w:rPr>
          <w:rStyle w:val="normaltextrun"/>
          <w:shd w:val="clear" w:color="auto" w:fill="FFFFFF"/>
        </w:rPr>
        <w:t xml:space="preserve"> </w:t>
      </w:r>
      <w:r w:rsidR="00E04880" w:rsidRPr="00302E0F">
        <w:rPr>
          <w:rStyle w:val="normaltextrun"/>
          <w:shd w:val="clear" w:color="auto" w:fill="FFFFFF"/>
        </w:rPr>
        <w:t>“</w:t>
      </w:r>
      <w:r w:rsidR="007C761E" w:rsidRPr="00302E0F">
        <w:rPr>
          <w:rStyle w:val="normaltextrun"/>
          <w:shd w:val="clear" w:color="auto" w:fill="FFFFFF"/>
        </w:rPr>
        <w:t>Nozaru kvalifikācijas sistēmas pilnveide profesionālās izglītības attīstībai un kvalitātes nodrošināšanai</w:t>
      </w:r>
      <w:r w:rsidR="00E04880" w:rsidRPr="00302E0F">
        <w:rPr>
          <w:rStyle w:val="normaltextrun"/>
          <w:shd w:val="clear" w:color="auto" w:fill="FFFFFF"/>
        </w:rPr>
        <w:t>”</w:t>
      </w:r>
      <w:r w:rsidR="007C761E" w:rsidRPr="00302E0F">
        <w:rPr>
          <w:rStyle w:val="normaltextrun"/>
          <w:shd w:val="clear" w:color="auto" w:fill="FFFFFF"/>
        </w:rPr>
        <w:t xml:space="preserve"> (</w:t>
      </w:r>
      <w:r w:rsidR="00384889" w:rsidRPr="00302E0F">
        <w:rPr>
          <w:rStyle w:val="normaltextrun"/>
          <w:shd w:val="clear" w:color="auto" w:fill="FFFFFF"/>
        </w:rPr>
        <w:t xml:space="preserve">turpmāk </w:t>
      </w:r>
      <w:r w:rsidR="00524D9D" w:rsidRPr="00302E0F">
        <w:rPr>
          <w:rStyle w:val="normaltextrun"/>
          <w:shd w:val="clear" w:color="auto" w:fill="FFFFFF"/>
        </w:rPr>
        <w:t>–</w:t>
      </w:r>
      <w:r w:rsidR="00B21638" w:rsidRPr="00302E0F">
        <w:rPr>
          <w:rStyle w:val="normaltextrun"/>
          <w:shd w:val="clear" w:color="auto" w:fill="FFFFFF"/>
        </w:rPr>
        <w:t xml:space="preserve"> projekts</w:t>
      </w:r>
      <w:r w:rsidR="00524D9D" w:rsidRPr="00302E0F">
        <w:rPr>
          <w:rStyle w:val="normaltextrun"/>
          <w:shd w:val="clear" w:color="auto" w:fill="FFFFFF"/>
        </w:rPr>
        <w:t xml:space="preserve"> </w:t>
      </w:r>
      <w:r w:rsidR="007C761E" w:rsidRPr="00302E0F">
        <w:rPr>
          <w:rStyle w:val="normaltextrun"/>
          <w:shd w:val="clear" w:color="auto" w:fill="FFFFFF"/>
        </w:rPr>
        <w:t>Nr.</w:t>
      </w:r>
      <w:r w:rsidR="00302E0F">
        <w:rPr>
          <w:rStyle w:val="normaltextrun"/>
          <w:shd w:val="clear" w:color="auto" w:fill="FFFFFF"/>
        </w:rPr>
        <w:t> </w:t>
      </w:r>
      <w:r w:rsidR="007C761E" w:rsidRPr="00302E0F">
        <w:rPr>
          <w:rStyle w:val="normaltextrun"/>
          <w:shd w:val="clear" w:color="auto" w:fill="FFFFFF"/>
        </w:rPr>
        <w:t>8.5.2.0/16/I/001)</w:t>
      </w:r>
      <w:r w:rsidR="007C761E" w:rsidRPr="00302E0F">
        <w:rPr>
          <w:rStyle w:val="eop"/>
          <w:shd w:val="clear" w:color="auto" w:fill="FFFFFF"/>
        </w:rPr>
        <w:t xml:space="preserve">  </w:t>
      </w:r>
      <w:r w:rsidR="006F23DF" w:rsidRPr="00302E0F">
        <w:rPr>
          <w:rStyle w:val="eop"/>
          <w:shd w:val="clear" w:color="auto" w:fill="FFFFFF"/>
        </w:rPr>
        <w:t>finansējuma atbalstu</w:t>
      </w:r>
      <w:r w:rsidR="007C761E" w:rsidRPr="00302E0F">
        <w:t>;</w:t>
      </w:r>
      <w:bookmarkStart w:id="10" w:name="_Hlk112147443"/>
    </w:p>
    <w:bookmarkEnd w:id="10"/>
    <w:p w14:paraId="30FFFCAD" w14:textId="00752CA7" w:rsidR="007C761E" w:rsidRPr="00302E0F" w:rsidRDefault="00872436" w:rsidP="007C761E">
      <w:pPr>
        <w:ind w:left="284"/>
        <w:jc w:val="both"/>
      </w:pPr>
      <w:r w:rsidRPr="00302E0F">
        <w:t>3</w:t>
      </w:r>
      <w:r w:rsidR="007C761E" w:rsidRPr="00302E0F">
        <w:t>.1</w:t>
      </w:r>
      <w:r w:rsidR="00A01DD5" w:rsidRPr="00302E0F">
        <w:t>2</w:t>
      </w:r>
      <w:r w:rsidR="000405E9" w:rsidRPr="00302E0F">
        <w:t xml:space="preserve">. </w:t>
      </w:r>
      <w:bookmarkStart w:id="11" w:name="_Hlk188889123"/>
      <w:r w:rsidR="00B04571" w:rsidRPr="00302E0F">
        <w:t>Valsts izglītības attīstības aģentūras</w:t>
      </w:r>
      <w:r w:rsidR="00B04571" w:rsidRPr="00302E0F">
        <w:rPr>
          <w:rStyle w:val="FootnoteReference"/>
        </w:rPr>
        <w:footnoteReference w:id="12"/>
      </w:r>
      <w:r w:rsidR="00A135C8" w:rsidRPr="00302E0F">
        <w:t xml:space="preserve"> (turpmāk – VI</w:t>
      </w:r>
      <w:r w:rsidR="00B04571" w:rsidRPr="00302E0F">
        <w:t>AA</w:t>
      </w:r>
      <w:r w:rsidR="00A135C8" w:rsidRPr="00302E0F">
        <w:t>)</w:t>
      </w:r>
      <w:r w:rsidR="007C761E" w:rsidRPr="00302E0F">
        <w:t xml:space="preserve"> </w:t>
      </w:r>
      <w:r w:rsidR="00245CA0" w:rsidRPr="00302E0F">
        <w:t xml:space="preserve">un </w:t>
      </w:r>
      <w:r w:rsidR="002418B4" w:rsidRPr="00302E0F">
        <w:t>IZM</w:t>
      </w:r>
      <w:r w:rsidR="00245CA0" w:rsidRPr="00302E0F">
        <w:t xml:space="preserve"> Struktūrfondu departamenta veikt</w:t>
      </w:r>
      <w:r w:rsidR="00EB23BB" w:rsidRPr="00302E0F">
        <w:t xml:space="preserve">ā </w:t>
      </w:r>
      <w:r w:rsidR="00245CA0" w:rsidRPr="00302E0F">
        <w:t>ekspertu</w:t>
      </w:r>
      <w:r w:rsidR="00DE0C05" w:rsidRPr="00302E0F">
        <w:rPr>
          <w:rStyle w:val="FootnoteReference"/>
        </w:rPr>
        <w:footnoteReference w:id="13"/>
      </w:r>
      <w:r w:rsidR="00DE0C05" w:rsidRPr="00302E0F">
        <w:t xml:space="preserve"> </w:t>
      </w:r>
      <w:r w:rsidR="00245CA0" w:rsidRPr="00302E0F">
        <w:t>aptauj</w:t>
      </w:r>
      <w:r w:rsidR="00EB23BB" w:rsidRPr="00302E0F">
        <w:t>a</w:t>
      </w:r>
      <w:r w:rsidR="0020377E">
        <w:rPr>
          <w:rStyle w:val="FootnoteReference"/>
        </w:rPr>
        <w:footnoteReference w:id="14"/>
      </w:r>
      <w:r w:rsidR="00DE0C05" w:rsidRPr="00302E0F">
        <w:t xml:space="preserve"> </w:t>
      </w:r>
      <w:r w:rsidR="00245CA0" w:rsidRPr="00302E0F">
        <w:t>vienkāršoto izmaksu metodikas izstrādei, lai noteiktu nepieciešamo komandas struktūru un tās darba stundas moduļa satura izklāsta izstrādei</w:t>
      </w:r>
      <w:r w:rsidR="00964646" w:rsidRPr="00302E0F">
        <w:t xml:space="preserve"> (turpmāk </w:t>
      </w:r>
      <w:r w:rsidR="00302E0F" w:rsidRPr="00302E0F">
        <w:t>–</w:t>
      </w:r>
      <w:r w:rsidR="00964646" w:rsidRPr="00302E0F">
        <w:t xml:space="preserve"> ekspertu aptauja vienkāršoto izmaksu metodikas izstrādei)</w:t>
      </w:r>
      <w:r w:rsidR="007C761E" w:rsidRPr="00302E0F">
        <w:t>;</w:t>
      </w:r>
      <w:bookmarkEnd w:id="11"/>
    </w:p>
    <w:p w14:paraId="6A0E62C4" w14:textId="49CC5676" w:rsidR="007C761E" w:rsidRPr="00302E0F" w:rsidRDefault="00872436" w:rsidP="008D5014">
      <w:pPr>
        <w:ind w:left="284"/>
        <w:jc w:val="both"/>
      </w:pPr>
      <w:r w:rsidRPr="00302E0F">
        <w:rPr>
          <w:rStyle w:val="eop"/>
          <w:shd w:val="clear" w:color="auto" w:fill="FFFFFF"/>
        </w:rPr>
        <w:t>3</w:t>
      </w:r>
      <w:r w:rsidR="007C761E" w:rsidRPr="00302E0F">
        <w:rPr>
          <w:rStyle w:val="eop"/>
          <w:shd w:val="clear" w:color="auto" w:fill="FFFFFF"/>
        </w:rPr>
        <w:t>.1</w:t>
      </w:r>
      <w:r w:rsidR="00EB23BB" w:rsidRPr="00302E0F">
        <w:rPr>
          <w:rStyle w:val="eop"/>
          <w:shd w:val="clear" w:color="auto" w:fill="FFFFFF"/>
        </w:rPr>
        <w:t>3</w:t>
      </w:r>
      <w:r w:rsidR="007C761E" w:rsidRPr="00302E0F">
        <w:rPr>
          <w:rStyle w:val="eop"/>
          <w:shd w:val="clear" w:color="auto" w:fill="FFFFFF"/>
        </w:rPr>
        <w:t xml:space="preserve">. </w:t>
      </w:r>
      <w:r w:rsidR="007C761E" w:rsidRPr="00302E0F">
        <w:t>Valsts izglītības</w:t>
      </w:r>
      <w:r w:rsidR="008867F8" w:rsidRPr="00302E0F">
        <w:t xml:space="preserve"> </w:t>
      </w:r>
      <w:r w:rsidR="007C761E" w:rsidRPr="00302E0F">
        <w:t>informācijas sistēmas dati par pedagogu tarifikāciju 202</w:t>
      </w:r>
      <w:r w:rsidR="00EB23BB" w:rsidRPr="00302E0F">
        <w:t>4</w:t>
      </w:r>
      <w:r w:rsidR="007C761E" w:rsidRPr="00302E0F">
        <w:t>./202</w:t>
      </w:r>
      <w:r w:rsidR="00EB23BB" w:rsidRPr="00302E0F">
        <w:t>5</w:t>
      </w:r>
      <w:r w:rsidR="007C761E" w:rsidRPr="00302E0F">
        <w:t>.</w:t>
      </w:r>
      <w:r w:rsidR="00302E0F">
        <w:t> </w:t>
      </w:r>
      <w:r w:rsidR="007C761E" w:rsidRPr="00302E0F">
        <w:t>mācību gadā (turpmāk – VIIS dati), piemērojot MK noteikumos Nr. 445 noteikto pedagogu darba algas likmi un pedagogu slodzi</w:t>
      </w:r>
      <w:r w:rsidR="00710F5A" w:rsidRPr="00302E0F">
        <w:t>;</w:t>
      </w:r>
    </w:p>
    <w:p w14:paraId="6AAF2195" w14:textId="14380C1F" w:rsidR="00C15093" w:rsidRPr="00302E0F" w:rsidRDefault="00872436" w:rsidP="008D5014">
      <w:pPr>
        <w:ind w:left="284"/>
        <w:jc w:val="both"/>
      </w:pPr>
      <w:r w:rsidRPr="00302E0F">
        <w:t>3</w:t>
      </w:r>
      <w:r w:rsidR="00C15093" w:rsidRPr="00302E0F">
        <w:t>.1</w:t>
      </w:r>
      <w:r w:rsidR="00EB23BB" w:rsidRPr="00302E0F">
        <w:t>4</w:t>
      </w:r>
      <w:r w:rsidR="00C15093" w:rsidRPr="00302E0F">
        <w:t>. Izstrādātās modulārās profesionālās izglītības programmas</w:t>
      </w:r>
      <w:r w:rsidR="0020377E">
        <w:rPr>
          <w:rStyle w:val="FootnoteReference"/>
        </w:rPr>
        <w:footnoteReference w:id="15"/>
      </w:r>
      <w:r w:rsidR="00C15093" w:rsidRPr="00302E0F">
        <w:t xml:space="preserve">. </w:t>
      </w:r>
    </w:p>
    <w:p w14:paraId="44EFE51A" w14:textId="77777777" w:rsidR="007C761E" w:rsidRPr="00302E0F" w:rsidRDefault="007C761E" w:rsidP="007C761E">
      <w:pPr>
        <w:jc w:val="both"/>
      </w:pPr>
    </w:p>
    <w:p w14:paraId="4234DF80" w14:textId="001207C0" w:rsidR="007C761E" w:rsidRPr="00302E0F" w:rsidRDefault="007C761E" w:rsidP="00F35F7F">
      <w:pPr>
        <w:pStyle w:val="Heading1"/>
        <w:jc w:val="center"/>
        <w:rPr>
          <w:rFonts w:ascii="Times New Roman" w:hAnsi="Times New Roman"/>
          <w:sz w:val="24"/>
          <w:szCs w:val="24"/>
        </w:rPr>
      </w:pPr>
      <w:bookmarkStart w:id="12" w:name="_Toc193129761"/>
      <w:r w:rsidRPr="00302E0F">
        <w:rPr>
          <w:rFonts w:ascii="Times New Roman" w:hAnsi="Times New Roman"/>
          <w:sz w:val="24"/>
          <w:szCs w:val="24"/>
        </w:rPr>
        <w:t>II</w:t>
      </w:r>
      <w:r w:rsidR="00D74E7D" w:rsidRPr="00302E0F">
        <w:rPr>
          <w:rFonts w:ascii="Times New Roman" w:hAnsi="Times New Roman"/>
          <w:sz w:val="24"/>
          <w:szCs w:val="24"/>
        </w:rPr>
        <w:t>I</w:t>
      </w:r>
      <w:r w:rsidRPr="00302E0F">
        <w:rPr>
          <w:rFonts w:ascii="Times New Roman" w:hAnsi="Times New Roman"/>
          <w:sz w:val="24"/>
          <w:szCs w:val="24"/>
        </w:rPr>
        <w:t>.</w:t>
      </w:r>
      <w:r w:rsidR="00D74E7D" w:rsidRPr="00302E0F">
        <w:rPr>
          <w:rFonts w:ascii="Times New Roman" w:hAnsi="Times New Roman"/>
          <w:sz w:val="24"/>
          <w:szCs w:val="24"/>
        </w:rPr>
        <w:t xml:space="preserve"> L</w:t>
      </w:r>
      <w:r w:rsidRPr="00302E0F">
        <w:rPr>
          <w:rFonts w:ascii="Times New Roman" w:hAnsi="Times New Roman"/>
          <w:sz w:val="24"/>
          <w:szCs w:val="24"/>
        </w:rPr>
        <w:t>ikmes aprēķina vispārējie principi</w:t>
      </w:r>
      <w:bookmarkEnd w:id="12"/>
    </w:p>
    <w:p w14:paraId="016F0F2A" w14:textId="77777777" w:rsidR="007C761E" w:rsidRPr="00302E0F" w:rsidRDefault="007C761E" w:rsidP="007C761E">
      <w:pPr>
        <w:ind w:left="284"/>
        <w:jc w:val="both"/>
      </w:pPr>
    </w:p>
    <w:p w14:paraId="1CA573AF" w14:textId="335322CF" w:rsidR="007C761E" w:rsidRPr="00302E0F" w:rsidRDefault="006F3AC9" w:rsidP="006F3AC9">
      <w:pPr>
        <w:jc w:val="both"/>
      </w:pPr>
      <w:r w:rsidRPr="00302E0F">
        <w:t xml:space="preserve">  </w:t>
      </w:r>
      <w:r w:rsidR="00872436" w:rsidRPr="00302E0F">
        <w:t>4</w:t>
      </w:r>
      <w:r w:rsidR="007C761E" w:rsidRPr="00302E0F">
        <w:t>.</w:t>
      </w:r>
      <w:r w:rsidR="00D3557A" w:rsidRPr="00302E0F">
        <w:t xml:space="preserve"> Li</w:t>
      </w:r>
      <w:r w:rsidR="007C761E" w:rsidRPr="00302E0F">
        <w:t>kmes aprēķins balstīts uz šādiem principiem:</w:t>
      </w:r>
    </w:p>
    <w:p w14:paraId="1D26D9AA" w14:textId="1EEEEFB2" w:rsidR="00A32E4D" w:rsidRPr="00302E0F" w:rsidRDefault="00872436" w:rsidP="00302E0F">
      <w:pPr>
        <w:pStyle w:val="ListParagraph"/>
        <w:autoSpaceDE w:val="0"/>
        <w:autoSpaceDN w:val="0"/>
        <w:adjustRightInd w:val="0"/>
        <w:spacing w:after="120"/>
        <w:ind w:left="284"/>
        <w:jc w:val="both"/>
        <w:rPr>
          <w:rFonts w:eastAsia="Times New Roman"/>
          <w:lang w:eastAsia="lv-LV"/>
        </w:rPr>
      </w:pPr>
      <w:r w:rsidRPr="00302E0F">
        <w:rPr>
          <w:rFonts w:eastAsia="Times New Roman"/>
          <w:lang w:eastAsia="lv-LV"/>
        </w:rPr>
        <w:t>4</w:t>
      </w:r>
      <w:r w:rsidR="007C761E" w:rsidRPr="00302E0F">
        <w:rPr>
          <w:rFonts w:eastAsia="Times New Roman"/>
          <w:lang w:eastAsia="lv-LV"/>
        </w:rPr>
        <w:t>.1. </w:t>
      </w:r>
      <w:r w:rsidR="00A32E4D" w:rsidRPr="00302E0F">
        <w:rPr>
          <w:rFonts w:eastAsia="Times New Roman"/>
          <w:lang w:eastAsia="lv-LV"/>
        </w:rPr>
        <w:t xml:space="preserve">tas ir </w:t>
      </w:r>
      <w:r w:rsidR="00A32E4D" w:rsidRPr="00302E0F">
        <w:rPr>
          <w:rFonts w:eastAsia="Times New Roman"/>
          <w:b/>
          <w:bCs/>
          <w:lang w:eastAsia="lv-LV"/>
        </w:rPr>
        <w:t>iepriekš noteikts</w:t>
      </w:r>
      <w:r w:rsidR="00A32E4D" w:rsidRPr="00302E0F">
        <w:rPr>
          <w:rFonts w:eastAsia="Times New Roman"/>
          <w:lang w:eastAsia="lv-LV"/>
        </w:rPr>
        <w:t>: likmes digitālu interaktīvu mācību līdzekļu izstrādei, moduļu un/vai kvalifikācijas daļu apguves nodrošināšanas</w:t>
      </w:r>
      <w:r w:rsidR="00A17A91" w:rsidRPr="00302E0F">
        <w:rPr>
          <w:rFonts w:eastAsia="Times New Roman"/>
          <w:lang w:eastAsia="lv-LV"/>
        </w:rPr>
        <w:t xml:space="preserve">, </w:t>
      </w:r>
      <w:r w:rsidR="00A17A91" w:rsidRPr="00302E0F">
        <w:t>tai skaitā darba vidē balstītu mācību īstenošanai</w:t>
      </w:r>
      <w:r w:rsidR="00A32E4D" w:rsidRPr="00302E0F">
        <w:rPr>
          <w:rFonts w:eastAsia="Times New Roman"/>
          <w:lang w:eastAsia="lv-LV"/>
        </w:rPr>
        <w:t xml:space="preserve"> nosacījumi ir noteikti 4.2.2.9.</w:t>
      </w:r>
      <w:r w:rsidR="00410239" w:rsidRPr="00302E0F">
        <w:rPr>
          <w:rFonts w:eastAsia="Times New Roman"/>
          <w:lang w:eastAsia="lv-LV"/>
        </w:rPr>
        <w:t xml:space="preserve"> </w:t>
      </w:r>
      <w:r w:rsidR="00A32E4D" w:rsidRPr="00302E0F">
        <w:rPr>
          <w:rFonts w:eastAsia="Times New Roman"/>
          <w:lang w:eastAsia="lv-LV"/>
        </w:rPr>
        <w:t xml:space="preserve">pasākuma </w:t>
      </w:r>
      <w:r w:rsidR="006E3E2C" w:rsidRPr="00302E0F">
        <w:rPr>
          <w:rFonts w:eastAsia="Times New Roman"/>
          <w:lang w:eastAsia="lv-LV"/>
        </w:rPr>
        <w:t>1.</w:t>
      </w:r>
      <w:r w:rsidR="00410239" w:rsidRPr="00302E0F">
        <w:rPr>
          <w:rFonts w:eastAsia="Times New Roman"/>
          <w:lang w:eastAsia="lv-LV"/>
        </w:rPr>
        <w:t> </w:t>
      </w:r>
      <w:r w:rsidR="00A32E4D" w:rsidRPr="00302E0F">
        <w:rPr>
          <w:rFonts w:eastAsia="Times New Roman"/>
          <w:lang w:eastAsia="lv-LV"/>
        </w:rPr>
        <w:t xml:space="preserve">kārtas MK noteikumu </w:t>
      </w:r>
      <w:r w:rsidR="006E3E2C" w:rsidRPr="00302E0F">
        <w:rPr>
          <w:rFonts w:eastAsia="Times New Roman"/>
          <w:lang w:eastAsia="lv-LV"/>
        </w:rPr>
        <w:t>Nr.</w:t>
      </w:r>
      <w:r w:rsidR="00410239" w:rsidRPr="00302E0F">
        <w:rPr>
          <w:rFonts w:eastAsia="Times New Roman"/>
          <w:lang w:eastAsia="lv-LV"/>
        </w:rPr>
        <w:t xml:space="preserve"> </w:t>
      </w:r>
      <w:r w:rsidR="006E3E2C" w:rsidRPr="00302E0F">
        <w:rPr>
          <w:rFonts w:eastAsia="Times New Roman"/>
          <w:lang w:eastAsia="lv-LV"/>
        </w:rPr>
        <w:t xml:space="preserve">804 </w:t>
      </w:r>
      <w:r w:rsidR="00A32E4D" w:rsidRPr="00302E0F">
        <w:rPr>
          <w:rFonts w:eastAsia="Times New Roman"/>
          <w:lang w:eastAsia="lv-LV"/>
        </w:rPr>
        <w:t>18.3.</w:t>
      </w:r>
      <w:r w:rsidR="0003592A" w:rsidRPr="00302E0F">
        <w:rPr>
          <w:rFonts w:eastAsia="Times New Roman"/>
          <w:lang w:eastAsia="lv-LV"/>
        </w:rPr>
        <w:t xml:space="preserve"> un 20.2.1. </w:t>
      </w:r>
      <w:r w:rsidR="00A32E4D" w:rsidRPr="00302E0F">
        <w:rPr>
          <w:rFonts w:eastAsia="Times New Roman"/>
          <w:lang w:eastAsia="lv-LV"/>
        </w:rPr>
        <w:t>apakšpunkt</w:t>
      </w:r>
      <w:r w:rsidR="0003592A" w:rsidRPr="00302E0F">
        <w:rPr>
          <w:rFonts w:eastAsia="Times New Roman"/>
          <w:lang w:eastAsia="lv-LV"/>
        </w:rPr>
        <w:t>os</w:t>
      </w:r>
      <w:r w:rsidR="00A32E4D" w:rsidRPr="00302E0F">
        <w:rPr>
          <w:rFonts w:eastAsia="Times New Roman"/>
          <w:lang w:eastAsia="lv-LV"/>
        </w:rPr>
        <w:t>;</w:t>
      </w:r>
    </w:p>
    <w:p w14:paraId="571436EC" w14:textId="13AB0161" w:rsidR="00A32E4D" w:rsidRPr="00302E0F" w:rsidRDefault="00872436" w:rsidP="00302E0F">
      <w:pPr>
        <w:pStyle w:val="ListParagraph"/>
        <w:autoSpaceDE w:val="0"/>
        <w:autoSpaceDN w:val="0"/>
        <w:adjustRightInd w:val="0"/>
        <w:spacing w:after="120"/>
        <w:ind w:left="284"/>
        <w:jc w:val="both"/>
      </w:pPr>
      <w:r w:rsidRPr="00302E0F">
        <w:rPr>
          <w:rFonts w:eastAsia="Times New Roman"/>
          <w:lang w:eastAsia="lv-LV"/>
        </w:rPr>
        <w:t>4</w:t>
      </w:r>
      <w:r w:rsidR="00A32E4D" w:rsidRPr="00302E0F">
        <w:rPr>
          <w:rFonts w:eastAsia="Times New Roman"/>
          <w:lang w:eastAsia="lv-LV"/>
        </w:rPr>
        <w:t xml:space="preserve">.2. tas ir </w:t>
      </w:r>
      <w:r w:rsidR="00A32E4D" w:rsidRPr="00302E0F">
        <w:rPr>
          <w:rFonts w:eastAsia="Times New Roman"/>
          <w:b/>
          <w:bCs/>
          <w:lang w:eastAsia="lv-LV"/>
        </w:rPr>
        <w:t>taisnīgs</w:t>
      </w:r>
      <w:r w:rsidR="00A32E4D" w:rsidRPr="00302E0F">
        <w:rPr>
          <w:rFonts w:eastAsia="Times New Roman"/>
          <w:lang w:eastAsia="lv-LV"/>
        </w:rPr>
        <w:t xml:space="preserve">: </w:t>
      </w:r>
      <w:r w:rsidR="00A32E4D" w:rsidRPr="00302E0F">
        <w:t>likme atlīdzības noteikšanai ir aprēķināta saskaņā ar MK noteikumiem Nr. 445</w:t>
      </w:r>
      <w:r w:rsidR="00387022" w:rsidRPr="00302E0F">
        <w:t>, MK noteikumiem Nr. 354</w:t>
      </w:r>
      <w:r w:rsidR="00A32E4D" w:rsidRPr="00302E0F">
        <w:t xml:space="preserve"> un VIIS datiem</w:t>
      </w:r>
      <w:r w:rsidR="00B06C68" w:rsidRPr="00302E0F">
        <w:t xml:space="preserve"> un tiks piemērota visiem 4.2.2.9.</w:t>
      </w:r>
      <w:r w:rsidR="00302E0F">
        <w:t> </w:t>
      </w:r>
      <w:r w:rsidR="00B06C68" w:rsidRPr="00302E0F">
        <w:t>pasākuma 1.</w:t>
      </w:r>
      <w:r w:rsidR="00410239" w:rsidRPr="00302E0F">
        <w:t xml:space="preserve"> </w:t>
      </w:r>
      <w:r w:rsidR="00B06C68" w:rsidRPr="00302E0F">
        <w:t xml:space="preserve">kārtas MK noteikumu Nr. 804 11.5. apakšpunktā minētajiem sadarbības </w:t>
      </w:r>
      <w:r w:rsidR="00B06C68" w:rsidRPr="00302E0F">
        <w:lastRenderedPageBreak/>
        <w:t>partneriem</w:t>
      </w:r>
      <w:r w:rsidR="00B50448" w:rsidRPr="00302E0F">
        <w:t xml:space="preserve"> un iegādes gadījumā citiem tehnikumiem un mākslu izglītības kompetences centriem</w:t>
      </w:r>
      <w:r w:rsidR="00A32E4D" w:rsidRPr="00302E0F">
        <w:t>;</w:t>
      </w:r>
    </w:p>
    <w:p w14:paraId="2DB9CEF0" w14:textId="4F6E409C" w:rsidR="00A32E4D" w:rsidRPr="00302E0F" w:rsidRDefault="00872436" w:rsidP="00834085">
      <w:pPr>
        <w:pStyle w:val="ListParagraph"/>
        <w:autoSpaceDE w:val="0"/>
        <w:autoSpaceDN w:val="0"/>
        <w:adjustRightInd w:val="0"/>
        <w:spacing w:after="120"/>
        <w:ind w:left="284"/>
        <w:jc w:val="both"/>
      </w:pPr>
      <w:r w:rsidRPr="00302E0F">
        <w:rPr>
          <w:rFonts w:eastAsia="Times New Roman"/>
          <w:lang w:eastAsia="lv-LV"/>
        </w:rPr>
        <w:t>4</w:t>
      </w:r>
      <w:r w:rsidR="00A32E4D" w:rsidRPr="00302E0F">
        <w:rPr>
          <w:rFonts w:eastAsia="Times New Roman"/>
          <w:lang w:eastAsia="lv-LV"/>
        </w:rPr>
        <w:t>.3. tas</w:t>
      </w:r>
      <w:r w:rsidR="00A32E4D" w:rsidRPr="00302E0F">
        <w:t xml:space="preserve"> ir </w:t>
      </w:r>
      <w:r w:rsidR="00A32E4D" w:rsidRPr="00302E0F">
        <w:rPr>
          <w:b/>
          <w:bCs/>
        </w:rPr>
        <w:t>pierādāms:</w:t>
      </w:r>
      <w:r w:rsidR="00A32E4D" w:rsidRPr="00302E0F">
        <w:t xml:space="preserve"> likmes aprēķins ir pamatots ar šīs metodikas </w:t>
      </w:r>
      <w:r w:rsidR="00A67301" w:rsidRPr="00302E0F">
        <w:t>3</w:t>
      </w:r>
      <w:r w:rsidR="00A32E4D" w:rsidRPr="00302E0F">
        <w:t>.</w:t>
      </w:r>
      <w:r w:rsidR="00410239" w:rsidRPr="00302E0F">
        <w:t xml:space="preserve"> </w:t>
      </w:r>
      <w:r w:rsidR="00A32E4D" w:rsidRPr="00302E0F">
        <w:t>punktā minētajiem normatīvajiem aktiem un informācijas avotiem;</w:t>
      </w:r>
    </w:p>
    <w:p w14:paraId="7569C4D3" w14:textId="213F8CEA" w:rsidR="00A32E4D" w:rsidRPr="00302E0F" w:rsidRDefault="00872436" w:rsidP="00834085">
      <w:pPr>
        <w:pStyle w:val="ListParagraph"/>
        <w:autoSpaceDE w:val="0"/>
        <w:autoSpaceDN w:val="0"/>
        <w:adjustRightInd w:val="0"/>
        <w:spacing w:after="120"/>
        <w:ind w:left="284"/>
        <w:jc w:val="both"/>
        <w:rPr>
          <w:rFonts w:eastAsia="Times New Roman"/>
          <w:lang w:eastAsia="lv-LV"/>
        </w:rPr>
      </w:pPr>
      <w:r w:rsidRPr="00302E0F">
        <w:rPr>
          <w:rFonts w:eastAsia="Times New Roman"/>
          <w:lang w:eastAsia="lv-LV"/>
        </w:rPr>
        <w:t>4</w:t>
      </w:r>
      <w:r w:rsidR="00A32E4D" w:rsidRPr="00302E0F">
        <w:rPr>
          <w:rFonts w:eastAsia="Times New Roman"/>
          <w:lang w:eastAsia="lv-LV"/>
        </w:rPr>
        <w:t>.4. tas</w:t>
      </w:r>
      <w:r w:rsidR="00A32E4D" w:rsidRPr="00302E0F">
        <w:t xml:space="preserve"> ir </w:t>
      </w:r>
      <w:r w:rsidR="00A32E4D" w:rsidRPr="00302E0F">
        <w:rPr>
          <w:b/>
          <w:bCs/>
        </w:rPr>
        <w:t>objektīvs</w:t>
      </w:r>
      <w:r w:rsidR="00A32E4D" w:rsidRPr="00302E0F">
        <w:t xml:space="preserve">: </w:t>
      </w:r>
      <w:r w:rsidR="00A32E4D" w:rsidRPr="00302E0F">
        <w:rPr>
          <w:rFonts w:eastAsia="Times New Roman"/>
          <w:lang w:eastAsia="lv-LV"/>
        </w:rPr>
        <w:t>likmes aprēķins balstās uz 4.2.2.9.</w:t>
      </w:r>
      <w:r w:rsidR="00653933" w:rsidRPr="00302E0F">
        <w:rPr>
          <w:rFonts w:eastAsia="Times New Roman"/>
          <w:lang w:eastAsia="lv-LV"/>
        </w:rPr>
        <w:t xml:space="preserve"> </w:t>
      </w:r>
      <w:r w:rsidR="00A32E4D" w:rsidRPr="00302E0F">
        <w:rPr>
          <w:rFonts w:eastAsia="Times New Roman"/>
          <w:lang w:eastAsia="lv-LV"/>
        </w:rPr>
        <w:t xml:space="preserve">pasākuma </w:t>
      </w:r>
      <w:r w:rsidR="00752B0C" w:rsidRPr="00302E0F">
        <w:rPr>
          <w:rFonts w:eastAsia="Times New Roman"/>
          <w:lang w:eastAsia="lv-LV"/>
        </w:rPr>
        <w:t>1.</w:t>
      </w:r>
      <w:r w:rsidR="00653933" w:rsidRPr="00302E0F">
        <w:rPr>
          <w:rFonts w:eastAsia="Times New Roman"/>
          <w:lang w:eastAsia="lv-LV"/>
        </w:rPr>
        <w:t xml:space="preserve"> </w:t>
      </w:r>
      <w:r w:rsidR="00A32E4D" w:rsidRPr="00302E0F">
        <w:rPr>
          <w:rFonts w:eastAsia="Times New Roman"/>
          <w:lang w:eastAsia="lv-LV"/>
        </w:rPr>
        <w:t xml:space="preserve">kārtas MK noteikumiem </w:t>
      </w:r>
      <w:r w:rsidR="00752B0C" w:rsidRPr="00302E0F">
        <w:rPr>
          <w:rFonts w:eastAsia="Times New Roman"/>
          <w:lang w:eastAsia="lv-LV"/>
        </w:rPr>
        <w:t>Nr.</w:t>
      </w:r>
      <w:r w:rsidR="00653933" w:rsidRPr="00302E0F">
        <w:rPr>
          <w:rFonts w:eastAsia="Times New Roman"/>
          <w:lang w:eastAsia="lv-LV"/>
        </w:rPr>
        <w:t xml:space="preserve"> </w:t>
      </w:r>
      <w:r w:rsidR="00752B0C" w:rsidRPr="00302E0F">
        <w:rPr>
          <w:rFonts w:eastAsia="Times New Roman"/>
          <w:lang w:eastAsia="lv-LV"/>
        </w:rPr>
        <w:t xml:space="preserve">804 </w:t>
      </w:r>
      <w:r w:rsidR="00A32E4D" w:rsidRPr="00302E0F">
        <w:rPr>
          <w:rFonts w:eastAsia="Times New Roman"/>
          <w:lang w:eastAsia="lv-LV"/>
        </w:rPr>
        <w:t xml:space="preserve">un citiem metodikas </w:t>
      </w:r>
      <w:r w:rsidR="00A67301" w:rsidRPr="00302E0F">
        <w:rPr>
          <w:rFonts w:eastAsia="Times New Roman"/>
          <w:lang w:eastAsia="lv-LV"/>
        </w:rPr>
        <w:t>3</w:t>
      </w:r>
      <w:r w:rsidR="00A32E4D" w:rsidRPr="00302E0F">
        <w:rPr>
          <w:rFonts w:eastAsia="Times New Roman"/>
          <w:lang w:eastAsia="lv-LV"/>
        </w:rPr>
        <w:t>.</w:t>
      </w:r>
      <w:r w:rsidR="00653933" w:rsidRPr="00302E0F">
        <w:rPr>
          <w:rFonts w:eastAsia="Times New Roman"/>
          <w:lang w:eastAsia="lv-LV"/>
        </w:rPr>
        <w:t xml:space="preserve"> </w:t>
      </w:r>
      <w:r w:rsidR="00A32E4D" w:rsidRPr="00302E0F">
        <w:rPr>
          <w:rFonts w:eastAsia="Times New Roman"/>
          <w:lang w:eastAsia="lv-LV"/>
        </w:rPr>
        <w:t>punktā minētajiem normatīvajiem aktiem</w:t>
      </w:r>
      <w:r w:rsidR="00B50448" w:rsidRPr="00302E0F">
        <w:rPr>
          <w:rFonts w:eastAsia="Times New Roman"/>
          <w:lang w:eastAsia="lv-LV"/>
        </w:rPr>
        <w:t xml:space="preserve"> un datu avotiem.</w:t>
      </w:r>
    </w:p>
    <w:p w14:paraId="205041FA" w14:textId="4AA69954" w:rsidR="00624500" w:rsidRPr="00302E0F" w:rsidRDefault="00872436" w:rsidP="00834085">
      <w:pPr>
        <w:jc w:val="both"/>
        <w:rPr>
          <w:rStyle w:val="eop"/>
        </w:rPr>
      </w:pPr>
      <w:r w:rsidRPr="00302E0F">
        <w:rPr>
          <w:rStyle w:val="eop"/>
          <w:shd w:val="clear" w:color="auto" w:fill="FFFFFF"/>
        </w:rPr>
        <w:t>5</w:t>
      </w:r>
      <w:r w:rsidR="00624500" w:rsidRPr="00302E0F">
        <w:rPr>
          <w:rStyle w:val="eop"/>
          <w:shd w:val="clear" w:color="auto" w:fill="FFFFFF"/>
        </w:rPr>
        <w:t xml:space="preserve">. </w:t>
      </w:r>
      <w:r w:rsidR="00A135C8" w:rsidRPr="00302E0F">
        <w:rPr>
          <w:rStyle w:val="eop"/>
          <w:shd w:val="clear" w:color="auto" w:fill="FFFFFF"/>
        </w:rPr>
        <w:t xml:space="preserve">Ja normatīvo aktu izmaiņu ietekme uz vienas vienības izmaksu standarta likmi pret vienas vienības izmaksu standarta likmes </w:t>
      </w:r>
      <w:r w:rsidR="005918DA" w:rsidRPr="00302E0F">
        <w:rPr>
          <w:rStyle w:val="eop"/>
        </w:rPr>
        <w:t xml:space="preserve">apstiprināto </w:t>
      </w:r>
      <w:r w:rsidR="00A135C8" w:rsidRPr="00302E0F">
        <w:rPr>
          <w:rStyle w:val="eop"/>
          <w:shd w:val="clear" w:color="auto" w:fill="FFFFFF"/>
        </w:rPr>
        <w:t xml:space="preserve">vērtību pārsniedz </w:t>
      </w:r>
      <w:r w:rsidR="003C5C0D" w:rsidRPr="00302E0F">
        <w:rPr>
          <w:rStyle w:val="eop"/>
        </w:rPr>
        <w:t xml:space="preserve">piecus </w:t>
      </w:r>
      <w:r w:rsidR="00A135C8" w:rsidRPr="00302E0F">
        <w:rPr>
          <w:rStyle w:val="eop"/>
          <w:shd w:val="clear" w:color="auto" w:fill="FFFFFF"/>
        </w:rPr>
        <w:t>procentus</w:t>
      </w:r>
      <w:r w:rsidR="00A67301" w:rsidRPr="00302E0F">
        <w:rPr>
          <w:rStyle w:val="FootnoteReference"/>
          <w:shd w:val="clear" w:color="auto" w:fill="FFFFFF"/>
        </w:rPr>
        <w:footnoteReference w:id="16"/>
      </w:r>
      <w:r w:rsidR="00A135C8" w:rsidRPr="00302E0F">
        <w:rPr>
          <w:rStyle w:val="eop"/>
          <w:shd w:val="clear" w:color="auto" w:fill="FFFFFF"/>
        </w:rPr>
        <w:t xml:space="preserve">, piemēram, pēc izmaiņām </w:t>
      </w:r>
      <w:r w:rsidR="00A135C8" w:rsidRPr="00302E0F">
        <w:t xml:space="preserve">MK noteikumos Nr. 445 </w:t>
      </w:r>
      <w:r w:rsidR="00A135C8" w:rsidRPr="00302E0F">
        <w:rPr>
          <w:rStyle w:val="eop"/>
          <w:shd w:val="clear" w:color="auto" w:fill="FFFFFF"/>
        </w:rPr>
        <w:t xml:space="preserve">noteiktajām pedagogu zemākās darba algas likmēs vai citām ietekmējošām izmaiņām normatīvajā regulējumā, tad </w:t>
      </w:r>
      <w:r w:rsidR="006C47D9" w:rsidRPr="00302E0F">
        <w:rPr>
          <w:rStyle w:val="eop"/>
        </w:rPr>
        <w:t>IZM</w:t>
      </w:r>
      <w:r w:rsidR="007D393C" w:rsidRPr="00302E0F">
        <w:rPr>
          <w:rStyle w:val="eop"/>
        </w:rPr>
        <w:t xml:space="preserve"> </w:t>
      </w:r>
      <w:r w:rsidR="00A135C8" w:rsidRPr="00302E0F">
        <w:rPr>
          <w:rStyle w:val="eop"/>
          <w:shd w:val="clear" w:color="auto" w:fill="FFFFFF"/>
        </w:rPr>
        <w:t>kā atbildīgā iestāde var veikt atbilstošas izmaiņas vienas vienības standarta likmes aprēķinā un aktualizēt metodiku</w:t>
      </w:r>
      <w:r w:rsidR="007E5B2E" w:rsidRPr="00302E0F">
        <w:rPr>
          <w:rStyle w:val="FootnoteReference"/>
          <w:shd w:val="clear" w:color="auto" w:fill="FFFFFF"/>
        </w:rPr>
        <w:footnoteReference w:id="17"/>
      </w:r>
      <w:r w:rsidR="007E5B2E" w:rsidRPr="00302E0F">
        <w:rPr>
          <w:rStyle w:val="eop"/>
        </w:rPr>
        <w:t xml:space="preserve"> atbilstoši </w:t>
      </w:r>
      <w:r w:rsidR="00EB7DFD" w:rsidRPr="00302E0F">
        <w:rPr>
          <w:rStyle w:val="eop"/>
        </w:rPr>
        <w:t xml:space="preserve">šīs </w:t>
      </w:r>
      <w:r w:rsidR="007E5B2E" w:rsidRPr="00302E0F">
        <w:rPr>
          <w:rStyle w:val="eop"/>
        </w:rPr>
        <w:t xml:space="preserve">metodikas </w:t>
      </w:r>
      <w:r w:rsidR="00405160" w:rsidRPr="00302E0F">
        <w:rPr>
          <w:rStyle w:val="eop"/>
        </w:rPr>
        <w:t>3</w:t>
      </w:r>
      <w:r w:rsidR="007E5B2E" w:rsidRPr="00302E0F">
        <w:rPr>
          <w:rStyle w:val="eop"/>
        </w:rPr>
        <w:t>.9.</w:t>
      </w:r>
      <w:r w:rsidR="00653933" w:rsidRPr="00302E0F">
        <w:rPr>
          <w:rStyle w:val="eop"/>
        </w:rPr>
        <w:t> </w:t>
      </w:r>
      <w:r w:rsidR="007E5B2E" w:rsidRPr="00302E0F">
        <w:rPr>
          <w:rStyle w:val="eop"/>
        </w:rPr>
        <w:t>apakšpunktā minētajos iekšējos noteikumos noteiktai kārtībai</w:t>
      </w:r>
      <w:r w:rsidR="00A135C8" w:rsidRPr="00302E0F">
        <w:rPr>
          <w:rStyle w:val="eop"/>
          <w:shd w:val="clear" w:color="auto" w:fill="FFFFFF"/>
        </w:rPr>
        <w:t>, vadošajā iestādē</w:t>
      </w:r>
      <w:r w:rsidR="00295EB5" w:rsidRPr="00302E0F">
        <w:rPr>
          <w:rStyle w:val="eop"/>
          <w:shd w:val="clear" w:color="auto" w:fill="FFFFFF"/>
        </w:rPr>
        <w:t xml:space="preserve"> </w:t>
      </w:r>
      <w:r w:rsidR="007E5B2E" w:rsidRPr="00302E0F">
        <w:rPr>
          <w:rStyle w:val="eop"/>
        </w:rPr>
        <w:t xml:space="preserve">un sadarbības iestādē </w:t>
      </w:r>
      <w:r w:rsidR="007E5B2E" w:rsidRPr="00302E0F">
        <w:rPr>
          <w:rStyle w:val="eop"/>
          <w:shd w:val="clear" w:color="auto" w:fill="FFFFFF"/>
        </w:rPr>
        <w:t xml:space="preserve">iesniedzot </w:t>
      </w:r>
      <w:r w:rsidR="007E5B2E" w:rsidRPr="00302E0F">
        <w:rPr>
          <w:rStyle w:val="eop"/>
        </w:rPr>
        <w:t xml:space="preserve">apstiprinātu </w:t>
      </w:r>
      <w:r w:rsidR="00A135C8" w:rsidRPr="00302E0F">
        <w:rPr>
          <w:rStyle w:val="eop"/>
          <w:shd w:val="clear" w:color="auto" w:fill="FFFFFF"/>
        </w:rPr>
        <w:t>metodikas</w:t>
      </w:r>
      <w:r w:rsidR="007E5B2E" w:rsidRPr="00302E0F">
        <w:rPr>
          <w:rStyle w:val="eop"/>
        </w:rPr>
        <w:t xml:space="preserve"> grozījumu versiju</w:t>
      </w:r>
      <w:r w:rsidR="00165BF2" w:rsidRPr="00302E0F">
        <w:rPr>
          <w:rStyle w:val="eop"/>
        </w:rPr>
        <w:t xml:space="preserve"> un to </w:t>
      </w:r>
      <w:r w:rsidR="00316C47" w:rsidRPr="00302E0F">
        <w:rPr>
          <w:rStyle w:val="eop"/>
        </w:rPr>
        <w:t xml:space="preserve">ievietojot </w:t>
      </w:r>
      <w:hyperlink r:id="rId13" w:history="1">
        <w:r w:rsidR="00834085" w:rsidRPr="000D402E">
          <w:rPr>
            <w:rStyle w:val="Hyperlink"/>
          </w:rPr>
          <w:t>www.esfondi.lv</w:t>
        </w:r>
      </w:hyperlink>
      <w:r w:rsidR="007E5B2E" w:rsidRPr="00302E0F">
        <w:rPr>
          <w:rStyle w:val="eop"/>
        </w:rPr>
        <w:t>.</w:t>
      </w:r>
      <w:r w:rsidR="00834085">
        <w:rPr>
          <w:rStyle w:val="eop"/>
        </w:rPr>
        <w:t xml:space="preserve"> </w:t>
      </w:r>
      <w:r w:rsidR="005918DA" w:rsidRPr="00302E0F">
        <w:rPr>
          <w:rStyle w:val="eop"/>
        </w:rPr>
        <w:t>Metodikas grozījumi</w:t>
      </w:r>
      <w:r w:rsidR="00A135C8" w:rsidRPr="00302E0F">
        <w:rPr>
          <w:rStyle w:val="eop"/>
          <w:shd w:val="clear" w:color="auto" w:fill="FFFFFF"/>
        </w:rPr>
        <w:t xml:space="preserve"> piemēro</w:t>
      </w:r>
      <w:r w:rsidR="005918DA" w:rsidRPr="00302E0F">
        <w:rPr>
          <w:rStyle w:val="eop"/>
        </w:rPr>
        <w:t>jami</w:t>
      </w:r>
      <w:r w:rsidR="00A135C8" w:rsidRPr="00302E0F">
        <w:rPr>
          <w:rStyle w:val="eop"/>
          <w:shd w:val="clear" w:color="auto" w:fill="FFFFFF"/>
        </w:rPr>
        <w:t xml:space="preserve"> </w:t>
      </w:r>
      <w:r w:rsidR="005918DA" w:rsidRPr="00302E0F">
        <w:rPr>
          <w:rStyle w:val="eop"/>
        </w:rPr>
        <w:t>pēc to apstiprināšanas</w:t>
      </w:r>
      <w:r w:rsidR="000E0B4B" w:rsidRPr="00302E0F">
        <w:rPr>
          <w:rStyle w:val="FootnoteReference"/>
        </w:rPr>
        <w:footnoteReference w:id="18"/>
      </w:r>
      <w:r w:rsidR="00DF7399" w:rsidRPr="00302E0F">
        <w:rPr>
          <w:rStyle w:val="eop"/>
        </w:rPr>
        <w:t xml:space="preserve"> un līguma ar sadarbības partneri grozījumu noslēgšanas</w:t>
      </w:r>
      <w:r w:rsidR="00A135C8" w:rsidRPr="00302E0F">
        <w:rPr>
          <w:rStyle w:val="CommentReference"/>
          <w:rFonts w:ascii="Calibri" w:eastAsia="ヒラギノ角ゴ Pro W3" w:hAnsi="Calibri"/>
        </w:rPr>
        <w:t>.</w:t>
      </w:r>
    </w:p>
    <w:p w14:paraId="007932BF" w14:textId="77777777" w:rsidR="007C761E" w:rsidRPr="00302E0F" w:rsidRDefault="007C761E" w:rsidP="00624500">
      <w:pPr>
        <w:jc w:val="both"/>
      </w:pPr>
    </w:p>
    <w:p w14:paraId="449C8AC3" w14:textId="3ECDA5E1" w:rsidR="007C761E" w:rsidRPr="00302E0F" w:rsidRDefault="007C761E" w:rsidP="00F35F7F">
      <w:pPr>
        <w:pStyle w:val="Heading1"/>
        <w:jc w:val="center"/>
        <w:rPr>
          <w:rFonts w:ascii="Times New Roman" w:hAnsi="Times New Roman"/>
          <w:sz w:val="24"/>
          <w:szCs w:val="24"/>
        </w:rPr>
      </w:pPr>
      <w:bookmarkStart w:id="13" w:name="_Toc193129762"/>
      <w:r w:rsidRPr="00302E0F">
        <w:rPr>
          <w:rFonts w:ascii="Times New Roman" w:hAnsi="Times New Roman"/>
          <w:sz w:val="24"/>
          <w:szCs w:val="24"/>
        </w:rPr>
        <w:t>I</w:t>
      </w:r>
      <w:r w:rsidR="00A32E4D" w:rsidRPr="00302E0F">
        <w:rPr>
          <w:rFonts w:ascii="Times New Roman" w:hAnsi="Times New Roman"/>
          <w:sz w:val="24"/>
          <w:szCs w:val="24"/>
        </w:rPr>
        <w:t>V</w:t>
      </w:r>
      <w:r w:rsidRPr="00302E0F">
        <w:rPr>
          <w:rFonts w:ascii="Times New Roman" w:hAnsi="Times New Roman"/>
          <w:sz w:val="24"/>
          <w:szCs w:val="24"/>
        </w:rPr>
        <w:t xml:space="preserve">. </w:t>
      </w:r>
      <w:r w:rsidR="0031567A" w:rsidRPr="00302E0F">
        <w:rPr>
          <w:rFonts w:ascii="Times New Roman" w:hAnsi="Times New Roman"/>
          <w:sz w:val="24"/>
          <w:szCs w:val="24"/>
        </w:rPr>
        <w:t>Izmaksu aprēķins m</w:t>
      </w:r>
      <w:r w:rsidRPr="00302E0F">
        <w:rPr>
          <w:rFonts w:ascii="Times New Roman" w:hAnsi="Times New Roman"/>
          <w:sz w:val="24"/>
          <w:szCs w:val="24"/>
        </w:rPr>
        <w:t>etodiskā darba pārvaldībai tehnikumos virsvadības jomā</w:t>
      </w:r>
      <w:bookmarkEnd w:id="13"/>
    </w:p>
    <w:p w14:paraId="448433F8" w14:textId="77777777" w:rsidR="007C761E" w:rsidRPr="00302E0F" w:rsidRDefault="007C761E" w:rsidP="007C761E">
      <w:pPr>
        <w:ind w:left="567"/>
        <w:jc w:val="both"/>
      </w:pPr>
    </w:p>
    <w:p w14:paraId="5A74ADAD" w14:textId="15D8EF72" w:rsidR="007C761E" w:rsidRPr="00302E0F" w:rsidRDefault="00405160" w:rsidP="00026CBD">
      <w:pPr>
        <w:jc w:val="both"/>
      </w:pPr>
      <w:r w:rsidRPr="00302E0F">
        <w:t>6</w:t>
      </w:r>
      <w:r w:rsidR="007C761E" w:rsidRPr="00302E0F">
        <w:t>. Saskaņā ar Profesionālās izglītības likumā noteikto, tehnikums</w:t>
      </w:r>
      <w:r w:rsidR="00F43994" w:rsidRPr="00302E0F">
        <w:t xml:space="preserve"> un mākslu izglītības kompetences centrs</w:t>
      </w:r>
      <w:r w:rsidR="0073798F" w:rsidRPr="00302E0F">
        <w:t>,</w:t>
      </w:r>
      <w:r w:rsidR="007C761E" w:rsidRPr="00302E0F">
        <w:t xml:space="preserve"> veicot</w:t>
      </w:r>
      <w:r w:rsidR="007C761E" w:rsidRPr="00302E0F">
        <w:rPr>
          <w:shd w:val="clear" w:color="auto" w:fill="FFFFFF"/>
        </w:rPr>
        <w:t xml:space="preserve"> reģiona vai nozares ietvaros metodisko darbu, nodrošina tehnikumam un citām profesionālās izglītības iestādēm metodisko atbalstu</w:t>
      </w:r>
      <w:r w:rsidR="007C761E" w:rsidRPr="00302E0F">
        <w:t>, tādejādi</w:t>
      </w:r>
      <w:r w:rsidR="0073798F" w:rsidRPr="00302E0F">
        <w:t>,</w:t>
      </w:r>
      <w:r w:rsidR="007C761E" w:rsidRPr="00302E0F">
        <w:t xml:space="preserve"> ikdienas mācīšanās un mācīšanas procesā svarīgs ir kvalitatīvs un darba tirgum atbilstošs saturs, kuru izstrādē jāiesaistās attiecīgās profesionālās kvalifikācijas </w:t>
      </w:r>
      <w:bookmarkStart w:id="14" w:name="_Hlk111204750"/>
      <w:r w:rsidR="007C761E" w:rsidRPr="00302E0F">
        <w:t>pedagogam un prakses vadītājam (</w:t>
      </w:r>
      <w:r w:rsidR="0031567A" w:rsidRPr="00302E0F">
        <w:t>darba vidē balstītu mācību (turpmāk – DVB)</w:t>
      </w:r>
      <w:r w:rsidR="007C761E" w:rsidRPr="00302E0F">
        <w:t xml:space="preserve"> un prakses moduļiem)</w:t>
      </w:r>
      <w:bookmarkEnd w:id="14"/>
      <w:r w:rsidR="007C761E" w:rsidRPr="00302E0F">
        <w:t xml:space="preserve">, savstarpēji to saskaņojot. </w:t>
      </w:r>
    </w:p>
    <w:p w14:paraId="5D58EBE1" w14:textId="77777777" w:rsidR="00607BDA" w:rsidRDefault="00607BDA" w:rsidP="00607BDA">
      <w:pPr>
        <w:pStyle w:val="NormalWeb"/>
        <w:spacing w:before="0" w:beforeAutospacing="0" w:after="0" w:afterAutospacing="0"/>
        <w:jc w:val="both"/>
      </w:pPr>
      <w:bookmarkStart w:id="15" w:name="_Hlk174002312"/>
    </w:p>
    <w:p w14:paraId="5C34F282" w14:textId="06E369A7" w:rsidR="00607BDA" w:rsidRDefault="3A23A9D0" w:rsidP="00607BDA">
      <w:pPr>
        <w:pStyle w:val="NormalWeb"/>
        <w:spacing w:before="0" w:beforeAutospacing="0" w:after="120" w:afterAutospacing="0"/>
        <w:jc w:val="both"/>
      </w:pPr>
      <w:r w:rsidRPr="00302E0F">
        <w:t>7</w:t>
      </w:r>
      <w:r w:rsidR="3A43C169" w:rsidRPr="00302E0F">
        <w:t xml:space="preserve">. Viena vienība (V) ir </w:t>
      </w:r>
      <w:r w:rsidR="6CB521D9" w:rsidRPr="00302E0F">
        <w:t xml:space="preserve">izstrādāts </w:t>
      </w:r>
      <w:r w:rsidR="247E0577" w:rsidRPr="00302E0F">
        <w:t>un</w:t>
      </w:r>
      <w:r w:rsidR="00F323DA" w:rsidRPr="00302E0F">
        <w:t xml:space="preserve"> </w:t>
      </w:r>
      <w:hyperlink r:id="rId14" w:history="1">
        <w:r w:rsidR="00F323DA" w:rsidRPr="00302E0F">
          <w:rPr>
            <w:rStyle w:val="Hyperlink"/>
            <w:lang w:val="it-IT"/>
          </w:rPr>
          <w:t>https://skolo.lv/</w:t>
        </w:r>
      </w:hyperlink>
      <w:r w:rsidR="00731872" w:rsidRPr="00302E0F">
        <w:rPr>
          <w:lang w:val="it-IT"/>
        </w:rPr>
        <w:t xml:space="preserve"> un/vai </w:t>
      </w:r>
      <w:hyperlink r:id="rId15" w:tgtFrame="_blank" w:tooltip="https://mape.gov.lv/" w:history="1">
        <w:r w:rsidR="00043E33" w:rsidRPr="00302E0F">
          <w:rPr>
            <w:rStyle w:val="Hyperlink"/>
            <w:rFonts w:eastAsia="Arial Unicode MS"/>
          </w:rPr>
          <w:t>https://mape.gov.lv/</w:t>
        </w:r>
      </w:hyperlink>
      <w:r w:rsidR="00FC2B42" w:rsidRPr="00302E0F">
        <w:t xml:space="preserve"> </w:t>
      </w:r>
      <w:r w:rsidR="247E0577" w:rsidRPr="00302E0F">
        <w:t xml:space="preserve">publicēts </w:t>
      </w:r>
      <w:r w:rsidR="6CB521D9" w:rsidRPr="00302E0F">
        <w:t>moduļa satura izklā</w:t>
      </w:r>
      <w:r w:rsidR="18763317" w:rsidRPr="00302E0F">
        <w:t>s</w:t>
      </w:r>
      <w:r w:rsidR="6CB521D9" w:rsidRPr="00302E0F">
        <w:t>ts</w:t>
      </w:r>
      <w:r w:rsidR="7B7CF275" w:rsidRPr="00302E0F">
        <w:t xml:space="preserve">. </w:t>
      </w:r>
      <w:r w:rsidR="247E0577" w:rsidRPr="00302E0F">
        <w:t xml:space="preserve">Vienai vienībai </w:t>
      </w:r>
      <w:r w:rsidR="620AF77C" w:rsidRPr="00302E0F">
        <w:t>ir</w:t>
      </w:r>
      <w:r w:rsidR="247E0577" w:rsidRPr="00302E0F">
        <w:t xml:space="preserve"> noteiktas trīs atšķirīgas vērtības</w:t>
      </w:r>
      <w:r w:rsidR="620AF77C" w:rsidRPr="00302E0F">
        <w:t>,</w:t>
      </w:r>
      <w:r w:rsidR="247E0577" w:rsidRPr="00302E0F">
        <w:t xml:space="preserve"> ņemot vērā </w:t>
      </w:r>
      <w:r w:rsidR="584DE3A8" w:rsidRPr="00302E0F">
        <w:t xml:space="preserve">moduļa </w:t>
      </w:r>
      <w:r w:rsidR="15980FF6" w:rsidRPr="00302E0F">
        <w:t>procentuālo lielumu</w:t>
      </w:r>
      <w:r w:rsidR="005C1E5A" w:rsidRPr="00302E0F">
        <w:rPr>
          <w:rStyle w:val="FootnoteReference"/>
        </w:rPr>
        <w:footnoteReference w:id="19"/>
      </w:r>
      <w:r w:rsidR="15980FF6" w:rsidRPr="00302E0F">
        <w:t xml:space="preserve"> modulārajā profesionālās izglītības programmā</w:t>
      </w:r>
      <w:r w:rsidR="0B5ADE21" w:rsidRPr="00302E0F">
        <w:t xml:space="preserve"> (turpmāk – MIP)</w:t>
      </w:r>
      <w:r w:rsidR="247E0577" w:rsidRPr="00302E0F">
        <w:t xml:space="preserve">: </w:t>
      </w:r>
      <w:r w:rsidR="0B5ADE21" w:rsidRPr="00302E0F">
        <w:t>līdz 6,99% no MIP</w:t>
      </w:r>
      <w:r w:rsidR="247E0577" w:rsidRPr="00302E0F">
        <w:t xml:space="preserve">; </w:t>
      </w:r>
      <w:r w:rsidR="0B5ADE21" w:rsidRPr="00302E0F">
        <w:t>7</w:t>
      </w:r>
      <w:r w:rsidR="00FC2B42" w:rsidRPr="00302E0F">
        <w:t>%</w:t>
      </w:r>
      <w:r w:rsidR="0B5ADE21" w:rsidRPr="00302E0F">
        <w:t xml:space="preserve"> – 14,99% no MIP</w:t>
      </w:r>
      <w:r w:rsidR="247E0577" w:rsidRPr="00302E0F">
        <w:t>;</w:t>
      </w:r>
      <w:r w:rsidR="0B5ADE21" w:rsidRPr="00302E0F">
        <w:t xml:space="preserve"> </w:t>
      </w:r>
      <w:r w:rsidR="28CF739D" w:rsidRPr="00302E0F">
        <w:t>vienāds vai lielāks par 15% no MIP.</w:t>
      </w:r>
      <w:bookmarkStart w:id="16" w:name="_Hlk190414319"/>
    </w:p>
    <w:p w14:paraId="35596CAC" w14:textId="2DEC458D" w:rsidR="009375B1" w:rsidRPr="00302E0F" w:rsidRDefault="3ADB4D8E" w:rsidP="00607BDA">
      <w:pPr>
        <w:pStyle w:val="NormalWeb"/>
        <w:spacing w:before="0" w:beforeAutospacing="0" w:after="120" w:afterAutospacing="0"/>
        <w:jc w:val="both"/>
      </w:pPr>
      <w:r w:rsidRPr="00302E0F">
        <w:t xml:space="preserve">Moduļa satura izklāsta </w:t>
      </w:r>
      <w:r w:rsidR="18763317" w:rsidRPr="00302E0F">
        <w:t xml:space="preserve">izstrādes </w:t>
      </w:r>
      <w:r w:rsidR="247E0577" w:rsidRPr="00302E0F">
        <w:t>izmaksas veido</w:t>
      </w:r>
      <w:r w:rsidR="620AF77C" w:rsidRPr="00302E0F">
        <w:t xml:space="preserve"> </w:t>
      </w:r>
      <w:r w:rsidR="247E0577" w:rsidRPr="00302E0F">
        <w:t>iesaistītā personāla atlīdzīb</w:t>
      </w:r>
      <w:r w:rsidR="620AF77C" w:rsidRPr="00302E0F">
        <w:t>a</w:t>
      </w:r>
      <w:r w:rsidR="247E0577" w:rsidRPr="00302E0F">
        <w:t xml:space="preserve"> un </w:t>
      </w:r>
      <w:r w:rsidR="0AC7D9C6" w:rsidRPr="00302E0F">
        <w:t xml:space="preserve">netiešās </w:t>
      </w:r>
      <w:r w:rsidR="247E0577" w:rsidRPr="00302E0F">
        <w:t>izmaks</w:t>
      </w:r>
      <w:r w:rsidR="620AF77C" w:rsidRPr="00302E0F">
        <w:t>as</w:t>
      </w:r>
      <w:r w:rsidR="247E0577" w:rsidRPr="00302E0F">
        <w:t>, kas ir nepieciešamas vienas vienības rezultāta sasniegšanai</w:t>
      </w:r>
      <w:r w:rsidR="00FC2B42" w:rsidRPr="00302E0F">
        <w:t>. Netiešās izmaksas</w:t>
      </w:r>
      <w:r w:rsidR="00E10AEC" w:rsidRPr="00302E0F">
        <w:rPr>
          <w:rStyle w:val="FootnoteReference"/>
        </w:rPr>
        <w:footnoteReference w:id="20"/>
      </w:r>
      <w:r w:rsidR="00FC2B42" w:rsidRPr="00302E0F">
        <w:t xml:space="preserve"> aprēķina </w:t>
      </w:r>
      <w:r w:rsidR="00653933" w:rsidRPr="00302E0F">
        <w:t>15</w:t>
      </w:r>
      <w:r w:rsidR="00FC2B42" w:rsidRPr="00302E0F">
        <w:t>% apmērā no</w:t>
      </w:r>
      <w:r w:rsidR="00653933" w:rsidRPr="00302E0F">
        <w:t xml:space="preserve"> </w:t>
      </w:r>
      <w:r w:rsidR="00FC2B42" w:rsidRPr="00302E0F">
        <w:t xml:space="preserve">tiešajām </w:t>
      </w:r>
      <w:r w:rsidR="006D5E3E" w:rsidRPr="00302E0F">
        <w:t xml:space="preserve">attiecināmajām </w:t>
      </w:r>
      <w:r w:rsidR="00FC2B42" w:rsidRPr="00302E0F">
        <w:t xml:space="preserve">vienas vienības rezultāta sasniegšanai </w:t>
      </w:r>
      <w:r w:rsidR="00FC2B42" w:rsidRPr="00302E0F">
        <w:lastRenderedPageBreak/>
        <w:t xml:space="preserve">aprēķinātajām personāla atlīdzības izmaksām. </w:t>
      </w:r>
      <w:r w:rsidR="5EDBF536" w:rsidRPr="00302E0F">
        <w:t xml:space="preserve">Moduļa satura izklāsta izstrādei noteiktais stundu apjoms balstās uz šīs metodikas </w:t>
      </w:r>
      <w:r w:rsidR="00552796" w:rsidRPr="00302E0F">
        <w:t>3</w:t>
      </w:r>
      <w:r w:rsidR="5EDBF536" w:rsidRPr="00302E0F">
        <w:t>.1</w:t>
      </w:r>
      <w:r w:rsidR="00552796" w:rsidRPr="00302E0F">
        <w:t>2</w:t>
      </w:r>
      <w:r w:rsidR="5EDBF536" w:rsidRPr="00302E0F">
        <w:t>. apakšpunktā minēt</w:t>
      </w:r>
      <w:r w:rsidR="54BA68EE" w:rsidRPr="00302E0F">
        <w:t>ās</w:t>
      </w:r>
      <w:r w:rsidR="5EDBF536" w:rsidRPr="00302E0F">
        <w:t xml:space="preserve"> ekspertu aptauj</w:t>
      </w:r>
      <w:r w:rsidR="54BA68EE" w:rsidRPr="00302E0F">
        <w:t>as datiem</w:t>
      </w:r>
      <w:r w:rsidR="5EDBF536" w:rsidRPr="00302E0F">
        <w:t>.</w:t>
      </w:r>
    </w:p>
    <w:bookmarkEnd w:id="16"/>
    <w:p w14:paraId="06C4D227" w14:textId="35DB50FD" w:rsidR="00BD12D3" w:rsidRPr="00302E0F" w:rsidRDefault="00BD12D3" w:rsidP="009375B1">
      <w:pPr>
        <w:jc w:val="both"/>
      </w:pPr>
    </w:p>
    <w:p w14:paraId="25FB89E9" w14:textId="76756D9C" w:rsidR="007C761E" w:rsidRPr="00302E0F" w:rsidRDefault="007C761E" w:rsidP="00834085">
      <w:pPr>
        <w:jc w:val="both"/>
      </w:pPr>
      <w:r w:rsidRPr="00302E0F">
        <w:t xml:space="preserve">Vienas vienības izmaksu standarta likmes apmēru </w:t>
      </w:r>
      <w:r w:rsidR="00387022" w:rsidRPr="00302E0F">
        <w:t>moduļ</w:t>
      </w:r>
      <w:r w:rsidR="00AB5B60" w:rsidRPr="00302E0F">
        <w:t>a</w:t>
      </w:r>
      <w:r w:rsidR="00387022" w:rsidRPr="00302E0F">
        <w:t xml:space="preserve"> satura izklāst</w:t>
      </w:r>
      <w:r w:rsidR="00AB5B60" w:rsidRPr="00302E0F">
        <w:t>a</w:t>
      </w:r>
      <w:r w:rsidRPr="00302E0F">
        <w:t xml:space="preserve"> izstrādei</w:t>
      </w:r>
      <w:r w:rsidR="009375B1" w:rsidRPr="00302E0F">
        <w:t xml:space="preserve"> </w:t>
      </w:r>
      <w:r w:rsidRPr="00302E0F">
        <w:t>aprēķina, izmantojot šād</w:t>
      </w:r>
      <w:r w:rsidR="008867F8" w:rsidRPr="00302E0F">
        <w:t>u</w:t>
      </w:r>
      <w:r w:rsidRPr="00302E0F">
        <w:t xml:space="preserve"> formul</w:t>
      </w:r>
      <w:r w:rsidR="008867F8" w:rsidRPr="00302E0F">
        <w:t>u</w:t>
      </w:r>
      <w:r w:rsidRPr="00302E0F">
        <w:t>:</w:t>
      </w:r>
    </w:p>
    <w:bookmarkEnd w:id="15"/>
    <w:p w14:paraId="76991D83" w14:textId="77777777" w:rsidR="00A517DA" w:rsidRPr="00302E0F" w:rsidRDefault="00A517DA" w:rsidP="007C761E">
      <w:pPr>
        <w:ind w:left="567"/>
        <w:jc w:val="center"/>
      </w:pPr>
    </w:p>
    <w:p w14:paraId="70ABC3C6" w14:textId="11FAF861" w:rsidR="00965CF9" w:rsidRPr="00302E0F" w:rsidRDefault="007C761E" w:rsidP="00834085">
      <w:pPr>
        <w:ind w:left="567"/>
        <w:jc w:val="center"/>
      </w:pPr>
      <w:r w:rsidRPr="00302E0F">
        <w:t>V = M + P</w:t>
      </w:r>
      <w:r w:rsidR="00965CF9" w:rsidRPr="00302E0F">
        <w:t xml:space="preserve"> </w:t>
      </w:r>
      <w:r w:rsidRPr="00302E0F">
        <w:t>+ K + (M + P</w:t>
      </w:r>
      <w:r w:rsidR="00965CF9" w:rsidRPr="00302E0F">
        <w:t xml:space="preserve">  </w:t>
      </w:r>
      <w:r w:rsidRPr="00302E0F">
        <w:t>+ K) * N</w:t>
      </w:r>
    </w:p>
    <w:p w14:paraId="263CF8CF" w14:textId="77777777" w:rsidR="007C761E" w:rsidRPr="00302E0F" w:rsidRDefault="007C761E" w:rsidP="007C761E">
      <w:pPr>
        <w:ind w:left="567"/>
        <w:jc w:val="center"/>
      </w:pPr>
    </w:p>
    <w:p w14:paraId="0E4F4F69" w14:textId="7C81870B" w:rsidR="007C761E" w:rsidRPr="00302E0F" w:rsidRDefault="007C761E" w:rsidP="00607BDA">
      <w:pPr>
        <w:spacing w:before="120" w:after="120"/>
        <w:ind w:left="426"/>
        <w:jc w:val="both"/>
      </w:pPr>
      <w:r w:rsidRPr="00302E0F">
        <w:t>M – viena metodiķa, kurš metodiski koordinē moduļa satura</w:t>
      </w:r>
      <w:r w:rsidR="00A517DA" w:rsidRPr="00302E0F">
        <w:t xml:space="preserve"> izklāsta</w:t>
      </w:r>
      <w:r w:rsidR="002D09B9" w:rsidRPr="00302E0F">
        <w:t xml:space="preserve"> </w:t>
      </w:r>
      <w:r w:rsidRPr="00302E0F">
        <w:t>izstrādi,  atlīdzības izmaksas, kas noteiktas, pamatojoties uz vienas stundas atalgojuma likmi atbilstoši MK noteikumiem Nr.</w:t>
      </w:r>
      <w:r w:rsidR="006D5E3E" w:rsidRPr="00302E0F">
        <w:t xml:space="preserve"> </w:t>
      </w:r>
      <w:r w:rsidRPr="00302E0F">
        <w:t>354 un MK noteikumiem Nr.</w:t>
      </w:r>
      <w:r w:rsidR="006D5E3E" w:rsidRPr="00302E0F">
        <w:t> </w:t>
      </w:r>
      <w:r w:rsidRPr="00302E0F">
        <w:t>445</w:t>
      </w:r>
      <w:r w:rsidR="00AB5B60" w:rsidRPr="00302E0F">
        <w:t xml:space="preserve"> un</w:t>
      </w:r>
      <w:r w:rsidRPr="00302E0F">
        <w:t xml:space="preserve"> ievērojot metodiķa kopējo noslodzi (</w:t>
      </w:r>
      <w:r w:rsidR="00A517DA" w:rsidRPr="00302E0F">
        <w:t>28</w:t>
      </w:r>
      <w:r w:rsidRPr="00302E0F">
        <w:t xml:space="preserve"> stundas)</w:t>
      </w:r>
      <w:r w:rsidR="00711A26" w:rsidRPr="00302E0F">
        <w:t>;</w:t>
      </w:r>
    </w:p>
    <w:p w14:paraId="7AF4B17B" w14:textId="44D35285" w:rsidR="007C761E" w:rsidRPr="00302E0F" w:rsidRDefault="007C761E" w:rsidP="00607BDA">
      <w:pPr>
        <w:spacing w:before="120" w:after="120"/>
        <w:ind w:left="426"/>
        <w:jc w:val="both"/>
      </w:pPr>
      <w:r w:rsidRPr="00302E0F">
        <w:t xml:space="preserve">P – viena pedagoga vai prakses vadītāja (DVB un prakses moduļiem), kurš </w:t>
      </w:r>
      <w:r w:rsidRPr="00302E0F">
        <w:rPr>
          <w:u w:val="single"/>
        </w:rPr>
        <w:t>izstrādā moduļa satura</w:t>
      </w:r>
      <w:r w:rsidR="00A517DA" w:rsidRPr="00302E0F">
        <w:rPr>
          <w:u w:val="single"/>
        </w:rPr>
        <w:t xml:space="preserve"> izklāstu</w:t>
      </w:r>
      <w:r w:rsidRPr="00302E0F">
        <w:t>, atlīdzības izmaksas, kas noteiktas, pamatojoties uz vienas stundas atalgojuma likmi atbilstoši MK noteikumiem Nr.</w:t>
      </w:r>
      <w:r w:rsidR="006D5E3E" w:rsidRPr="00302E0F">
        <w:t xml:space="preserve"> </w:t>
      </w:r>
      <w:r w:rsidRPr="00302E0F">
        <w:t>354 un MK noteikumiem Nr.</w:t>
      </w:r>
      <w:r w:rsidR="006D5E3E" w:rsidRPr="00302E0F">
        <w:t xml:space="preserve"> </w:t>
      </w:r>
      <w:r w:rsidRPr="00302E0F">
        <w:t>445</w:t>
      </w:r>
      <w:r w:rsidR="00AB5B60" w:rsidRPr="00302E0F">
        <w:t xml:space="preserve"> un</w:t>
      </w:r>
      <w:r w:rsidRPr="00302E0F">
        <w:t xml:space="preserve"> ievērojot pedagoga kopējo noslodzi (</w:t>
      </w:r>
      <w:r w:rsidR="00A517DA" w:rsidRPr="00302E0F">
        <w:t>9</w:t>
      </w:r>
      <w:r w:rsidRPr="00302E0F">
        <w:t>4</w:t>
      </w:r>
      <w:r w:rsidR="00AB5B60" w:rsidRPr="00302E0F">
        <w:t>, 152 vai</w:t>
      </w:r>
      <w:r w:rsidR="00A517DA" w:rsidRPr="00302E0F">
        <w:t xml:space="preserve"> </w:t>
      </w:r>
      <w:r w:rsidR="00AB5B60" w:rsidRPr="00302E0F">
        <w:t>169</w:t>
      </w:r>
      <w:r w:rsidRPr="00302E0F">
        <w:t xml:space="preserve"> stundas)</w:t>
      </w:r>
      <w:bookmarkStart w:id="17" w:name="_Hlk110600782"/>
      <w:r w:rsidR="00711A26" w:rsidRPr="00302E0F">
        <w:t>;</w:t>
      </w:r>
      <w:bookmarkEnd w:id="17"/>
    </w:p>
    <w:p w14:paraId="1849B705" w14:textId="4F7036FD" w:rsidR="007C761E" w:rsidRPr="00302E0F" w:rsidRDefault="007C761E" w:rsidP="00607BDA">
      <w:pPr>
        <w:spacing w:before="120" w:after="120"/>
        <w:ind w:left="426"/>
        <w:jc w:val="both"/>
      </w:pPr>
      <w:r w:rsidRPr="00302E0F">
        <w:t>K – viena koordinatora, kurš administratīvi koordinē moduļa satura</w:t>
      </w:r>
      <w:r w:rsidR="00A517DA" w:rsidRPr="00302E0F">
        <w:t xml:space="preserve"> izklāsta</w:t>
      </w:r>
      <w:r w:rsidRPr="00302E0F">
        <w:t xml:space="preserve"> izstrādi, atlīdzības izmaksas, kas noteiktas, pamatojoties uz vienas stundas atalgojuma likmi atbilstoši MK noteikumiem Nr.</w:t>
      </w:r>
      <w:r w:rsidR="006D5E3E" w:rsidRPr="00302E0F">
        <w:t xml:space="preserve"> </w:t>
      </w:r>
      <w:r w:rsidRPr="00302E0F">
        <w:t>262 un MK noteikumiem Nr.</w:t>
      </w:r>
      <w:r w:rsidR="006D5E3E" w:rsidRPr="00302E0F">
        <w:t xml:space="preserve"> </w:t>
      </w:r>
      <w:r w:rsidRPr="00302E0F">
        <w:t>361 un ievērojot koordinatora kopējo noslodzi (</w:t>
      </w:r>
      <w:r w:rsidR="4F5668F2" w:rsidRPr="00302E0F">
        <w:t>26</w:t>
      </w:r>
      <w:r w:rsidRPr="00302E0F">
        <w:t xml:space="preserve"> stundas)</w:t>
      </w:r>
      <w:r w:rsidR="00711A26" w:rsidRPr="00302E0F">
        <w:t>;</w:t>
      </w:r>
      <w:r w:rsidRPr="00302E0F">
        <w:t xml:space="preserve"> </w:t>
      </w:r>
    </w:p>
    <w:p w14:paraId="7713AD61" w14:textId="24838F3A" w:rsidR="007C761E" w:rsidRPr="00302E0F" w:rsidRDefault="3A43C169" w:rsidP="00607BDA">
      <w:pPr>
        <w:spacing w:before="120" w:after="120"/>
        <w:ind w:left="426"/>
        <w:jc w:val="both"/>
      </w:pPr>
      <w:r w:rsidRPr="00302E0F">
        <w:t xml:space="preserve">N – </w:t>
      </w:r>
      <w:r w:rsidR="1409EDBB" w:rsidRPr="00302E0F">
        <w:t>netiešo</w:t>
      </w:r>
      <w:r w:rsidRPr="00302E0F">
        <w:t xml:space="preserve"> izmaksu vienotā likme saskaņā ar </w:t>
      </w:r>
      <w:r w:rsidR="4F5AEADB" w:rsidRPr="00302E0F">
        <w:t xml:space="preserve"> </w:t>
      </w:r>
      <w:r w:rsidR="52F8B6CA" w:rsidRPr="00302E0F">
        <w:t>Regul</w:t>
      </w:r>
      <w:r w:rsidR="699849C7" w:rsidRPr="00302E0F">
        <w:t>as</w:t>
      </w:r>
      <w:r w:rsidR="52F8B6CA" w:rsidRPr="00302E0F">
        <w:t xml:space="preserve"> Nr.</w:t>
      </w:r>
      <w:r w:rsidR="699849C7" w:rsidRPr="00302E0F">
        <w:t xml:space="preserve"> 2021/1060 </w:t>
      </w:r>
      <w:r w:rsidR="4F5AEADB" w:rsidRPr="00302E0F">
        <w:t>54.</w:t>
      </w:r>
      <w:r w:rsidR="006D5E3E" w:rsidRPr="00302E0F">
        <w:t xml:space="preserve"> </w:t>
      </w:r>
      <w:r w:rsidR="4F5AEADB" w:rsidRPr="00302E0F">
        <w:t xml:space="preserve">panta </w:t>
      </w:r>
      <w:r w:rsidR="006D5E3E" w:rsidRPr="00302E0F">
        <w:t>b</w:t>
      </w:r>
      <w:r w:rsidR="4F5AEADB" w:rsidRPr="00302E0F">
        <w:t>)</w:t>
      </w:r>
      <w:r w:rsidR="699849C7" w:rsidRPr="00302E0F">
        <w:t> </w:t>
      </w:r>
      <w:r w:rsidR="4F5AEADB" w:rsidRPr="00302E0F">
        <w:t>apakšpunktā</w:t>
      </w:r>
      <w:r w:rsidRPr="00302E0F">
        <w:t xml:space="preserve"> noteikto </w:t>
      </w:r>
      <w:r w:rsidR="39A7B8E8" w:rsidRPr="00302E0F">
        <w:t>15</w:t>
      </w:r>
      <w:bookmarkStart w:id="18" w:name="_Hlk185079515"/>
      <w:r w:rsidR="608A6B98" w:rsidRPr="00302E0F">
        <w:t xml:space="preserve"> </w:t>
      </w:r>
      <w:r w:rsidRPr="00302E0F">
        <w:t xml:space="preserve">% apmērā no tiešajām attiecināmajām </w:t>
      </w:r>
      <w:r w:rsidR="39A7B8E8" w:rsidRPr="00302E0F">
        <w:t>personāla</w:t>
      </w:r>
      <w:r w:rsidR="608A6B98" w:rsidRPr="00302E0F">
        <w:t xml:space="preserve"> </w:t>
      </w:r>
      <w:r w:rsidRPr="00302E0F">
        <w:t>izmaksām</w:t>
      </w:r>
      <w:bookmarkEnd w:id="18"/>
      <w:r w:rsidRPr="00302E0F">
        <w:t>.</w:t>
      </w:r>
    </w:p>
    <w:p w14:paraId="48EF4CDC" w14:textId="77777777" w:rsidR="007C761E" w:rsidRPr="00302E0F" w:rsidRDefault="007C761E" w:rsidP="007C761E">
      <w:pPr>
        <w:ind w:left="567"/>
        <w:jc w:val="both"/>
      </w:pPr>
    </w:p>
    <w:p w14:paraId="1F64800C" w14:textId="354B1B7F" w:rsidR="007C761E" w:rsidRPr="00302E0F" w:rsidRDefault="00405160" w:rsidP="007C761E">
      <w:pPr>
        <w:jc w:val="both"/>
      </w:pPr>
      <w:r w:rsidRPr="00302E0F">
        <w:t>8</w:t>
      </w:r>
      <w:r w:rsidR="007C761E" w:rsidRPr="00302E0F">
        <w:t>. </w:t>
      </w:r>
      <w:bookmarkStart w:id="19" w:name="_Hlk110264050"/>
      <w:r w:rsidR="0033177E" w:rsidRPr="00302E0F">
        <w:t>M</w:t>
      </w:r>
      <w:r w:rsidR="007C761E" w:rsidRPr="00302E0F">
        <w:t>etodiķa vienas stundas atlīdzības likmi atbilstoši MK noteikumiem Nr.</w:t>
      </w:r>
      <w:r w:rsidR="001F220B" w:rsidRPr="00302E0F">
        <w:t xml:space="preserve"> </w:t>
      </w:r>
      <w:r w:rsidR="007C761E" w:rsidRPr="00302E0F">
        <w:t>354 un MK noteikum</w:t>
      </w:r>
      <w:r w:rsidR="00187E16" w:rsidRPr="00302E0F">
        <w:t>u</w:t>
      </w:r>
      <w:r w:rsidR="007C761E" w:rsidRPr="00302E0F">
        <w:t xml:space="preserve"> Nr.</w:t>
      </w:r>
      <w:r w:rsidR="001F220B" w:rsidRPr="00302E0F">
        <w:t xml:space="preserve"> </w:t>
      </w:r>
      <w:r w:rsidR="007C761E" w:rsidRPr="00302E0F">
        <w:t xml:space="preserve">445 </w:t>
      </w:r>
      <w:r w:rsidR="00187E16" w:rsidRPr="00302E0F">
        <w:t>17. punkt</w:t>
      </w:r>
      <w:r w:rsidR="003520B8" w:rsidRPr="00302E0F">
        <w:t>am</w:t>
      </w:r>
      <w:r w:rsidR="00187E16" w:rsidRPr="00302E0F">
        <w:t xml:space="preserve"> </w:t>
      </w:r>
      <w:r w:rsidR="007C761E" w:rsidRPr="00302E0F">
        <w:t>aprēķina šādi:</w:t>
      </w:r>
    </w:p>
    <w:p w14:paraId="6D9103F4" w14:textId="57966832" w:rsidR="007C761E" w:rsidRPr="00302E0F" w:rsidRDefault="00AB5B60" w:rsidP="00607BDA">
      <w:pPr>
        <w:spacing w:before="120" w:after="120"/>
        <w:ind w:left="284"/>
        <w:jc w:val="both"/>
      </w:pPr>
      <w:r w:rsidRPr="00302E0F">
        <w:t>8</w:t>
      </w:r>
      <w:r w:rsidR="007C761E" w:rsidRPr="00302E0F">
        <w:t>.1. pēc tarifikācijas datiem profesionālās izglītības iestādēs</w:t>
      </w:r>
      <w:r w:rsidR="00F46933" w:rsidRPr="00302E0F">
        <w:t xml:space="preserve"> ar statusu tehnikums</w:t>
      </w:r>
      <w:r w:rsidR="007C761E" w:rsidRPr="00302E0F">
        <w:t>, atskaitē uz 01.09.202</w:t>
      </w:r>
      <w:r w:rsidR="006145F5" w:rsidRPr="00302E0F">
        <w:t>4</w:t>
      </w:r>
      <w:r w:rsidR="007C761E" w:rsidRPr="00302E0F">
        <w:t xml:space="preserve">., vidējā izglītības metodiķa likme stundā ir </w:t>
      </w:r>
      <w:r w:rsidR="002B081C" w:rsidRPr="00302E0F">
        <w:t>12,14</w:t>
      </w:r>
      <w:r w:rsidR="007C761E" w:rsidRPr="00302E0F">
        <w:t xml:space="preserve"> </w:t>
      </w:r>
      <w:proofErr w:type="spellStart"/>
      <w:r w:rsidR="007C761E" w:rsidRPr="00302E0F">
        <w:rPr>
          <w:i/>
          <w:iCs/>
        </w:rPr>
        <w:t>euro</w:t>
      </w:r>
      <w:proofErr w:type="spellEnd"/>
      <w:r w:rsidR="007C761E" w:rsidRPr="00302E0F">
        <w:t xml:space="preserve"> (neieskaitot darba devēja nodokļus);</w:t>
      </w:r>
    </w:p>
    <w:p w14:paraId="6F519F4C" w14:textId="40282818" w:rsidR="007C761E" w:rsidRPr="00302E0F" w:rsidRDefault="00AB5B60" w:rsidP="00607BDA">
      <w:pPr>
        <w:spacing w:before="120" w:after="120"/>
        <w:ind w:left="284"/>
        <w:jc w:val="both"/>
      </w:pPr>
      <w:r w:rsidRPr="00302E0F">
        <w:t>8</w:t>
      </w:r>
      <w:r w:rsidR="007C761E" w:rsidRPr="00302E0F">
        <w:t xml:space="preserve">.2. Likuma “Par valsts sociālo apdrošināšanu” 18. pantā noteikto obligāto iemaksu likme no 01.01.2021. ir 34,09%, no kuriem 23,59% maksā darba devējs un 10,50% </w:t>
      </w:r>
      <w:r w:rsidR="00461E89" w:rsidRPr="00302E0F">
        <w:t>–</w:t>
      </w:r>
      <w:r w:rsidR="007C761E" w:rsidRPr="00302E0F">
        <w:t xml:space="preserve"> darba ņēmējs. </w:t>
      </w:r>
    </w:p>
    <w:bookmarkEnd w:id="19"/>
    <w:p w14:paraId="295929F6" w14:textId="6B054E01" w:rsidR="007C761E" w:rsidRPr="00302E0F" w:rsidRDefault="482025F0" w:rsidP="00834085">
      <w:pPr>
        <w:ind w:left="284"/>
        <w:jc w:val="both"/>
      </w:pPr>
      <w:r w:rsidRPr="00302E0F">
        <w:t xml:space="preserve">Aprēķins </w:t>
      </w:r>
      <w:r w:rsidR="00834085" w:rsidRPr="00302E0F">
        <w:t>–</w:t>
      </w:r>
      <w:r w:rsidRPr="00302E0F">
        <w:t xml:space="preserve"> metodiķa stundas likme ir </w:t>
      </w:r>
      <w:r w:rsidR="6F6A2177" w:rsidRPr="00302E0F">
        <w:t>12,14</w:t>
      </w:r>
      <w:r w:rsidRPr="00302E0F">
        <w:t xml:space="preserve"> </w:t>
      </w:r>
      <w:proofErr w:type="spellStart"/>
      <w:r w:rsidRPr="00302E0F">
        <w:rPr>
          <w:i/>
          <w:iCs/>
        </w:rPr>
        <w:t>euro</w:t>
      </w:r>
      <w:proofErr w:type="spellEnd"/>
      <w:r w:rsidR="00834085">
        <w:rPr>
          <w:i/>
          <w:iCs/>
        </w:rPr>
        <w:t xml:space="preserve"> </w:t>
      </w:r>
      <w:r w:rsidRPr="00302E0F">
        <w:t>*</w:t>
      </w:r>
      <w:r w:rsidR="00834085">
        <w:t xml:space="preserve"> </w:t>
      </w:r>
      <w:r w:rsidRPr="00302E0F">
        <w:t>1,2359</w:t>
      </w:r>
      <w:r w:rsidR="00834085">
        <w:t xml:space="preserve"> </w:t>
      </w:r>
      <w:r w:rsidRPr="00302E0F">
        <w:t>=</w:t>
      </w:r>
      <w:r w:rsidR="00834085">
        <w:t xml:space="preserve"> </w:t>
      </w:r>
      <w:r w:rsidR="6F6A2177" w:rsidRPr="00302E0F">
        <w:rPr>
          <w:u w:val="single"/>
        </w:rPr>
        <w:t>15,00</w:t>
      </w:r>
      <w:r w:rsidR="007C761E" w:rsidRPr="00302E0F">
        <w:rPr>
          <w:rStyle w:val="FootnoteReference"/>
          <w:u w:val="single"/>
        </w:rPr>
        <w:footnoteReference w:id="21"/>
      </w:r>
      <w:r w:rsidRPr="00302E0F">
        <w:rPr>
          <w:u w:val="single"/>
        </w:rPr>
        <w:t xml:space="preserve"> </w:t>
      </w:r>
      <w:proofErr w:type="spellStart"/>
      <w:r w:rsidRPr="00302E0F">
        <w:rPr>
          <w:i/>
          <w:iCs/>
          <w:u w:val="single"/>
        </w:rPr>
        <w:t>euro</w:t>
      </w:r>
      <w:proofErr w:type="spellEnd"/>
      <w:r w:rsidR="77C7241E" w:rsidRPr="00302E0F">
        <w:rPr>
          <w:i/>
          <w:iCs/>
          <w:u w:val="single"/>
        </w:rPr>
        <w:t>.</w:t>
      </w:r>
      <w:r w:rsidRPr="00302E0F">
        <w:t xml:space="preserve"> </w:t>
      </w:r>
    </w:p>
    <w:p w14:paraId="5CAB85E0" w14:textId="77777777" w:rsidR="007C761E" w:rsidRPr="00302E0F" w:rsidRDefault="007C761E" w:rsidP="007C761E">
      <w:pPr>
        <w:jc w:val="both"/>
      </w:pPr>
    </w:p>
    <w:p w14:paraId="448B6DF6" w14:textId="7373AF13" w:rsidR="003520B8" w:rsidRPr="00302E0F" w:rsidRDefault="00405160" w:rsidP="007C761E">
      <w:pPr>
        <w:jc w:val="both"/>
      </w:pPr>
      <w:bookmarkStart w:id="20" w:name="_Hlk111205416"/>
      <w:bookmarkStart w:id="21" w:name="_Hlk110599928"/>
      <w:r w:rsidRPr="00302E0F">
        <w:t>9</w:t>
      </w:r>
      <w:r w:rsidR="007C761E" w:rsidRPr="00302E0F">
        <w:t xml:space="preserve">. </w:t>
      </w:r>
      <w:bookmarkEnd w:id="20"/>
      <w:r w:rsidR="003520B8" w:rsidRPr="00302E0F">
        <w:t>P</w:t>
      </w:r>
      <w:r w:rsidR="00A31A71" w:rsidRPr="00302E0F">
        <w:t xml:space="preserve">amatojoties uz </w:t>
      </w:r>
      <w:r w:rsidR="003520B8" w:rsidRPr="00302E0F">
        <w:t>šīs metodikas 3.12.</w:t>
      </w:r>
      <w:r w:rsidR="001F220B" w:rsidRPr="00302E0F">
        <w:t xml:space="preserve"> </w:t>
      </w:r>
      <w:r w:rsidR="003520B8" w:rsidRPr="00302E0F">
        <w:t>apakšpunktā minētās ekspertu aptaujas datiem</w:t>
      </w:r>
      <w:r w:rsidR="00AB5B60" w:rsidRPr="00302E0F">
        <w:t>,</w:t>
      </w:r>
      <w:r w:rsidR="003520B8" w:rsidRPr="00302E0F">
        <w:t xml:space="preserve"> v</w:t>
      </w:r>
      <w:r w:rsidR="007C761E" w:rsidRPr="00302E0F">
        <w:t>iena metodiķa M</w:t>
      </w:r>
      <w:r w:rsidR="007C761E" w:rsidRPr="00302E0F">
        <w:rPr>
          <w:vertAlign w:val="superscript"/>
        </w:rPr>
        <w:t xml:space="preserve"> </w:t>
      </w:r>
      <w:r w:rsidR="007C761E" w:rsidRPr="00302E0F">
        <w:t>noslodze moduļa satura</w:t>
      </w:r>
      <w:r w:rsidR="0033177E" w:rsidRPr="00302E0F">
        <w:t xml:space="preserve"> izklāsta</w:t>
      </w:r>
      <w:r w:rsidR="007C761E" w:rsidRPr="00302E0F">
        <w:t xml:space="preserve"> </w:t>
      </w:r>
      <w:r w:rsidR="002D09B9" w:rsidRPr="00302E0F">
        <w:t>izstrādei</w:t>
      </w:r>
      <w:r w:rsidR="003520B8" w:rsidRPr="00302E0F">
        <w:t xml:space="preserve"> </w:t>
      </w:r>
      <w:r w:rsidR="002D09B9" w:rsidRPr="00302E0F">
        <w:t xml:space="preserve">ir </w:t>
      </w:r>
      <w:r w:rsidR="002261B6" w:rsidRPr="00302E0F">
        <w:t>28</w:t>
      </w:r>
      <w:r w:rsidR="007C761E" w:rsidRPr="00302E0F">
        <w:t xml:space="preserve"> stundas</w:t>
      </w:r>
      <w:r w:rsidR="0076569C" w:rsidRPr="00302E0F">
        <w:rPr>
          <w:rStyle w:val="FootnoteReference"/>
        </w:rPr>
        <w:footnoteReference w:id="22"/>
      </w:r>
      <w:r w:rsidR="003520B8" w:rsidRPr="00302E0F">
        <w:t xml:space="preserve">. </w:t>
      </w:r>
    </w:p>
    <w:p w14:paraId="1C6A5437" w14:textId="459D2D13" w:rsidR="007C761E" w:rsidRDefault="003520B8" w:rsidP="007C761E">
      <w:pPr>
        <w:jc w:val="both"/>
      </w:pPr>
      <w:r w:rsidRPr="00302E0F">
        <w:t xml:space="preserve">Aprēķins – 28 stundas </w:t>
      </w:r>
      <w:r w:rsidR="007C761E" w:rsidRPr="00302E0F">
        <w:t xml:space="preserve">x </w:t>
      </w:r>
      <w:r w:rsidR="002B081C" w:rsidRPr="00302E0F">
        <w:t>15,00</w:t>
      </w:r>
      <w:r w:rsidR="007C761E" w:rsidRPr="00302E0F">
        <w:t xml:space="preserve"> </w:t>
      </w:r>
      <w:proofErr w:type="spellStart"/>
      <w:r w:rsidR="007C761E" w:rsidRPr="00302E0F">
        <w:rPr>
          <w:i/>
          <w:iCs/>
        </w:rPr>
        <w:t>euro</w:t>
      </w:r>
      <w:proofErr w:type="spellEnd"/>
      <w:r w:rsidR="007C761E" w:rsidRPr="00302E0F">
        <w:t xml:space="preserve">/stundā = </w:t>
      </w:r>
      <w:r w:rsidR="000A4C60" w:rsidRPr="00302E0F">
        <w:t>420,00</w:t>
      </w:r>
      <w:r w:rsidR="007C761E" w:rsidRPr="00302E0F">
        <w:t xml:space="preserve"> </w:t>
      </w:r>
      <w:proofErr w:type="spellStart"/>
      <w:r w:rsidR="007C761E" w:rsidRPr="00302E0F">
        <w:rPr>
          <w:i/>
          <w:iCs/>
        </w:rPr>
        <w:t>euro</w:t>
      </w:r>
      <w:proofErr w:type="spellEnd"/>
      <w:r w:rsidR="007C761E" w:rsidRPr="00302E0F">
        <w:t xml:space="preserve"> (ieskaitot darba devēja valsts sociālās apdrošināšanas obligāto iemaksu)</w:t>
      </w:r>
      <w:bookmarkEnd w:id="21"/>
      <w:r w:rsidR="0076569C" w:rsidRPr="00302E0F">
        <w:t>.</w:t>
      </w:r>
    </w:p>
    <w:p w14:paraId="04186E81" w14:textId="77777777" w:rsidR="00834085" w:rsidRPr="00302E0F" w:rsidRDefault="00834085" w:rsidP="007C761E">
      <w:pPr>
        <w:jc w:val="both"/>
      </w:pPr>
    </w:p>
    <w:p w14:paraId="771813CB" w14:textId="39D70812" w:rsidR="007C761E" w:rsidRPr="00302E0F" w:rsidRDefault="007C761E" w:rsidP="007C761E">
      <w:pPr>
        <w:jc w:val="both"/>
      </w:pPr>
      <w:r w:rsidRPr="00302E0F">
        <w:t>1</w:t>
      </w:r>
      <w:r w:rsidR="00405160" w:rsidRPr="00302E0F">
        <w:t>0</w:t>
      </w:r>
      <w:r w:rsidRPr="00302E0F">
        <w:t>. </w:t>
      </w:r>
      <w:r w:rsidR="0033177E" w:rsidRPr="00302E0F">
        <w:t>P</w:t>
      </w:r>
      <w:r w:rsidRPr="00302E0F">
        <w:t>edagoga un/ vai prakses vadītāja (DVB un prakses moduļiem) vienas stundas atlīdzības likmi atbilstoši MK noteikumiem Nr.</w:t>
      </w:r>
      <w:r w:rsidR="001F220B" w:rsidRPr="00302E0F">
        <w:t xml:space="preserve"> </w:t>
      </w:r>
      <w:r w:rsidRPr="00302E0F">
        <w:t>354 un MK noteikumiem Nr.</w:t>
      </w:r>
      <w:r w:rsidR="001F220B" w:rsidRPr="00302E0F">
        <w:t xml:space="preserve"> </w:t>
      </w:r>
      <w:r w:rsidRPr="00302E0F">
        <w:t>445</w:t>
      </w:r>
      <w:r w:rsidR="00954972" w:rsidRPr="00302E0F">
        <w:t xml:space="preserve"> </w:t>
      </w:r>
      <w:r w:rsidRPr="00302E0F">
        <w:t>aprēķina šādi:</w:t>
      </w:r>
    </w:p>
    <w:p w14:paraId="71BC5D10" w14:textId="40C0808B" w:rsidR="007C761E" w:rsidRPr="00302E0F" w:rsidRDefault="007C761E" w:rsidP="00607BDA">
      <w:pPr>
        <w:spacing w:before="120" w:after="120"/>
        <w:ind w:left="284"/>
        <w:jc w:val="both"/>
      </w:pPr>
      <w:r w:rsidRPr="00302E0F">
        <w:t>1</w:t>
      </w:r>
      <w:r w:rsidR="00405160" w:rsidRPr="00302E0F">
        <w:t>0</w:t>
      </w:r>
      <w:r w:rsidRPr="00302E0F">
        <w:t>.1. pēc tarifikācijas datiem profesionālās izglītības iestādēs</w:t>
      </w:r>
      <w:r w:rsidR="00F46933" w:rsidRPr="00302E0F">
        <w:t xml:space="preserve"> ar statusu tehnikums</w:t>
      </w:r>
      <w:r w:rsidRPr="00302E0F">
        <w:t>, atskaitē uz 01.09.202</w:t>
      </w:r>
      <w:r w:rsidR="006145F5" w:rsidRPr="00302E0F">
        <w:t>4</w:t>
      </w:r>
      <w:r w:rsidRPr="00302E0F">
        <w:t xml:space="preserve">, vidējā profesionālās izglītības skolotāja likme stundā ir </w:t>
      </w:r>
      <w:r w:rsidR="006145F5" w:rsidRPr="00302E0F">
        <w:t>12,77</w:t>
      </w:r>
      <w:r w:rsidRPr="00302E0F">
        <w:t xml:space="preserve"> </w:t>
      </w:r>
      <w:proofErr w:type="spellStart"/>
      <w:r w:rsidRPr="00302E0F">
        <w:rPr>
          <w:i/>
          <w:iCs/>
        </w:rPr>
        <w:t>euro</w:t>
      </w:r>
      <w:proofErr w:type="spellEnd"/>
      <w:r w:rsidRPr="00302E0F">
        <w:t xml:space="preserve"> (neieskaitot darba devēja nodokļus); </w:t>
      </w:r>
    </w:p>
    <w:p w14:paraId="624B14A3" w14:textId="34101B4E" w:rsidR="007C761E" w:rsidRPr="00302E0F" w:rsidRDefault="007C761E" w:rsidP="00607BDA">
      <w:pPr>
        <w:spacing w:before="120" w:after="120"/>
        <w:ind w:left="284"/>
        <w:jc w:val="both"/>
      </w:pPr>
      <w:r w:rsidRPr="00302E0F">
        <w:t>1</w:t>
      </w:r>
      <w:r w:rsidR="00405160" w:rsidRPr="00302E0F">
        <w:t>0</w:t>
      </w:r>
      <w:r w:rsidRPr="00302E0F">
        <w:t xml:space="preserve">.2. Likuma “Par valsts sociālo apdrošināšanu” 18. pantā noteikto obligāto iemaksu likme </w:t>
      </w:r>
      <w:r w:rsidRPr="00302E0F">
        <w:lastRenderedPageBreak/>
        <w:t xml:space="preserve">no 01.01.2021. ir 34,09%, no kuriem 23,59% maksā darba devējs un 10,50% </w:t>
      </w:r>
      <w:r w:rsidR="00954972" w:rsidRPr="00302E0F">
        <w:t xml:space="preserve">– </w:t>
      </w:r>
      <w:r w:rsidRPr="00302E0F">
        <w:t xml:space="preserve">darba ņēmējs. </w:t>
      </w:r>
    </w:p>
    <w:p w14:paraId="7563ABB8" w14:textId="041D1192" w:rsidR="007C761E" w:rsidRPr="00302E0F" w:rsidRDefault="007C761E" w:rsidP="007C761E">
      <w:pPr>
        <w:ind w:left="284"/>
        <w:jc w:val="both"/>
      </w:pPr>
      <w:r w:rsidRPr="00302E0F">
        <w:t xml:space="preserve">Aprēķins </w:t>
      </w:r>
      <w:r w:rsidR="00954972" w:rsidRPr="00302E0F">
        <w:t xml:space="preserve">– </w:t>
      </w:r>
      <w:r w:rsidR="003F1C54" w:rsidRPr="00302E0F">
        <w:t>pedagoga un/vai prakses vadītāja (DVB un prakses moduļiem)</w:t>
      </w:r>
      <w:r w:rsidRPr="00302E0F">
        <w:t xml:space="preserve"> stundas likme ir </w:t>
      </w:r>
      <w:r w:rsidR="006145F5" w:rsidRPr="00302E0F">
        <w:t>12,77</w:t>
      </w:r>
      <w:r w:rsidRPr="00302E0F">
        <w:t xml:space="preserve"> </w:t>
      </w:r>
      <w:proofErr w:type="spellStart"/>
      <w:r w:rsidRPr="00302E0F">
        <w:rPr>
          <w:i/>
          <w:iCs/>
        </w:rPr>
        <w:t>euro</w:t>
      </w:r>
      <w:proofErr w:type="spellEnd"/>
      <w:r w:rsidR="00954972" w:rsidRPr="00302E0F">
        <w:t xml:space="preserve"> </w:t>
      </w:r>
      <w:r w:rsidRPr="00302E0F">
        <w:t>*</w:t>
      </w:r>
      <w:r w:rsidR="00954972" w:rsidRPr="00302E0F">
        <w:t xml:space="preserve"> </w:t>
      </w:r>
      <w:r w:rsidRPr="00302E0F">
        <w:t>1,2359</w:t>
      </w:r>
      <w:r w:rsidR="00834085">
        <w:t xml:space="preserve"> </w:t>
      </w:r>
      <w:r w:rsidRPr="00302E0F">
        <w:t>=</w:t>
      </w:r>
      <w:r w:rsidR="00834085">
        <w:t xml:space="preserve"> </w:t>
      </w:r>
      <w:r w:rsidR="00FF6A47" w:rsidRPr="00302E0F">
        <w:rPr>
          <w:u w:val="single"/>
        </w:rPr>
        <w:t xml:space="preserve">15,78 </w:t>
      </w:r>
      <w:proofErr w:type="spellStart"/>
      <w:r w:rsidRPr="00302E0F">
        <w:rPr>
          <w:i/>
          <w:iCs/>
          <w:u w:val="single"/>
        </w:rPr>
        <w:t>euro</w:t>
      </w:r>
      <w:proofErr w:type="spellEnd"/>
      <w:r w:rsidR="00711A26" w:rsidRPr="00302E0F">
        <w:t>.</w:t>
      </w:r>
    </w:p>
    <w:p w14:paraId="0BBFB160" w14:textId="77777777" w:rsidR="007C761E" w:rsidRPr="00302E0F" w:rsidRDefault="007C761E" w:rsidP="007C761E">
      <w:pPr>
        <w:jc w:val="both"/>
      </w:pPr>
    </w:p>
    <w:p w14:paraId="16DAEDFC" w14:textId="6A37BF0A" w:rsidR="007E58BD" w:rsidRPr="00302E0F" w:rsidRDefault="007C761E" w:rsidP="007C761E">
      <w:pPr>
        <w:jc w:val="both"/>
      </w:pPr>
      <w:r w:rsidRPr="00302E0F">
        <w:t>1</w:t>
      </w:r>
      <w:r w:rsidR="00405160" w:rsidRPr="00302E0F">
        <w:t>1</w:t>
      </w:r>
      <w:r w:rsidRPr="00302E0F">
        <w:t>. </w:t>
      </w:r>
      <w:r w:rsidR="007269C9" w:rsidRPr="00302E0F">
        <w:t>Pamatojoties uz šīs metodikas 3.12.</w:t>
      </w:r>
      <w:r w:rsidR="001F220B" w:rsidRPr="00302E0F">
        <w:t xml:space="preserve"> </w:t>
      </w:r>
      <w:r w:rsidR="007269C9" w:rsidRPr="00302E0F">
        <w:t>apakšpunktā minētās ekspertu aptaujas datiem</w:t>
      </w:r>
      <w:r w:rsidR="00AB5B60" w:rsidRPr="00302E0F">
        <w:t>,</w:t>
      </w:r>
      <w:r w:rsidR="007269C9" w:rsidRPr="00302E0F">
        <w:t xml:space="preserve"> v</w:t>
      </w:r>
      <w:r w:rsidRPr="00302E0F">
        <w:t xml:space="preserve">iena pedagoga </w:t>
      </w:r>
      <w:r w:rsidR="007269C9" w:rsidRPr="00302E0F">
        <w:t>P noslodze</w:t>
      </w:r>
      <w:r w:rsidR="007269C9" w:rsidRPr="00302E0F">
        <w:rPr>
          <w:rStyle w:val="FootnoteReference"/>
        </w:rPr>
        <w:footnoteReference w:id="23"/>
      </w:r>
      <w:r w:rsidRPr="00302E0F">
        <w:t xml:space="preserve"> </w:t>
      </w:r>
      <w:r w:rsidR="007269C9" w:rsidRPr="00302E0F">
        <w:t xml:space="preserve">metodiskā materiāla </w:t>
      </w:r>
      <w:r w:rsidRPr="00302E0F">
        <w:t>moduļa satura izklāsta izstrādei:</w:t>
      </w:r>
      <w:bookmarkStart w:id="22" w:name="_Hlk115276887"/>
    </w:p>
    <w:p w14:paraId="62C717CA" w14:textId="0A7053E0" w:rsidR="007C761E" w:rsidRPr="00302E0F" w:rsidRDefault="007E58BD" w:rsidP="00607BDA">
      <w:pPr>
        <w:spacing w:before="120" w:after="120"/>
        <w:ind w:left="284"/>
        <w:jc w:val="both"/>
      </w:pPr>
      <w:r w:rsidRPr="00302E0F">
        <w:t>1</w:t>
      </w:r>
      <w:r w:rsidR="007269C9" w:rsidRPr="00302E0F">
        <w:t>1.1.</w:t>
      </w:r>
      <w:r w:rsidRPr="00302E0F">
        <w:t xml:space="preserve">  </w:t>
      </w:r>
      <w:r w:rsidRPr="00302E0F">
        <w:rPr>
          <w:u w:val="single"/>
        </w:rPr>
        <w:t>moduļ</w:t>
      </w:r>
      <w:r w:rsidR="00A31A71" w:rsidRPr="00302E0F">
        <w:rPr>
          <w:u w:val="single"/>
        </w:rPr>
        <w:t>iem</w:t>
      </w:r>
      <w:r w:rsidRPr="00302E0F">
        <w:rPr>
          <w:u w:val="single"/>
        </w:rPr>
        <w:t xml:space="preserve"> </w:t>
      </w:r>
      <w:r w:rsidR="00A31A71" w:rsidRPr="00302E0F">
        <w:rPr>
          <w:u w:val="single"/>
        </w:rPr>
        <w:t xml:space="preserve">ar </w:t>
      </w:r>
      <w:r w:rsidRPr="00302E0F">
        <w:rPr>
          <w:u w:val="single"/>
        </w:rPr>
        <w:t>procentuāl</w:t>
      </w:r>
      <w:r w:rsidR="00A31A71" w:rsidRPr="00302E0F">
        <w:rPr>
          <w:u w:val="single"/>
        </w:rPr>
        <w:t>o</w:t>
      </w:r>
      <w:r w:rsidRPr="00302E0F">
        <w:rPr>
          <w:u w:val="single"/>
        </w:rPr>
        <w:t xml:space="preserve"> īpatsvar</w:t>
      </w:r>
      <w:r w:rsidR="00A31A71" w:rsidRPr="00302E0F">
        <w:rPr>
          <w:u w:val="single"/>
        </w:rPr>
        <w:t>u</w:t>
      </w:r>
      <w:r w:rsidRPr="00302E0F">
        <w:rPr>
          <w:u w:val="single"/>
        </w:rPr>
        <w:t xml:space="preserve"> modulārajā profesionālās izglītības programmā  līdz 6,99%</w:t>
      </w:r>
      <w:r w:rsidRPr="00834085">
        <w:t xml:space="preserve"> </w:t>
      </w:r>
      <w:r w:rsidR="00834085" w:rsidRPr="00834085">
        <w:t>–</w:t>
      </w:r>
      <w:r w:rsidRPr="00302E0F">
        <w:t xml:space="preserve"> </w:t>
      </w:r>
      <w:r w:rsidR="007C761E" w:rsidRPr="00302E0F">
        <w:t xml:space="preserve"> </w:t>
      </w:r>
      <w:bookmarkEnd w:id="22"/>
      <w:r w:rsidRPr="00302E0F">
        <w:t>9</w:t>
      </w:r>
      <w:r w:rsidR="007C761E" w:rsidRPr="00302E0F">
        <w:t xml:space="preserve">4 stundas x </w:t>
      </w:r>
      <w:r w:rsidR="00FF6A47" w:rsidRPr="00302E0F">
        <w:t xml:space="preserve">15,78 </w:t>
      </w:r>
      <w:proofErr w:type="spellStart"/>
      <w:r w:rsidR="007C761E" w:rsidRPr="00302E0F">
        <w:rPr>
          <w:i/>
          <w:iCs/>
        </w:rPr>
        <w:t>euro</w:t>
      </w:r>
      <w:proofErr w:type="spellEnd"/>
      <w:r w:rsidR="007C761E" w:rsidRPr="00302E0F">
        <w:t xml:space="preserve">/stundā = </w:t>
      </w:r>
      <w:r w:rsidR="001F2134" w:rsidRPr="00302E0F">
        <w:t>1</w:t>
      </w:r>
      <w:r w:rsidR="007269C9" w:rsidRPr="00302E0F">
        <w:t> </w:t>
      </w:r>
      <w:r w:rsidR="001F2134" w:rsidRPr="00302E0F">
        <w:t xml:space="preserve">483,32 </w:t>
      </w:r>
      <w:proofErr w:type="spellStart"/>
      <w:r w:rsidR="007C761E" w:rsidRPr="00302E0F">
        <w:rPr>
          <w:i/>
          <w:iCs/>
        </w:rPr>
        <w:t>euro</w:t>
      </w:r>
      <w:proofErr w:type="spellEnd"/>
      <w:r w:rsidR="007C761E" w:rsidRPr="00302E0F">
        <w:rPr>
          <w:i/>
          <w:iCs/>
        </w:rPr>
        <w:t xml:space="preserve"> </w:t>
      </w:r>
      <w:r w:rsidR="007C761E" w:rsidRPr="00302E0F">
        <w:t>(ieskaitot darba devēja valsts sociālās apdrošināšanas obligāt</w:t>
      </w:r>
      <w:r w:rsidR="00AB5B60" w:rsidRPr="00302E0F">
        <w:t>ās</w:t>
      </w:r>
      <w:r w:rsidR="007C761E" w:rsidRPr="00302E0F">
        <w:t xml:space="preserve"> iemaks</w:t>
      </w:r>
      <w:r w:rsidR="00AB5B60" w:rsidRPr="00302E0F">
        <w:t>as</w:t>
      </w:r>
      <w:r w:rsidR="007C761E" w:rsidRPr="00302E0F">
        <w:t>)</w:t>
      </w:r>
      <w:r w:rsidRPr="00302E0F">
        <w:t>;</w:t>
      </w:r>
    </w:p>
    <w:p w14:paraId="6A2A52F4" w14:textId="68AE57C8" w:rsidR="007E58BD" w:rsidRPr="00302E0F" w:rsidRDefault="00097B27" w:rsidP="00607BDA">
      <w:pPr>
        <w:spacing w:before="120" w:after="120"/>
        <w:ind w:left="284"/>
        <w:jc w:val="both"/>
      </w:pPr>
      <w:r w:rsidRPr="00302E0F">
        <w:t>11.</w:t>
      </w:r>
      <w:r w:rsidR="007E58BD" w:rsidRPr="00302E0F">
        <w:t>2</w:t>
      </w:r>
      <w:r w:rsidRPr="00302E0F">
        <w:t>.</w:t>
      </w:r>
      <w:r w:rsidR="007E58BD" w:rsidRPr="00302E0F">
        <w:rPr>
          <w:u w:val="single"/>
        </w:rPr>
        <w:t xml:space="preserve"> moduļ</w:t>
      </w:r>
      <w:r w:rsidR="00A31A71" w:rsidRPr="00302E0F">
        <w:rPr>
          <w:u w:val="single"/>
        </w:rPr>
        <w:t>iem ar</w:t>
      </w:r>
      <w:r w:rsidR="007E58BD" w:rsidRPr="00302E0F">
        <w:rPr>
          <w:u w:val="single"/>
        </w:rPr>
        <w:t xml:space="preserve"> procentuāl</w:t>
      </w:r>
      <w:r w:rsidR="00A31A71" w:rsidRPr="00302E0F">
        <w:rPr>
          <w:u w:val="single"/>
        </w:rPr>
        <w:t>o</w:t>
      </w:r>
      <w:r w:rsidR="007E58BD" w:rsidRPr="00302E0F">
        <w:rPr>
          <w:u w:val="single"/>
        </w:rPr>
        <w:t xml:space="preserve"> īpatsvar</w:t>
      </w:r>
      <w:r w:rsidR="00A31A71" w:rsidRPr="00302E0F">
        <w:rPr>
          <w:u w:val="single"/>
        </w:rPr>
        <w:t>u</w:t>
      </w:r>
      <w:r w:rsidR="007E58BD" w:rsidRPr="00302E0F">
        <w:rPr>
          <w:u w:val="single"/>
        </w:rPr>
        <w:t xml:space="preserve"> modulārajā profesionālās izglītības programmā no 7 % līdz 14,99%</w:t>
      </w:r>
      <w:r w:rsidR="00834085" w:rsidRPr="00834085">
        <w:t xml:space="preserve"> –</w:t>
      </w:r>
      <w:r w:rsidR="007E58BD" w:rsidRPr="00302E0F">
        <w:t xml:space="preserve"> 152 stundas x </w:t>
      </w:r>
      <w:r w:rsidR="001F2134" w:rsidRPr="00302E0F">
        <w:t>15,78</w:t>
      </w:r>
      <w:r w:rsidR="007E58BD" w:rsidRPr="00302E0F">
        <w:t xml:space="preserve"> </w:t>
      </w:r>
      <w:proofErr w:type="spellStart"/>
      <w:r w:rsidR="007E58BD" w:rsidRPr="00302E0F">
        <w:rPr>
          <w:i/>
          <w:iCs/>
        </w:rPr>
        <w:t>euro</w:t>
      </w:r>
      <w:proofErr w:type="spellEnd"/>
      <w:r w:rsidR="007E58BD" w:rsidRPr="00302E0F">
        <w:t xml:space="preserve">/stundā = </w:t>
      </w:r>
      <w:r w:rsidR="005A7EDE" w:rsidRPr="00302E0F">
        <w:t>2</w:t>
      </w:r>
      <w:r w:rsidR="007269C9" w:rsidRPr="00302E0F">
        <w:t> </w:t>
      </w:r>
      <w:r w:rsidR="005A7EDE" w:rsidRPr="00302E0F">
        <w:t>398,56</w:t>
      </w:r>
      <w:r w:rsidR="007E58BD" w:rsidRPr="00302E0F">
        <w:t xml:space="preserve"> </w:t>
      </w:r>
      <w:proofErr w:type="spellStart"/>
      <w:r w:rsidR="007E58BD" w:rsidRPr="00302E0F">
        <w:rPr>
          <w:i/>
          <w:iCs/>
        </w:rPr>
        <w:t>euro</w:t>
      </w:r>
      <w:proofErr w:type="spellEnd"/>
      <w:r w:rsidR="007E58BD" w:rsidRPr="00302E0F">
        <w:rPr>
          <w:i/>
          <w:iCs/>
        </w:rPr>
        <w:t xml:space="preserve"> </w:t>
      </w:r>
      <w:r w:rsidR="007E58BD" w:rsidRPr="00302E0F">
        <w:t>(ieskaitot darba devēja valsts sociālās apdrošināšanas obligāt</w:t>
      </w:r>
      <w:r w:rsidR="00AB5B60" w:rsidRPr="00302E0F">
        <w:t>ās</w:t>
      </w:r>
      <w:r w:rsidR="007E58BD" w:rsidRPr="00302E0F">
        <w:t xml:space="preserve"> iemaks</w:t>
      </w:r>
      <w:r w:rsidR="00AB5B60" w:rsidRPr="00302E0F">
        <w:t>as</w:t>
      </w:r>
      <w:r w:rsidR="007E58BD" w:rsidRPr="00302E0F">
        <w:t>);</w:t>
      </w:r>
    </w:p>
    <w:p w14:paraId="43D0F36C" w14:textId="3230844D" w:rsidR="007E58BD" w:rsidRDefault="00097B27" w:rsidP="00607BDA">
      <w:pPr>
        <w:spacing w:before="120" w:after="120"/>
        <w:ind w:left="284"/>
        <w:jc w:val="both"/>
      </w:pPr>
      <w:r w:rsidRPr="00302E0F">
        <w:t>11.</w:t>
      </w:r>
      <w:r w:rsidR="58E3F03C" w:rsidRPr="00302E0F">
        <w:t>3</w:t>
      </w:r>
      <w:r w:rsidRPr="00302E0F">
        <w:t>.</w:t>
      </w:r>
      <w:r w:rsidR="58E3F03C" w:rsidRPr="00302E0F">
        <w:t xml:space="preserve"> </w:t>
      </w:r>
      <w:r w:rsidR="58E3F03C" w:rsidRPr="00302E0F">
        <w:rPr>
          <w:u w:val="single"/>
        </w:rPr>
        <w:t>moduļ</w:t>
      </w:r>
      <w:r w:rsidR="00A31A71" w:rsidRPr="00302E0F">
        <w:rPr>
          <w:u w:val="single"/>
        </w:rPr>
        <w:t>iem</w:t>
      </w:r>
      <w:r w:rsidR="58E3F03C" w:rsidRPr="00302E0F">
        <w:rPr>
          <w:u w:val="single"/>
        </w:rPr>
        <w:t xml:space="preserve"> </w:t>
      </w:r>
      <w:r w:rsidR="00A31A71" w:rsidRPr="00302E0F">
        <w:rPr>
          <w:u w:val="single"/>
        </w:rPr>
        <w:t xml:space="preserve">ar </w:t>
      </w:r>
      <w:r w:rsidR="58E3F03C" w:rsidRPr="00302E0F">
        <w:rPr>
          <w:u w:val="single"/>
        </w:rPr>
        <w:t>procentuāl</w:t>
      </w:r>
      <w:r w:rsidR="00A31A71" w:rsidRPr="00302E0F">
        <w:rPr>
          <w:u w:val="single"/>
        </w:rPr>
        <w:t>o</w:t>
      </w:r>
      <w:r w:rsidR="58E3F03C" w:rsidRPr="00302E0F">
        <w:rPr>
          <w:u w:val="single"/>
        </w:rPr>
        <w:t xml:space="preserve"> īpatsvar</w:t>
      </w:r>
      <w:r w:rsidR="00A31A71" w:rsidRPr="00302E0F">
        <w:rPr>
          <w:u w:val="single"/>
        </w:rPr>
        <w:t>u</w:t>
      </w:r>
      <w:r w:rsidR="58E3F03C" w:rsidRPr="00302E0F">
        <w:rPr>
          <w:u w:val="single"/>
        </w:rPr>
        <w:t xml:space="preserve"> modulārajā profesionālās izglītības programmā </w:t>
      </w:r>
      <w:r w:rsidR="293F8F7A" w:rsidRPr="00302E0F">
        <w:rPr>
          <w:u w:val="single"/>
        </w:rPr>
        <w:t>virs</w:t>
      </w:r>
      <w:r w:rsidR="58E3F03C" w:rsidRPr="00302E0F">
        <w:rPr>
          <w:u w:val="single"/>
        </w:rPr>
        <w:t xml:space="preserve"> </w:t>
      </w:r>
      <w:r w:rsidR="293F8F7A" w:rsidRPr="00302E0F">
        <w:rPr>
          <w:u w:val="single"/>
        </w:rPr>
        <w:t>15</w:t>
      </w:r>
      <w:r w:rsidR="58E3F03C" w:rsidRPr="00302E0F">
        <w:rPr>
          <w:u w:val="single"/>
        </w:rPr>
        <w:t>%</w:t>
      </w:r>
      <w:r w:rsidR="58E3F03C" w:rsidRPr="00834085">
        <w:t xml:space="preserve"> </w:t>
      </w:r>
      <w:r w:rsidR="00834085" w:rsidRPr="00834085">
        <w:t>–</w:t>
      </w:r>
      <w:r w:rsidR="00311C0E" w:rsidRPr="00302E0F">
        <w:t>169</w:t>
      </w:r>
      <w:r w:rsidR="58E3F03C" w:rsidRPr="00302E0F">
        <w:t xml:space="preserve"> stundas x </w:t>
      </w:r>
      <w:r w:rsidR="005A7EDE" w:rsidRPr="00302E0F">
        <w:t>15,78</w:t>
      </w:r>
      <w:r w:rsidR="58E3F03C" w:rsidRPr="00302E0F">
        <w:t xml:space="preserve"> </w:t>
      </w:r>
      <w:proofErr w:type="spellStart"/>
      <w:r w:rsidR="58E3F03C" w:rsidRPr="00302E0F">
        <w:rPr>
          <w:i/>
          <w:iCs/>
        </w:rPr>
        <w:t>euro</w:t>
      </w:r>
      <w:proofErr w:type="spellEnd"/>
      <w:r w:rsidR="58E3F03C" w:rsidRPr="00302E0F">
        <w:t xml:space="preserve">/stundā = </w:t>
      </w:r>
      <w:r w:rsidR="00452F49" w:rsidRPr="00302E0F">
        <w:t>2</w:t>
      </w:r>
      <w:r w:rsidR="007269C9" w:rsidRPr="00302E0F">
        <w:t> </w:t>
      </w:r>
      <w:r w:rsidR="00452F49" w:rsidRPr="00302E0F">
        <w:t>666,82</w:t>
      </w:r>
      <w:r w:rsidR="58E3F03C" w:rsidRPr="00302E0F">
        <w:t xml:space="preserve"> </w:t>
      </w:r>
      <w:proofErr w:type="spellStart"/>
      <w:r w:rsidR="58E3F03C" w:rsidRPr="00302E0F">
        <w:rPr>
          <w:i/>
          <w:iCs/>
        </w:rPr>
        <w:t>euro</w:t>
      </w:r>
      <w:proofErr w:type="spellEnd"/>
      <w:r w:rsidR="58E3F03C" w:rsidRPr="00302E0F">
        <w:rPr>
          <w:i/>
          <w:iCs/>
        </w:rPr>
        <w:t xml:space="preserve"> </w:t>
      </w:r>
      <w:r w:rsidR="58E3F03C" w:rsidRPr="00302E0F">
        <w:t>(ieskaitot darba devēja valsts sociālās apdrošināšanas obligāt</w:t>
      </w:r>
      <w:r w:rsidR="00AB5B60" w:rsidRPr="00302E0F">
        <w:t>ās</w:t>
      </w:r>
      <w:r w:rsidR="58E3F03C" w:rsidRPr="00302E0F">
        <w:t xml:space="preserve"> iemaks</w:t>
      </w:r>
      <w:r w:rsidR="00AB5B60" w:rsidRPr="00302E0F">
        <w:t>as</w:t>
      </w:r>
      <w:r w:rsidR="58E3F03C" w:rsidRPr="00302E0F">
        <w:t>)</w:t>
      </w:r>
      <w:r w:rsidR="293F8F7A" w:rsidRPr="00302E0F">
        <w:t>.</w:t>
      </w:r>
    </w:p>
    <w:p w14:paraId="463D2422" w14:textId="77777777" w:rsidR="00607BDA" w:rsidRPr="00302E0F" w:rsidRDefault="00607BDA" w:rsidP="00607BDA">
      <w:pPr>
        <w:spacing w:before="120" w:after="120"/>
        <w:ind w:left="284"/>
        <w:jc w:val="both"/>
      </w:pPr>
    </w:p>
    <w:p w14:paraId="7AF41566" w14:textId="0EBE4516" w:rsidR="00F46933" w:rsidRPr="00302E0F" w:rsidRDefault="007C761E" w:rsidP="7015DF08">
      <w:pPr>
        <w:jc w:val="both"/>
      </w:pPr>
      <w:r w:rsidRPr="00302E0F">
        <w:t>1</w:t>
      </w:r>
      <w:r w:rsidR="00405160" w:rsidRPr="00302E0F">
        <w:t>2</w:t>
      </w:r>
      <w:r w:rsidRPr="00302E0F">
        <w:t>. </w:t>
      </w:r>
      <w:r w:rsidR="00893C33" w:rsidRPr="00302E0F">
        <w:t>Š</w:t>
      </w:r>
      <w:r w:rsidR="00696500" w:rsidRPr="00302E0F">
        <w:t>īs metodikas 3.11.</w:t>
      </w:r>
      <w:r w:rsidR="00DB2837" w:rsidRPr="00302E0F">
        <w:t> </w:t>
      </w:r>
      <w:r w:rsidR="00696500" w:rsidRPr="00302E0F">
        <w:t>apakšpunktā minētaj</w:t>
      </w:r>
      <w:r w:rsidR="00AE33EA" w:rsidRPr="00302E0F">
        <w:t>os</w:t>
      </w:r>
      <w:r w:rsidR="00696500" w:rsidRPr="00302E0F">
        <w:t xml:space="preserve"> </w:t>
      </w:r>
      <w:r w:rsidR="009D68AA" w:rsidRPr="00834085">
        <w:t>metodiskajos ieteikumos</w:t>
      </w:r>
      <w:r w:rsidR="00696500" w:rsidRPr="00834085">
        <w:t xml:space="preserve"> </w:t>
      </w:r>
      <w:r w:rsidR="00D2378B" w:rsidRPr="00834085">
        <w:t xml:space="preserve"> un 3.12. apakšpunktā minētajā ekspertu aptaujā vienkāršoto izmaksu metodikas izstrādei </w:t>
      </w:r>
      <w:r w:rsidR="00893C33" w:rsidRPr="00834085">
        <w:t xml:space="preserve">noteiktie </w:t>
      </w:r>
      <w:r w:rsidR="00F46933" w:rsidRPr="00834085">
        <w:t>koordinatora</w:t>
      </w:r>
      <w:r w:rsidR="00696500" w:rsidRPr="00834085">
        <w:t xml:space="preserve"> amata pienākumi </w:t>
      </w:r>
      <w:r w:rsidR="00893C33" w:rsidRPr="00834085">
        <w:t xml:space="preserve">metodiskā materiāla moduļa satura izstrādē </w:t>
      </w:r>
      <w:r w:rsidR="00696500" w:rsidRPr="00834085">
        <w:t xml:space="preserve">ir pielīdzināmi </w:t>
      </w:r>
      <w:r w:rsidR="003F1C54" w:rsidRPr="00302E0F">
        <w:t xml:space="preserve">pamatdarbības struktūrvienības </w:t>
      </w:r>
      <w:r w:rsidR="00795FB6" w:rsidRPr="00302E0F">
        <w:t>vadītāj</w:t>
      </w:r>
      <w:r w:rsidR="00AC71E3" w:rsidRPr="00302E0F">
        <w:t>am</w:t>
      </w:r>
      <w:r w:rsidR="00795FB6" w:rsidRPr="00302E0F">
        <w:t>/ direktor</w:t>
      </w:r>
      <w:r w:rsidR="00AC71E3" w:rsidRPr="00302E0F">
        <w:t>a</w:t>
      </w:r>
      <w:r w:rsidR="00D2378B" w:rsidRPr="00302E0F">
        <w:t xml:space="preserve"> vietnieka</w:t>
      </w:r>
      <w:r w:rsidR="00AC71E3" w:rsidRPr="00302E0F">
        <w:t>m</w:t>
      </w:r>
      <w:r w:rsidR="00795FB6" w:rsidRPr="00302E0F">
        <w:t xml:space="preserve"> </w:t>
      </w:r>
      <w:r w:rsidR="003F1C54" w:rsidRPr="00302E0F">
        <w:t>(izglītības jomā)</w:t>
      </w:r>
      <w:r w:rsidR="00FA79B4" w:rsidRPr="00302E0F">
        <w:t xml:space="preserve">, jo </w:t>
      </w:r>
      <w:r w:rsidR="005A70CE" w:rsidRPr="00302E0F">
        <w:t xml:space="preserve">profesionālās izglītības iestādēs </w:t>
      </w:r>
      <w:r w:rsidR="00444D55" w:rsidRPr="00302E0F">
        <w:t>pienākumus savst</w:t>
      </w:r>
      <w:r w:rsidR="00981CA8" w:rsidRPr="00302E0F">
        <w:t>a</w:t>
      </w:r>
      <w:r w:rsidR="00444D55" w:rsidRPr="00302E0F">
        <w:t>rpējās koordinācijas</w:t>
      </w:r>
      <w:r w:rsidR="00094313" w:rsidRPr="00302E0F">
        <w:t xml:space="preserve"> un rezultātu sasniegšanas uzraudzības līmenī</w:t>
      </w:r>
      <w:r w:rsidR="00444D55" w:rsidRPr="00302E0F">
        <w:t xml:space="preserve"> nodaļas vai jomas ietvaros veic </w:t>
      </w:r>
      <w:r w:rsidR="00981CA8" w:rsidRPr="00302E0F">
        <w:t>nodaļu vadītāji vai direktor</w:t>
      </w:r>
      <w:r w:rsidR="00D2378B" w:rsidRPr="00302E0F">
        <w:t>a vietnieki</w:t>
      </w:r>
      <w:r w:rsidR="006125C5" w:rsidRPr="00302E0F">
        <w:t xml:space="preserve"> (</w:t>
      </w:r>
      <w:r w:rsidR="007E3B9F" w:rsidRPr="00302E0F">
        <w:t>izglītības</w:t>
      </w:r>
      <w:r w:rsidR="00981CA8" w:rsidRPr="00302E0F">
        <w:t xml:space="preserve"> jomā</w:t>
      </w:r>
      <w:r w:rsidR="00094313" w:rsidRPr="00302E0F">
        <w:t>)</w:t>
      </w:r>
      <w:r w:rsidR="00696500" w:rsidRPr="00302E0F">
        <w:t>.</w:t>
      </w:r>
      <w:r w:rsidR="00F46933" w:rsidRPr="00302E0F">
        <w:t xml:space="preserve"> </w:t>
      </w:r>
      <w:r w:rsidR="00893C33" w:rsidRPr="00302E0F">
        <w:t xml:space="preserve">Attiecīgi </w:t>
      </w:r>
      <w:r w:rsidR="00F46933" w:rsidRPr="00302E0F">
        <w:t xml:space="preserve">vienas stundas atlīdzības likmi </w:t>
      </w:r>
      <w:r w:rsidR="00696500" w:rsidRPr="00302E0F">
        <w:t xml:space="preserve">koordinatoram </w:t>
      </w:r>
      <w:r w:rsidR="00F46933" w:rsidRPr="00302E0F">
        <w:t>atbilstoši MK noteikumiem Nr.</w:t>
      </w:r>
      <w:r w:rsidR="001F220B" w:rsidRPr="00302E0F">
        <w:t xml:space="preserve"> </w:t>
      </w:r>
      <w:r w:rsidR="00F46933" w:rsidRPr="00302E0F">
        <w:t>354 un MK noteikum</w:t>
      </w:r>
      <w:r w:rsidR="00651BB3" w:rsidRPr="00302E0F">
        <w:t>u</w:t>
      </w:r>
      <w:r w:rsidR="00F46933" w:rsidRPr="00302E0F">
        <w:t xml:space="preserve"> Nr.</w:t>
      </w:r>
      <w:r w:rsidR="001F220B" w:rsidRPr="00302E0F">
        <w:t xml:space="preserve"> </w:t>
      </w:r>
      <w:r w:rsidR="00F46933" w:rsidRPr="00302E0F">
        <w:t xml:space="preserve">445 </w:t>
      </w:r>
      <w:r w:rsidR="02D41AA2" w:rsidRPr="00302E0F">
        <w:t xml:space="preserve">17. punktam </w:t>
      </w:r>
      <w:r w:rsidR="00F46933" w:rsidRPr="00302E0F">
        <w:t>aprēķina šādi:</w:t>
      </w:r>
    </w:p>
    <w:p w14:paraId="00E5F593" w14:textId="52DC46C3" w:rsidR="00F46933" w:rsidRPr="00302E0F" w:rsidRDefault="00F46933" w:rsidP="00607BDA">
      <w:pPr>
        <w:spacing w:before="120" w:after="120"/>
        <w:ind w:left="284"/>
        <w:jc w:val="both"/>
      </w:pPr>
      <w:r w:rsidRPr="00302E0F">
        <w:t>1</w:t>
      </w:r>
      <w:r w:rsidR="00405160" w:rsidRPr="00302E0F">
        <w:t>2</w:t>
      </w:r>
      <w:r w:rsidRPr="00302E0F">
        <w:t>.1. pēc tarifikācijas datiem profesionālās izglītības iestādēs ar statusu tehnikums, atskaitē uz 01.09.202</w:t>
      </w:r>
      <w:r w:rsidR="004C39CD" w:rsidRPr="00302E0F">
        <w:t>4</w:t>
      </w:r>
      <w:r w:rsidRPr="00302E0F">
        <w:t>.,</w:t>
      </w:r>
      <w:r w:rsidR="00834085">
        <w:t xml:space="preserve"> </w:t>
      </w:r>
      <w:r w:rsidR="003F1C54" w:rsidRPr="00302E0F">
        <w:t>koordinatora</w:t>
      </w:r>
      <w:r w:rsidR="00834085">
        <w:t xml:space="preserve"> </w:t>
      </w:r>
      <w:r w:rsidR="00893C33" w:rsidRPr="00302E0F">
        <w:t>(atbilstoši</w:t>
      </w:r>
      <w:r w:rsidR="00834085">
        <w:t xml:space="preserve"> </w:t>
      </w:r>
      <w:r w:rsidR="00893C33" w:rsidRPr="00302E0F">
        <w:t>VIIS tarifikācijas datiem –</w:t>
      </w:r>
      <w:r w:rsidR="00834085">
        <w:t xml:space="preserve"> </w:t>
      </w:r>
      <w:r w:rsidR="00893C33" w:rsidRPr="00302E0F">
        <w:t xml:space="preserve">pamatdarbības struktūrvienības vadītājs/direktors (izglītības jomā)) vidējā </w:t>
      </w:r>
      <w:r w:rsidRPr="00302E0F">
        <w:t xml:space="preserve">likme stundā ir </w:t>
      </w:r>
      <w:r w:rsidR="004C39CD" w:rsidRPr="00302E0F">
        <w:t>13,61</w:t>
      </w:r>
      <w:r w:rsidRPr="00302E0F">
        <w:t xml:space="preserve"> </w:t>
      </w:r>
      <w:proofErr w:type="spellStart"/>
      <w:r w:rsidRPr="00302E0F">
        <w:rPr>
          <w:i/>
          <w:iCs/>
        </w:rPr>
        <w:t>euro</w:t>
      </w:r>
      <w:proofErr w:type="spellEnd"/>
      <w:r w:rsidRPr="00302E0F">
        <w:t xml:space="preserve"> (neieskaitot darba devēja nodokļus); </w:t>
      </w:r>
    </w:p>
    <w:p w14:paraId="110AC446" w14:textId="1F55E8A3" w:rsidR="00F46933" w:rsidRPr="00302E0F" w:rsidRDefault="00F46933" w:rsidP="00607BDA">
      <w:pPr>
        <w:spacing w:before="120" w:after="120"/>
        <w:ind w:left="284"/>
        <w:jc w:val="both"/>
      </w:pPr>
      <w:r w:rsidRPr="00302E0F">
        <w:t>1</w:t>
      </w:r>
      <w:r w:rsidR="00405160" w:rsidRPr="00302E0F">
        <w:t>2</w:t>
      </w:r>
      <w:r w:rsidRPr="00302E0F">
        <w:t xml:space="preserve">.2. Likuma “Par valsts sociālo apdrošināšanu” 18. pantā noteikto obligāto iemaksu likme no 01.01.2021. ir 34,09%, no kuriem 23,59% maksā darba devējs un 10,50% – darba ņēmējs. </w:t>
      </w:r>
    </w:p>
    <w:p w14:paraId="651869ED" w14:textId="1F215761" w:rsidR="00F46933" w:rsidRPr="00302E0F" w:rsidRDefault="00F46933" w:rsidP="00F46933">
      <w:pPr>
        <w:ind w:left="284"/>
        <w:jc w:val="both"/>
      </w:pPr>
      <w:r w:rsidRPr="00302E0F">
        <w:t xml:space="preserve">Aprēķins – </w:t>
      </w:r>
      <w:r w:rsidR="003F1C54" w:rsidRPr="00302E0F">
        <w:t>koordinatora</w:t>
      </w:r>
      <w:r w:rsidRPr="00302E0F">
        <w:t xml:space="preserve"> stundas likme ir </w:t>
      </w:r>
      <w:r w:rsidR="004C39CD" w:rsidRPr="00302E0F">
        <w:t>13,61</w:t>
      </w:r>
      <w:r w:rsidRPr="00302E0F">
        <w:t xml:space="preserve"> </w:t>
      </w:r>
      <w:proofErr w:type="spellStart"/>
      <w:r w:rsidRPr="00302E0F">
        <w:rPr>
          <w:i/>
          <w:iCs/>
        </w:rPr>
        <w:t>euro</w:t>
      </w:r>
      <w:proofErr w:type="spellEnd"/>
      <w:r w:rsidRPr="00302E0F">
        <w:t xml:space="preserve"> * 1,2359</w:t>
      </w:r>
      <w:r w:rsidR="00834085">
        <w:t xml:space="preserve"> </w:t>
      </w:r>
      <w:r w:rsidRPr="00302E0F">
        <w:t>=</w:t>
      </w:r>
      <w:r w:rsidR="00834085">
        <w:t xml:space="preserve"> </w:t>
      </w:r>
      <w:r w:rsidR="00822FD0" w:rsidRPr="00302E0F">
        <w:rPr>
          <w:u w:val="single"/>
        </w:rPr>
        <w:t>16,82</w:t>
      </w:r>
      <w:r w:rsidRPr="00302E0F">
        <w:rPr>
          <w:u w:val="single"/>
        </w:rPr>
        <w:t xml:space="preserve"> </w:t>
      </w:r>
      <w:proofErr w:type="spellStart"/>
      <w:r w:rsidRPr="00302E0F">
        <w:rPr>
          <w:i/>
          <w:iCs/>
          <w:u w:val="single"/>
        </w:rPr>
        <w:t>euro</w:t>
      </w:r>
      <w:proofErr w:type="spellEnd"/>
      <w:r w:rsidR="00711A26" w:rsidRPr="00302E0F">
        <w:t>.</w:t>
      </w:r>
    </w:p>
    <w:p w14:paraId="0CAF6706" w14:textId="77777777" w:rsidR="007C761E" w:rsidRPr="00302E0F" w:rsidRDefault="007C761E" w:rsidP="007C761E">
      <w:pPr>
        <w:jc w:val="both"/>
      </w:pPr>
    </w:p>
    <w:p w14:paraId="7DE97426" w14:textId="3310CFF0" w:rsidR="007269C9" w:rsidRPr="00302E0F" w:rsidRDefault="007C761E" w:rsidP="007C761E">
      <w:pPr>
        <w:jc w:val="both"/>
      </w:pPr>
      <w:r w:rsidRPr="00302E0F">
        <w:t>1</w:t>
      </w:r>
      <w:r w:rsidR="00405160" w:rsidRPr="00302E0F">
        <w:t>3</w:t>
      </w:r>
      <w:r w:rsidRPr="00302E0F">
        <w:t>. </w:t>
      </w:r>
      <w:r w:rsidR="007269C9" w:rsidRPr="00302E0F">
        <w:t>Pamatojoties uz šīs metodikas 3.12.</w:t>
      </w:r>
      <w:r w:rsidR="001F220B" w:rsidRPr="00302E0F">
        <w:t xml:space="preserve"> </w:t>
      </w:r>
      <w:r w:rsidR="007269C9" w:rsidRPr="00302E0F">
        <w:t>apakšpunktā minētās ekspertu aptaujas datiem, v</w:t>
      </w:r>
      <w:r w:rsidRPr="00302E0F">
        <w:t>iena koordinatora K</w:t>
      </w:r>
      <w:r w:rsidRPr="00302E0F">
        <w:rPr>
          <w:vertAlign w:val="superscript"/>
        </w:rPr>
        <w:t xml:space="preserve"> </w:t>
      </w:r>
      <w:r w:rsidRPr="00302E0F">
        <w:t>noslodze</w:t>
      </w:r>
      <w:r w:rsidR="00331630" w:rsidRPr="00302E0F">
        <w:rPr>
          <w:rStyle w:val="FootnoteReference"/>
        </w:rPr>
        <w:footnoteReference w:id="24"/>
      </w:r>
      <w:r w:rsidRPr="00302E0F">
        <w:t xml:space="preserve"> moduļa satura</w:t>
      </w:r>
      <w:r w:rsidR="0085272C" w:rsidRPr="00302E0F">
        <w:t xml:space="preserve"> izklāsta</w:t>
      </w:r>
      <w:r w:rsidR="002D09B9" w:rsidRPr="00302E0F">
        <w:t xml:space="preserve"> </w:t>
      </w:r>
      <w:r w:rsidRPr="00302E0F">
        <w:t>izstrādei</w:t>
      </w:r>
      <w:r w:rsidR="007269C9" w:rsidRPr="00302E0F">
        <w:t xml:space="preserve"> </w:t>
      </w:r>
      <w:r w:rsidR="004B2CA1" w:rsidRPr="00302E0F">
        <w:t>ir</w:t>
      </w:r>
      <w:r w:rsidRPr="00302E0F">
        <w:t xml:space="preserve"> </w:t>
      </w:r>
      <w:r w:rsidR="00A517DA" w:rsidRPr="00302E0F">
        <w:t>26</w:t>
      </w:r>
      <w:r w:rsidRPr="00302E0F">
        <w:t xml:space="preserve"> </w:t>
      </w:r>
      <w:r w:rsidR="7D28CC84" w:rsidRPr="00302E0F">
        <w:t>stundas</w:t>
      </w:r>
      <w:r w:rsidR="007269C9" w:rsidRPr="00302E0F">
        <w:t>.</w:t>
      </w:r>
    </w:p>
    <w:p w14:paraId="3FB5280B" w14:textId="153CCA28" w:rsidR="007C761E" w:rsidRPr="00302E0F" w:rsidRDefault="007269C9" w:rsidP="007C761E">
      <w:pPr>
        <w:jc w:val="both"/>
      </w:pPr>
      <w:r w:rsidRPr="00302E0F">
        <w:t>Aprēķins – 26 stundas</w:t>
      </w:r>
      <w:r w:rsidR="007C761E" w:rsidRPr="00302E0F">
        <w:t xml:space="preserve"> x </w:t>
      </w:r>
      <w:r w:rsidR="00822FD0" w:rsidRPr="00302E0F">
        <w:t>16,82</w:t>
      </w:r>
      <w:r w:rsidR="007C761E" w:rsidRPr="00302E0F">
        <w:t xml:space="preserve"> </w:t>
      </w:r>
      <w:proofErr w:type="spellStart"/>
      <w:r w:rsidR="007C761E" w:rsidRPr="00302E0F">
        <w:rPr>
          <w:i/>
          <w:iCs/>
        </w:rPr>
        <w:t>euro</w:t>
      </w:r>
      <w:proofErr w:type="spellEnd"/>
      <w:r w:rsidR="007C761E" w:rsidRPr="00302E0F">
        <w:t xml:space="preserve">/stundā = </w:t>
      </w:r>
      <w:r w:rsidR="00BF6A43" w:rsidRPr="00302E0F">
        <w:t xml:space="preserve">437,32 </w:t>
      </w:r>
      <w:proofErr w:type="spellStart"/>
      <w:r w:rsidR="007C761E" w:rsidRPr="00302E0F">
        <w:rPr>
          <w:i/>
          <w:iCs/>
        </w:rPr>
        <w:t>euro</w:t>
      </w:r>
      <w:proofErr w:type="spellEnd"/>
      <w:r w:rsidR="007C761E" w:rsidRPr="00302E0F">
        <w:t xml:space="preserve"> (ieskaitot darba devēja valsts sociālās apdrošināšanas obligāto iemaksu)</w:t>
      </w:r>
      <w:r w:rsidR="00331630" w:rsidRPr="00302E0F">
        <w:t>.</w:t>
      </w:r>
    </w:p>
    <w:p w14:paraId="405366DA" w14:textId="77777777" w:rsidR="00954972" w:rsidRPr="00302E0F" w:rsidRDefault="00954972" w:rsidP="007C761E">
      <w:pPr>
        <w:jc w:val="both"/>
      </w:pPr>
    </w:p>
    <w:p w14:paraId="74B8216F" w14:textId="661819BE" w:rsidR="007C761E" w:rsidRPr="00302E0F" w:rsidRDefault="007C761E" w:rsidP="007C761E">
      <w:pPr>
        <w:jc w:val="both"/>
      </w:pPr>
      <w:r w:rsidRPr="00302E0F">
        <w:t>1</w:t>
      </w:r>
      <w:r w:rsidR="00405160" w:rsidRPr="00302E0F">
        <w:t>4</w:t>
      </w:r>
      <w:r w:rsidRPr="00302E0F">
        <w:t>. </w:t>
      </w:r>
      <w:r w:rsidR="00DB6A1A" w:rsidRPr="00302E0F">
        <w:t>Ņemot vērā šīs metodikas 8.</w:t>
      </w:r>
      <w:r w:rsidR="00DB3863" w:rsidRPr="00302E0F">
        <w:t xml:space="preserve"> </w:t>
      </w:r>
      <w:r w:rsidR="00834085" w:rsidRPr="00302E0F">
        <w:t>–</w:t>
      </w:r>
      <w:r w:rsidR="00DB3863" w:rsidRPr="00302E0F">
        <w:t xml:space="preserve"> </w:t>
      </w:r>
      <w:r w:rsidR="00DB6A1A" w:rsidRPr="00302E0F">
        <w:t>13. punktā noteikto, v</w:t>
      </w:r>
      <w:r w:rsidRPr="00302E0F">
        <w:t xml:space="preserve">ienas vienības izmaksu standarta likmes par </w:t>
      </w:r>
      <w:bookmarkStart w:id="23" w:name="_Hlk111205878"/>
      <w:r w:rsidR="0085272C" w:rsidRPr="00302E0F">
        <w:t>moduļa satura izklāsta</w:t>
      </w:r>
      <w:r w:rsidRPr="00302E0F">
        <w:t xml:space="preserve"> izstrādi</w:t>
      </w:r>
      <w:r w:rsidR="00F91BF0" w:rsidRPr="00302E0F">
        <w:t xml:space="preserve"> vērtība</w:t>
      </w:r>
      <w:r w:rsidR="00A31A71" w:rsidRPr="00302E0F">
        <w:t>s</w:t>
      </w:r>
      <w:bookmarkEnd w:id="23"/>
      <w:r w:rsidR="00834085">
        <w:t xml:space="preserve"> </w:t>
      </w:r>
      <w:r w:rsidRPr="00302E0F">
        <w:t>4.2.2.9.</w:t>
      </w:r>
      <w:r w:rsidR="0038115F" w:rsidRPr="00302E0F">
        <w:t xml:space="preserve"> pasākuma </w:t>
      </w:r>
      <w:r w:rsidR="00752B0C" w:rsidRPr="00302E0F">
        <w:t>1.</w:t>
      </w:r>
      <w:r w:rsidR="001F220B" w:rsidRPr="00302E0F">
        <w:t xml:space="preserve"> </w:t>
      </w:r>
      <w:r w:rsidR="0038115F" w:rsidRPr="00302E0F">
        <w:t xml:space="preserve">kārtas </w:t>
      </w:r>
      <w:r w:rsidRPr="00302E0F">
        <w:t>projektā apmērs</w:t>
      </w:r>
      <w:r w:rsidR="0085272C" w:rsidRPr="00302E0F">
        <w:t xml:space="preserve"> </w:t>
      </w:r>
      <w:r w:rsidR="00DB6A1A" w:rsidRPr="00302E0F">
        <w:t xml:space="preserve">atbilstoši šīs </w:t>
      </w:r>
      <w:r w:rsidR="0085272C" w:rsidRPr="00302E0F">
        <w:t xml:space="preserve">metodikas </w:t>
      </w:r>
      <w:r w:rsidR="00405160" w:rsidRPr="00302E0F">
        <w:t>7</w:t>
      </w:r>
      <w:r w:rsidR="0085272C" w:rsidRPr="00302E0F">
        <w:t>.</w:t>
      </w:r>
      <w:r w:rsidR="001F220B" w:rsidRPr="00302E0F">
        <w:t xml:space="preserve"> </w:t>
      </w:r>
      <w:r w:rsidR="0085272C" w:rsidRPr="00302E0F">
        <w:t>punktā noteikt</w:t>
      </w:r>
      <w:r w:rsidR="00DB6A1A" w:rsidRPr="00302E0F">
        <w:t>ajai</w:t>
      </w:r>
      <w:r w:rsidR="0085272C" w:rsidRPr="00302E0F">
        <w:t xml:space="preserve"> aprēķin</w:t>
      </w:r>
      <w:r w:rsidR="00DB6A1A" w:rsidRPr="00302E0F">
        <w:t>a formulai</w:t>
      </w:r>
      <w:r w:rsidR="009A5623" w:rsidRPr="00302E0F">
        <w:rPr>
          <w:rStyle w:val="FootnoteReference"/>
        </w:rPr>
        <w:footnoteReference w:id="25"/>
      </w:r>
      <w:r w:rsidRPr="00302E0F">
        <w:t>:</w:t>
      </w:r>
    </w:p>
    <w:p w14:paraId="77AD7622" w14:textId="441B6770" w:rsidR="0085272C" w:rsidRPr="00302E0F" w:rsidRDefault="0085272C" w:rsidP="00607BDA">
      <w:pPr>
        <w:spacing w:before="120" w:after="120"/>
        <w:ind w:left="284"/>
        <w:jc w:val="both"/>
      </w:pPr>
      <w:r w:rsidRPr="00302E0F">
        <w:t>1</w:t>
      </w:r>
      <w:r w:rsidR="00405160" w:rsidRPr="00302E0F">
        <w:t>4</w:t>
      </w:r>
      <w:r w:rsidRPr="00302E0F">
        <w:t>.1.</w:t>
      </w:r>
      <w:r w:rsidRPr="00302E0F">
        <w:rPr>
          <w:u w:val="single"/>
        </w:rPr>
        <w:t>moduļ</w:t>
      </w:r>
      <w:r w:rsidR="000E0B5A" w:rsidRPr="00302E0F">
        <w:rPr>
          <w:u w:val="single"/>
        </w:rPr>
        <w:t>iem</w:t>
      </w:r>
      <w:r w:rsidRPr="00302E0F">
        <w:rPr>
          <w:u w:val="single"/>
        </w:rPr>
        <w:t xml:space="preserve"> </w:t>
      </w:r>
      <w:r w:rsidR="000E0B5A" w:rsidRPr="00302E0F">
        <w:rPr>
          <w:u w:val="single"/>
        </w:rPr>
        <w:t xml:space="preserve">ar </w:t>
      </w:r>
      <w:r w:rsidRPr="00302E0F">
        <w:rPr>
          <w:u w:val="single"/>
        </w:rPr>
        <w:t>procentuāl</w:t>
      </w:r>
      <w:r w:rsidR="000E0B5A" w:rsidRPr="00302E0F">
        <w:rPr>
          <w:u w:val="single"/>
        </w:rPr>
        <w:t>o</w:t>
      </w:r>
      <w:r w:rsidRPr="00302E0F">
        <w:rPr>
          <w:u w:val="single"/>
        </w:rPr>
        <w:t xml:space="preserve"> īpatsvar</w:t>
      </w:r>
      <w:r w:rsidR="000E0B5A" w:rsidRPr="00302E0F">
        <w:rPr>
          <w:u w:val="single"/>
        </w:rPr>
        <w:t>u</w:t>
      </w:r>
      <w:r w:rsidRPr="00302E0F">
        <w:rPr>
          <w:u w:val="single"/>
        </w:rPr>
        <w:t xml:space="preserve"> modulārajā profesionālās izglītības programmā </w:t>
      </w:r>
      <w:r w:rsidRPr="00302E0F">
        <w:rPr>
          <w:b/>
          <w:bCs/>
          <w:u w:val="single"/>
        </w:rPr>
        <w:t>līdz 6,99%</w:t>
      </w:r>
      <w:r w:rsidR="002F4817" w:rsidRPr="00302E0F">
        <w:rPr>
          <w:u w:val="single"/>
        </w:rPr>
        <w:t xml:space="preserve"> </w:t>
      </w:r>
      <w:r w:rsidR="00DB6A1A" w:rsidRPr="00302E0F">
        <w:rPr>
          <w:u w:val="single"/>
        </w:rPr>
        <w:t>(V1)</w:t>
      </w:r>
      <w:r w:rsidR="00DB6A1A" w:rsidRPr="00834085">
        <w:t xml:space="preserve"> </w:t>
      </w:r>
      <w:r w:rsidR="00834085" w:rsidRPr="00302E0F">
        <w:t>–</w:t>
      </w:r>
      <w:r w:rsidR="00834085">
        <w:t xml:space="preserve"> </w:t>
      </w:r>
      <w:r w:rsidRPr="00302E0F">
        <w:t xml:space="preserve">ir </w:t>
      </w:r>
      <w:r w:rsidR="6E92BB33" w:rsidRPr="00302E0F">
        <w:t>(</w:t>
      </w:r>
      <w:r w:rsidR="00CD3EAF" w:rsidRPr="00302E0F">
        <w:t>420,00</w:t>
      </w:r>
      <w:r w:rsidR="00834085">
        <w:t xml:space="preserve"> </w:t>
      </w:r>
      <w:r w:rsidR="00CD3EAF" w:rsidRPr="00302E0F">
        <w:t>+</w:t>
      </w:r>
      <w:r w:rsidR="00834085">
        <w:t xml:space="preserve"> </w:t>
      </w:r>
      <w:r w:rsidR="00B226CA" w:rsidRPr="00302E0F">
        <w:t>1</w:t>
      </w:r>
      <w:r w:rsidR="00FD0448" w:rsidRPr="00302E0F">
        <w:t> </w:t>
      </w:r>
      <w:r w:rsidR="00B226CA" w:rsidRPr="00302E0F">
        <w:t>483,</w:t>
      </w:r>
      <w:r w:rsidR="00B804C2" w:rsidRPr="00302E0F">
        <w:t>32</w:t>
      </w:r>
      <w:r w:rsidR="00834085">
        <w:t xml:space="preserve"> </w:t>
      </w:r>
      <w:r w:rsidR="00B226CA" w:rsidRPr="00302E0F">
        <w:t>+</w:t>
      </w:r>
      <w:r w:rsidR="00834085">
        <w:t xml:space="preserve"> </w:t>
      </w:r>
      <w:r w:rsidR="00B226CA" w:rsidRPr="00302E0F">
        <w:t>437,32</w:t>
      </w:r>
      <w:r w:rsidR="501E61A5" w:rsidRPr="00302E0F">
        <w:t>)</w:t>
      </w:r>
      <w:r w:rsidR="00834085">
        <w:t xml:space="preserve"> </w:t>
      </w:r>
      <w:r w:rsidR="501E61A5" w:rsidRPr="00302E0F">
        <w:t>*</w:t>
      </w:r>
      <w:r w:rsidR="00834085">
        <w:t xml:space="preserve"> </w:t>
      </w:r>
      <w:r w:rsidR="501E61A5" w:rsidRPr="00302E0F">
        <w:t>1,</w:t>
      </w:r>
      <w:r w:rsidR="001F220B" w:rsidRPr="00302E0F">
        <w:t>15</w:t>
      </w:r>
      <w:r w:rsidR="00EF4F79" w:rsidRPr="00302E0F">
        <w:t xml:space="preserve"> =</w:t>
      </w:r>
      <w:r w:rsidRPr="00302E0F">
        <w:rPr>
          <w:b/>
          <w:bCs/>
        </w:rPr>
        <w:t xml:space="preserve"> </w:t>
      </w:r>
      <w:r w:rsidR="00FD0448" w:rsidRPr="00302E0F">
        <w:rPr>
          <w:b/>
          <w:bCs/>
        </w:rPr>
        <w:t xml:space="preserve">2 691,74 </w:t>
      </w:r>
      <w:proofErr w:type="spellStart"/>
      <w:r w:rsidRPr="00302E0F">
        <w:rPr>
          <w:b/>
          <w:bCs/>
          <w:i/>
          <w:iCs/>
        </w:rPr>
        <w:t>euro</w:t>
      </w:r>
      <w:proofErr w:type="spellEnd"/>
      <w:r w:rsidR="00884842" w:rsidRPr="00302E0F">
        <w:t>;</w:t>
      </w:r>
    </w:p>
    <w:p w14:paraId="5499EB63" w14:textId="05C11D8E" w:rsidR="0085272C" w:rsidRPr="00302E0F" w:rsidRDefault="0085272C" w:rsidP="00607BDA">
      <w:pPr>
        <w:spacing w:before="120" w:after="120"/>
        <w:ind w:left="284"/>
        <w:jc w:val="both"/>
      </w:pPr>
      <w:r w:rsidRPr="00302E0F">
        <w:lastRenderedPageBreak/>
        <w:t>1</w:t>
      </w:r>
      <w:r w:rsidR="00405160" w:rsidRPr="00302E0F">
        <w:t>4</w:t>
      </w:r>
      <w:r w:rsidRPr="00302E0F">
        <w:t>.2.</w:t>
      </w:r>
      <w:r w:rsidRPr="00302E0F">
        <w:rPr>
          <w:u w:val="single"/>
        </w:rPr>
        <w:t>moduļ</w:t>
      </w:r>
      <w:r w:rsidR="00723E50" w:rsidRPr="00302E0F">
        <w:rPr>
          <w:u w:val="single"/>
        </w:rPr>
        <w:t>iem ar</w:t>
      </w:r>
      <w:r w:rsidRPr="00302E0F">
        <w:rPr>
          <w:u w:val="single"/>
        </w:rPr>
        <w:t xml:space="preserve"> procentuāl</w:t>
      </w:r>
      <w:r w:rsidR="00723E50" w:rsidRPr="00302E0F">
        <w:rPr>
          <w:u w:val="single"/>
        </w:rPr>
        <w:t>o</w:t>
      </w:r>
      <w:r w:rsidRPr="00302E0F">
        <w:rPr>
          <w:u w:val="single"/>
        </w:rPr>
        <w:t xml:space="preserve"> īpatsvar</w:t>
      </w:r>
      <w:r w:rsidR="00723E50" w:rsidRPr="00302E0F">
        <w:rPr>
          <w:u w:val="single"/>
        </w:rPr>
        <w:t>u</w:t>
      </w:r>
      <w:r w:rsidRPr="00302E0F">
        <w:rPr>
          <w:u w:val="single"/>
        </w:rPr>
        <w:t xml:space="preserve"> modulārajā profesionālās izglītības programmā </w:t>
      </w:r>
      <w:r w:rsidRPr="00302E0F">
        <w:rPr>
          <w:b/>
          <w:bCs/>
          <w:u w:val="single"/>
        </w:rPr>
        <w:t>no 7 % līdz 14,99%</w:t>
      </w:r>
      <w:r w:rsidR="009853E0" w:rsidRPr="00302E0F">
        <w:rPr>
          <w:u w:val="single"/>
        </w:rPr>
        <w:t xml:space="preserve"> </w:t>
      </w:r>
      <w:r w:rsidR="00DB6A1A" w:rsidRPr="00302E0F">
        <w:rPr>
          <w:u w:val="single"/>
        </w:rPr>
        <w:t>(V2)</w:t>
      </w:r>
      <w:r w:rsidR="00834085" w:rsidRPr="00834085">
        <w:t xml:space="preserve"> </w:t>
      </w:r>
      <w:r w:rsidR="00834085" w:rsidRPr="00302E0F">
        <w:t>–</w:t>
      </w:r>
      <w:r w:rsidRPr="00302E0F">
        <w:t xml:space="preserve"> </w:t>
      </w:r>
      <w:r w:rsidR="00884842" w:rsidRPr="00302E0F">
        <w:t xml:space="preserve">ir </w:t>
      </w:r>
      <w:r w:rsidR="74CF37FD" w:rsidRPr="00302E0F">
        <w:t>(</w:t>
      </w:r>
      <w:r w:rsidR="00F56A05" w:rsidRPr="00302E0F">
        <w:t>420,00</w:t>
      </w:r>
      <w:r w:rsidR="00834085">
        <w:t xml:space="preserve"> </w:t>
      </w:r>
      <w:r w:rsidR="00F56A05" w:rsidRPr="00302E0F">
        <w:t>+</w:t>
      </w:r>
      <w:r w:rsidR="00834085">
        <w:t xml:space="preserve"> </w:t>
      </w:r>
      <w:r w:rsidR="00CE04B0" w:rsidRPr="00302E0F">
        <w:t>2</w:t>
      </w:r>
      <w:r w:rsidR="00FD0448" w:rsidRPr="00302E0F">
        <w:t> </w:t>
      </w:r>
      <w:r w:rsidR="00CE04B0" w:rsidRPr="00302E0F">
        <w:t>398,5</w:t>
      </w:r>
      <w:r w:rsidR="00B804C2" w:rsidRPr="00302E0F">
        <w:t>6</w:t>
      </w:r>
      <w:r w:rsidR="00834085">
        <w:t xml:space="preserve"> </w:t>
      </w:r>
      <w:r w:rsidR="00CE04B0" w:rsidRPr="00302E0F">
        <w:t>+</w:t>
      </w:r>
      <w:r w:rsidR="00834085">
        <w:t xml:space="preserve"> </w:t>
      </w:r>
      <w:r w:rsidR="00CE04B0" w:rsidRPr="00302E0F">
        <w:t>437,32</w:t>
      </w:r>
      <w:r w:rsidR="0A39313E" w:rsidRPr="00302E0F">
        <w:t>)</w:t>
      </w:r>
      <w:r w:rsidR="00834085">
        <w:t xml:space="preserve"> </w:t>
      </w:r>
      <w:r w:rsidR="0A39313E" w:rsidRPr="00302E0F">
        <w:t>*</w:t>
      </w:r>
      <w:r w:rsidR="00834085">
        <w:t xml:space="preserve"> </w:t>
      </w:r>
      <w:r w:rsidR="0A39313E" w:rsidRPr="00302E0F">
        <w:t>1,</w:t>
      </w:r>
      <w:r w:rsidR="001F220B" w:rsidRPr="00302E0F">
        <w:t>15</w:t>
      </w:r>
      <w:r w:rsidR="00EF4F79" w:rsidRPr="00302E0F">
        <w:t xml:space="preserve"> = </w:t>
      </w:r>
      <w:r w:rsidR="00511960" w:rsidRPr="00302E0F">
        <w:rPr>
          <w:b/>
          <w:bCs/>
        </w:rPr>
        <w:t>3 744,26</w:t>
      </w:r>
      <w:r w:rsidR="00FD0448" w:rsidRPr="00302E0F">
        <w:rPr>
          <w:b/>
          <w:bCs/>
        </w:rPr>
        <w:t xml:space="preserve"> </w:t>
      </w:r>
      <w:proofErr w:type="spellStart"/>
      <w:r w:rsidR="00884842" w:rsidRPr="00302E0F">
        <w:rPr>
          <w:b/>
          <w:bCs/>
          <w:i/>
          <w:iCs/>
        </w:rPr>
        <w:t>euro</w:t>
      </w:r>
      <w:proofErr w:type="spellEnd"/>
      <w:r w:rsidRPr="00302E0F">
        <w:t>;</w:t>
      </w:r>
    </w:p>
    <w:p w14:paraId="5ACA1790" w14:textId="762AFD1E" w:rsidR="00884842" w:rsidRPr="00302E0F" w:rsidRDefault="00884842" w:rsidP="00607BDA">
      <w:pPr>
        <w:spacing w:before="120" w:after="120"/>
        <w:ind w:left="284"/>
        <w:jc w:val="both"/>
      </w:pPr>
      <w:r w:rsidRPr="00302E0F">
        <w:t>1</w:t>
      </w:r>
      <w:r w:rsidR="00405160" w:rsidRPr="00302E0F">
        <w:t>4</w:t>
      </w:r>
      <w:r w:rsidRPr="00302E0F">
        <w:t>.3.</w:t>
      </w:r>
      <w:r w:rsidR="0085272C" w:rsidRPr="00302E0F">
        <w:t xml:space="preserve"> </w:t>
      </w:r>
      <w:r w:rsidR="0085272C" w:rsidRPr="00302E0F">
        <w:rPr>
          <w:u w:val="single"/>
        </w:rPr>
        <w:t>moduļ</w:t>
      </w:r>
      <w:r w:rsidR="00723E50" w:rsidRPr="00302E0F">
        <w:rPr>
          <w:u w:val="single"/>
        </w:rPr>
        <w:t>iem</w:t>
      </w:r>
      <w:r w:rsidR="0085272C" w:rsidRPr="00302E0F">
        <w:rPr>
          <w:u w:val="single"/>
        </w:rPr>
        <w:t xml:space="preserve"> </w:t>
      </w:r>
      <w:r w:rsidR="00723E50" w:rsidRPr="00302E0F">
        <w:rPr>
          <w:u w:val="single"/>
        </w:rPr>
        <w:t xml:space="preserve">ar </w:t>
      </w:r>
      <w:r w:rsidR="0085272C" w:rsidRPr="00302E0F">
        <w:rPr>
          <w:u w:val="single"/>
        </w:rPr>
        <w:t>procentuāl</w:t>
      </w:r>
      <w:r w:rsidR="00723E50" w:rsidRPr="00302E0F">
        <w:rPr>
          <w:u w:val="single"/>
        </w:rPr>
        <w:t>o</w:t>
      </w:r>
      <w:r w:rsidR="0085272C" w:rsidRPr="00302E0F">
        <w:rPr>
          <w:u w:val="single"/>
        </w:rPr>
        <w:t xml:space="preserve"> īpatsvar</w:t>
      </w:r>
      <w:r w:rsidR="00723E50" w:rsidRPr="00302E0F">
        <w:rPr>
          <w:u w:val="single"/>
        </w:rPr>
        <w:t>u</w:t>
      </w:r>
      <w:r w:rsidR="0085272C" w:rsidRPr="00302E0F">
        <w:rPr>
          <w:u w:val="single"/>
        </w:rPr>
        <w:t xml:space="preserve"> modulārajā profesionālās izglītības programmā </w:t>
      </w:r>
      <w:r w:rsidR="0085272C" w:rsidRPr="00302E0F">
        <w:rPr>
          <w:b/>
          <w:bCs/>
          <w:u w:val="single"/>
        </w:rPr>
        <w:t>virs 15%</w:t>
      </w:r>
      <w:r w:rsidR="009853E0" w:rsidRPr="00302E0F">
        <w:rPr>
          <w:u w:val="single"/>
        </w:rPr>
        <w:t xml:space="preserve"> </w:t>
      </w:r>
      <w:r w:rsidR="00DB6A1A" w:rsidRPr="00302E0F">
        <w:rPr>
          <w:u w:val="single"/>
        </w:rPr>
        <w:t>(V3)</w:t>
      </w:r>
      <w:r w:rsidR="00834085" w:rsidRPr="00834085">
        <w:t xml:space="preserve"> </w:t>
      </w:r>
      <w:r w:rsidR="00834085" w:rsidRPr="00302E0F">
        <w:t>–</w:t>
      </w:r>
      <w:r w:rsidRPr="00302E0F">
        <w:t xml:space="preserve"> ir </w:t>
      </w:r>
      <w:r w:rsidR="4DE78B8B" w:rsidRPr="00302E0F">
        <w:t>(</w:t>
      </w:r>
      <w:r w:rsidR="0058460D" w:rsidRPr="00302E0F">
        <w:t>420,00</w:t>
      </w:r>
      <w:r w:rsidR="00834085">
        <w:t xml:space="preserve"> </w:t>
      </w:r>
      <w:r w:rsidR="0058460D" w:rsidRPr="00302E0F">
        <w:t>+</w:t>
      </w:r>
      <w:r w:rsidR="00834085">
        <w:t xml:space="preserve"> </w:t>
      </w:r>
      <w:r w:rsidR="0058460D" w:rsidRPr="00302E0F">
        <w:t>2</w:t>
      </w:r>
      <w:r w:rsidR="00B804C2" w:rsidRPr="00302E0F">
        <w:t> </w:t>
      </w:r>
      <w:r w:rsidR="0058460D" w:rsidRPr="00302E0F">
        <w:t>666,82</w:t>
      </w:r>
      <w:r w:rsidR="00834085">
        <w:t xml:space="preserve"> </w:t>
      </w:r>
      <w:r w:rsidR="0058460D" w:rsidRPr="00302E0F">
        <w:t>+</w:t>
      </w:r>
      <w:r w:rsidR="00834085">
        <w:t xml:space="preserve"> </w:t>
      </w:r>
      <w:r w:rsidR="00607424" w:rsidRPr="00302E0F">
        <w:t>437,32</w:t>
      </w:r>
      <w:r w:rsidR="049DFD79" w:rsidRPr="00302E0F">
        <w:t>)</w:t>
      </w:r>
      <w:r w:rsidR="00834085">
        <w:t xml:space="preserve"> </w:t>
      </w:r>
      <w:r w:rsidR="049DFD79" w:rsidRPr="00302E0F">
        <w:t>*</w:t>
      </w:r>
      <w:r w:rsidR="00834085">
        <w:t xml:space="preserve"> </w:t>
      </w:r>
      <w:r w:rsidR="049DFD79" w:rsidRPr="00302E0F">
        <w:t>1,</w:t>
      </w:r>
      <w:r w:rsidRPr="00302E0F">
        <w:t>15</w:t>
      </w:r>
      <w:r w:rsidR="00821BDB" w:rsidRPr="00302E0F">
        <w:t xml:space="preserve"> = </w:t>
      </w:r>
      <w:r w:rsidR="00511960" w:rsidRPr="00302E0F">
        <w:rPr>
          <w:b/>
          <w:bCs/>
        </w:rPr>
        <w:t xml:space="preserve">4 052,76 </w:t>
      </w:r>
      <w:proofErr w:type="spellStart"/>
      <w:r w:rsidRPr="00302E0F">
        <w:rPr>
          <w:b/>
          <w:bCs/>
          <w:i/>
          <w:iCs/>
        </w:rPr>
        <w:t>euro</w:t>
      </w:r>
      <w:proofErr w:type="spellEnd"/>
      <w:r w:rsidR="00490EDC" w:rsidRPr="00302E0F">
        <w:t>.</w:t>
      </w:r>
    </w:p>
    <w:p w14:paraId="50E18B65" w14:textId="77777777" w:rsidR="0085272C" w:rsidRPr="00302E0F" w:rsidRDefault="0085272C" w:rsidP="007C761E">
      <w:pPr>
        <w:jc w:val="both"/>
      </w:pPr>
    </w:p>
    <w:p w14:paraId="70519B63" w14:textId="3402337E" w:rsidR="007C761E" w:rsidRPr="00302E0F" w:rsidRDefault="007C761E" w:rsidP="007C761E">
      <w:pPr>
        <w:jc w:val="both"/>
      </w:pPr>
      <w:r w:rsidRPr="00302E0F">
        <w:t>1</w:t>
      </w:r>
      <w:r w:rsidR="00405160" w:rsidRPr="00302E0F">
        <w:t>5</w:t>
      </w:r>
      <w:r w:rsidRPr="00302E0F">
        <w:t xml:space="preserve">. Kopējo attiecināmo izmaksu apmēru sadarbības partnerim </w:t>
      </w:r>
      <w:r w:rsidR="0038115F" w:rsidRPr="00302E0F">
        <w:t>– t</w:t>
      </w:r>
      <w:r w:rsidRPr="00302E0F">
        <w:t xml:space="preserve">ehnikumam </w:t>
      </w:r>
      <w:r w:rsidR="00D373A5" w:rsidRPr="00302E0F">
        <w:t xml:space="preserve">un mākslu izglītības kompetences centram </w:t>
      </w:r>
      <w:r w:rsidRPr="00302E0F">
        <w:t xml:space="preserve">par </w:t>
      </w:r>
      <w:r w:rsidR="00795FB6" w:rsidRPr="00302E0F">
        <w:t>moduļa satura izklāstu</w:t>
      </w:r>
      <w:r w:rsidRPr="00302E0F">
        <w:t xml:space="preserve"> izstrādi</w:t>
      </w:r>
      <w:r w:rsidR="00834085">
        <w:t xml:space="preserve"> </w:t>
      </w:r>
      <w:r w:rsidRPr="00302E0F">
        <w:t>4.2.2.9.</w:t>
      </w:r>
      <w:r w:rsidR="0038115F" w:rsidRPr="00302E0F">
        <w:t xml:space="preserve"> pasākuma </w:t>
      </w:r>
      <w:r w:rsidR="001901DD" w:rsidRPr="00302E0F">
        <w:t>1.</w:t>
      </w:r>
      <w:r w:rsidR="001F220B" w:rsidRPr="00302E0F">
        <w:t xml:space="preserve"> </w:t>
      </w:r>
      <w:r w:rsidR="0038115F" w:rsidRPr="00302E0F">
        <w:t xml:space="preserve">kārtas </w:t>
      </w:r>
      <w:r w:rsidRPr="00302E0F">
        <w:t>projektā aprēķina, izmantojot šādu formulu:</w:t>
      </w:r>
    </w:p>
    <w:p w14:paraId="07AA7B12" w14:textId="77777777" w:rsidR="00490EDC" w:rsidRPr="00302E0F" w:rsidRDefault="00490EDC" w:rsidP="007C761E">
      <w:pPr>
        <w:jc w:val="both"/>
      </w:pPr>
    </w:p>
    <w:p w14:paraId="05C31BA8" w14:textId="0FF4DFAE" w:rsidR="007C761E" w:rsidRPr="00302E0F" w:rsidRDefault="007C761E" w:rsidP="007C761E">
      <w:pPr>
        <w:jc w:val="center"/>
      </w:pPr>
      <w:r w:rsidRPr="00302E0F">
        <w:t>I = V</w:t>
      </w:r>
      <w:r w:rsidR="000E0B5A" w:rsidRPr="00302E0F">
        <w:t>1</w:t>
      </w:r>
      <w:r w:rsidRPr="00302E0F">
        <w:t xml:space="preserve"> * D</w:t>
      </w:r>
      <w:r w:rsidR="000E0B5A" w:rsidRPr="00302E0F">
        <w:t xml:space="preserve"> + V2 * D + V3 *</w:t>
      </w:r>
      <w:r w:rsidR="006C2243" w:rsidRPr="00302E0F">
        <w:t xml:space="preserve"> </w:t>
      </w:r>
      <w:r w:rsidR="000E0B5A" w:rsidRPr="00302E0F">
        <w:t>D</w:t>
      </w:r>
    </w:p>
    <w:p w14:paraId="2908A4B8" w14:textId="77777777" w:rsidR="007C761E" w:rsidRPr="00302E0F" w:rsidRDefault="007C761E" w:rsidP="007C761E">
      <w:pPr>
        <w:jc w:val="center"/>
      </w:pPr>
    </w:p>
    <w:p w14:paraId="6B9BC3B0" w14:textId="7941A44B" w:rsidR="007C761E" w:rsidRPr="00302E0F" w:rsidRDefault="007C761E" w:rsidP="00834085">
      <w:pPr>
        <w:spacing w:before="120" w:after="120"/>
        <w:ind w:left="425"/>
        <w:jc w:val="both"/>
      </w:pPr>
      <w:r w:rsidRPr="00302E0F">
        <w:t xml:space="preserve">I – attiecināmo izmaksu apmērs par </w:t>
      </w:r>
      <w:r w:rsidR="00795FB6" w:rsidRPr="00302E0F">
        <w:t>moduļa satura izklāstu</w:t>
      </w:r>
      <w:r w:rsidRPr="00302E0F">
        <w:t xml:space="preserve"> izstrādi</w:t>
      </w:r>
      <w:r w:rsidR="00834085">
        <w:t xml:space="preserve"> </w:t>
      </w:r>
      <w:r w:rsidR="0038115F" w:rsidRPr="00302E0F">
        <w:t xml:space="preserve">4.2.2.9. pasākuma </w:t>
      </w:r>
      <w:r w:rsidR="001901DD" w:rsidRPr="00302E0F">
        <w:t>1.</w:t>
      </w:r>
      <w:r w:rsidR="0038115F" w:rsidRPr="00302E0F">
        <w:t>kārtas projektā</w:t>
      </w:r>
      <w:r w:rsidR="00711A26" w:rsidRPr="00302E0F">
        <w:t>;</w:t>
      </w:r>
    </w:p>
    <w:p w14:paraId="45CFC0B2" w14:textId="6648BB31" w:rsidR="007C761E" w:rsidRPr="00302E0F" w:rsidRDefault="007C761E" w:rsidP="00834085">
      <w:pPr>
        <w:spacing w:before="120" w:after="120"/>
        <w:ind w:left="425"/>
        <w:jc w:val="both"/>
      </w:pPr>
      <w:r w:rsidRPr="00302E0F">
        <w:t>V1, V2</w:t>
      </w:r>
      <w:r w:rsidR="000E0B5A" w:rsidRPr="00302E0F">
        <w:t>, V3</w:t>
      </w:r>
      <w:r w:rsidR="00795FB6" w:rsidRPr="00302E0F">
        <w:t xml:space="preserve"> </w:t>
      </w:r>
      <w:r w:rsidRPr="00302E0F">
        <w:t xml:space="preserve">– vienas vienības izmaksu standarta likmes par </w:t>
      </w:r>
      <w:r w:rsidR="00795FB6" w:rsidRPr="00302E0F">
        <w:t>moduļa satura izklāstu</w:t>
      </w:r>
      <w:r w:rsidRPr="00302E0F">
        <w:t xml:space="preserve"> izstrādi</w:t>
      </w:r>
      <w:r w:rsidR="00795FB6" w:rsidRPr="00302E0F">
        <w:t xml:space="preserve"> </w:t>
      </w:r>
      <w:r w:rsidR="0038115F" w:rsidRPr="00302E0F">
        <w:t xml:space="preserve">4.2.2.9. pasākuma </w:t>
      </w:r>
      <w:r w:rsidR="00B701C7" w:rsidRPr="00302E0F">
        <w:t>1.</w:t>
      </w:r>
      <w:r w:rsidR="001F220B" w:rsidRPr="00302E0F">
        <w:t xml:space="preserve"> </w:t>
      </w:r>
      <w:r w:rsidR="0038115F" w:rsidRPr="00302E0F">
        <w:t xml:space="preserve">kārtas projektā </w:t>
      </w:r>
      <w:r w:rsidRPr="00302E0F">
        <w:t xml:space="preserve">apmērs, atbilstoši </w:t>
      </w:r>
      <w:r w:rsidR="00490EDC" w:rsidRPr="00302E0F">
        <w:t xml:space="preserve">šīs </w:t>
      </w:r>
      <w:r w:rsidRPr="00302E0F">
        <w:t>metodikas 1</w:t>
      </w:r>
      <w:r w:rsidR="00490EDC" w:rsidRPr="00302E0F">
        <w:t>4</w:t>
      </w:r>
      <w:r w:rsidRPr="00302E0F">
        <w:t>.1, 1</w:t>
      </w:r>
      <w:r w:rsidR="00490EDC" w:rsidRPr="00302E0F">
        <w:t>4</w:t>
      </w:r>
      <w:r w:rsidRPr="00302E0F">
        <w:t>.2.,</w:t>
      </w:r>
      <w:r w:rsidR="00795FB6" w:rsidRPr="00302E0F">
        <w:t xml:space="preserve"> un</w:t>
      </w:r>
      <w:r w:rsidRPr="00302E0F">
        <w:t xml:space="preserve"> 1</w:t>
      </w:r>
      <w:r w:rsidR="00490EDC" w:rsidRPr="00302E0F">
        <w:t>4</w:t>
      </w:r>
      <w:r w:rsidRPr="00302E0F">
        <w:t>.3.</w:t>
      </w:r>
      <w:r w:rsidR="00834085">
        <w:t> </w:t>
      </w:r>
      <w:r w:rsidRPr="00302E0F">
        <w:t>apakšpunktā noteiktajam;</w:t>
      </w:r>
    </w:p>
    <w:p w14:paraId="4723B5B3" w14:textId="1B07CF87" w:rsidR="007C761E" w:rsidRPr="00302E0F" w:rsidRDefault="007C761E" w:rsidP="00607BDA">
      <w:pPr>
        <w:spacing w:before="120" w:after="120"/>
        <w:ind w:left="425"/>
        <w:jc w:val="both"/>
      </w:pPr>
      <w:r w:rsidRPr="00302E0F">
        <w:t>D – attiecīgā sadarbības partnera</w:t>
      </w:r>
      <w:r w:rsidR="0038115F" w:rsidRPr="00302E0F">
        <w:t xml:space="preserve"> –</w:t>
      </w:r>
      <w:r w:rsidRPr="00302E0F">
        <w:t xml:space="preserve"> tehnikuma</w:t>
      </w:r>
      <w:r w:rsidR="0038115F" w:rsidRPr="00302E0F">
        <w:t xml:space="preserve"> 4.2.2.9. pasākuma </w:t>
      </w:r>
      <w:r w:rsidR="00B701C7" w:rsidRPr="00302E0F">
        <w:t>1.</w:t>
      </w:r>
      <w:r w:rsidR="001F220B" w:rsidRPr="00302E0F">
        <w:t xml:space="preserve"> </w:t>
      </w:r>
      <w:r w:rsidR="0038115F" w:rsidRPr="00302E0F">
        <w:t>kārtas projektā</w:t>
      </w:r>
      <w:r w:rsidRPr="00302E0F">
        <w:t xml:space="preserve"> </w:t>
      </w:r>
      <w:bookmarkStart w:id="24" w:name="_Hlk110601921"/>
      <w:r w:rsidRPr="00302E0F">
        <w:t xml:space="preserve">izstrādāto </w:t>
      </w:r>
      <w:r w:rsidR="00795FB6" w:rsidRPr="00302E0F">
        <w:t>moduļa satura izklāstu</w:t>
      </w:r>
      <w:r w:rsidRPr="00302E0F">
        <w:t xml:space="preserve"> </w:t>
      </w:r>
      <w:bookmarkEnd w:id="24"/>
      <w:r w:rsidRPr="00302E0F">
        <w:t>skaits.</w:t>
      </w:r>
    </w:p>
    <w:p w14:paraId="3FFE6C25" w14:textId="4EEFFF69" w:rsidR="007C761E" w:rsidRPr="00302E0F" w:rsidRDefault="7646947C" w:rsidP="00282201">
      <w:pPr>
        <w:pStyle w:val="Heading1"/>
        <w:jc w:val="center"/>
        <w:rPr>
          <w:rFonts w:ascii="Times New Roman" w:hAnsi="Times New Roman"/>
          <w:sz w:val="24"/>
          <w:szCs w:val="24"/>
        </w:rPr>
      </w:pPr>
      <w:bookmarkStart w:id="25" w:name="_Toc193129763"/>
      <w:r w:rsidRPr="00302E0F">
        <w:rPr>
          <w:rFonts w:ascii="Times New Roman" w:hAnsi="Times New Roman"/>
          <w:sz w:val="24"/>
          <w:szCs w:val="24"/>
        </w:rPr>
        <w:t>V. Sasniegto rezultatīvo rādītāju pamatojošie dokumenti un maksājumu nosacījumi</w:t>
      </w:r>
      <w:bookmarkEnd w:id="25"/>
    </w:p>
    <w:p w14:paraId="1E87924C" w14:textId="77777777" w:rsidR="007C761E" w:rsidRPr="00302E0F" w:rsidRDefault="007C761E" w:rsidP="007C761E">
      <w:pPr>
        <w:jc w:val="center"/>
        <w:rPr>
          <w:b/>
          <w:bCs/>
        </w:rPr>
      </w:pPr>
    </w:p>
    <w:p w14:paraId="520432B1" w14:textId="30692B9E" w:rsidR="007C761E" w:rsidRPr="00302E0F" w:rsidRDefault="007C761E" w:rsidP="007C761E">
      <w:pPr>
        <w:jc w:val="both"/>
        <w:rPr>
          <w:lang w:eastAsia="lv-LV"/>
        </w:rPr>
      </w:pPr>
      <w:r w:rsidRPr="00302E0F">
        <w:t xml:space="preserve">16. Vienu un to pašu formulu pielieto, sākotnēji plānojot atbalstāmo darbību nodrošināšanai, kā arī </w:t>
      </w:r>
      <w:r w:rsidR="0038115F" w:rsidRPr="00302E0F">
        <w:t xml:space="preserve">4.2.2.9. pasākuma </w:t>
      </w:r>
      <w:r w:rsidR="00E51DB5" w:rsidRPr="00302E0F">
        <w:t>1.</w:t>
      </w:r>
      <w:r w:rsidR="001F220B" w:rsidRPr="00302E0F">
        <w:t xml:space="preserve"> </w:t>
      </w:r>
      <w:r w:rsidR="0038115F" w:rsidRPr="00302E0F">
        <w:t xml:space="preserve">kārtas projekta </w:t>
      </w:r>
      <w:r w:rsidRPr="00302E0F">
        <w:t>īstenošanas beigās, pamatojoties uz reāli notikušajām darbībām</w:t>
      </w:r>
      <w:r w:rsidR="00C15625" w:rsidRPr="00302E0F">
        <w:t xml:space="preserve"> un izmaksas attiecina atbilstoši šīs metodikas </w:t>
      </w:r>
      <w:r w:rsidR="00405160" w:rsidRPr="00302E0F">
        <w:t>17</w:t>
      </w:r>
      <w:r w:rsidR="00C15625" w:rsidRPr="00302E0F">
        <w:t>.</w:t>
      </w:r>
      <w:r w:rsidR="001F220B" w:rsidRPr="00302E0F">
        <w:t xml:space="preserve"> </w:t>
      </w:r>
      <w:r w:rsidR="00C15625" w:rsidRPr="00302E0F">
        <w:t>punktā minētajiem pamatojošiem dokumentiem.</w:t>
      </w:r>
    </w:p>
    <w:p w14:paraId="06199C47" w14:textId="77777777" w:rsidR="007C761E" w:rsidRPr="00302E0F" w:rsidRDefault="007C761E" w:rsidP="007C761E">
      <w:pPr>
        <w:jc w:val="both"/>
      </w:pPr>
    </w:p>
    <w:p w14:paraId="1AF45B3E" w14:textId="624A826D" w:rsidR="00405160" w:rsidRPr="00302E0F" w:rsidRDefault="7646947C" w:rsidP="007C761E">
      <w:pPr>
        <w:jc w:val="both"/>
      </w:pPr>
      <w:r w:rsidRPr="00302E0F">
        <w:t xml:space="preserve">17. Lai </w:t>
      </w:r>
      <w:r w:rsidR="006C2243" w:rsidRPr="00302E0F">
        <w:t xml:space="preserve">attiecinātu izmaksas par moduļa satura izklāsta izstrādi </w:t>
      </w:r>
      <w:r w:rsidRPr="00302E0F">
        <w:t>finansējuma saņēmējs iesniedz Sadarbības iestādē</w:t>
      </w:r>
      <w:r w:rsidR="00A0487D" w:rsidRPr="00302E0F">
        <w:t xml:space="preserve"> (</w:t>
      </w:r>
      <w:r w:rsidR="005725A8" w:rsidRPr="00302E0F">
        <w:t>Centrālaj</w:t>
      </w:r>
      <w:r w:rsidR="00DB6A1A" w:rsidRPr="00302E0F">
        <w:t>ā</w:t>
      </w:r>
      <w:r w:rsidR="005725A8" w:rsidRPr="00302E0F">
        <w:t xml:space="preserve"> finanšu un līgumu aģentūr</w:t>
      </w:r>
      <w:r w:rsidR="00DB6A1A" w:rsidRPr="00302E0F">
        <w:t>ā</w:t>
      </w:r>
      <w:r w:rsidR="005725A8" w:rsidRPr="00302E0F">
        <w:t xml:space="preserve"> (turpmāk – CFLA)</w:t>
      </w:r>
      <w:r w:rsidR="00A0487D" w:rsidRPr="00302E0F">
        <w:t>)</w:t>
      </w:r>
      <w:r w:rsidR="00E1437D" w:rsidRPr="00302E0F">
        <w:t xml:space="preserve">, ievietojot </w:t>
      </w:r>
      <w:r w:rsidR="008C35C0" w:rsidRPr="00302E0F">
        <w:t xml:space="preserve">Kohēzijas politikas </w:t>
      </w:r>
      <w:r w:rsidR="00E1437D" w:rsidRPr="00302E0F">
        <w:t>vadības informācijas sistēmā (KP VIS)</w:t>
      </w:r>
      <w:r w:rsidR="00405160" w:rsidRPr="00302E0F">
        <w:t>,</w:t>
      </w:r>
      <w:r w:rsidR="00E1437D" w:rsidRPr="00302E0F">
        <w:t xml:space="preserve"> </w:t>
      </w:r>
      <w:r w:rsidRPr="00302E0F">
        <w:t>rezultatīvo rādītāju pamatojošos dokumentus</w:t>
      </w:r>
      <w:r w:rsidR="00405160" w:rsidRPr="00302E0F">
        <w:t>:</w:t>
      </w:r>
    </w:p>
    <w:p w14:paraId="66B4D77B" w14:textId="3E4D8F19" w:rsidR="00405160" w:rsidRPr="00302E0F" w:rsidRDefault="00405160" w:rsidP="00607BDA">
      <w:pPr>
        <w:spacing w:before="120" w:after="120"/>
        <w:ind w:left="284"/>
        <w:jc w:val="both"/>
      </w:pPr>
      <w:r w:rsidRPr="00302E0F">
        <w:t>17.1.</w:t>
      </w:r>
      <w:r w:rsidR="7646947C" w:rsidRPr="00302E0F">
        <w:t xml:space="preserve">sadarbības partneru – tehnikumu </w:t>
      </w:r>
      <w:r w:rsidR="7646947C" w:rsidRPr="00302E0F">
        <w:rPr>
          <w:u w:val="single"/>
        </w:rPr>
        <w:t>protokolu</w:t>
      </w:r>
      <w:r w:rsidR="004C70EB" w:rsidRPr="00302E0F">
        <w:rPr>
          <w:rStyle w:val="FootnoteReference"/>
          <w:u w:val="single"/>
        </w:rPr>
        <w:footnoteReference w:id="26"/>
      </w:r>
      <w:r w:rsidR="7646947C" w:rsidRPr="00302E0F">
        <w:rPr>
          <w:u w:val="single"/>
        </w:rPr>
        <w:t xml:space="preserve"> par </w:t>
      </w:r>
      <w:r w:rsidR="00795FB6" w:rsidRPr="00302E0F">
        <w:rPr>
          <w:u w:val="single"/>
        </w:rPr>
        <w:t>moduļa satura izklāsta</w:t>
      </w:r>
      <w:r w:rsidR="7646947C" w:rsidRPr="00302E0F">
        <w:rPr>
          <w:u w:val="single"/>
        </w:rPr>
        <w:t xml:space="preserve"> saskaņošanu</w:t>
      </w:r>
      <w:r w:rsidR="003711ED" w:rsidRPr="00302E0F">
        <w:rPr>
          <w:u w:val="single"/>
        </w:rPr>
        <w:t>, tai skaitā, norādot moduļa procentuālo īpatsvaru modulārajā profesionālās izglītības programmā</w:t>
      </w:r>
      <w:r w:rsidR="50D72D4F" w:rsidRPr="00302E0F">
        <w:rPr>
          <w:u w:val="single"/>
        </w:rPr>
        <w:t>,</w:t>
      </w:r>
      <w:r w:rsidR="7646947C" w:rsidRPr="00302E0F">
        <w:t xml:space="preserve"> un </w:t>
      </w:r>
    </w:p>
    <w:p w14:paraId="7E4AB0AD" w14:textId="7C99333C" w:rsidR="007C761E" w:rsidRDefault="00405160" w:rsidP="00607BDA">
      <w:pPr>
        <w:spacing w:before="120" w:after="120"/>
        <w:ind w:left="284"/>
        <w:jc w:val="both"/>
      </w:pPr>
      <w:r w:rsidRPr="00302E0F">
        <w:t xml:space="preserve">17.2. </w:t>
      </w:r>
      <w:r w:rsidR="00E05782" w:rsidRPr="00302E0F">
        <w:t xml:space="preserve">norāda </w:t>
      </w:r>
      <w:r w:rsidR="7646947C" w:rsidRPr="00302E0F">
        <w:t xml:space="preserve">saiti </w:t>
      </w:r>
      <w:r w:rsidR="00E05782" w:rsidRPr="00302E0F">
        <w:t>uz tīmekļa vietni</w:t>
      </w:r>
      <w:r w:rsidR="00043E33" w:rsidRPr="00302E0F">
        <w:t xml:space="preserve"> (</w:t>
      </w:r>
      <w:hyperlink r:id="rId16" w:history="1">
        <w:r w:rsidR="00043E33" w:rsidRPr="00302E0F">
          <w:rPr>
            <w:rStyle w:val="Hyperlink"/>
          </w:rPr>
          <w:t>https://skolo.lv/</w:t>
        </w:r>
      </w:hyperlink>
      <w:r w:rsidR="00043E33" w:rsidRPr="00302E0F">
        <w:t xml:space="preserve"> un/vai </w:t>
      </w:r>
      <w:hyperlink r:id="rId17" w:tgtFrame="_blank" w:tooltip="https://mape.gov.lv/" w:history="1">
        <w:r w:rsidR="00043E33" w:rsidRPr="00302E0F">
          <w:rPr>
            <w:rStyle w:val="Hyperlink"/>
          </w:rPr>
          <w:t>https://mape.gov.lv/</w:t>
        </w:r>
      </w:hyperlink>
      <w:r w:rsidR="00043E33" w:rsidRPr="00302E0F">
        <w:t>)</w:t>
      </w:r>
      <w:r w:rsidR="00E05782" w:rsidRPr="00302E0F">
        <w:t>, kur</w:t>
      </w:r>
      <w:r w:rsidR="009D1909" w:rsidRPr="00302E0F">
        <w:t>ā</w:t>
      </w:r>
      <w:r w:rsidR="00E05782" w:rsidRPr="00302E0F">
        <w:t xml:space="preserve"> </w:t>
      </w:r>
      <w:r w:rsidR="7646947C" w:rsidRPr="00302E0F">
        <w:t xml:space="preserve"> </w:t>
      </w:r>
      <w:r w:rsidR="009D1909" w:rsidRPr="00302E0F">
        <w:t xml:space="preserve">ir </w:t>
      </w:r>
      <w:r w:rsidR="7646947C" w:rsidRPr="00302E0F">
        <w:t>ievietot</w:t>
      </w:r>
      <w:r w:rsidR="009D1909" w:rsidRPr="00302E0F">
        <w:t>s</w:t>
      </w:r>
      <w:r w:rsidR="7646947C" w:rsidRPr="00302E0F">
        <w:t xml:space="preserve"> </w:t>
      </w:r>
      <w:r w:rsidR="009D1909" w:rsidRPr="00302E0F">
        <w:t>saskaņotais moduļa satura izklāsts</w:t>
      </w:r>
      <w:r w:rsidR="7646947C" w:rsidRPr="00302E0F">
        <w:t>.</w:t>
      </w:r>
    </w:p>
    <w:p w14:paraId="0FD30B5A" w14:textId="77777777" w:rsidR="00834085" w:rsidRPr="00302E0F" w:rsidRDefault="00834085" w:rsidP="007C761E">
      <w:pPr>
        <w:jc w:val="both"/>
      </w:pPr>
    </w:p>
    <w:p w14:paraId="1268DF60" w14:textId="5D438C68" w:rsidR="007C761E" w:rsidRPr="00302E0F" w:rsidRDefault="7646947C" w:rsidP="007C761E">
      <w:pPr>
        <w:jc w:val="both"/>
      </w:pPr>
      <w:r w:rsidRPr="00302E0F">
        <w:t>18. Pēc metodikas 17.</w:t>
      </w:r>
      <w:r w:rsidR="001F220B" w:rsidRPr="00302E0F">
        <w:t xml:space="preserve"> </w:t>
      </w:r>
      <w:r w:rsidRPr="00302E0F">
        <w:t>punktā minēto rezultatīvo rādītāju pamatojošo dokumentu, kas apliecina moduļa satura</w:t>
      </w:r>
      <w:r w:rsidR="00490EDC" w:rsidRPr="00302E0F">
        <w:t xml:space="preserve"> izklāsta</w:t>
      </w:r>
      <w:r w:rsidRPr="00302E0F">
        <w:t xml:space="preserve"> </w:t>
      </w:r>
      <w:r w:rsidR="00490EDC" w:rsidRPr="00302E0F">
        <w:t>izstrādi</w:t>
      </w:r>
      <w:r w:rsidRPr="00302E0F">
        <w:t xml:space="preserve">, iesniegšanas un izvērtēšanas </w:t>
      </w:r>
      <w:r w:rsidR="00AC4A1D" w:rsidRPr="00302E0F">
        <w:t>CFLA</w:t>
      </w:r>
      <w:r w:rsidR="00064825" w:rsidRPr="00302E0F">
        <w:t>,</w:t>
      </w:r>
      <w:r w:rsidRPr="00302E0F">
        <w:t xml:space="preserve"> </w:t>
      </w:r>
      <w:r w:rsidR="00064825" w:rsidRPr="00302E0F">
        <w:t xml:space="preserve">finansējuma saņēmējs </w:t>
      </w:r>
      <w:r w:rsidRPr="00302E0F">
        <w:t xml:space="preserve">sadarbības partneriem (tehnikumiem) </w:t>
      </w:r>
      <w:r w:rsidR="00064825" w:rsidRPr="00302E0F">
        <w:t>attiecina izmaksas</w:t>
      </w:r>
      <w:r w:rsidRPr="00302E0F">
        <w:t xml:space="preserve"> saskaņā ar šādu formulu:</w:t>
      </w:r>
    </w:p>
    <w:p w14:paraId="5C4E2989" w14:textId="77777777" w:rsidR="007C761E" w:rsidRPr="00302E0F" w:rsidRDefault="007C761E" w:rsidP="007C761E">
      <w:pPr>
        <w:jc w:val="center"/>
      </w:pPr>
    </w:p>
    <w:p w14:paraId="3D9C476F" w14:textId="6CA638DE" w:rsidR="007C761E" w:rsidRPr="00302E0F" w:rsidRDefault="007C761E" w:rsidP="007C761E">
      <w:pPr>
        <w:jc w:val="center"/>
      </w:pPr>
      <w:r w:rsidRPr="00302E0F">
        <w:t xml:space="preserve">S=V1*D + V2*D </w:t>
      </w:r>
      <w:r w:rsidR="006C2243" w:rsidRPr="00302E0F">
        <w:t>+ V3*D</w:t>
      </w:r>
    </w:p>
    <w:p w14:paraId="2F6D3EEC" w14:textId="77777777" w:rsidR="007C761E" w:rsidRPr="00302E0F" w:rsidRDefault="007C761E" w:rsidP="007C761E">
      <w:pPr>
        <w:jc w:val="both"/>
      </w:pPr>
    </w:p>
    <w:p w14:paraId="0D13B629" w14:textId="0021B769" w:rsidR="007C761E" w:rsidRPr="00302E0F" w:rsidRDefault="007C761E" w:rsidP="00607BDA">
      <w:pPr>
        <w:ind w:left="426"/>
        <w:jc w:val="both"/>
      </w:pPr>
      <w:r w:rsidRPr="00302E0F">
        <w:t xml:space="preserve">S – sadarbības partnera (konkrētā tehnikuma) attiecināmo izmaksu apmērs par </w:t>
      </w:r>
      <w:r w:rsidR="00966202" w:rsidRPr="00302E0F">
        <w:t>moduļa satura izklāsta</w:t>
      </w:r>
      <w:r w:rsidRPr="00302E0F">
        <w:t xml:space="preserve"> izstrādi</w:t>
      </w:r>
      <w:r w:rsidR="00966202" w:rsidRPr="00302E0F">
        <w:t xml:space="preserve"> </w:t>
      </w:r>
      <w:r w:rsidR="00020701" w:rsidRPr="00302E0F">
        <w:t xml:space="preserve">4.2.2.9. pasākuma </w:t>
      </w:r>
      <w:r w:rsidR="00E51DB5" w:rsidRPr="00302E0F">
        <w:t>1.</w:t>
      </w:r>
      <w:r w:rsidR="001F220B" w:rsidRPr="00302E0F">
        <w:t xml:space="preserve"> </w:t>
      </w:r>
      <w:r w:rsidR="00020701" w:rsidRPr="00302E0F">
        <w:t>kārtas projektā</w:t>
      </w:r>
      <w:r w:rsidRPr="00302E0F">
        <w:t>;</w:t>
      </w:r>
    </w:p>
    <w:p w14:paraId="483FEEE1" w14:textId="7B7BB146" w:rsidR="007C761E" w:rsidRPr="00302E0F" w:rsidRDefault="007C761E" w:rsidP="00607BDA">
      <w:pPr>
        <w:spacing w:before="120" w:after="120"/>
        <w:ind w:left="425"/>
        <w:jc w:val="both"/>
      </w:pPr>
      <w:r w:rsidRPr="00302E0F">
        <w:lastRenderedPageBreak/>
        <w:t>V1, V2</w:t>
      </w:r>
      <w:r w:rsidR="00723E50" w:rsidRPr="00302E0F">
        <w:t>, V3</w:t>
      </w:r>
      <w:r w:rsidR="00966202" w:rsidRPr="00302E0F">
        <w:t xml:space="preserve"> </w:t>
      </w:r>
      <w:r w:rsidRPr="00302E0F">
        <w:t xml:space="preserve">– vienas vienības izmaksu standarta likmes par </w:t>
      </w:r>
      <w:r w:rsidR="00966202" w:rsidRPr="00302E0F">
        <w:t>moduļa satura izklāsta</w:t>
      </w:r>
      <w:r w:rsidRPr="00302E0F">
        <w:t xml:space="preserve"> izstrādi</w:t>
      </w:r>
      <w:r w:rsidR="00966202" w:rsidRPr="00302E0F">
        <w:t xml:space="preserve"> </w:t>
      </w:r>
      <w:r w:rsidRPr="00302E0F">
        <w:t>4.2.2.9.</w:t>
      </w:r>
      <w:r w:rsidR="001F220B" w:rsidRPr="00302E0F">
        <w:t> </w:t>
      </w:r>
      <w:r w:rsidR="008B5734" w:rsidRPr="00302E0F">
        <w:t>pasākuma</w:t>
      </w:r>
      <w:r w:rsidR="006C4E9A" w:rsidRPr="00302E0F">
        <w:t xml:space="preserve"> 1.</w:t>
      </w:r>
      <w:r w:rsidR="001F220B" w:rsidRPr="00302E0F">
        <w:t xml:space="preserve"> </w:t>
      </w:r>
      <w:r w:rsidR="006C4E9A" w:rsidRPr="00302E0F">
        <w:t xml:space="preserve">kārtas </w:t>
      </w:r>
      <w:r w:rsidRPr="00302E0F">
        <w:t xml:space="preserve">projektā apmērs, atbilstoši </w:t>
      </w:r>
      <w:r w:rsidR="00856CA0" w:rsidRPr="00302E0F">
        <w:t xml:space="preserve">šīs </w:t>
      </w:r>
      <w:r w:rsidRPr="00302E0F">
        <w:t>metodikas 1</w:t>
      </w:r>
      <w:r w:rsidR="00E05782" w:rsidRPr="00302E0F">
        <w:t>4</w:t>
      </w:r>
      <w:r w:rsidRPr="00302E0F">
        <w:t>.1, 1</w:t>
      </w:r>
      <w:r w:rsidR="00E05782" w:rsidRPr="00302E0F">
        <w:t>4</w:t>
      </w:r>
      <w:r w:rsidRPr="00302E0F">
        <w:t>.2.</w:t>
      </w:r>
      <w:r w:rsidR="00966202" w:rsidRPr="00302E0F">
        <w:t xml:space="preserve"> un</w:t>
      </w:r>
      <w:r w:rsidRPr="00302E0F">
        <w:t xml:space="preserve"> 1</w:t>
      </w:r>
      <w:r w:rsidR="00E05782" w:rsidRPr="00302E0F">
        <w:t>4</w:t>
      </w:r>
      <w:r w:rsidRPr="00302E0F">
        <w:t>.3. apakšpunktā noteiktajam;</w:t>
      </w:r>
    </w:p>
    <w:p w14:paraId="5DA838C3" w14:textId="77777777" w:rsidR="00607BDA" w:rsidRDefault="007C761E" w:rsidP="00607BDA">
      <w:pPr>
        <w:ind w:left="425"/>
        <w:jc w:val="both"/>
        <w:rPr>
          <w:strike/>
        </w:rPr>
      </w:pPr>
      <w:r w:rsidRPr="00302E0F">
        <w:t xml:space="preserve">D – attiecīgā sadarbības partnera (tehnikuma) </w:t>
      </w:r>
      <w:r w:rsidR="00020701" w:rsidRPr="00302E0F">
        <w:t xml:space="preserve">4.2.2.9. pasākuma </w:t>
      </w:r>
      <w:r w:rsidR="00BD7EB0" w:rsidRPr="00302E0F">
        <w:t>1.</w:t>
      </w:r>
      <w:r w:rsidR="001F220B" w:rsidRPr="00302E0F">
        <w:t xml:space="preserve"> </w:t>
      </w:r>
      <w:r w:rsidR="00020701" w:rsidRPr="00302E0F">
        <w:t xml:space="preserve">kārtas projektā </w:t>
      </w:r>
      <w:r w:rsidRPr="00302E0F">
        <w:t xml:space="preserve">izstrādātais </w:t>
      </w:r>
      <w:r w:rsidR="00966202" w:rsidRPr="00302E0F">
        <w:t>moduļa satura izklāst</w:t>
      </w:r>
      <w:r w:rsidR="00856CA0" w:rsidRPr="00302E0F">
        <w:t>u</w:t>
      </w:r>
      <w:r w:rsidR="00020701" w:rsidRPr="00302E0F">
        <w:t xml:space="preserve"> </w:t>
      </w:r>
      <w:r w:rsidRPr="00302E0F">
        <w:t>skaits</w:t>
      </w:r>
      <w:r w:rsidR="00723E50" w:rsidRPr="00302E0F">
        <w:t>.</w:t>
      </w:r>
      <w:r w:rsidRPr="00302E0F">
        <w:t xml:space="preserve"> </w:t>
      </w:r>
    </w:p>
    <w:p w14:paraId="3AA9E555" w14:textId="77777777" w:rsidR="00607BDA" w:rsidRDefault="00607BDA" w:rsidP="00607BDA">
      <w:pPr>
        <w:ind w:left="425"/>
        <w:jc w:val="both"/>
        <w:rPr>
          <w:strike/>
        </w:rPr>
      </w:pPr>
    </w:p>
    <w:p w14:paraId="49A85541" w14:textId="77777777" w:rsidR="00607BDA" w:rsidRDefault="7646947C" w:rsidP="00607BDA">
      <w:pPr>
        <w:jc w:val="both"/>
        <w:rPr>
          <w:strike/>
        </w:rPr>
      </w:pPr>
      <w:r w:rsidRPr="00302E0F">
        <w:rPr>
          <w:rFonts w:eastAsia="Times New Roman"/>
          <w:lang w:eastAsia="lv-LV"/>
        </w:rPr>
        <w:t>19. Likmes rezult</w:t>
      </w:r>
      <w:r w:rsidR="00966202" w:rsidRPr="00302E0F">
        <w:rPr>
          <w:rFonts w:eastAsia="Times New Roman"/>
          <w:lang w:eastAsia="lv-LV"/>
        </w:rPr>
        <w:t>atīvajiem</w:t>
      </w:r>
      <w:r w:rsidRPr="00302E0F">
        <w:rPr>
          <w:rFonts w:eastAsia="Times New Roman"/>
          <w:lang w:eastAsia="lv-LV"/>
        </w:rPr>
        <w:t xml:space="preserve"> rādītāj</w:t>
      </w:r>
      <w:r w:rsidR="00966202" w:rsidRPr="00302E0F">
        <w:rPr>
          <w:rFonts w:eastAsia="Times New Roman"/>
          <w:lang w:eastAsia="lv-LV"/>
        </w:rPr>
        <w:t>iem</w:t>
      </w:r>
      <w:r w:rsidRPr="00302E0F">
        <w:rPr>
          <w:rFonts w:eastAsia="Times New Roman"/>
          <w:lang w:eastAsia="lv-LV"/>
        </w:rPr>
        <w:t xml:space="preserve"> jābūt </w:t>
      </w:r>
      <w:r w:rsidR="00966202" w:rsidRPr="00302E0F">
        <w:rPr>
          <w:rFonts w:eastAsia="Times New Roman"/>
          <w:lang w:eastAsia="lv-LV"/>
        </w:rPr>
        <w:t>sasniegtiem</w:t>
      </w:r>
      <w:r w:rsidRPr="00302E0F">
        <w:rPr>
          <w:rFonts w:eastAsia="Times New Roman"/>
          <w:lang w:eastAsia="lv-LV"/>
        </w:rPr>
        <w:t xml:space="preserve"> izmaksu </w:t>
      </w:r>
      <w:proofErr w:type="spellStart"/>
      <w:r w:rsidRPr="00302E0F">
        <w:rPr>
          <w:rFonts w:eastAsia="Times New Roman"/>
          <w:lang w:eastAsia="lv-LV"/>
        </w:rPr>
        <w:t>attiecināmības</w:t>
      </w:r>
      <w:proofErr w:type="spellEnd"/>
      <w:r w:rsidRPr="00302E0F">
        <w:rPr>
          <w:rFonts w:eastAsia="Times New Roman"/>
          <w:lang w:eastAsia="lv-LV"/>
        </w:rPr>
        <w:t xml:space="preserve"> periodā</w:t>
      </w:r>
      <w:r w:rsidR="006C4E9A" w:rsidRPr="00302E0F">
        <w:rPr>
          <w:rFonts w:eastAsia="Times New Roman"/>
          <w:lang w:eastAsia="lv-LV"/>
        </w:rPr>
        <w:t xml:space="preserve">, tas ir, līdz </w:t>
      </w:r>
      <w:r w:rsidR="00D23F63" w:rsidRPr="00302E0F">
        <w:t>2029. gada 31. maijam</w:t>
      </w:r>
      <w:r w:rsidR="006C4E9A" w:rsidRPr="00302E0F">
        <w:t>.</w:t>
      </w:r>
      <w:r w:rsidR="006C4E9A" w:rsidRPr="00302E0F">
        <w:rPr>
          <w:rFonts w:eastAsia="Times New Roman"/>
          <w:lang w:eastAsia="lv-LV"/>
        </w:rPr>
        <w:t xml:space="preserve"> </w:t>
      </w:r>
    </w:p>
    <w:p w14:paraId="54948135" w14:textId="77777777" w:rsidR="00607BDA" w:rsidRDefault="00607BDA" w:rsidP="00607BDA">
      <w:pPr>
        <w:jc w:val="both"/>
        <w:rPr>
          <w:strike/>
        </w:rPr>
      </w:pPr>
    </w:p>
    <w:p w14:paraId="3509983D" w14:textId="77777777" w:rsidR="00607BDA" w:rsidRDefault="005B6CF5" w:rsidP="00AF4CEC">
      <w:pPr>
        <w:jc w:val="both"/>
        <w:rPr>
          <w:strike/>
        </w:rPr>
      </w:pPr>
      <w:r w:rsidRPr="00302E0F">
        <w:t>2</w:t>
      </w:r>
      <w:r w:rsidR="00E05782" w:rsidRPr="00302E0F">
        <w:t>0</w:t>
      </w:r>
      <w:r w:rsidRPr="00302E0F">
        <w:t xml:space="preserve">. </w:t>
      </w:r>
      <w:r w:rsidR="00C16AAB" w:rsidRPr="00302E0F">
        <w:t>CFLA</w:t>
      </w:r>
      <w:r w:rsidRPr="00302E0F">
        <w:t>,</w:t>
      </w:r>
      <w:r w:rsidR="00D97221" w:rsidRPr="00302E0F">
        <w:t xml:space="preserve"> Revīzijas iestāde,</w:t>
      </w:r>
      <w:r w:rsidRPr="00302E0F">
        <w:t xml:space="preserve"> </w:t>
      </w:r>
      <w:r w:rsidR="3A4E74B7" w:rsidRPr="00302E0F">
        <w:t>kā</w:t>
      </w:r>
      <w:r w:rsidRPr="00302E0F">
        <w:t xml:space="preserve"> arī citas fondu administrēšanā un uzraudzībā iesaistītās iestādes, izlases veidā var pieprasīt finansējuma saņēmējam iesniegt </w:t>
      </w:r>
      <w:r w:rsidR="009C7A27" w:rsidRPr="00302E0F">
        <w:t xml:space="preserve">arī </w:t>
      </w:r>
      <w:r w:rsidRPr="00302E0F">
        <w:t>citus dokumentus</w:t>
      </w:r>
      <w:r w:rsidR="00871E4B" w:rsidRPr="00302E0F">
        <w:t>, kas pamato maksājuma pieprasījumā sniegto informāciju, jo īpaši, ja ir radušās aizdomas par negodīgu rīcību maksājuma pieprasījuma sagatavošanas procesā vai, ja nepieciešams gūt pārliecību par izmaksu saistību ar konkrēto projektu. Izmaksu pamatojošie dokumenti finansējuma saņēmējam jāglabā nacionālos normatīvos aktos paredzētā kārtībā</w:t>
      </w:r>
      <w:r w:rsidRPr="00302E0F">
        <w:t>.</w:t>
      </w:r>
      <w:r w:rsidR="00787A48" w:rsidRPr="00302E0F">
        <w:rPr>
          <w:rFonts w:ascii="Segoe UI" w:hAnsi="Segoe UI" w:cs="Segoe UI"/>
          <w:color w:val="0000FF"/>
          <w:sz w:val="18"/>
          <w:szCs w:val="18"/>
        </w:rPr>
        <w:t xml:space="preserve"> </w:t>
      </w:r>
    </w:p>
    <w:p w14:paraId="58C900CC" w14:textId="77777777" w:rsidR="00607BDA" w:rsidRDefault="00607BDA" w:rsidP="00AF4CEC">
      <w:pPr>
        <w:jc w:val="both"/>
        <w:rPr>
          <w:strike/>
        </w:rPr>
      </w:pPr>
    </w:p>
    <w:p w14:paraId="6DCB21B7" w14:textId="4C223E9E" w:rsidR="009B6F65" w:rsidRPr="00607BDA" w:rsidRDefault="005B6CF5" w:rsidP="00AF4CEC">
      <w:pPr>
        <w:jc w:val="both"/>
        <w:rPr>
          <w:strike/>
        </w:rPr>
      </w:pPr>
      <w:r w:rsidRPr="00302E0F">
        <w:t>2</w:t>
      </w:r>
      <w:r w:rsidR="00E05782" w:rsidRPr="00302E0F">
        <w:t>1</w:t>
      </w:r>
      <w:r w:rsidRPr="00302E0F">
        <w:t>. </w:t>
      </w:r>
      <w:r w:rsidR="007C76D4" w:rsidRPr="00302E0F">
        <w:t>Metodika piemērojama</w:t>
      </w:r>
      <w:r w:rsidRPr="00302E0F">
        <w:t xml:space="preserve"> </w:t>
      </w:r>
      <w:r w:rsidR="00A25803" w:rsidRPr="00302E0F">
        <w:t>MK noteikumu Nr. 804 11.5.</w:t>
      </w:r>
      <w:r w:rsidR="00607BDA">
        <w:t xml:space="preserve"> </w:t>
      </w:r>
      <w:r w:rsidR="00A25803" w:rsidRPr="00302E0F">
        <w:t xml:space="preserve">apakšpunktā minētajiem sadarbības partneriem un iegādes gadījumā citiem tehnikumiem un mākslu izglītības kompetences centriem, un izmaksas ir attiecināmas </w:t>
      </w:r>
      <w:r w:rsidRPr="00302E0F">
        <w:t xml:space="preserve">pēc </w:t>
      </w:r>
      <w:r w:rsidR="00A25803" w:rsidRPr="00302E0F">
        <w:t xml:space="preserve">MK noteikumu Nr. 804 17. punktā minēto sadarbības līgumu noslēgšanas ar profesionālās izglītības iestādēm, bet ne agrāk kā no dienas, kad noslēgta </w:t>
      </w:r>
      <w:r w:rsidRPr="00302E0F">
        <w:t xml:space="preserve">vienošanās par 4.2.2.9. pasākuma </w:t>
      </w:r>
      <w:r w:rsidR="00BA0194" w:rsidRPr="00302E0F">
        <w:t>1.</w:t>
      </w:r>
      <w:r w:rsidR="00607BDA">
        <w:t xml:space="preserve"> </w:t>
      </w:r>
      <w:r w:rsidRPr="00302E0F">
        <w:t>kārtas projekta</w:t>
      </w:r>
      <w:r w:rsidR="00395FE7" w:rsidRPr="00302E0F">
        <w:t xml:space="preserve"> </w:t>
      </w:r>
      <w:r w:rsidRPr="00302E0F">
        <w:t xml:space="preserve"> īstenošanu.</w:t>
      </w:r>
    </w:p>
    <w:sectPr w:rsidR="009B6F65" w:rsidRPr="00607BDA" w:rsidSect="00C64B47">
      <w:headerReference w:type="default" r:id="rId18"/>
      <w:footerReference w:type="default" r:id="rId19"/>
      <w:headerReference w:type="first" r:id="rId20"/>
      <w:footerReference w:type="first" r:id="rId21"/>
      <w:pgSz w:w="11907" w:h="16839"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F7F7" w14:textId="77777777" w:rsidR="00086251" w:rsidRDefault="00086251">
      <w:r>
        <w:separator/>
      </w:r>
    </w:p>
  </w:endnote>
  <w:endnote w:type="continuationSeparator" w:id="0">
    <w:p w14:paraId="1FD958AA" w14:textId="77777777" w:rsidR="00086251" w:rsidRDefault="00086251">
      <w:r>
        <w:continuationSeparator/>
      </w:r>
    </w:p>
  </w:endnote>
  <w:endnote w:type="continuationNotice" w:id="1">
    <w:p w14:paraId="44A484EC" w14:textId="77777777" w:rsidR="00086251" w:rsidRDefault="00086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ヒラギノ角ゴ Pro W3">
    <w:altName w:val="MS Mincho"/>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D3C36" w14:paraId="1C5EC4FD" w14:textId="77777777" w:rsidTr="00106DF3">
      <w:tc>
        <w:tcPr>
          <w:tcW w:w="3020" w:type="dxa"/>
        </w:tcPr>
        <w:p w14:paraId="1ADA3D4E" w14:textId="65A780C6" w:rsidR="007D3C36" w:rsidRDefault="007D3C36" w:rsidP="00106DF3">
          <w:pPr>
            <w:ind w:left="-115"/>
          </w:pPr>
        </w:p>
      </w:tc>
      <w:tc>
        <w:tcPr>
          <w:tcW w:w="3020" w:type="dxa"/>
        </w:tcPr>
        <w:p w14:paraId="16153669" w14:textId="303375C4" w:rsidR="007D3C36" w:rsidRDefault="007D3C36" w:rsidP="00106DF3">
          <w:pPr>
            <w:jc w:val="center"/>
          </w:pPr>
        </w:p>
      </w:tc>
      <w:tc>
        <w:tcPr>
          <w:tcW w:w="3020" w:type="dxa"/>
        </w:tcPr>
        <w:p w14:paraId="038E55ED" w14:textId="7F17EA72" w:rsidR="007D3C36" w:rsidRDefault="007D3C36" w:rsidP="00106DF3">
          <w:pPr>
            <w:ind w:right="-115"/>
            <w:jc w:val="right"/>
          </w:pPr>
        </w:p>
      </w:tc>
    </w:tr>
  </w:tbl>
  <w:p w14:paraId="6ADC2D7C" w14:textId="72939567" w:rsidR="007D3C36" w:rsidRDefault="007D3C36" w:rsidP="00106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D3C36" w14:paraId="655F06FE" w14:textId="77777777" w:rsidTr="00106DF3">
      <w:tc>
        <w:tcPr>
          <w:tcW w:w="3020" w:type="dxa"/>
        </w:tcPr>
        <w:p w14:paraId="65F50948" w14:textId="5AB2E2B4" w:rsidR="007D3C36" w:rsidRDefault="007D3C36" w:rsidP="00106DF3">
          <w:pPr>
            <w:ind w:left="-115"/>
          </w:pPr>
        </w:p>
      </w:tc>
      <w:tc>
        <w:tcPr>
          <w:tcW w:w="3020" w:type="dxa"/>
        </w:tcPr>
        <w:p w14:paraId="103A9C9D" w14:textId="5366498F" w:rsidR="007D3C36" w:rsidRDefault="007D3C36" w:rsidP="00106DF3">
          <w:pPr>
            <w:jc w:val="center"/>
          </w:pPr>
        </w:p>
      </w:tc>
      <w:tc>
        <w:tcPr>
          <w:tcW w:w="3020" w:type="dxa"/>
        </w:tcPr>
        <w:p w14:paraId="2E3275DE" w14:textId="5D5AB8C1" w:rsidR="007D3C36" w:rsidRDefault="007D3C36" w:rsidP="00106DF3">
          <w:pPr>
            <w:ind w:right="-115"/>
            <w:jc w:val="right"/>
          </w:pPr>
        </w:p>
      </w:tc>
    </w:tr>
  </w:tbl>
  <w:p w14:paraId="78EFB036" w14:textId="131FB3AA" w:rsidR="007D3C36" w:rsidRDefault="007D3C36" w:rsidP="00106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E5F12" w14:textId="77777777" w:rsidR="00086251" w:rsidRDefault="00086251">
      <w:r>
        <w:separator/>
      </w:r>
    </w:p>
  </w:footnote>
  <w:footnote w:type="continuationSeparator" w:id="0">
    <w:p w14:paraId="6C1E7B15" w14:textId="77777777" w:rsidR="00086251" w:rsidRDefault="00086251">
      <w:r>
        <w:continuationSeparator/>
      </w:r>
    </w:p>
  </w:footnote>
  <w:footnote w:type="continuationNotice" w:id="1">
    <w:p w14:paraId="7DF57054" w14:textId="77777777" w:rsidR="00086251" w:rsidRDefault="00086251"/>
  </w:footnote>
  <w:footnote w:id="2">
    <w:p w14:paraId="785D907D" w14:textId="78EDBFB0" w:rsidR="00191AD7" w:rsidRDefault="00191AD7">
      <w:pPr>
        <w:pStyle w:val="FootnoteText"/>
      </w:pPr>
      <w:r>
        <w:rPr>
          <w:rStyle w:val="FootnoteReference"/>
        </w:rPr>
        <w:footnoteRef/>
      </w:r>
      <w:r>
        <w:t xml:space="preserve"> </w:t>
      </w:r>
      <w:hyperlink r:id="rId1" w:history="1">
        <w:r w:rsidRPr="007D5FD0">
          <w:rPr>
            <w:rStyle w:val="Hyperlink"/>
          </w:rPr>
          <w:t>https://www.vestnesis.lv/op/2023/247.55</w:t>
        </w:r>
      </w:hyperlink>
      <w:r>
        <w:t xml:space="preserve"> </w:t>
      </w:r>
    </w:p>
  </w:footnote>
  <w:footnote w:id="3">
    <w:p w14:paraId="24893A67" w14:textId="3611A9EB" w:rsidR="003306C4" w:rsidRDefault="003306C4">
      <w:pPr>
        <w:pStyle w:val="FootnoteText"/>
      </w:pPr>
      <w:r>
        <w:rPr>
          <w:rStyle w:val="FootnoteReference"/>
        </w:rPr>
        <w:footnoteRef/>
      </w:r>
      <w:r>
        <w:t xml:space="preserve"> </w:t>
      </w:r>
      <w:hyperlink r:id="rId2" w:history="1">
        <w:r w:rsidRPr="000572D0">
          <w:rPr>
            <w:rStyle w:val="Hyperlink"/>
          </w:rPr>
          <w:t>https://eur-lex.europa.eu/legal-content/LV/TXT/?uri=CELEX%3A02021R1060-20240630</w:t>
        </w:r>
      </w:hyperlink>
      <w:r>
        <w:t xml:space="preserve"> </w:t>
      </w:r>
    </w:p>
  </w:footnote>
  <w:footnote w:id="4">
    <w:p w14:paraId="518217F2" w14:textId="537A87D4" w:rsidR="007C761E" w:rsidRPr="00F711DC" w:rsidRDefault="007C761E" w:rsidP="007C761E">
      <w:pPr>
        <w:pStyle w:val="FootnoteText"/>
      </w:pPr>
      <w:r>
        <w:rPr>
          <w:rStyle w:val="FootnoteReference"/>
        </w:rPr>
        <w:footnoteRef/>
      </w:r>
      <w:r>
        <w:t xml:space="preserve"> </w:t>
      </w:r>
      <w:hyperlink r:id="rId3" w:history="1">
        <w:r w:rsidR="00404D25" w:rsidRPr="00F9455B">
          <w:rPr>
            <w:rStyle w:val="Hyperlink"/>
          </w:rPr>
          <w:t>https://likumi.lv/ta/id/50759-izglitibas-likums</w:t>
        </w:r>
      </w:hyperlink>
      <w:r w:rsidR="00404D25">
        <w:t xml:space="preserve"> </w:t>
      </w:r>
    </w:p>
  </w:footnote>
  <w:footnote w:id="5">
    <w:p w14:paraId="08D14AB5" w14:textId="77777777" w:rsidR="000405E9" w:rsidRPr="00F711DC" w:rsidRDefault="000405E9" w:rsidP="000405E9">
      <w:pPr>
        <w:pStyle w:val="FootnoteText"/>
      </w:pPr>
      <w:r>
        <w:rPr>
          <w:rStyle w:val="FootnoteReference"/>
        </w:rPr>
        <w:footnoteRef/>
      </w:r>
      <w:r>
        <w:t xml:space="preserve"> </w:t>
      </w:r>
      <w:hyperlink r:id="rId4" w:history="1">
        <w:r w:rsidRPr="00F9455B">
          <w:rPr>
            <w:rStyle w:val="Hyperlink"/>
          </w:rPr>
          <w:t>https://likumi.lv/ta/id/45466-par-valsts-socialo-apdrosinasanu</w:t>
        </w:r>
      </w:hyperlink>
      <w:r>
        <w:t xml:space="preserve"> </w:t>
      </w:r>
    </w:p>
  </w:footnote>
  <w:footnote w:id="6">
    <w:p w14:paraId="06DD91C8" w14:textId="60EE6B63" w:rsidR="007C761E" w:rsidRPr="00F711DC" w:rsidRDefault="007C761E" w:rsidP="007C761E">
      <w:pPr>
        <w:pStyle w:val="FootnoteText"/>
      </w:pPr>
      <w:r>
        <w:rPr>
          <w:rStyle w:val="FootnoteReference"/>
        </w:rPr>
        <w:footnoteRef/>
      </w:r>
      <w:r>
        <w:t xml:space="preserve"> </w:t>
      </w:r>
      <w:hyperlink r:id="rId5" w:history="1">
        <w:r w:rsidR="00404D25" w:rsidRPr="00F9455B">
          <w:rPr>
            <w:rStyle w:val="Hyperlink"/>
          </w:rPr>
          <w:t>https://likumi.lv/ta/id/20244-profesionalas-izglitibas-likums</w:t>
        </w:r>
      </w:hyperlink>
      <w:r w:rsidR="00404D25">
        <w:t xml:space="preserve"> </w:t>
      </w:r>
    </w:p>
  </w:footnote>
  <w:footnote w:id="7">
    <w:p w14:paraId="487206B3" w14:textId="77777777" w:rsidR="000405E9" w:rsidRPr="00F711DC" w:rsidRDefault="000405E9" w:rsidP="000405E9">
      <w:pPr>
        <w:pStyle w:val="FootnoteText"/>
      </w:pPr>
      <w:r>
        <w:rPr>
          <w:rStyle w:val="FootnoteReference"/>
        </w:rPr>
        <w:footnoteRef/>
      </w:r>
      <w:r>
        <w:t xml:space="preserve"> </w:t>
      </w:r>
      <w:hyperlink r:id="rId6" w:history="1">
        <w:r w:rsidRPr="00F9455B">
          <w:rPr>
            <w:rStyle w:val="Hyperlink"/>
          </w:rPr>
          <w:t>https://likumi.lv/ta/id/229913-noteikumi-par-pedagogu-profesiju-un-amatu-sarakstu</w:t>
        </w:r>
      </w:hyperlink>
      <w:r>
        <w:t xml:space="preserve"> </w:t>
      </w:r>
    </w:p>
  </w:footnote>
  <w:footnote w:id="8">
    <w:p w14:paraId="5977CC8E" w14:textId="77777777" w:rsidR="000405E9" w:rsidRPr="00F711DC" w:rsidRDefault="000405E9" w:rsidP="000405E9">
      <w:pPr>
        <w:pStyle w:val="FootnoteText"/>
      </w:pPr>
      <w:r>
        <w:rPr>
          <w:rStyle w:val="FootnoteReference"/>
        </w:rPr>
        <w:footnoteRef/>
      </w:r>
      <w:r>
        <w:t xml:space="preserve"> </w:t>
      </w:r>
      <w:hyperlink r:id="rId7" w:history="1">
        <w:r w:rsidRPr="00F9455B">
          <w:rPr>
            <w:rStyle w:val="Hyperlink"/>
          </w:rPr>
          <w:t>https://likumi.lv/ta/id/283667-pedagogu-darba-samaksas-noteikumi</w:t>
        </w:r>
      </w:hyperlink>
      <w:r>
        <w:t xml:space="preserve"> </w:t>
      </w:r>
    </w:p>
  </w:footnote>
  <w:footnote w:id="9">
    <w:p w14:paraId="69D86A9C" w14:textId="15315D85" w:rsidR="000405E9" w:rsidRDefault="000405E9">
      <w:pPr>
        <w:pStyle w:val="FootnoteText"/>
      </w:pPr>
      <w:r>
        <w:rPr>
          <w:rStyle w:val="FootnoteReference"/>
        </w:rPr>
        <w:footnoteRef/>
      </w:r>
      <w:r>
        <w:t xml:space="preserve"> </w:t>
      </w:r>
      <w:hyperlink r:id="rId8" w:history="1">
        <w:r w:rsidRPr="0094683E">
          <w:rPr>
            <w:rStyle w:val="Hyperlink"/>
          </w:rPr>
          <w:t>https://likumi.lv/ta/id/348521-eiropas-savienibas-kohezijas-politikas-programmas-2021-2027-gadam-4-2-2-specifiska-atbalsta-merka-uzlabot-izglitibas-un</w:t>
        </w:r>
      </w:hyperlink>
      <w:r>
        <w:t xml:space="preserve"> </w:t>
      </w:r>
    </w:p>
  </w:footnote>
  <w:footnote w:id="10">
    <w:p w14:paraId="47791A2E" w14:textId="7396A686" w:rsidR="000405E9" w:rsidRDefault="000405E9" w:rsidP="00302E0F">
      <w:pPr>
        <w:pStyle w:val="FootnoteText"/>
        <w:jc w:val="both"/>
      </w:pPr>
      <w:r>
        <w:rPr>
          <w:rStyle w:val="FootnoteReference"/>
        </w:rPr>
        <w:footnoteRef/>
      </w:r>
      <w:hyperlink r:id="rId9" w:history="1">
        <w:r w:rsidR="00DE0C05" w:rsidRPr="0094683E">
          <w:rPr>
            <w:rStyle w:val="Hyperlink"/>
          </w:rPr>
          <w:t>https://www.esfondi.lv/normativie-akti-un-dokumenti/2021-2027-planosanas-periods/vadlinijas-par-vienkarsoto-izmaksu-izmantosanas-iespejam-un-to-piemerosana-eiropas-savienibas-kohezijas-politikas-programmas-2021-2027-gadam-ietvaros</w:t>
        </w:r>
      </w:hyperlink>
      <w:r>
        <w:t xml:space="preserve"> </w:t>
      </w:r>
    </w:p>
  </w:footnote>
  <w:footnote w:id="11">
    <w:p w14:paraId="7D2E6A96" w14:textId="05142D5E" w:rsidR="007C761E" w:rsidRPr="00F711DC" w:rsidRDefault="007C761E" w:rsidP="007C761E">
      <w:pPr>
        <w:pStyle w:val="FootnoteText"/>
      </w:pPr>
      <w:r>
        <w:rPr>
          <w:rStyle w:val="FootnoteReference"/>
        </w:rPr>
        <w:footnoteRef/>
      </w:r>
      <w:r>
        <w:t xml:space="preserve"> </w:t>
      </w:r>
      <w:hyperlink r:id="rId10" w:history="1">
        <w:r w:rsidR="00404D25" w:rsidRPr="00F9455B">
          <w:rPr>
            <w:rStyle w:val="Hyperlink"/>
          </w:rPr>
          <w:t>https://www.visc.gov.lv/lv/media/19689/download?attachment</w:t>
        </w:r>
      </w:hyperlink>
      <w:r w:rsidR="00404D25">
        <w:t xml:space="preserve"> </w:t>
      </w:r>
    </w:p>
  </w:footnote>
  <w:footnote w:id="12">
    <w:p w14:paraId="69E320D9" w14:textId="63DB2CB8" w:rsidR="00B04571" w:rsidRDefault="00B04571" w:rsidP="00B04571">
      <w:pPr>
        <w:pStyle w:val="FootnoteText"/>
        <w:jc w:val="both"/>
      </w:pPr>
      <w:r>
        <w:rPr>
          <w:rStyle w:val="FootnoteReference"/>
        </w:rPr>
        <w:footnoteRef/>
      </w:r>
      <w:r>
        <w:t xml:space="preserve"> Iestādes nosaukums mainīts saskaņā ar Ministru kabineta 2024. gada 30. jūlija rīkojumu </w:t>
      </w:r>
      <w:r>
        <w:rPr>
          <w:rStyle w:val="scayt-misspell-word"/>
        </w:rPr>
        <w:t>Nr</w:t>
      </w:r>
      <w:r>
        <w:t>. 635 "Par Valsts izglītības attīstības aģentūras pārveidošanu un Valsts izglītības satura centra un Jaunatnes starptautisko programmu aģentūras likvidāciju", </w:t>
      </w:r>
      <w:hyperlink r:id="rId11" w:history="1">
        <w:r w:rsidRPr="00A80A7F">
          <w:rPr>
            <w:rStyle w:val="Hyperlink"/>
          </w:rPr>
          <w:t>https://likumi.lv/ta/id/353990-par-valsts-izglitibas-attistibas-agenturas-parveidosanu-un-valsts-izglitibas-satura-centra-un-jaunatnes-starptautisko-programmu-agenturas-likvidaciju</w:t>
        </w:r>
      </w:hyperlink>
      <w:r>
        <w:t xml:space="preserve"> </w:t>
      </w:r>
    </w:p>
  </w:footnote>
  <w:footnote w:id="13">
    <w:p w14:paraId="7921A4B8" w14:textId="71F5509F" w:rsidR="00DE0C05" w:rsidRPr="00DE0C05" w:rsidRDefault="00DE0C05" w:rsidP="00DE0C05">
      <w:pPr>
        <w:pStyle w:val="FootnoteText"/>
        <w:jc w:val="both"/>
      </w:pPr>
      <w:r>
        <w:rPr>
          <w:rStyle w:val="FootnoteReference"/>
        </w:rPr>
        <w:footnoteRef/>
      </w:r>
      <w:r>
        <w:t xml:space="preserve"> </w:t>
      </w:r>
      <w:r w:rsidRPr="00DE0C05">
        <w:t xml:space="preserve">eksperti - </w:t>
      </w:r>
      <w:r w:rsidRPr="00DE0C05">
        <w:rPr>
          <w:rFonts w:eastAsia="Times New Roman"/>
          <w:lang w:val="lv"/>
        </w:rPr>
        <w:t>PII pedagogi un prakses vadītāji (darba vidē balstītas mācībās (turpmāk DVB) un prakses moduļiem), kuri  ir bijuši autori digitālo mācību līdzekļu un moduļa satura izklāstu izstrādē profesionālajā izglītībā ESF 2014.</w:t>
      </w:r>
      <w:r w:rsidR="00302E0F">
        <w:rPr>
          <w:rFonts w:eastAsia="Times New Roman"/>
          <w:lang w:val="lv"/>
        </w:rPr>
        <w:t> </w:t>
      </w:r>
      <w:r w:rsidRPr="00DE0C05">
        <w:rPr>
          <w:rFonts w:eastAsia="Times New Roman"/>
          <w:lang w:val="lv"/>
        </w:rPr>
        <w:t>– 2020. gada plānošanas periodā  (turpmāk – SAM 852), kā arī profesionālās izglītības iestāžu direktoru vietnieki, izglītības metodiķi, kuri veic metodisko darbu</w:t>
      </w:r>
      <w:r w:rsidR="003A2DDA">
        <w:rPr>
          <w:rFonts w:eastAsia="Times New Roman"/>
          <w:lang w:val="lv"/>
        </w:rPr>
        <w:t>.</w:t>
      </w:r>
    </w:p>
  </w:footnote>
  <w:footnote w:id="14">
    <w:p w14:paraId="2A3EAB0E" w14:textId="7E5EC1A6" w:rsidR="0020377E" w:rsidRDefault="0020377E">
      <w:pPr>
        <w:pStyle w:val="FootnoteText"/>
      </w:pPr>
      <w:r>
        <w:rPr>
          <w:rStyle w:val="FootnoteReference"/>
        </w:rPr>
        <w:footnoteRef/>
      </w:r>
      <w:r>
        <w:t xml:space="preserve"> Aptaujas dati pieejami IZM.</w:t>
      </w:r>
    </w:p>
  </w:footnote>
  <w:footnote w:id="15">
    <w:p w14:paraId="4535BCD4" w14:textId="5FAB61BB" w:rsidR="0020377E" w:rsidRDefault="0020377E">
      <w:pPr>
        <w:pStyle w:val="FootnoteText"/>
      </w:pPr>
      <w:r>
        <w:rPr>
          <w:rStyle w:val="FootnoteReference"/>
        </w:rPr>
        <w:footnoteRef/>
      </w:r>
      <w:r>
        <w:t xml:space="preserve"> </w:t>
      </w:r>
      <w:hyperlink r:id="rId12" w:history="1">
        <w:r w:rsidRPr="00366440">
          <w:rPr>
            <w:rStyle w:val="Hyperlink"/>
          </w:rPr>
          <w:t>https://registri.visc.gov.lv/profizglitiba/prog_mod_saraksts.shtml</w:t>
        </w:r>
      </w:hyperlink>
      <w:r>
        <w:t xml:space="preserve"> </w:t>
      </w:r>
    </w:p>
  </w:footnote>
  <w:footnote w:id="16">
    <w:p w14:paraId="43E3B4C2" w14:textId="7454F937" w:rsidR="00A67301" w:rsidRPr="00834085" w:rsidRDefault="00A67301" w:rsidP="00834085">
      <w:pPr>
        <w:pStyle w:val="pf0"/>
        <w:spacing w:before="0" w:beforeAutospacing="0" w:after="0" w:afterAutospacing="0"/>
        <w:jc w:val="both"/>
        <w:rPr>
          <w:rFonts w:ascii="Arial" w:hAnsi="Arial" w:cs="Arial"/>
          <w:sz w:val="20"/>
          <w:szCs w:val="20"/>
        </w:rPr>
      </w:pPr>
      <w:r w:rsidRPr="00A67301">
        <w:rPr>
          <w:rStyle w:val="FootnoteReference"/>
          <w:sz w:val="20"/>
          <w:szCs w:val="20"/>
        </w:rPr>
        <w:footnoteRef/>
      </w:r>
      <w:r>
        <w:t xml:space="preserve"> </w:t>
      </w:r>
      <w:r w:rsidRPr="00A67301">
        <w:rPr>
          <w:kern w:val="1"/>
          <w:sz w:val="20"/>
          <w:szCs w:val="20"/>
          <w:lang w:val="lv" w:eastAsia="ar-SA"/>
        </w:rPr>
        <w:t xml:space="preserve">likmju aktualizēšanā </w:t>
      </w:r>
      <w:r w:rsidR="000E0B4B">
        <w:rPr>
          <w:kern w:val="1"/>
          <w:sz w:val="20"/>
          <w:szCs w:val="20"/>
          <w:lang w:val="lv" w:eastAsia="ar-SA"/>
        </w:rPr>
        <w:t>tiks</w:t>
      </w:r>
      <w:r w:rsidRPr="00A67301">
        <w:rPr>
          <w:kern w:val="1"/>
          <w:sz w:val="20"/>
          <w:szCs w:val="20"/>
          <w:lang w:val="lv" w:eastAsia="ar-SA"/>
        </w:rPr>
        <w:t xml:space="preserve"> vērtēt</w:t>
      </w:r>
      <w:r w:rsidR="000E0B4B">
        <w:rPr>
          <w:kern w:val="1"/>
          <w:sz w:val="20"/>
          <w:szCs w:val="20"/>
          <w:lang w:val="lv" w:eastAsia="ar-SA"/>
        </w:rPr>
        <w:t>i</w:t>
      </w:r>
      <w:r w:rsidRPr="00A67301">
        <w:rPr>
          <w:kern w:val="1"/>
          <w:sz w:val="20"/>
          <w:szCs w:val="20"/>
          <w:lang w:val="lv" w:eastAsia="ar-SA"/>
        </w:rPr>
        <w:t xml:space="preserve"> VIIS tarifikācijas dat</w:t>
      </w:r>
      <w:r w:rsidR="000E0B4B">
        <w:rPr>
          <w:kern w:val="1"/>
          <w:sz w:val="20"/>
          <w:szCs w:val="20"/>
          <w:lang w:val="lv" w:eastAsia="ar-SA"/>
        </w:rPr>
        <w:t>i</w:t>
      </w:r>
      <w:r w:rsidRPr="00A67301">
        <w:rPr>
          <w:kern w:val="1"/>
          <w:sz w:val="20"/>
          <w:szCs w:val="20"/>
          <w:lang w:val="lv" w:eastAsia="ar-SA"/>
        </w:rPr>
        <w:t xml:space="preserve"> par nākamo mācību gadu, lai izvērtētu, vai vienas vienības izmaksu standarta likmes apstiprinātā vērtība nepārsniedz</w:t>
      </w:r>
      <w:r>
        <w:rPr>
          <w:kern w:val="1"/>
          <w:sz w:val="20"/>
          <w:szCs w:val="20"/>
          <w:lang w:val="lv" w:eastAsia="ar-SA"/>
        </w:rPr>
        <w:t xml:space="preserve"> piecus procentus</w:t>
      </w:r>
      <w:r w:rsidRPr="00A67301">
        <w:rPr>
          <w:kern w:val="1"/>
          <w:sz w:val="20"/>
          <w:szCs w:val="20"/>
          <w:lang w:val="lv" w:eastAsia="ar-SA"/>
        </w:rPr>
        <w:t>.</w:t>
      </w:r>
    </w:p>
  </w:footnote>
  <w:footnote w:id="17">
    <w:p w14:paraId="4247BF15" w14:textId="32A0013F" w:rsidR="007E5B2E" w:rsidRDefault="007E5B2E" w:rsidP="000E0B4B">
      <w:pPr>
        <w:pStyle w:val="FootnoteText"/>
        <w:jc w:val="both"/>
      </w:pPr>
      <w:r>
        <w:rPr>
          <w:rStyle w:val="FootnoteReference"/>
        </w:rPr>
        <w:footnoteRef/>
      </w:r>
      <w:r>
        <w:t xml:space="preserve"> IZM kā atbildīgā iestāde izvērtē, vai ir nepieciešams veikt  izmaiņas likmju aprēķinā 2 mēnešu laikā no grozījumu spēkā stāšanās dienas metodikas  </w:t>
      </w:r>
      <w:r w:rsidR="00405160">
        <w:t>3</w:t>
      </w:r>
      <w:r>
        <w:t xml:space="preserve">.3., </w:t>
      </w:r>
      <w:r w:rsidR="00405160">
        <w:t>3</w:t>
      </w:r>
      <w:r>
        <w:t xml:space="preserve">.5. un </w:t>
      </w:r>
      <w:r w:rsidR="00405160">
        <w:t>3</w:t>
      </w:r>
      <w:r>
        <w:t>.6.</w:t>
      </w:r>
      <w:r w:rsidR="00607BDA">
        <w:t xml:space="preserve"> </w:t>
      </w:r>
      <w:r>
        <w:t>apakšpunktā minēto normatīvo aktu izmaiņu gadījumā.</w:t>
      </w:r>
    </w:p>
  </w:footnote>
  <w:footnote w:id="18">
    <w:p w14:paraId="1AEB5762" w14:textId="4D7408BD" w:rsidR="000E0B4B" w:rsidRPr="006D5E3E" w:rsidRDefault="000E0B4B" w:rsidP="006D5E3E">
      <w:pPr>
        <w:pStyle w:val="pf0"/>
        <w:spacing w:before="0" w:beforeAutospacing="0" w:after="0" w:afterAutospacing="0"/>
        <w:jc w:val="both"/>
        <w:rPr>
          <w:rFonts w:eastAsia="Arial Unicode MS"/>
          <w:kern w:val="1"/>
          <w:sz w:val="20"/>
          <w:szCs w:val="20"/>
          <w:lang w:eastAsia="ar-SA"/>
        </w:rPr>
      </w:pPr>
      <w:r>
        <w:rPr>
          <w:rStyle w:val="FootnoteReference"/>
        </w:rPr>
        <w:footnoteRef/>
      </w:r>
      <w:r>
        <w:t xml:space="preserve"> </w:t>
      </w:r>
      <w:r w:rsidRPr="000E0B4B">
        <w:rPr>
          <w:rFonts w:eastAsia="Arial Unicode MS"/>
          <w:kern w:val="1"/>
          <w:sz w:val="20"/>
          <w:szCs w:val="20"/>
          <w:lang w:eastAsia="ar-SA"/>
        </w:rPr>
        <w:t>To</w:t>
      </w:r>
      <w:r>
        <w:rPr>
          <w:rFonts w:eastAsia="Arial Unicode MS"/>
          <w:kern w:val="1"/>
          <w:sz w:val="20"/>
          <w:szCs w:val="20"/>
          <w:lang w:eastAsia="ar-SA"/>
        </w:rPr>
        <w:t xml:space="preserve"> moduļa satura izklāstu</w:t>
      </w:r>
      <w:r w:rsidRPr="000E0B4B">
        <w:rPr>
          <w:rFonts w:eastAsia="Arial Unicode MS"/>
          <w:kern w:val="1"/>
          <w:sz w:val="20"/>
          <w:szCs w:val="20"/>
          <w:lang w:eastAsia="ar-SA"/>
        </w:rPr>
        <w:t>, kur</w:t>
      </w:r>
      <w:r>
        <w:rPr>
          <w:rFonts w:eastAsia="Arial Unicode MS"/>
          <w:kern w:val="1"/>
          <w:sz w:val="20"/>
          <w:szCs w:val="20"/>
          <w:lang w:eastAsia="ar-SA"/>
        </w:rPr>
        <w:t>a</w:t>
      </w:r>
      <w:r w:rsidRPr="000E0B4B">
        <w:rPr>
          <w:rFonts w:eastAsia="Arial Unicode MS"/>
          <w:kern w:val="1"/>
          <w:sz w:val="20"/>
          <w:szCs w:val="20"/>
          <w:lang w:eastAsia="ar-SA"/>
        </w:rPr>
        <w:t xml:space="preserve"> izstrāde uzsākta līdz metodikas grozījumu apstiprināšanai, pabeidz par likmi, kāda bija spēkā līdz metodikas grozījumiem. </w:t>
      </w:r>
    </w:p>
  </w:footnote>
  <w:footnote w:id="19">
    <w:p w14:paraId="2A33296D" w14:textId="192D25F2" w:rsidR="005C1E5A" w:rsidRDefault="005C1E5A" w:rsidP="00E10AEC">
      <w:pPr>
        <w:pStyle w:val="FootnoteText"/>
      </w:pPr>
      <w:r>
        <w:rPr>
          <w:rStyle w:val="FootnoteReference"/>
        </w:rPr>
        <w:footnoteRef/>
      </w:r>
      <w:r>
        <w:t xml:space="preserve"> Atbilstoši šīs metodikas 3.12.</w:t>
      </w:r>
      <w:r w:rsidR="006D5E3E">
        <w:t xml:space="preserve"> </w:t>
      </w:r>
      <w:r>
        <w:t>apakšpunktā minētās ekspertu aptaujas datiem.</w:t>
      </w:r>
    </w:p>
  </w:footnote>
  <w:footnote w:id="20">
    <w:p w14:paraId="3F86401C" w14:textId="7EB2EA1B" w:rsidR="00E10AEC" w:rsidRPr="00E10AEC" w:rsidRDefault="00E10AEC" w:rsidP="00E10AEC">
      <w:pPr>
        <w:pStyle w:val="pf0"/>
        <w:spacing w:before="0" w:beforeAutospacing="0" w:after="0" w:afterAutospacing="0"/>
        <w:jc w:val="both"/>
        <w:rPr>
          <w:rFonts w:ascii="Arial" w:hAnsi="Arial" w:cs="Arial"/>
          <w:sz w:val="20"/>
          <w:szCs w:val="20"/>
        </w:rPr>
      </w:pPr>
      <w:r w:rsidRPr="0020377E">
        <w:rPr>
          <w:rStyle w:val="FootnoteReference"/>
          <w:sz w:val="20"/>
          <w:szCs w:val="20"/>
        </w:rPr>
        <w:footnoteRef/>
      </w:r>
      <w:r>
        <w:t xml:space="preserve"> </w:t>
      </w:r>
      <w:r w:rsidRPr="00E10AEC">
        <w:rPr>
          <w:rFonts w:eastAsia="Arial Unicode MS"/>
          <w:kern w:val="1"/>
          <w:sz w:val="20"/>
          <w:szCs w:val="20"/>
          <w:lang w:eastAsia="ar-SA"/>
        </w:rPr>
        <w:t>piemēram,</w:t>
      </w:r>
      <w:r>
        <w:rPr>
          <w:rFonts w:eastAsia="Arial Unicode MS"/>
          <w:kern w:val="1"/>
          <w:sz w:val="20"/>
          <w:szCs w:val="20"/>
          <w:lang w:eastAsia="ar-SA"/>
        </w:rPr>
        <w:t xml:space="preserve"> </w:t>
      </w:r>
      <w:r w:rsidRPr="00E10AEC">
        <w:rPr>
          <w:rFonts w:eastAsia="Arial Unicode MS"/>
          <w:kern w:val="1"/>
          <w:sz w:val="20"/>
          <w:szCs w:val="20"/>
          <w:lang w:eastAsia="ar-SA"/>
        </w:rPr>
        <w:t>projekta vadības un projekta īstenošanas personāla administratīvās izmaksas, kas paredzētas iestādes ikdienas darbības nodrošināšanai – izmaksas, kuras nepieciešamas, lai organizācija varētu darboties un kuras nav tieši saistītas ar projekta īstenošanu, piemēram, telpu (t</w:t>
      </w:r>
      <w:r>
        <w:rPr>
          <w:rFonts w:eastAsia="Arial Unicode MS"/>
          <w:kern w:val="1"/>
          <w:sz w:val="20"/>
          <w:szCs w:val="20"/>
          <w:lang w:eastAsia="ar-SA"/>
        </w:rPr>
        <w:t>ai skaitā,</w:t>
      </w:r>
      <w:r w:rsidRPr="00E10AEC">
        <w:rPr>
          <w:rFonts w:eastAsia="Arial Unicode MS"/>
          <w:kern w:val="1"/>
          <w:sz w:val="20"/>
          <w:szCs w:val="20"/>
          <w:lang w:eastAsia="ar-SA"/>
        </w:rPr>
        <w:t xml:space="preserve"> biroja telpu) īre un iekārtu izmantošanas izmaksas, kancelejas preces, komunālo un apsaimniekošanas pakalpojumu (t</w:t>
      </w:r>
      <w:r>
        <w:rPr>
          <w:rFonts w:eastAsia="Arial Unicode MS"/>
          <w:kern w:val="1"/>
          <w:sz w:val="20"/>
          <w:szCs w:val="20"/>
          <w:lang w:eastAsia="ar-SA"/>
        </w:rPr>
        <w:t>ai skaitā,</w:t>
      </w:r>
      <w:r w:rsidRPr="00E10AEC">
        <w:rPr>
          <w:rFonts w:eastAsia="Arial Unicode MS"/>
          <w:kern w:val="1"/>
          <w:sz w:val="20"/>
          <w:szCs w:val="20"/>
          <w:lang w:eastAsia="ar-SA"/>
        </w:rPr>
        <w:t xml:space="preserve"> telpu uzkopšanas pakalpojumi), sakaru pakalpojumu (t</w:t>
      </w:r>
      <w:r>
        <w:rPr>
          <w:rFonts w:eastAsia="Arial Unicode MS"/>
          <w:kern w:val="1"/>
          <w:sz w:val="20"/>
          <w:szCs w:val="20"/>
          <w:lang w:eastAsia="ar-SA"/>
        </w:rPr>
        <w:t>ai skaitā,</w:t>
      </w:r>
      <w:r w:rsidRPr="00E10AEC">
        <w:rPr>
          <w:rFonts w:eastAsia="Arial Unicode MS"/>
          <w:kern w:val="1"/>
          <w:sz w:val="20"/>
          <w:szCs w:val="20"/>
          <w:lang w:eastAsia="ar-SA"/>
        </w:rPr>
        <w:t xml:space="preserve"> sakaru līdzekļu iegādes) izmaksas, biroja tehnika, tās remonts, apkope, IT uzturēšanas, vadības un atbalsta struktūrvienību izmaksas (piemēram, atbalsta personāla – jurists, grāmatvedis, personāla speciālists, lietvedis u.c.), ārpus kārtas organizatoriskie, saturiskie un komunikācijas pasākumi, lai iegūtu papildu datus, informāciju vai konsultācijas, kā arī citi izdevumi, lai nodrošinātu projekta sadarbības partneriem noteikto rezultātu sasniegšanu (netiešo izmaksu piemēru uzskaitījums</w:t>
      </w:r>
      <w:r>
        <w:rPr>
          <w:rFonts w:eastAsia="Arial Unicode MS"/>
          <w:kern w:val="1"/>
          <w:sz w:val="20"/>
          <w:szCs w:val="20"/>
          <w:lang w:eastAsia="ar-SA"/>
        </w:rPr>
        <w:t xml:space="preserve"> ir papildināms).</w:t>
      </w:r>
    </w:p>
    <w:p w14:paraId="75EEA24E" w14:textId="1C56560E" w:rsidR="00E10AEC" w:rsidRDefault="00E10AEC">
      <w:pPr>
        <w:pStyle w:val="FootnoteText"/>
      </w:pPr>
    </w:p>
  </w:footnote>
  <w:footnote w:id="21">
    <w:p w14:paraId="041D5F9A" w14:textId="23E866BC" w:rsidR="007C761E" w:rsidRPr="003E3CB2" w:rsidRDefault="007C761E" w:rsidP="007C761E">
      <w:pPr>
        <w:pStyle w:val="FootnoteText"/>
      </w:pPr>
      <w:r>
        <w:rPr>
          <w:rStyle w:val="FootnoteReference"/>
        </w:rPr>
        <w:footnoteRef/>
      </w:r>
      <w:r w:rsidRPr="003E3CB2">
        <w:t xml:space="preserve"> Visos aprēķinos šeit un turpmāk metodikā noapaļošana tiek veikta līdz diviem cipariem aiz komata</w:t>
      </w:r>
      <w:r w:rsidR="00244F19">
        <w:t>, noapaļojot uz augšu</w:t>
      </w:r>
      <w:r w:rsidR="00101AD5">
        <w:t>.</w:t>
      </w:r>
    </w:p>
  </w:footnote>
  <w:footnote w:id="22">
    <w:p w14:paraId="74FD2D2D" w14:textId="72ADDD1E" w:rsidR="0076569C" w:rsidRDefault="0076569C">
      <w:pPr>
        <w:pStyle w:val="FootnoteText"/>
      </w:pPr>
      <w:r>
        <w:rPr>
          <w:rStyle w:val="FootnoteReference"/>
        </w:rPr>
        <w:footnoteRef/>
      </w:r>
      <w:r>
        <w:t xml:space="preserve"> Kopējais metodiķa darba stundu apjoms noteikts ņemot vērā </w:t>
      </w:r>
      <w:r w:rsidR="008C2DB3">
        <w:t xml:space="preserve">šīs metodikas </w:t>
      </w:r>
      <w:r w:rsidR="003520B8">
        <w:t>3</w:t>
      </w:r>
      <w:r w:rsidR="008C2DB3">
        <w:t>.1</w:t>
      </w:r>
      <w:r w:rsidR="003520B8">
        <w:t>2</w:t>
      </w:r>
      <w:r w:rsidR="008C2DB3">
        <w:t>.</w:t>
      </w:r>
      <w:r w:rsidR="001F220B">
        <w:t xml:space="preserve"> </w:t>
      </w:r>
      <w:r w:rsidR="008C2DB3">
        <w:t xml:space="preserve">apakšpunktā minētās </w:t>
      </w:r>
      <w:r>
        <w:t>ekspertu aptaujas pētījuma datus.</w:t>
      </w:r>
    </w:p>
  </w:footnote>
  <w:footnote w:id="23">
    <w:p w14:paraId="2F7CE65C" w14:textId="53CD287E" w:rsidR="007269C9" w:rsidRDefault="007269C9" w:rsidP="00607BDA">
      <w:pPr>
        <w:pStyle w:val="FootnoteText"/>
        <w:jc w:val="both"/>
      </w:pPr>
      <w:r>
        <w:rPr>
          <w:rStyle w:val="FootnoteReference"/>
        </w:rPr>
        <w:footnoteRef/>
      </w:r>
      <w:r>
        <w:t xml:space="preserve"> Kopējās pedagoga darba stundas noteiktas atbilstoši šīs metodikas 3.12.apakšpunktā minētās ekspertu aptaujas pētījuma datiem.  </w:t>
      </w:r>
    </w:p>
  </w:footnote>
  <w:footnote w:id="24">
    <w:p w14:paraId="46678410" w14:textId="778024C1" w:rsidR="00331630" w:rsidRDefault="00331630" w:rsidP="00607BDA">
      <w:pPr>
        <w:pStyle w:val="FootnoteText"/>
        <w:jc w:val="both"/>
      </w:pPr>
      <w:r>
        <w:rPr>
          <w:rStyle w:val="FootnoteReference"/>
        </w:rPr>
        <w:footnoteRef/>
      </w:r>
      <w:r w:rsidR="7015DF08">
        <w:t xml:space="preserve"> Kopējās koordinatora darba stundas noteiktas atbilstoši šīs metodikas 3.12.apakšpunktā minētās ekspertu aptaujas pētījuma datiem.  </w:t>
      </w:r>
    </w:p>
  </w:footnote>
  <w:footnote w:id="25">
    <w:p w14:paraId="4ABC5034" w14:textId="4AA05727" w:rsidR="009A5623" w:rsidRDefault="009A5623" w:rsidP="00607BDA">
      <w:pPr>
        <w:pStyle w:val="FootnoteText"/>
        <w:jc w:val="both"/>
      </w:pPr>
      <w:r>
        <w:rPr>
          <w:rStyle w:val="FootnoteReference"/>
        </w:rPr>
        <w:footnoteRef/>
      </w:r>
      <w:r>
        <w:t xml:space="preserve"> Atbilstoši ekspertu aptaujas vienkāršoto izmaksu metodikas izstrādei datiem. </w:t>
      </w:r>
    </w:p>
  </w:footnote>
  <w:footnote w:id="26">
    <w:p w14:paraId="48D77C62" w14:textId="0A0F081D" w:rsidR="004C70EB" w:rsidRPr="004C70EB" w:rsidRDefault="004C70EB" w:rsidP="00607BDA">
      <w:pPr>
        <w:pStyle w:val="pf0"/>
        <w:spacing w:before="0" w:beforeAutospacing="0" w:after="0" w:afterAutospacing="0"/>
        <w:jc w:val="both"/>
        <w:rPr>
          <w:rFonts w:ascii="Arial" w:hAnsi="Arial" w:cs="Arial"/>
          <w:sz w:val="20"/>
          <w:szCs w:val="20"/>
        </w:rPr>
      </w:pPr>
      <w:r>
        <w:rPr>
          <w:rStyle w:val="FootnoteReference"/>
        </w:rPr>
        <w:footnoteRef/>
      </w:r>
      <w:r>
        <w:t xml:space="preserve"> </w:t>
      </w:r>
      <w:r w:rsidRPr="004C70EB">
        <w:rPr>
          <w:sz w:val="20"/>
          <w:szCs w:val="20"/>
        </w:rPr>
        <w:t xml:space="preserve">Protokolu sagatavo tehnikums, kas izstrādā konkrēto moduļa satura izklāstus un </w:t>
      </w:r>
      <w:r w:rsidR="0022036A">
        <w:rPr>
          <w:sz w:val="20"/>
          <w:szCs w:val="20"/>
        </w:rPr>
        <w:t>to</w:t>
      </w:r>
      <w:r w:rsidRPr="004C70EB">
        <w:rPr>
          <w:sz w:val="20"/>
          <w:szCs w:val="20"/>
        </w:rPr>
        <w:t xml:space="preserve"> saskaņo metodiskās komisijas sanāksmē, kurā piedalās arī citu tehnikumu pedagogi/izglītības metodiķi</w:t>
      </w:r>
      <w:r w:rsidR="00BB1CA0">
        <w:rPr>
          <w:sz w:val="20"/>
          <w:szCs w:val="20"/>
        </w:rPr>
        <w:t>, ja attiecināms</w:t>
      </w:r>
      <w:r w:rsidRPr="004C70EB">
        <w:rPr>
          <w:sz w:val="20"/>
          <w:szCs w:val="20"/>
        </w:rPr>
        <w:t>.</w:t>
      </w:r>
    </w:p>
    <w:p w14:paraId="37996D80" w14:textId="0DCB91FF" w:rsidR="004C70EB" w:rsidRDefault="004C70E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DCA" w14:textId="406C82CF" w:rsidR="007D3C36" w:rsidRDefault="007D3C36" w:rsidP="00584F3C">
    <w:pPr>
      <w:pStyle w:val="Header"/>
      <w:jc w:val="center"/>
    </w:pPr>
    <w:r>
      <w:fldChar w:fldCharType="begin"/>
    </w:r>
    <w:r>
      <w:instrText xml:space="preserve"> PAGE   \* MERGEFORMAT </w:instrText>
    </w:r>
    <w:r>
      <w:fldChar w:fldCharType="separate"/>
    </w:r>
    <w:r w:rsidR="007F44C8">
      <w:rPr>
        <w:noProof/>
      </w:rPr>
      <w:t>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D3C36" w14:paraId="2EFC72FA" w14:textId="77777777" w:rsidTr="00443CCE">
      <w:tc>
        <w:tcPr>
          <w:tcW w:w="3020" w:type="dxa"/>
        </w:tcPr>
        <w:p w14:paraId="0FFCB403" w14:textId="5CA2B1FB" w:rsidR="007D3C36" w:rsidRDefault="007D3C36" w:rsidP="00443CCE">
          <w:pPr>
            <w:ind w:left="-115"/>
          </w:pPr>
        </w:p>
      </w:tc>
      <w:tc>
        <w:tcPr>
          <w:tcW w:w="3020" w:type="dxa"/>
        </w:tcPr>
        <w:p w14:paraId="3F1D9F3D" w14:textId="15BEC9AF" w:rsidR="007D3C36" w:rsidRDefault="007D3C36" w:rsidP="00443CCE">
          <w:pPr>
            <w:jc w:val="center"/>
          </w:pPr>
        </w:p>
      </w:tc>
      <w:tc>
        <w:tcPr>
          <w:tcW w:w="3020" w:type="dxa"/>
        </w:tcPr>
        <w:p w14:paraId="5B32421C" w14:textId="0EA4412B" w:rsidR="007D3C36" w:rsidRDefault="007D3C36" w:rsidP="00443CCE">
          <w:pPr>
            <w:ind w:right="-115"/>
            <w:jc w:val="right"/>
          </w:pPr>
        </w:p>
      </w:tc>
    </w:tr>
  </w:tbl>
  <w:p w14:paraId="0837621C" w14:textId="390D5675" w:rsidR="007D3C36" w:rsidRDefault="007D3C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72A0466"/>
    <w:multiLevelType w:val="hybridMultilevel"/>
    <w:tmpl w:val="F5D69DCC"/>
    <w:lvl w:ilvl="0" w:tplc="319A4E68">
      <w:start w:val="1"/>
      <w:numFmt w:val="decimal"/>
      <w:lvlText w:val="%1)"/>
      <w:lvlJc w:val="left"/>
      <w:pPr>
        <w:ind w:left="720" w:hanging="360"/>
      </w:pPr>
    </w:lvl>
    <w:lvl w:ilvl="1" w:tplc="84A2B332">
      <w:start w:val="1"/>
      <w:numFmt w:val="decimal"/>
      <w:lvlText w:val="%2)"/>
      <w:lvlJc w:val="left"/>
      <w:pPr>
        <w:ind w:left="720" w:hanging="360"/>
      </w:pPr>
    </w:lvl>
    <w:lvl w:ilvl="2" w:tplc="318C4026">
      <w:start w:val="1"/>
      <w:numFmt w:val="decimal"/>
      <w:lvlText w:val="%3)"/>
      <w:lvlJc w:val="left"/>
      <w:pPr>
        <w:ind w:left="720" w:hanging="360"/>
      </w:pPr>
    </w:lvl>
    <w:lvl w:ilvl="3" w:tplc="3F4A6F9E">
      <w:start w:val="1"/>
      <w:numFmt w:val="decimal"/>
      <w:lvlText w:val="%4)"/>
      <w:lvlJc w:val="left"/>
      <w:pPr>
        <w:ind w:left="720" w:hanging="360"/>
      </w:pPr>
    </w:lvl>
    <w:lvl w:ilvl="4" w:tplc="722211CA">
      <w:start w:val="1"/>
      <w:numFmt w:val="decimal"/>
      <w:lvlText w:val="%5)"/>
      <w:lvlJc w:val="left"/>
      <w:pPr>
        <w:ind w:left="720" w:hanging="360"/>
      </w:pPr>
    </w:lvl>
    <w:lvl w:ilvl="5" w:tplc="C1DEF0C2">
      <w:start w:val="1"/>
      <w:numFmt w:val="decimal"/>
      <w:lvlText w:val="%6)"/>
      <w:lvlJc w:val="left"/>
      <w:pPr>
        <w:ind w:left="720" w:hanging="360"/>
      </w:pPr>
    </w:lvl>
    <w:lvl w:ilvl="6" w:tplc="06A2E69A">
      <w:start w:val="1"/>
      <w:numFmt w:val="decimal"/>
      <w:lvlText w:val="%7)"/>
      <w:lvlJc w:val="left"/>
      <w:pPr>
        <w:ind w:left="720" w:hanging="360"/>
      </w:pPr>
    </w:lvl>
    <w:lvl w:ilvl="7" w:tplc="37D2E1B4">
      <w:start w:val="1"/>
      <w:numFmt w:val="decimal"/>
      <w:lvlText w:val="%8)"/>
      <w:lvlJc w:val="left"/>
      <w:pPr>
        <w:ind w:left="720" w:hanging="360"/>
      </w:pPr>
    </w:lvl>
    <w:lvl w:ilvl="8" w:tplc="52E0D190">
      <w:start w:val="1"/>
      <w:numFmt w:val="decimal"/>
      <w:lvlText w:val="%9)"/>
      <w:lvlJc w:val="left"/>
      <w:pPr>
        <w:ind w:left="720" w:hanging="360"/>
      </w:pPr>
    </w:lvl>
  </w:abstractNum>
  <w:abstractNum w:abstractNumId="2" w15:restartNumberingAfterBreak="0">
    <w:nsid w:val="198C5157"/>
    <w:multiLevelType w:val="hybridMultilevel"/>
    <w:tmpl w:val="43B01582"/>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53274AD"/>
    <w:multiLevelType w:val="hybridMultilevel"/>
    <w:tmpl w:val="CBFAD406"/>
    <w:lvl w:ilvl="0" w:tplc="62FE3E50">
      <w:start w:val="1"/>
      <w:numFmt w:val="decimal"/>
      <w:lvlText w:val="%1)"/>
      <w:lvlJc w:val="left"/>
      <w:pPr>
        <w:ind w:left="1020" w:hanging="360"/>
      </w:pPr>
    </w:lvl>
    <w:lvl w:ilvl="1" w:tplc="FA6A5FC6">
      <w:start w:val="1"/>
      <w:numFmt w:val="decimal"/>
      <w:lvlText w:val="%2)"/>
      <w:lvlJc w:val="left"/>
      <w:pPr>
        <w:ind w:left="1020" w:hanging="360"/>
      </w:pPr>
    </w:lvl>
    <w:lvl w:ilvl="2" w:tplc="A56A4FA6">
      <w:start w:val="1"/>
      <w:numFmt w:val="decimal"/>
      <w:lvlText w:val="%3)"/>
      <w:lvlJc w:val="left"/>
      <w:pPr>
        <w:ind w:left="1020" w:hanging="360"/>
      </w:pPr>
    </w:lvl>
    <w:lvl w:ilvl="3" w:tplc="1E8C5260">
      <w:start w:val="1"/>
      <w:numFmt w:val="decimal"/>
      <w:lvlText w:val="%4)"/>
      <w:lvlJc w:val="left"/>
      <w:pPr>
        <w:ind w:left="1020" w:hanging="360"/>
      </w:pPr>
    </w:lvl>
    <w:lvl w:ilvl="4" w:tplc="B99C0C92">
      <w:start w:val="1"/>
      <w:numFmt w:val="decimal"/>
      <w:lvlText w:val="%5)"/>
      <w:lvlJc w:val="left"/>
      <w:pPr>
        <w:ind w:left="1020" w:hanging="360"/>
      </w:pPr>
    </w:lvl>
    <w:lvl w:ilvl="5" w:tplc="7A48AC2A">
      <w:start w:val="1"/>
      <w:numFmt w:val="decimal"/>
      <w:lvlText w:val="%6)"/>
      <w:lvlJc w:val="left"/>
      <w:pPr>
        <w:ind w:left="1020" w:hanging="360"/>
      </w:pPr>
    </w:lvl>
    <w:lvl w:ilvl="6" w:tplc="5F9AF538">
      <w:start w:val="1"/>
      <w:numFmt w:val="decimal"/>
      <w:lvlText w:val="%7)"/>
      <w:lvlJc w:val="left"/>
      <w:pPr>
        <w:ind w:left="1020" w:hanging="360"/>
      </w:pPr>
    </w:lvl>
    <w:lvl w:ilvl="7" w:tplc="008EC260">
      <w:start w:val="1"/>
      <w:numFmt w:val="decimal"/>
      <w:lvlText w:val="%8)"/>
      <w:lvlJc w:val="left"/>
      <w:pPr>
        <w:ind w:left="1020" w:hanging="360"/>
      </w:pPr>
    </w:lvl>
    <w:lvl w:ilvl="8" w:tplc="5EA8E5EA">
      <w:start w:val="1"/>
      <w:numFmt w:val="decimal"/>
      <w:lvlText w:val="%9)"/>
      <w:lvlJc w:val="left"/>
      <w:pPr>
        <w:ind w:left="1020" w:hanging="360"/>
      </w:pPr>
    </w:lvl>
  </w:abstractNum>
  <w:abstractNum w:abstractNumId="4" w15:restartNumberingAfterBreak="0">
    <w:nsid w:val="37AC795E"/>
    <w:multiLevelType w:val="multilevel"/>
    <w:tmpl w:val="C1B27C0A"/>
    <w:lvl w:ilvl="0">
      <w:start w:val="1"/>
      <w:numFmt w:val="decimal"/>
      <w:lvlText w:val="%1."/>
      <w:lvlJc w:val="left"/>
      <w:pPr>
        <w:ind w:left="360" w:hanging="360"/>
      </w:pPr>
      <w:rPr>
        <w:b w:val="0"/>
        <w:i w:val="0"/>
        <w:color w:val="auto"/>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9FB0495"/>
    <w:multiLevelType w:val="multilevel"/>
    <w:tmpl w:val="0572464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D850707"/>
    <w:multiLevelType w:val="hybridMultilevel"/>
    <w:tmpl w:val="43B01582"/>
    <w:lvl w:ilvl="0" w:tplc="9AD452DA">
      <w:start w:val="1"/>
      <w:numFmt w:val="upperRoman"/>
      <w:lvlText w:val="%1."/>
      <w:lvlJc w:val="left"/>
      <w:pPr>
        <w:ind w:left="720" w:hanging="360"/>
      </w:pPr>
    </w:lvl>
    <w:lvl w:ilvl="1" w:tplc="E1F87AEE">
      <w:start w:val="1"/>
      <w:numFmt w:val="lowerLetter"/>
      <w:lvlText w:val="%2."/>
      <w:lvlJc w:val="left"/>
      <w:pPr>
        <w:ind w:left="1440" w:hanging="360"/>
      </w:pPr>
    </w:lvl>
    <w:lvl w:ilvl="2" w:tplc="9B326480">
      <w:start w:val="1"/>
      <w:numFmt w:val="lowerRoman"/>
      <w:lvlText w:val="%3."/>
      <w:lvlJc w:val="right"/>
      <w:pPr>
        <w:ind w:left="2160" w:hanging="180"/>
      </w:pPr>
    </w:lvl>
    <w:lvl w:ilvl="3" w:tplc="126047D8">
      <w:start w:val="1"/>
      <w:numFmt w:val="decimal"/>
      <w:lvlText w:val="%4."/>
      <w:lvlJc w:val="left"/>
      <w:pPr>
        <w:ind w:left="2880" w:hanging="360"/>
      </w:pPr>
    </w:lvl>
    <w:lvl w:ilvl="4" w:tplc="B596C484">
      <w:start w:val="1"/>
      <w:numFmt w:val="lowerLetter"/>
      <w:lvlText w:val="%5."/>
      <w:lvlJc w:val="left"/>
      <w:pPr>
        <w:ind w:left="3600" w:hanging="360"/>
      </w:pPr>
    </w:lvl>
    <w:lvl w:ilvl="5" w:tplc="81C283FA">
      <w:start w:val="1"/>
      <w:numFmt w:val="lowerRoman"/>
      <w:lvlText w:val="%6."/>
      <w:lvlJc w:val="right"/>
      <w:pPr>
        <w:ind w:left="4320" w:hanging="180"/>
      </w:pPr>
    </w:lvl>
    <w:lvl w:ilvl="6" w:tplc="9AFE9E3A">
      <w:start w:val="1"/>
      <w:numFmt w:val="decimal"/>
      <w:lvlText w:val="%7."/>
      <w:lvlJc w:val="left"/>
      <w:pPr>
        <w:ind w:left="5040" w:hanging="360"/>
      </w:pPr>
    </w:lvl>
    <w:lvl w:ilvl="7" w:tplc="A1D8871A">
      <w:start w:val="1"/>
      <w:numFmt w:val="lowerLetter"/>
      <w:lvlText w:val="%8."/>
      <w:lvlJc w:val="left"/>
      <w:pPr>
        <w:ind w:left="5760" w:hanging="360"/>
      </w:pPr>
    </w:lvl>
    <w:lvl w:ilvl="8" w:tplc="908A6C3A">
      <w:start w:val="1"/>
      <w:numFmt w:val="lowerRoman"/>
      <w:lvlText w:val="%9."/>
      <w:lvlJc w:val="right"/>
      <w:pPr>
        <w:ind w:left="6480" w:hanging="180"/>
      </w:pPr>
    </w:lvl>
  </w:abstractNum>
  <w:abstractNum w:abstractNumId="7" w15:restartNumberingAfterBreak="0">
    <w:nsid w:val="420575FF"/>
    <w:multiLevelType w:val="hybridMultilevel"/>
    <w:tmpl w:val="FE8ABF1C"/>
    <w:lvl w:ilvl="0" w:tplc="4664B5A8">
      <w:start w:val="1"/>
      <w:numFmt w:val="decimal"/>
      <w:lvlText w:val="%1)"/>
      <w:lvlJc w:val="left"/>
      <w:pPr>
        <w:ind w:left="1020" w:hanging="360"/>
      </w:pPr>
    </w:lvl>
    <w:lvl w:ilvl="1" w:tplc="A4A2760C">
      <w:start w:val="1"/>
      <w:numFmt w:val="decimal"/>
      <w:lvlText w:val="%2)"/>
      <w:lvlJc w:val="left"/>
      <w:pPr>
        <w:ind w:left="1020" w:hanging="360"/>
      </w:pPr>
    </w:lvl>
    <w:lvl w:ilvl="2" w:tplc="4D38C638">
      <w:start w:val="1"/>
      <w:numFmt w:val="decimal"/>
      <w:lvlText w:val="%3)"/>
      <w:lvlJc w:val="left"/>
      <w:pPr>
        <w:ind w:left="1020" w:hanging="360"/>
      </w:pPr>
    </w:lvl>
    <w:lvl w:ilvl="3" w:tplc="CCB4BB66">
      <w:start w:val="1"/>
      <w:numFmt w:val="decimal"/>
      <w:lvlText w:val="%4)"/>
      <w:lvlJc w:val="left"/>
      <w:pPr>
        <w:ind w:left="1020" w:hanging="360"/>
      </w:pPr>
    </w:lvl>
    <w:lvl w:ilvl="4" w:tplc="AD64777A">
      <w:start w:val="1"/>
      <w:numFmt w:val="decimal"/>
      <w:lvlText w:val="%5)"/>
      <w:lvlJc w:val="left"/>
      <w:pPr>
        <w:ind w:left="1020" w:hanging="360"/>
      </w:pPr>
    </w:lvl>
    <w:lvl w:ilvl="5" w:tplc="DDF22E7E">
      <w:start w:val="1"/>
      <w:numFmt w:val="decimal"/>
      <w:lvlText w:val="%6)"/>
      <w:lvlJc w:val="left"/>
      <w:pPr>
        <w:ind w:left="1020" w:hanging="360"/>
      </w:pPr>
    </w:lvl>
    <w:lvl w:ilvl="6" w:tplc="EDDCA6F8">
      <w:start w:val="1"/>
      <w:numFmt w:val="decimal"/>
      <w:lvlText w:val="%7)"/>
      <w:lvlJc w:val="left"/>
      <w:pPr>
        <w:ind w:left="1020" w:hanging="360"/>
      </w:pPr>
    </w:lvl>
    <w:lvl w:ilvl="7" w:tplc="0C880062">
      <w:start w:val="1"/>
      <w:numFmt w:val="decimal"/>
      <w:lvlText w:val="%8)"/>
      <w:lvlJc w:val="left"/>
      <w:pPr>
        <w:ind w:left="1020" w:hanging="360"/>
      </w:pPr>
    </w:lvl>
    <w:lvl w:ilvl="8" w:tplc="06AC553A">
      <w:start w:val="1"/>
      <w:numFmt w:val="decimal"/>
      <w:lvlText w:val="%9)"/>
      <w:lvlJc w:val="left"/>
      <w:pPr>
        <w:ind w:left="1020" w:hanging="360"/>
      </w:pPr>
    </w:lvl>
  </w:abstractNum>
  <w:abstractNum w:abstractNumId="8" w15:restartNumberingAfterBreak="0">
    <w:nsid w:val="53577B41"/>
    <w:multiLevelType w:val="hybridMultilevel"/>
    <w:tmpl w:val="43B01582"/>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FF74641"/>
    <w:multiLevelType w:val="hybridMultilevel"/>
    <w:tmpl w:val="FB7EDEDC"/>
    <w:lvl w:ilvl="0" w:tplc="2542B32E">
      <w:start w:val="1"/>
      <w:numFmt w:val="decimal"/>
      <w:lvlText w:val="%1)"/>
      <w:lvlJc w:val="left"/>
      <w:pPr>
        <w:ind w:left="1020" w:hanging="360"/>
      </w:pPr>
    </w:lvl>
    <w:lvl w:ilvl="1" w:tplc="999EA91E">
      <w:start w:val="1"/>
      <w:numFmt w:val="decimal"/>
      <w:lvlText w:val="%2)"/>
      <w:lvlJc w:val="left"/>
      <w:pPr>
        <w:ind w:left="1020" w:hanging="360"/>
      </w:pPr>
    </w:lvl>
    <w:lvl w:ilvl="2" w:tplc="7A5A3106">
      <w:start w:val="1"/>
      <w:numFmt w:val="decimal"/>
      <w:lvlText w:val="%3)"/>
      <w:lvlJc w:val="left"/>
      <w:pPr>
        <w:ind w:left="1020" w:hanging="360"/>
      </w:pPr>
    </w:lvl>
    <w:lvl w:ilvl="3" w:tplc="12EAFC96">
      <w:start w:val="1"/>
      <w:numFmt w:val="decimal"/>
      <w:lvlText w:val="%4)"/>
      <w:lvlJc w:val="left"/>
      <w:pPr>
        <w:ind w:left="1020" w:hanging="360"/>
      </w:pPr>
    </w:lvl>
    <w:lvl w:ilvl="4" w:tplc="972CEEFE">
      <w:start w:val="1"/>
      <w:numFmt w:val="decimal"/>
      <w:lvlText w:val="%5)"/>
      <w:lvlJc w:val="left"/>
      <w:pPr>
        <w:ind w:left="1020" w:hanging="360"/>
      </w:pPr>
    </w:lvl>
    <w:lvl w:ilvl="5" w:tplc="0742DC7A">
      <w:start w:val="1"/>
      <w:numFmt w:val="decimal"/>
      <w:lvlText w:val="%6)"/>
      <w:lvlJc w:val="left"/>
      <w:pPr>
        <w:ind w:left="1020" w:hanging="360"/>
      </w:pPr>
    </w:lvl>
    <w:lvl w:ilvl="6" w:tplc="D038B3C4">
      <w:start w:val="1"/>
      <w:numFmt w:val="decimal"/>
      <w:lvlText w:val="%7)"/>
      <w:lvlJc w:val="left"/>
      <w:pPr>
        <w:ind w:left="1020" w:hanging="360"/>
      </w:pPr>
    </w:lvl>
    <w:lvl w:ilvl="7" w:tplc="E3ACCEB2">
      <w:start w:val="1"/>
      <w:numFmt w:val="decimal"/>
      <w:lvlText w:val="%8)"/>
      <w:lvlJc w:val="left"/>
      <w:pPr>
        <w:ind w:left="1020" w:hanging="360"/>
      </w:pPr>
    </w:lvl>
    <w:lvl w:ilvl="8" w:tplc="16703260">
      <w:start w:val="1"/>
      <w:numFmt w:val="decimal"/>
      <w:lvlText w:val="%9)"/>
      <w:lvlJc w:val="left"/>
      <w:pPr>
        <w:ind w:left="1020" w:hanging="360"/>
      </w:pPr>
    </w:lvl>
  </w:abstractNum>
  <w:abstractNum w:abstractNumId="10" w15:restartNumberingAfterBreak="0">
    <w:nsid w:val="66A16D62"/>
    <w:multiLevelType w:val="hybridMultilevel"/>
    <w:tmpl w:val="4776CC7E"/>
    <w:lvl w:ilvl="0" w:tplc="93547556">
      <w:start w:val="1"/>
      <w:numFmt w:val="decimal"/>
      <w:lvlText w:val="%1)"/>
      <w:lvlJc w:val="left"/>
      <w:pPr>
        <w:ind w:left="1020" w:hanging="360"/>
      </w:pPr>
    </w:lvl>
    <w:lvl w:ilvl="1" w:tplc="C46E4D20">
      <w:start w:val="1"/>
      <w:numFmt w:val="decimal"/>
      <w:lvlText w:val="%2)"/>
      <w:lvlJc w:val="left"/>
      <w:pPr>
        <w:ind w:left="1020" w:hanging="360"/>
      </w:pPr>
    </w:lvl>
    <w:lvl w:ilvl="2" w:tplc="32EE3252">
      <w:start w:val="1"/>
      <w:numFmt w:val="decimal"/>
      <w:lvlText w:val="%3)"/>
      <w:lvlJc w:val="left"/>
      <w:pPr>
        <w:ind w:left="1020" w:hanging="360"/>
      </w:pPr>
    </w:lvl>
    <w:lvl w:ilvl="3" w:tplc="F9248278">
      <w:start w:val="1"/>
      <w:numFmt w:val="decimal"/>
      <w:lvlText w:val="%4)"/>
      <w:lvlJc w:val="left"/>
      <w:pPr>
        <w:ind w:left="1020" w:hanging="360"/>
      </w:pPr>
    </w:lvl>
    <w:lvl w:ilvl="4" w:tplc="D8A6075C">
      <w:start w:val="1"/>
      <w:numFmt w:val="decimal"/>
      <w:lvlText w:val="%5)"/>
      <w:lvlJc w:val="left"/>
      <w:pPr>
        <w:ind w:left="1020" w:hanging="360"/>
      </w:pPr>
    </w:lvl>
    <w:lvl w:ilvl="5" w:tplc="BD3EAEF2">
      <w:start w:val="1"/>
      <w:numFmt w:val="decimal"/>
      <w:lvlText w:val="%6)"/>
      <w:lvlJc w:val="left"/>
      <w:pPr>
        <w:ind w:left="1020" w:hanging="360"/>
      </w:pPr>
    </w:lvl>
    <w:lvl w:ilvl="6" w:tplc="1F6A8B4E">
      <w:start w:val="1"/>
      <w:numFmt w:val="decimal"/>
      <w:lvlText w:val="%7)"/>
      <w:lvlJc w:val="left"/>
      <w:pPr>
        <w:ind w:left="1020" w:hanging="360"/>
      </w:pPr>
    </w:lvl>
    <w:lvl w:ilvl="7" w:tplc="CAE68308">
      <w:start w:val="1"/>
      <w:numFmt w:val="decimal"/>
      <w:lvlText w:val="%8)"/>
      <w:lvlJc w:val="left"/>
      <w:pPr>
        <w:ind w:left="1020" w:hanging="360"/>
      </w:pPr>
    </w:lvl>
    <w:lvl w:ilvl="8" w:tplc="4DF87E6A">
      <w:start w:val="1"/>
      <w:numFmt w:val="decimal"/>
      <w:lvlText w:val="%9)"/>
      <w:lvlJc w:val="left"/>
      <w:pPr>
        <w:ind w:left="1020" w:hanging="360"/>
      </w:pPr>
    </w:lvl>
  </w:abstractNum>
  <w:abstractNum w:abstractNumId="11" w15:restartNumberingAfterBreak="0">
    <w:nsid w:val="6B6C5586"/>
    <w:multiLevelType w:val="hybridMultilevel"/>
    <w:tmpl w:val="93640514"/>
    <w:lvl w:ilvl="0" w:tplc="40046BBA">
      <w:start w:val="1"/>
      <w:numFmt w:val="decimal"/>
      <w:lvlText w:val="%1)"/>
      <w:lvlJc w:val="left"/>
      <w:pPr>
        <w:ind w:left="720" w:hanging="360"/>
      </w:pPr>
    </w:lvl>
    <w:lvl w:ilvl="1" w:tplc="3B3E384E">
      <w:start w:val="1"/>
      <w:numFmt w:val="decimal"/>
      <w:lvlText w:val="%2)"/>
      <w:lvlJc w:val="left"/>
      <w:pPr>
        <w:ind w:left="720" w:hanging="360"/>
      </w:pPr>
    </w:lvl>
    <w:lvl w:ilvl="2" w:tplc="8654CC06">
      <w:start w:val="1"/>
      <w:numFmt w:val="decimal"/>
      <w:lvlText w:val="%3)"/>
      <w:lvlJc w:val="left"/>
      <w:pPr>
        <w:ind w:left="720" w:hanging="360"/>
      </w:pPr>
    </w:lvl>
    <w:lvl w:ilvl="3" w:tplc="75780840">
      <w:start w:val="1"/>
      <w:numFmt w:val="decimal"/>
      <w:lvlText w:val="%4)"/>
      <w:lvlJc w:val="left"/>
      <w:pPr>
        <w:ind w:left="720" w:hanging="360"/>
      </w:pPr>
    </w:lvl>
    <w:lvl w:ilvl="4" w:tplc="BA8E8C0A">
      <w:start w:val="1"/>
      <w:numFmt w:val="decimal"/>
      <w:lvlText w:val="%5)"/>
      <w:lvlJc w:val="left"/>
      <w:pPr>
        <w:ind w:left="720" w:hanging="360"/>
      </w:pPr>
    </w:lvl>
    <w:lvl w:ilvl="5" w:tplc="FF3EA87C">
      <w:start w:val="1"/>
      <w:numFmt w:val="decimal"/>
      <w:lvlText w:val="%6)"/>
      <w:lvlJc w:val="left"/>
      <w:pPr>
        <w:ind w:left="720" w:hanging="360"/>
      </w:pPr>
    </w:lvl>
    <w:lvl w:ilvl="6" w:tplc="30F44820">
      <w:start w:val="1"/>
      <w:numFmt w:val="decimal"/>
      <w:lvlText w:val="%7)"/>
      <w:lvlJc w:val="left"/>
      <w:pPr>
        <w:ind w:left="720" w:hanging="360"/>
      </w:pPr>
    </w:lvl>
    <w:lvl w:ilvl="7" w:tplc="5F1E93D6">
      <w:start w:val="1"/>
      <w:numFmt w:val="decimal"/>
      <w:lvlText w:val="%8)"/>
      <w:lvlJc w:val="left"/>
      <w:pPr>
        <w:ind w:left="720" w:hanging="360"/>
      </w:pPr>
    </w:lvl>
    <w:lvl w:ilvl="8" w:tplc="16062154">
      <w:start w:val="1"/>
      <w:numFmt w:val="decimal"/>
      <w:lvlText w:val="%9)"/>
      <w:lvlJc w:val="left"/>
      <w:pPr>
        <w:ind w:left="720" w:hanging="360"/>
      </w:pPr>
    </w:lvl>
  </w:abstractNum>
  <w:abstractNum w:abstractNumId="12" w15:restartNumberingAfterBreak="0">
    <w:nsid w:val="6F671EB3"/>
    <w:multiLevelType w:val="hybridMultilevel"/>
    <w:tmpl w:val="0172E5EE"/>
    <w:lvl w:ilvl="0" w:tplc="0B96D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8598649">
    <w:abstractNumId w:val="6"/>
  </w:num>
  <w:num w:numId="2" w16cid:durableId="1483888078">
    <w:abstractNumId w:val="4"/>
  </w:num>
  <w:num w:numId="3" w16cid:durableId="1379744200">
    <w:abstractNumId w:val="5"/>
  </w:num>
  <w:num w:numId="4" w16cid:durableId="986864721">
    <w:abstractNumId w:val="8"/>
  </w:num>
  <w:num w:numId="5" w16cid:durableId="99306247">
    <w:abstractNumId w:val="12"/>
  </w:num>
  <w:num w:numId="6" w16cid:durableId="937297878">
    <w:abstractNumId w:val="2"/>
  </w:num>
  <w:num w:numId="7" w16cid:durableId="568269048">
    <w:abstractNumId w:val="10"/>
  </w:num>
  <w:num w:numId="8" w16cid:durableId="114637907">
    <w:abstractNumId w:val="9"/>
  </w:num>
  <w:num w:numId="9" w16cid:durableId="117142208">
    <w:abstractNumId w:val="1"/>
  </w:num>
  <w:num w:numId="10" w16cid:durableId="2127387219">
    <w:abstractNumId w:val="3"/>
  </w:num>
  <w:num w:numId="11" w16cid:durableId="1841962817">
    <w:abstractNumId w:val="11"/>
  </w:num>
  <w:num w:numId="12" w16cid:durableId="30605858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45"/>
    <w:rsid w:val="00000743"/>
    <w:rsid w:val="00000BF7"/>
    <w:rsid w:val="000014BD"/>
    <w:rsid w:val="000024CA"/>
    <w:rsid w:val="00002697"/>
    <w:rsid w:val="00002C90"/>
    <w:rsid w:val="000033A4"/>
    <w:rsid w:val="00003467"/>
    <w:rsid w:val="00003FCF"/>
    <w:rsid w:val="0000474C"/>
    <w:rsid w:val="00005118"/>
    <w:rsid w:val="00005638"/>
    <w:rsid w:val="000069FA"/>
    <w:rsid w:val="00007A85"/>
    <w:rsid w:val="00007D9D"/>
    <w:rsid w:val="000103C5"/>
    <w:rsid w:val="0001040C"/>
    <w:rsid w:val="00010448"/>
    <w:rsid w:val="00010812"/>
    <w:rsid w:val="00010820"/>
    <w:rsid w:val="0001156E"/>
    <w:rsid w:val="00011806"/>
    <w:rsid w:val="000125F3"/>
    <w:rsid w:val="00012EE4"/>
    <w:rsid w:val="00012FDB"/>
    <w:rsid w:val="0001332D"/>
    <w:rsid w:val="00013624"/>
    <w:rsid w:val="00013895"/>
    <w:rsid w:val="000140B0"/>
    <w:rsid w:val="0001442D"/>
    <w:rsid w:val="00014F21"/>
    <w:rsid w:val="0001539C"/>
    <w:rsid w:val="0001586E"/>
    <w:rsid w:val="000159E9"/>
    <w:rsid w:val="0001619C"/>
    <w:rsid w:val="0001641A"/>
    <w:rsid w:val="00017A71"/>
    <w:rsid w:val="00020701"/>
    <w:rsid w:val="000228F0"/>
    <w:rsid w:val="000230E8"/>
    <w:rsid w:val="000233DC"/>
    <w:rsid w:val="000234FD"/>
    <w:rsid w:val="000236C7"/>
    <w:rsid w:val="000237D6"/>
    <w:rsid w:val="00024A2D"/>
    <w:rsid w:val="0002590A"/>
    <w:rsid w:val="00026202"/>
    <w:rsid w:val="0002624B"/>
    <w:rsid w:val="00026408"/>
    <w:rsid w:val="000266DB"/>
    <w:rsid w:val="00026CBD"/>
    <w:rsid w:val="000275A3"/>
    <w:rsid w:val="00027704"/>
    <w:rsid w:val="00027A2E"/>
    <w:rsid w:val="00027CE2"/>
    <w:rsid w:val="0002FA05"/>
    <w:rsid w:val="000300BD"/>
    <w:rsid w:val="00030BE6"/>
    <w:rsid w:val="0003156A"/>
    <w:rsid w:val="00031BF6"/>
    <w:rsid w:val="00032058"/>
    <w:rsid w:val="000324A4"/>
    <w:rsid w:val="00032727"/>
    <w:rsid w:val="00034C31"/>
    <w:rsid w:val="0003592A"/>
    <w:rsid w:val="00035DBF"/>
    <w:rsid w:val="0003751F"/>
    <w:rsid w:val="00037E07"/>
    <w:rsid w:val="000405E9"/>
    <w:rsid w:val="00040EAC"/>
    <w:rsid w:val="000412EE"/>
    <w:rsid w:val="0004323E"/>
    <w:rsid w:val="000439DB"/>
    <w:rsid w:val="00043A4A"/>
    <w:rsid w:val="00043E33"/>
    <w:rsid w:val="00044267"/>
    <w:rsid w:val="000442C3"/>
    <w:rsid w:val="00044763"/>
    <w:rsid w:val="00044D8B"/>
    <w:rsid w:val="000453CE"/>
    <w:rsid w:val="0004562D"/>
    <w:rsid w:val="0004607F"/>
    <w:rsid w:val="0004634D"/>
    <w:rsid w:val="00046C37"/>
    <w:rsid w:val="00047088"/>
    <w:rsid w:val="000472B7"/>
    <w:rsid w:val="0004775C"/>
    <w:rsid w:val="00050C22"/>
    <w:rsid w:val="00050F0F"/>
    <w:rsid w:val="00051453"/>
    <w:rsid w:val="000517D3"/>
    <w:rsid w:val="00051EB2"/>
    <w:rsid w:val="000540DA"/>
    <w:rsid w:val="00054B48"/>
    <w:rsid w:val="00054C24"/>
    <w:rsid w:val="00054D86"/>
    <w:rsid w:val="00055647"/>
    <w:rsid w:val="000556B4"/>
    <w:rsid w:val="00056145"/>
    <w:rsid w:val="00056E89"/>
    <w:rsid w:val="000605E8"/>
    <w:rsid w:val="00060899"/>
    <w:rsid w:val="00060C61"/>
    <w:rsid w:val="00061295"/>
    <w:rsid w:val="00061899"/>
    <w:rsid w:val="00061AAC"/>
    <w:rsid w:val="00061D37"/>
    <w:rsid w:val="00062645"/>
    <w:rsid w:val="000629A0"/>
    <w:rsid w:val="000638DC"/>
    <w:rsid w:val="00063BD8"/>
    <w:rsid w:val="00064373"/>
    <w:rsid w:val="000646AD"/>
    <w:rsid w:val="000647C9"/>
    <w:rsid w:val="00064825"/>
    <w:rsid w:val="0006586B"/>
    <w:rsid w:val="00065DF5"/>
    <w:rsid w:val="000660DF"/>
    <w:rsid w:val="00066202"/>
    <w:rsid w:val="0006705D"/>
    <w:rsid w:val="000704C0"/>
    <w:rsid w:val="000713EE"/>
    <w:rsid w:val="00072AAE"/>
    <w:rsid w:val="00073609"/>
    <w:rsid w:val="000741A1"/>
    <w:rsid w:val="000748CC"/>
    <w:rsid w:val="00074D95"/>
    <w:rsid w:val="0007500C"/>
    <w:rsid w:val="00075146"/>
    <w:rsid w:val="000769D6"/>
    <w:rsid w:val="00076E32"/>
    <w:rsid w:val="00077786"/>
    <w:rsid w:val="0008034D"/>
    <w:rsid w:val="00081148"/>
    <w:rsid w:val="000816D0"/>
    <w:rsid w:val="00081D47"/>
    <w:rsid w:val="00081E71"/>
    <w:rsid w:val="00081FC5"/>
    <w:rsid w:val="00082575"/>
    <w:rsid w:val="000829DA"/>
    <w:rsid w:val="00082F47"/>
    <w:rsid w:val="000830C8"/>
    <w:rsid w:val="000835CA"/>
    <w:rsid w:val="00083852"/>
    <w:rsid w:val="00084167"/>
    <w:rsid w:val="0008426D"/>
    <w:rsid w:val="000842A2"/>
    <w:rsid w:val="00084BB8"/>
    <w:rsid w:val="00084F3A"/>
    <w:rsid w:val="0008570C"/>
    <w:rsid w:val="00085B2B"/>
    <w:rsid w:val="00086251"/>
    <w:rsid w:val="000864B7"/>
    <w:rsid w:val="00086902"/>
    <w:rsid w:val="000878B7"/>
    <w:rsid w:val="00090E7B"/>
    <w:rsid w:val="00091C8E"/>
    <w:rsid w:val="00091DFC"/>
    <w:rsid w:val="00092928"/>
    <w:rsid w:val="00092AAF"/>
    <w:rsid w:val="00092CC3"/>
    <w:rsid w:val="00092DA9"/>
    <w:rsid w:val="000937B0"/>
    <w:rsid w:val="00094313"/>
    <w:rsid w:val="0009433E"/>
    <w:rsid w:val="00094781"/>
    <w:rsid w:val="000950CE"/>
    <w:rsid w:val="000951EE"/>
    <w:rsid w:val="00095BA8"/>
    <w:rsid w:val="00096244"/>
    <w:rsid w:val="0009668A"/>
    <w:rsid w:val="00096A08"/>
    <w:rsid w:val="00097B27"/>
    <w:rsid w:val="000A1443"/>
    <w:rsid w:val="000A1EBA"/>
    <w:rsid w:val="000A2283"/>
    <w:rsid w:val="000A3197"/>
    <w:rsid w:val="000A3CAC"/>
    <w:rsid w:val="000A4C60"/>
    <w:rsid w:val="000A5378"/>
    <w:rsid w:val="000A55B0"/>
    <w:rsid w:val="000A5800"/>
    <w:rsid w:val="000A5802"/>
    <w:rsid w:val="000A5EFE"/>
    <w:rsid w:val="000A6665"/>
    <w:rsid w:val="000A7D48"/>
    <w:rsid w:val="000B0967"/>
    <w:rsid w:val="000B103A"/>
    <w:rsid w:val="000B167E"/>
    <w:rsid w:val="000B1B1F"/>
    <w:rsid w:val="000B1D1C"/>
    <w:rsid w:val="000B1F2A"/>
    <w:rsid w:val="000B22B4"/>
    <w:rsid w:val="000B297D"/>
    <w:rsid w:val="000B4505"/>
    <w:rsid w:val="000B515B"/>
    <w:rsid w:val="000B5C4C"/>
    <w:rsid w:val="000B6F9F"/>
    <w:rsid w:val="000B7B01"/>
    <w:rsid w:val="000B80F4"/>
    <w:rsid w:val="000C030C"/>
    <w:rsid w:val="000C0961"/>
    <w:rsid w:val="000C14B7"/>
    <w:rsid w:val="000C19D2"/>
    <w:rsid w:val="000C2374"/>
    <w:rsid w:val="000C2B72"/>
    <w:rsid w:val="000C3133"/>
    <w:rsid w:val="000C3690"/>
    <w:rsid w:val="000C3DEA"/>
    <w:rsid w:val="000C3EA3"/>
    <w:rsid w:val="000C43B6"/>
    <w:rsid w:val="000C4C01"/>
    <w:rsid w:val="000C5431"/>
    <w:rsid w:val="000C5BE5"/>
    <w:rsid w:val="000C602A"/>
    <w:rsid w:val="000C6CF0"/>
    <w:rsid w:val="000C74B9"/>
    <w:rsid w:val="000C7B1A"/>
    <w:rsid w:val="000C7F57"/>
    <w:rsid w:val="000D0A6C"/>
    <w:rsid w:val="000D0FCD"/>
    <w:rsid w:val="000D1103"/>
    <w:rsid w:val="000D133D"/>
    <w:rsid w:val="000D18B5"/>
    <w:rsid w:val="000D222D"/>
    <w:rsid w:val="000D2E30"/>
    <w:rsid w:val="000D31EB"/>
    <w:rsid w:val="000D4010"/>
    <w:rsid w:val="000D437F"/>
    <w:rsid w:val="000D4DB9"/>
    <w:rsid w:val="000D507F"/>
    <w:rsid w:val="000D56C1"/>
    <w:rsid w:val="000D5937"/>
    <w:rsid w:val="000D5BA3"/>
    <w:rsid w:val="000D63BE"/>
    <w:rsid w:val="000D6D62"/>
    <w:rsid w:val="000D7C02"/>
    <w:rsid w:val="000E0B4B"/>
    <w:rsid w:val="000E0B5A"/>
    <w:rsid w:val="000E1941"/>
    <w:rsid w:val="000E2192"/>
    <w:rsid w:val="000E25ED"/>
    <w:rsid w:val="000E30EE"/>
    <w:rsid w:val="000E3761"/>
    <w:rsid w:val="000E5028"/>
    <w:rsid w:val="000E5541"/>
    <w:rsid w:val="000E73F9"/>
    <w:rsid w:val="000E7501"/>
    <w:rsid w:val="000E7939"/>
    <w:rsid w:val="000E7BF9"/>
    <w:rsid w:val="000F0017"/>
    <w:rsid w:val="000F12E8"/>
    <w:rsid w:val="000F202D"/>
    <w:rsid w:val="000F2617"/>
    <w:rsid w:val="000F365C"/>
    <w:rsid w:val="000F38F5"/>
    <w:rsid w:val="000F526C"/>
    <w:rsid w:val="000F538A"/>
    <w:rsid w:val="000F58BD"/>
    <w:rsid w:val="000F5DF4"/>
    <w:rsid w:val="000F6CF5"/>
    <w:rsid w:val="000F7ADC"/>
    <w:rsid w:val="00100048"/>
    <w:rsid w:val="00101AD5"/>
    <w:rsid w:val="001021E2"/>
    <w:rsid w:val="00102338"/>
    <w:rsid w:val="00102A43"/>
    <w:rsid w:val="00102CC2"/>
    <w:rsid w:val="00103265"/>
    <w:rsid w:val="00103C54"/>
    <w:rsid w:val="001045AD"/>
    <w:rsid w:val="00104B9F"/>
    <w:rsid w:val="00105779"/>
    <w:rsid w:val="00105930"/>
    <w:rsid w:val="00105E1C"/>
    <w:rsid w:val="001063B0"/>
    <w:rsid w:val="00106DF3"/>
    <w:rsid w:val="00110DC6"/>
    <w:rsid w:val="00111417"/>
    <w:rsid w:val="001125BB"/>
    <w:rsid w:val="00112A58"/>
    <w:rsid w:val="00112B42"/>
    <w:rsid w:val="00113D34"/>
    <w:rsid w:val="00113EE8"/>
    <w:rsid w:val="0011421E"/>
    <w:rsid w:val="00114456"/>
    <w:rsid w:val="00114729"/>
    <w:rsid w:val="00114FD2"/>
    <w:rsid w:val="0011516F"/>
    <w:rsid w:val="00115481"/>
    <w:rsid w:val="00115999"/>
    <w:rsid w:val="00115A1E"/>
    <w:rsid w:val="00116B10"/>
    <w:rsid w:val="0011780D"/>
    <w:rsid w:val="001201A2"/>
    <w:rsid w:val="001205A7"/>
    <w:rsid w:val="001205D9"/>
    <w:rsid w:val="00120956"/>
    <w:rsid w:val="00121EC5"/>
    <w:rsid w:val="001222C8"/>
    <w:rsid w:val="001224B7"/>
    <w:rsid w:val="00122F20"/>
    <w:rsid w:val="0012344B"/>
    <w:rsid w:val="001235A7"/>
    <w:rsid w:val="0012398B"/>
    <w:rsid w:val="00123AA9"/>
    <w:rsid w:val="00123AF8"/>
    <w:rsid w:val="00124DEE"/>
    <w:rsid w:val="0012506B"/>
    <w:rsid w:val="00125ABB"/>
    <w:rsid w:val="00125CE5"/>
    <w:rsid w:val="001261C8"/>
    <w:rsid w:val="0012769A"/>
    <w:rsid w:val="00127C20"/>
    <w:rsid w:val="00127E36"/>
    <w:rsid w:val="00130214"/>
    <w:rsid w:val="00130DF6"/>
    <w:rsid w:val="001310C8"/>
    <w:rsid w:val="00131FEA"/>
    <w:rsid w:val="0013242F"/>
    <w:rsid w:val="00134593"/>
    <w:rsid w:val="00134889"/>
    <w:rsid w:val="00134E6D"/>
    <w:rsid w:val="00135104"/>
    <w:rsid w:val="0013510F"/>
    <w:rsid w:val="00136B3F"/>
    <w:rsid w:val="00137932"/>
    <w:rsid w:val="00140ECD"/>
    <w:rsid w:val="0014119E"/>
    <w:rsid w:val="00142B2E"/>
    <w:rsid w:val="00142B9A"/>
    <w:rsid w:val="00143EF8"/>
    <w:rsid w:val="00144DC7"/>
    <w:rsid w:val="0014535F"/>
    <w:rsid w:val="00145715"/>
    <w:rsid w:val="0014573A"/>
    <w:rsid w:val="00146773"/>
    <w:rsid w:val="00146B22"/>
    <w:rsid w:val="00147492"/>
    <w:rsid w:val="001477FA"/>
    <w:rsid w:val="00147B8B"/>
    <w:rsid w:val="00147C1A"/>
    <w:rsid w:val="00147CBF"/>
    <w:rsid w:val="00147DEC"/>
    <w:rsid w:val="00150D32"/>
    <w:rsid w:val="0015145C"/>
    <w:rsid w:val="00151CAF"/>
    <w:rsid w:val="00151F42"/>
    <w:rsid w:val="0015243B"/>
    <w:rsid w:val="0015285A"/>
    <w:rsid w:val="00153BF7"/>
    <w:rsid w:val="001545CC"/>
    <w:rsid w:val="00154C1A"/>
    <w:rsid w:val="00154E6C"/>
    <w:rsid w:val="001550EA"/>
    <w:rsid w:val="00155D00"/>
    <w:rsid w:val="001567A3"/>
    <w:rsid w:val="00157D8A"/>
    <w:rsid w:val="0016083C"/>
    <w:rsid w:val="001614AC"/>
    <w:rsid w:val="001619B3"/>
    <w:rsid w:val="00161A17"/>
    <w:rsid w:val="00162147"/>
    <w:rsid w:val="00162150"/>
    <w:rsid w:val="001621A7"/>
    <w:rsid w:val="0016322B"/>
    <w:rsid w:val="001637DB"/>
    <w:rsid w:val="0016389B"/>
    <w:rsid w:val="00163BF9"/>
    <w:rsid w:val="00163C28"/>
    <w:rsid w:val="001642AC"/>
    <w:rsid w:val="00164359"/>
    <w:rsid w:val="001645A5"/>
    <w:rsid w:val="00165526"/>
    <w:rsid w:val="00165686"/>
    <w:rsid w:val="00165BF2"/>
    <w:rsid w:val="00165DBB"/>
    <w:rsid w:val="001668C7"/>
    <w:rsid w:val="00166915"/>
    <w:rsid w:val="0016711D"/>
    <w:rsid w:val="001678A1"/>
    <w:rsid w:val="00170571"/>
    <w:rsid w:val="001706C3"/>
    <w:rsid w:val="00170B48"/>
    <w:rsid w:val="00172232"/>
    <w:rsid w:val="00172B49"/>
    <w:rsid w:val="00172FC3"/>
    <w:rsid w:val="00173468"/>
    <w:rsid w:val="0017483D"/>
    <w:rsid w:val="00174F9B"/>
    <w:rsid w:val="00175038"/>
    <w:rsid w:val="0017545E"/>
    <w:rsid w:val="00177EDD"/>
    <w:rsid w:val="00177F22"/>
    <w:rsid w:val="00180013"/>
    <w:rsid w:val="001802F1"/>
    <w:rsid w:val="001810E4"/>
    <w:rsid w:val="00181AB7"/>
    <w:rsid w:val="00181F7B"/>
    <w:rsid w:val="001820B5"/>
    <w:rsid w:val="00183502"/>
    <w:rsid w:val="001836CB"/>
    <w:rsid w:val="0018427A"/>
    <w:rsid w:val="00185619"/>
    <w:rsid w:val="00185BB8"/>
    <w:rsid w:val="00187DD8"/>
    <w:rsid w:val="00187E16"/>
    <w:rsid w:val="001901D1"/>
    <w:rsid w:val="001901DD"/>
    <w:rsid w:val="00190A8D"/>
    <w:rsid w:val="00191400"/>
    <w:rsid w:val="00191AD7"/>
    <w:rsid w:val="0019214B"/>
    <w:rsid w:val="001923CB"/>
    <w:rsid w:val="00192A21"/>
    <w:rsid w:val="00192A51"/>
    <w:rsid w:val="00193F05"/>
    <w:rsid w:val="001940B1"/>
    <w:rsid w:val="001945BE"/>
    <w:rsid w:val="00194E29"/>
    <w:rsid w:val="0019571E"/>
    <w:rsid w:val="00196333"/>
    <w:rsid w:val="00196AD9"/>
    <w:rsid w:val="00196DA8"/>
    <w:rsid w:val="001972AC"/>
    <w:rsid w:val="00197F52"/>
    <w:rsid w:val="001A2D3C"/>
    <w:rsid w:val="001A3147"/>
    <w:rsid w:val="001A4EAB"/>
    <w:rsid w:val="001A522A"/>
    <w:rsid w:val="001A67B8"/>
    <w:rsid w:val="001A75F6"/>
    <w:rsid w:val="001A7F09"/>
    <w:rsid w:val="001B0245"/>
    <w:rsid w:val="001B073C"/>
    <w:rsid w:val="001B07E1"/>
    <w:rsid w:val="001B099E"/>
    <w:rsid w:val="001B0B63"/>
    <w:rsid w:val="001B114E"/>
    <w:rsid w:val="001B1227"/>
    <w:rsid w:val="001B1C38"/>
    <w:rsid w:val="001B1F00"/>
    <w:rsid w:val="001B3452"/>
    <w:rsid w:val="001B376B"/>
    <w:rsid w:val="001B37FD"/>
    <w:rsid w:val="001B3D68"/>
    <w:rsid w:val="001B5362"/>
    <w:rsid w:val="001B558F"/>
    <w:rsid w:val="001B5965"/>
    <w:rsid w:val="001B6152"/>
    <w:rsid w:val="001B6686"/>
    <w:rsid w:val="001B687A"/>
    <w:rsid w:val="001C0B5D"/>
    <w:rsid w:val="001C11C3"/>
    <w:rsid w:val="001C1919"/>
    <w:rsid w:val="001C1AFD"/>
    <w:rsid w:val="001C1D8E"/>
    <w:rsid w:val="001C1E91"/>
    <w:rsid w:val="001C27BE"/>
    <w:rsid w:val="001C2907"/>
    <w:rsid w:val="001C4BFE"/>
    <w:rsid w:val="001C627B"/>
    <w:rsid w:val="001C6394"/>
    <w:rsid w:val="001C6973"/>
    <w:rsid w:val="001C7B9F"/>
    <w:rsid w:val="001D0DAF"/>
    <w:rsid w:val="001D0EE1"/>
    <w:rsid w:val="001D1A6E"/>
    <w:rsid w:val="001D1D80"/>
    <w:rsid w:val="001D219D"/>
    <w:rsid w:val="001D29EA"/>
    <w:rsid w:val="001D3551"/>
    <w:rsid w:val="001D3735"/>
    <w:rsid w:val="001D596B"/>
    <w:rsid w:val="001D5E42"/>
    <w:rsid w:val="001D5E7C"/>
    <w:rsid w:val="001D6B0A"/>
    <w:rsid w:val="001D6B3F"/>
    <w:rsid w:val="001D6E62"/>
    <w:rsid w:val="001D6F08"/>
    <w:rsid w:val="001D6FE5"/>
    <w:rsid w:val="001D73C5"/>
    <w:rsid w:val="001D78D8"/>
    <w:rsid w:val="001D7935"/>
    <w:rsid w:val="001E063D"/>
    <w:rsid w:val="001E0709"/>
    <w:rsid w:val="001E0D97"/>
    <w:rsid w:val="001E0F56"/>
    <w:rsid w:val="001E17DC"/>
    <w:rsid w:val="001E1B20"/>
    <w:rsid w:val="001E25E1"/>
    <w:rsid w:val="001E2FA9"/>
    <w:rsid w:val="001E4459"/>
    <w:rsid w:val="001E445C"/>
    <w:rsid w:val="001E4EA6"/>
    <w:rsid w:val="001E577C"/>
    <w:rsid w:val="001E5926"/>
    <w:rsid w:val="001E59EF"/>
    <w:rsid w:val="001E7410"/>
    <w:rsid w:val="001E7BE8"/>
    <w:rsid w:val="001E7DA3"/>
    <w:rsid w:val="001E7FB3"/>
    <w:rsid w:val="001F0343"/>
    <w:rsid w:val="001F0E55"/>
    <w:rsid w:val="001F0EC8"/>
    <w:rsid w:val="001F126C"/>
    <w:rsid w:val="001F13AA"/>
    <w:rsid w:val="001F2134"/>
    <w:rsid w:val="001F220B"/>
    <w:rsid w:val="001F2AF4"/>
    <w:rsid w:val="001F2B14"/>
    <w:rsid w:val="001F39C2"/>
    <w:rsid w:val="001F3E59"/>
    <w:rsid w:val="001F3F7D"/>
    <w:rsid w:val="001F458C"/>
    <w:rsid w:val="001F4B59"/>
    <w:rsid w:val="001F51AC"/>
    <w:rsid w:val="001F5353"/>
    <w:rsid w:val="001F5E54"/>
    <w:rsid w:val="001F626A"/>
    <w:rsid w:val="001F6FD3"/>
    <w:rsid w:val="001F7F80"/>
    <w:rsid w:val="002001CD"/>
    <w:rsid w:val="00200208"/>
    <w:rsid w:val="00200417"/>
    <w:rsid w:val="00200650"/>
    <w:rsid w:val="00200A33"/>
    <w:rsid w:val="00200B52"/>
    <w:rsid w:val="00200B96"/>
    <w:rsid w:val="0020153C"/>
    <w:rsid w:val="0020213B"/>
    <w:rsid w:val="00202F32"/>
    <w:rsid w:val="0020377E"/>
    <w:rsid w:val="002045BC"/>
    <w:rsid w:val="0020475E"/>
    <w:rsid w:val="002058A0"/>
    <w:rsid w:val="00206A26"/>
    <w:rsid w:val="00207C2B"/>
    <w:rsid w:val="002117D1"/>
    <w:rsid w:val="002127E4"/>
    <w:rsid w:val="002128B8"/>
    <w:rsid w:val="00212FCC"/>
    <w:rsid w:val="0021317F"/>
    <w:rsid w:val="002131B0"/>
    <w:rsid w:val="002132FE"/>
    <w:rsid w:val="002135ED"/>
    <w:rsid w:val="002147FE"/>
    <w:rsid w:val="00214FEE"/>
    <w:rsid w:val="0021659B"/>
    <w:rsid w:val="00216D6C"/>
    <w:rsid w:val="00217425"/>
    <w:rsid w:val="00217A2C"/>
    <w:rsid w:val="00217E38"/>
    <w:rsid w:val="0022036A"/>
    <w:rsid w:val="0022059F"/>
    <w:rsid w:val="00220C8D"/>
    <w:rsid w:val="00221088"/>
    <w:rsid w:val="0022112A"/>
    <w:rsid w:val="00221203"/>
    <w:rsid w:val="0022297D"/>
    <w:rsid w:val="0022303E"/>
    <w:rsid w:val="002237EB"/>
    <w:rsid w:val="0022404B"/>
    <w:rsid w:val="00224783"/>
    <w:rsid w:val="00224CC0"/>
    <w:rsid w:val="0022506B"/>
    <w:rsid w:val="00225A98"/>
    <w:rsid w:val="002261B6"/>
    <w:rsid w:val="002267EF"/>
    <w:rsid w:val="0022682A"/>
    <w:rsid w:val="00226E2D"/>
    <w:rsid w:val="00226F81"/>
    <w:rsid w:val="00227091"/>
    <w:rsid w:val="002279AC"/>
    <w:rsid w:val="00227E3A"/>
    <w:rsid w:val="002307A2"/>
    <w:rsid w:val="00230A32"/>
    <w:rsid w:val="00230F6D"/>
    <w:rsid w:val="0023104A"/>
    <w:rsid w:val="00231263"/>
    <w:rsid w:val="0023151C"/>
    <w:rsid w:val="0023185C"/>
    <w:rsid w:val="002325A1"/>
    <w:rsid w:val="00233036"/>
    <w:rsid w:val="00233CF0"/>
    <w:rsid w:val="0023431F"/>
    <w:rsid w:val="002353F6"/>
    <w:rsid w:val="002370CD"/>
    <w:rsid w:val="00237F63"/>
    <w:rsid w:val="00240453"/>
    <w:rsid w:val="00240D8D"/>
    <w:rsid w:val="00240FD2"/>
    <w:rsid w:val="002418B4"/>
    <w:rsid w:val="002419D0"/>
    <w:rsid w:val="00244D32"/>
    <w:rsid w:val="00244F19"/>
    <w:rsid w:val="002450B8"/>
    <w:rsid w:val="00245CA0"/>
    <w:rsid w:val="002472FD"/>
    <w:rsid w:val="00247D35"/>
    <w:rsid w:val="00247FA4"/>
    <w:rsid w:val="0025050B"/>
    <w:rsid w:val="00250534"/>
    <w:rsid w:val="002507DD"/>
    <w:rsid w:val="00252A71"/>
    <w:rsid w:val="002535BA"/>
    <w:rsid w:val="00253642"/>
    <w:rsid w:val="00253A3B"/>
    <w:rsid w:val="00253F80"/>
    <w:rsid w:val="00255863"/>
    <w:rsid w:val="00255B8B"/>
    <w:rsid w:val="00257512"/>
    <w:rsid w:val="002579F0"/>
    <w:rsid w:val="00257F87"/>
    <w:rsid w:val="002601CE"/>
    <w:rsid w:val="0026061C"/>
    <w:rsid w:val="00260D65"/>
    <w:rsid w:val="0026111C"/>
    <w:rsid w:val="0026189A"/>
    <w:rsid w:val="00261B12"/>
    <w:rsid w:val="00261B7E"/>
    <w:rsid w:val="00261C9A"/>
    <w:rsid w:val="00261DC0"/>
    <w:rsid w:val="00261EE2"/>
    <w:rsid w:val="00262618"/>
    <w:rsid w:val="00263262"/>
    <w:rsid w:val="00263A3F"/>
    <w:rsid w:val="00263EC6"/>
    <w:rsid w:val="00264441"/>
    <w:rsid w:val="00264514"/>
    <w:rsid w:val="002647F2"/>
    <w:rsid w:val="00264EF4"/>
    <w:rsid w:val="00267B93"/>
    <w:rsid w:val="00270BBC"/>
    <w:rsid w:val="00270F20"/>
    <w:rsid w:val="00271361"/>
    <w:rsid w:val="002715C9"/>
    <w:rsid w:val="002716D0"/>
    <w:rsid w:val="00273E1B"/>
    <w:rsid w:val="00273FAE"/>
    <w:rsid w:val="002742D4"/>
    <w:rsid w:val="00275259"/>
    <w:rsid w:val="00275366"/>
    <w:rsid w:val="00275ABB"/>
    <w:rsid w:val="00275B71"/>
    <w:rsid w:val="00276929"/>
    <w:rsid w:val="00277DD3"/>
    <w:rsid w:val="002805B3"/>
    <w:rsid w:val="00282201"/>
    <w:rsid w:val="002824A4"/>
    <w:rsid w:val="00282897"/>
    <w:rsid w:val="00282E68"/>
    <w:rsid w:val="00283184"/>
    <w:rsid w:val="0028516A"/>
    <w:rsid w:val="00285FE9"/>
    <w:rsid w:val="00287022"/>
    <w:rsid w:val="00287975"/>
    <w:rsid w:val="002879EE"/>
    <w:rsid w:val="00290518"/>
    <w:rsid w:val="00291045"/>
    <w:rsid w:val="00291B0C"/>
    <w:rsid w:val="00292908"/>
    <w:rsid w:val="00293ADC"/>
    <w:rsid w:val="002941B6"/>
    <w:rsid w:val="00294371"/>
    <w:rsid w:val="00294A3B"/>
    <w:rsid w:val="00295399"/>
    <w:rsid w:val="0029560E"/>
    <w:rsid w:val="00295EB5"/>
    <w:rsid w:val="00295FC2"/>
    <w:rsid w:val="00296126"/>
    <w:rsid w:val="002963FB"/>
    <w:rsid w:val="00296B96"/>
    <w:rsid w:val="00296D30"/>
    <w:rsid w:val="00296FC4"/>
    <w:rsid w:val="00297840"/>
    <w:rsid w:val="00297F3D"/>
    <w:rsid w:val="00297F5C"/>
    <w:rsid w:val="002A052C"/>
    <w:rsid w:val="002A06C2"/>
    <w:rsid w:val="002A0B81"/>
    <w:rsid w:val="002A0EA2"/>
    <w:rsid w:val="002A111E"/>
    <w:rsid w:val="002A123A"/>
    <w:rsid w:val="002A152C"/>
    <w:rsid w:val="002A1E99"/>
    <w:rsid w:val="002A214F"/>
    <w:rsid w:val="002A2419"/>
    <w:rsid w:val="002A2631"/>
    <w:rsid w:val="002A29FB"/>
    <w:rsid w:val="002A3669"/>
    <w:rsid w:val="002A382D"/>
    <w:rsid w:val="002A4300"/>
    <w:rsid w:val="002A4310"/>
    <w:rsid w:val="002A4E02"/>
    <w:rsid w:val="002A5C4C"/>
    <w:rsid w:val="002A683B"/>
    <w:rsid w:val="002A7042"/>
    <w:rsid w:val="002A73C6"/>
    <w:rsid w:val="002A7585"/>
    <w:rsid w:val="002B06C0"/>
    <w:rsid w:val="002B081C"/>
    <w:rsid w:val="002B0BDA"/>
    <w:rsid w:val="002B0E27"/>
    <w:rsid w:val="002B124C"/>
    <w:rsid w:val="002B2328"/>
    <w:rsid w:val="002B23D3"/>
    <w:rsid w:val="002B2DBE"/>
    <w:rsid w:val="002B39F1"/>
    <w:rsid w:val="002B4372"/>
    <w:rsid w:val="002B4A09"/>
    <w:rsid w:val="002B4B06"/>
    <w:rsid w:val="002B51B4"/>
    <w:rsid w:val="002B6955"/>
    <w:rsid w:val="002B72E5"/>
    <w:rsid w:val="002B782D"/>
    <w:rsid w:val="002B7AB9"/>
    <w:rsid w:val="002C0188"/>
    <w:rsid w:val="002C0BE9"/>
    <w:rsid w:val="002C0FB5"/>
    <w:rsid w:val="002C1315"/>
    <w:rsid w:val="002C13EB"/>
    <w:rsid w:val="002C1727"/>
    <w:rsid w:val="002C2440"/>
    <w:rsid w:val="002C318D"/>
    <w:rsid w:val="002C36DA"/>
    <w:rsid w:val="002C4389"/>
    <w:rsid w:val="002C451D"/>
    <w:rsid w:val="002C70AD"/>
    <w:rsid w:val="002C7609"/>
    <w:rsid w:val="002C7AF2"/>
    <w:rsid w:val="002C7C7F"/>
    <w:rsid w:val="002D09B9"/>
    <w:rsid w:val="002D149B"/>
    <w:rsid w:val="002D1CEB"/>
    <w:rsid w:val="002D2209"/>
    <w:rsid w:val="002D2A2D"/>
    <w:rsid w:val="002D36F1"/>
    <w:rsid w:val="002D3E4A"/>
    <w:rsid w:val="002D4740"/>
    <w:rsid w:val="002D4F68"/>
    <w:rsid w:val="002D50C2"/>
    <w:rsid w:val="002D5C9C"/>
    <w:rsid w:val="002D5EB6"/>
    <w:rsid w:val="002D6EE6"/>
    <w:rsid w:val="002D790D"/>
    <w:rsid w:val="002D7A1F"/>
    <w:rsid w:val="002E02AA"/>
    <w:rsid w:val="002E0A05"/>
    <w:rsid w:val="002E1F39"/>
    <w:rsid w:val="002E228E"/>
    <w:rsid w:val="002E3CEA"/>
    <w:rsid w:val="002E3D5B"/>
    <w:rsid w:val="002E3F36"/>
    <w:rsid w:val="002E4256"/>
    <w:rsid w:val="002E45E1"/>
    <w:rsid w:val="002E483A"/>
    <w:rsid w:val="002E499C"/>
    <w:rsid w:val="002E4F22"/>
    <w:rsid w:val="002E59E2"/>
    <w:rsid w:val="002E59F3"/>
    <w:rsid w:val="002E7B0C"/>
    <w:rsid w:val="002F07A8"/>
    <w:rsid w:val="002F206B"/>
    <w:rsid w:val="002F2F7D"/>
    <w:rsid w:val="002F3155"/>
    <w:rsid w:val="002F3AE7"/>
    <w:rsid w:val="002F3B3D"/>
    <w:rsid w:val="002F45E2"/>
    <w:rsid w:val="002F4671"/>
    <w:rsid w:val="002F4817"/>
    <w:rsid w:val="002F4BB0"/>
    <w:rsid w:val="002F4FC3"/>
    <w:rsid w:val="002F5823"/>
    <w:rsid w:val="002F5D18"/>
    <w:rsid w:val="002F673F"/>
    <w:rsid w:val="002F6B54"/>
    <w:rsid w:val="00300731"/>
    <w:rsid w:val="00300F71"/>
    <w:rsid w:val="0030169C"/>
    <w:rsid w:val="003017F7"/>
    <w:rsid w:val="00302389"/>
    <w:rsid w:val="00302E0F"/>
    <w:rsid w:val="0030360D"/>
    <w:rsid w:val="00303979"/>
    <w:rsid w:val="00303AC2"/>
    <w:rsid w:val="00303B47"/>
    <w:rsid w:val="00303C34"/>
    <w:rsid w:val="00304789"/>
    <w:rsid w:val="00304CA2"/>
    <w:rsid w:val="00306083"/>
    <w:rsid w:val="003065E0"/>
    <w:rsid w:val="00307197"/>
    <w:rsid w:val="00311160"/>
    <w:rsid w:val="003118DA"/>
    <w:rsid w:val="00311C0E"/>
    <w:rsid w:val="0031239D"/>
    <w:rsid w:val="00312CF1"/>
    <w:rsid w:val="00313079"/>
    <w:rsid w:val="00313B02"/>
    <w:rsid w:val="003149E8"/>
    <w:rsid w:val="0031567A"/>
    <w:rsid w:val="003156FF"/>
    <w:rsid w:val="0031572D"/>
    <w:rsid w:val="003159B6"/>
    <w:rsid w:val="00315B32"/>
    <w:rsid w:val="00315DA8"/>
    <w:rsid w:val="00316B46"/>
    <w:rsid w:val="00316BB9"/>
    <w:rsid w:val="00316C47"/>
    <w:rsid w:val="0031704D"/>
    <w:rsid w:val="0032027D"/>
    <w:rsid w:val="0032376F"/>
    <w:rsid w:val="00325513"/>
    <w:rsid w:val="003264BC"/>
    <w:rsid w:val="003268CF"/>
    <w:rsid w:val="00326FB6"/>
    <w:rsid w:val="00327A39"/>
    <w:rsid w:val="00330390"/>
    <w:rsid w:val="003306C4"/>
    <w:rsid w:val="00330DE7"/>
    <w:rsid w:val="00331630"/>
    <w:rsid w:val="0033177E"/>
    <w:rsid w:val="003320D0"/>
    <w:rsid w:val="0033272D"/>
    <w:rsid w:val="00332D77"/>
    <w:rsid w:val="00332F42"/>
    <w:rsid w:val="003332CF"/>
    <w:rsid w:val="003338ED"/>
    <w:rsid w:val="00333A35"/>
    <w:rsid w:val="0033425B"/>
    <w:rsid w:val="00335815"/>
    <w:rsid w:val="00335DE5"/>
    <w:rsid w:val="00336058"/>
    <w:rsid w:val="003362E5"/>
    <w:rsid w:val="00336623"/>
    <w:rsid w:val="00336EB7"/>
    <w:rsid w:val="0033705E"/>
    <w:rsid w:val="00337114"/>
    <w:rsid w:val="003374F2"/>
    <w:rsid w:val="0033773D"/>
    <w:rsid w:val="003377FB"/>
    <w:rsid w:val="0033792B"/>
    <w:rsid w:val="00341676"/>
    <w:rsid w:val="00341862"/>
    <w:rsid w:val="00341AB3"/>
    <w:rsid w:val="0034354F"/>
    <w:rsid w:val="00343F30"/>
    <w:rsid w:val="00344430"/>
    <w:rsid w:val="00346A7C"/>
    <w:rsid w:val="00346C7F"/>
    <w:rsid w:val="00346E1E"/>
    <w:rsid w:val="00347285"/>
    <w:rsid w:val="0034732C"/>
    <w:rsid w:val="00350DEE"/>
    <w:rsid w:val="003520B8"/>
    <w:rsid w:val="00352D38"/>
    <w:rsid w:val="00352DCC"/>
    <w:rsid w:val="00353E6D"/>
    <w:rsid w:val="00353F5E"/>
    <w:rsid w:val="003540CB"/>
    <w:rsid w:val="003549C3"/>
    <w:rsid w:val="00354C8A"/>
    <w:rsid w:val="0035510D"/>
    <w:rsid w:val="003565F1"/>
    <w:rsid w:val="00356EDE"/>
    <w:rsid w:val="00357A17"/>
    <w:rsid w:val="003605C8"/>
    <w:rsid w:val="00360FC1"/>
    <w:rsid w:val="00361B77"/>
    <w:rsid w:val="00361C65"/>
    <w:rsid w:val="00361D26"/>
    <w:rsid w:val="00361DF5"/>
    <w:rsid w:val="003627B1"/>
    <w:rsid w:val="003632E0"/>
    <w:rsid w:val="00363934"/>
    <w:rsid w:val="003653B8"/>
    <w:rsid w:val="003655CB"/>
    <w:rsid w:val="00365CE6"/>
    <w:rsid w:val="00365E41"/>
    <w:rsid w:val="00366D00"/>
    <w:rsid w:val="003678AB"/>
    <w:rsid w:val="0037032C"/>
    <w:rsid w:val="00370F73"/>
    <w:rsid w:val="00371130"/>
    <w:rsid w:val="003711ED"/>
    <w:rsid w:val="00373753"/>
    <w:rsid w:val="00373EF2"/>
    <w:rsid w:val="003743DC"/>
    <w:rsid w:val="003745D3"/>
    <w:rsid w:val="0037504E"/>
    <w:rsid w:val="00375683"/>
    <w:rsid w:val="00375731"/>
    <w:rsid w:val="00377135"/>
    <w:rsid w:val="00377533"/>
    <w:rsid w:val="00380E9A"/>
    <w:rsid w:val="0038115F"/>
    <w:rsid w:val="00383180"/>
    <w:rsid w:val="003835CC"/>
    <w:rsid w:val="00384145"/>
    <w:rsid w:val="003846C7"/>
    <w:rsid w:val="00384889"/>
    <w:rsid w:val="00385895"/>
    <w:rsid w:val="003861F1"/>
    <w:rsid w:val="00387022"/>
    <w:rsid w:val="0038714F"/>
    <w:rsid w:val="00387583"/>
    <w:rsid w:val="00387A26"/>
    <w:rsid w:val="00387FCC"/>
    <w:rsid w:val="00390379"/>
    <w:rsid w:val="003903CE"/>
    <w:rsid w:val="00390C16"/>
    <w:rsid w:val="00391A67"/>
    <w:rsid w:val="00391FAB"/>
    <w:rsid w:val="00392233"/>
    <w:rsid w:val="00392498"/>
    <w:rsid w:val="0039251D"/>
    <w:rsid w:val="0039277B"/>
    <w:rsid w:val="00393074"/>
    <w:rsid w:val="0039397E"/>
    <w:rsid w:val="003942AA"/>
    <w:rsid w:val="003946C1"/>
    <w:rsid w:val="003953B2"/>
    <w:rsid w:val="003957A8"/>
    <w:rsid w:val="00395BA0"/>
    <w:rsid w:val="00395FAA"/>
    <w:rsid w:val="00395FE7"/>
    <w:rsid w:val="00396722"/>
    <w:rsid w:val="00396A0E"/>
    <w:rsid w:val="00396F72"/>
    <w:rsid w:val="00397F94"/>
    <w:rsid w:val="003A0D6F"/>
    <w:rsid w:val="003A2DDA"/>
    <w:rsid w:val="003A47B3"/>
    <w:rsid w:val="003A4B28"/>
    <w:rsid w:val="003A5647"/>
    <w:rsid w:val="003A6129"/>
    <w:rsid w:val="003A6169"/>
    <w:rsid w:val="003A6E4C"/>
    <w:rsid w:val="003A73E6"/>
    <w:rsid w:val="003A7620"/>
    <w:rsid w:val="003A7671"/>
    <w:rsid w:val="003B078C"/>
    <w:rsid w:val="003B1121"/>
    <w:rsid w:val="003B12AA"/>
    <w:rsid w:val="003B160F"/>
    <w:rsid w:val="003B166B"/>
    <w:rsid w:val="003B1A98"/>
    <w:rsid w:val="003B1E1A"/>
    <w:rsid w:val="003B2597"/>
    <w:rsid w:val="003B2AFB"/>
    <w:rsid w:val="003B413B"/>
    <w:rsid w:val="003B47A2"/>
    <w:rsid w:val="003B49AF"/>
    <w:rsid w:val="003B4F0D"/>
    <w:rsid w:val="003B6295"/>
    <w:rsid w:val="003B74CA"/>
    <w:rsid w:val="003B7536"/>
    <w:rsid w:val="003B78F1"/>
    <w:rsid w:val="003C0C81"/>
    <w:rsid w:val="003C145D"/>
    <w:rsid w:val="003C1A16"/>
    <w:rsid w:val="003C24B9"/>
    <w:rsid w:val="003C25A4"/>
    <w:rsid w:val="003C26F1"/>
    <w:rsid w:val="003C33FE"/>
    <w:rsid w:val="003C409E"/>
    <w:rsid w:val="003C473B"/>
    <w:rsid w:val="003C4C97"/>
    <w:rsid w:val="003C4D5D"/>
    <w:rsid w:val="003C4EA7"/>
    <w:rsid w:val="003C5804"/>
    <w:rsid w:val="003C5C0D"/>
    <w:rsid w:val="003C5FE5"/>
    <w:rsid w:val="003C679F"/>
    <w:rsid w:val="003C7836"/>
    <w:rsid w:val="003C7A78"/>
    <w:rsid w:val="003C7CD2"/>
    <w:rsid w:val="003D0D23"/>
    <w:rsid w:val="003D257D"/>
    <w:rsid w:val="003D26DA"/>
    <w:rsid w:val="003D2D0D"/>
    <w:rsid w:val="003D38CA"/>
    <w:rsid w:val="003D3BFE"/>
    <w:rsid w:val="003D3DAC"/>
    <w:rsid w:val="003D4F9E"/>
    <w:rsid w:val="003D5EB3"/>
    <w:rsid w:val="003D5F9C"/>
    <w:rsid w:val="003D60E7"/>
    <w:rsid w:val="003D773E"/>
    <w:rsid w:val="003DF7D9"/>
    <w:rsid w:val="003E0610"/>
    <w:rsid w:val="003E0920"/>
    <w:rsid w:val="003E0A94"/>
    <w:rsid w:val="003E0D2E"/>
    <w:rsid w:val="003E0D3C"/>
    <w:rsid w:val="003E0DE4"/>
    <w:rsid w:val="003E10D4"/>
    <w:rsid w:val="003E1A6C"/>
    <w:rsid w:val="003E29E5"/>
    <w:rsid w:val="003E2D76"/>
    <w:rsid w:val="003E2E38"/>
    <w:rsid w:val="003E32AD"/>
    <w:rsid w:val="003E33F2"/>
    <w:rsid w:val="003E3A01"/>
    <w:rsid w:val="003E4350"/>
    <w:rsid w:val="003E4C56"/>
    <w:rsid w:val="003E4CE7"/>
    <w:rsid w:val="003E4FA0"/>
    <w:rsid w:val="003E4FA7"/>
    <w:rsid w:val="003E5197"/>
    <w:rsid w:val="003E5198"/>
    <w:rsid w:val="003E5257"/>
    <w:rsid w:val="003E5B84"/>
    <w:rsid w:val="003E5E13"/>
    <w:rsid w:val="003E6343"/>
    <w:rsid w:val="003E6662"/>
    <w:rsid w:val="003E6B1F"/>
    <w:rsid w:val="003E7618"/>
    <w:rsid w:val="003E787A"/>
    <w:rsid w:val="003E7E0C"/>
    <w:rsid w:val="003F0418"/>
    <w:rsid w:val="003F08A8"/>
    <w:rsid w:val="003F0B6F"/>
    <w:rsid w:val="003F0E48"/>
    <w:rsid w:val="003F13AF"/>
    <w:rsid w:val="003F18A9"/>
    <w:rsid w:val="003F1C54"/>
    <w:rsid w:val="003F25B2"/>
    <w:rsid w:val="003F4067"/>
    <w:rsid w:val="003F4226"/>
    <w:rsid w:val="003F4423"/>
    <w:rsid w:val="003F460B"/>
    <w:rsid w:val="003F46B2"/>
    <w:rsid w:val="003F47D7"/>
    <w:rsid w:val="003F5365"/>
    <w:rsid w:val="003F593C"/>
    <w:rsid w:val="003F64FD"/>
    <w:rsid w:val="003F6521"/>
    <w:rsid w:val="003F7583"/>
    <w:rsid w:val="003F776D"/>
    <w:rsid w:val="003F79E2"/>
    <w:rsid w:val="0040020E"/>
    <w:rsid w:val="00400378"/>
    <w:rsid w:val="00402E3A"/>
    <w:rsid w:val="00402FC0"/>
    <w:rsid w:val="00403D5A"/>
    <w:rsid w:val="00404443"/>
    <w:rsid w:val="00404B3A"/>
    <w:rsid w:val="00404D25"/>
    <w:rsid w:val="00405160"/>
    <w:rsid w:val="00405589"/>
    <w:rsid w:val="00405D24"/>
    <w:rsid w:val="00405FBD"/>
    <w:rsid w:val="00405FBE"/>
    <w:rsid w:val="00406AA6"/>
    <w:rsid w:val="00406C36"/>
    <w:rsid w:val="004076D0"/>
    <w:rsid w:val="00407EFD"/>
    <w:rsid w:val="00410239"/>
    <w:rsid w:val="004106BB"/>
    <w:rsid w:val="004107E4"/>
    <w:rsid w:val="00410A2E"/>
    <w:rsid w:val="00411006"/>
    <w:rsid w:val="00411072"/>
    <w:rsid w:val="0041107C"/>
    <w:rsid w:val="00411412"/>
    <w:rsid w:val="00411AB7"/>
    <w:rsid w:val="00412034"/>
    <w:rsid w:val="0041267C"/>
    <w:rsid w:val="004126AF"/>
    <w:rsid w:val="00413702"/>
    <w:rsid w:val="00414CF6"/>
    <w:rsid w:val="00415041"/>
    <w:rsid w:val="00416FE8"/>
    <w:rsid w:val="00417324"/>
    <w:rsid w:val="00420F08"/>
    <w:rsid w:val="00421080"/>
    <w:rsid w:val="00421913"/>
    <w:rsid w:val="0042377E"/>
    <w:rsid w:val="00423929"/>
    <w:rsid w:val="00423C1E"/>
    <w:rsid w:val="004265F5"/>
    <w:rsid w:val="00426760"/>
    <w:rsid w:val="0042690B"/>
    <w:rsid w:val="00426AA7"/>
    <w:rsid w:val="004272DF"/>
    <w:rsid w:val="00427AA5"/>
    <w:rsid w:val="00427EF3"/>
    <w:rsid w:val="00431FB2"/>
    <w:rsid w:val="0043266F"/>
    <w:rsid w:val="00433015"/>
    <w:rsid w:val="004335E0"/>
    <w:rsid w:val="00433A06"/>
    <w:rsid w:val="00434016"/>
    <w:rsid w:val="00434ACF"/>
    <w:rsid w:val="004352A4"/>
    <w:rsid w:val="0043689E"/>
    <w:rsid w:val="00436A2D"/>
    <w:rsid w:val="004374A1"/>
    <w:rsid w:val="004374D0"/>
    <w:rsid w:val="004379BC"/>
    <w:rsid w:val="00437C33"/>
    <w:rsid w:val="00440D70"/>
    <w:rsid w:val="004414DF"/>
    <w:rsid w:val="00441A07"/>
    <w:rsid w:val="00441FE9"/>
    <w:rsid w:val="00442114"/>
    <w:rsid w:val="00442459"/>
    <w:rsid w:val="004425B7"/>
    <w:rsid w:val="00442C86"/>
    <w:rsid w:val="00443036"/>
    <w:rsid w:val="00443B1C"/>
    <w:rsid w:val="00443CCE"/>
    <w:rsid w:val="00444D55"/>
    <w:rsid w:val="00446EFE"/>
    <w:rsid w:val="00446F07"/>
    <w:rsid w:val="00447160"/>
    <w:rsid w:val="0044717F"/>
    <w:rsid w:val="004479AB"/>
    <w:rsid w:val="00447AEB"/>
    <w:rsid w:val="004509A5"/>
    <w:rsid w:val="00450DF3"/>
    <w:rsid w:val="0045198D"/>
    <w:rsid w:val="004529C1"/>
    <w:rsid w:val="00452F49"/>
    <w:rsid w:val="00454680"/>
    <w:rsid w:val="0045550D"/>
    <w:rsid w:val="0045673E"/>
    <w:rsid w:val="00456D0D"/>
    <w:rsid w:val="00457DA1"/>
    <w:rsid w:val="00461462"/>
    <w:rsid w:val="00461D4C"/>
    <w:rsid w:val="00461E14"/>
    <w:rsid w:val="00461E89"/>
    <w:rsid w:val="0046200F"/>
    <w:rsid w:val="004628FA"/>
    <w:rsid w:val="00462EBC"/>
    <w:rsid w:val="00463125"/>
    <w:rsid w:val="00463131"/>
    <w:rsid w:val="00465D8C"/>
    <w:rsid w:val="00466744"/>
    <w:rsid w:val="0046721E"/>
    <w:rsid w:val="00467515"/>
    <w:rsid w:val="004705F7"/>
    <w:rsid w:val="0047117C"/>
    <w:rsid w:val="0047152F"/>
    <w:rsid w:val="004719C2"/>
    <w:rsid w:val="00471ADF"/>
    <w:rsid w:val="00473B9F"/>
    <w:rsid w:val="00474284"/>
    <w:rsid w:val="0047476B"/>
    <w:rsid w:val="00474C86"/>
    <w:rsid w:val="004755C9"/>
    <w:rsid w:val="00475971"/>
    <w:rsid w:val="0047625F"/>
    <w:rsid w:val="00476970"/>
    <w:rsid w:val="00476AB0"/>
    <w:rsid w:val="004770A1"/>
    <w:rsid w:val="004777D6"/>
    <w:rsid w:val="00480A1B"/>
    <w:rsid w:val="00481853"/>
    <w:rsid w:val="0048214F"/>
    <w:rsid w:val="004822F7"/>
    <w:rsid w:val="00482CEA"/>
    <w:rsid w:val="00483209"/>
    <w:rsid w:val="00484C47"/>
    <w:rsid w:val="00484C90"/>
    <w:rsid w:val="004851BF"/>
    <w:rsid w:val="00485AE1"/>
    <w:rsid w:val="00485CA7"/>
    <w:rsid w:val="00486FD5"/>
    <w:rsid w:val="00487086"/>
    <w:rsid w:val="0048734C"/>
    <w:rsid w:val="004879C7"/>
    <w:rsid w:val="00487C57"/>
    <w:rsid w:val="00487CBC"/>
    <w:rsid w:val="00490AB3"/>
    <w:rsid w:val="00490EDC"/>
    <w:rsid w:val="00490F85"/>
    <w:rsid w:val="00492110"/>
    <w:rsid w:val="00492A4A"/>
    <w:rsid w:val="00492BE1"/>
    <w:rsid w:val="00492BF8"/>
    <w:rsid w:val="00492DF1"/>
    <w:rsid w:val="00492EE1"/>
    <w:rsid w:val="00492F71"/>
    <w:rsid w:val="004930EB"/>
    <w:rsid w:val="004946A7"/>
    <w:rsid w:val="00495BC6"/>
    <w:rsid w:val="00496132"/>
    <w:rsid w:val="00496169"/>
    <w:rsid w:val="0049629D"/>
    <w:rsid w:val="004965F5"/>
    <w:rsid w:val="00496E4F"/>
    <w:rsid w:val="00497168"/>
    <w:rsid w:val="004A0117"/>
    <w:rsid w:val="004A0509"/>
    <w:rsid w:val="004A0712"/>
    <w:rsid w:val="004A09DB"/>
    <w:rsid w:val="004A0A43"/>
    <w:rsid w:val="004A0B00"/>
    <w:rsid w:val="004A0B4B"/>
    <w:rsid w:val="004A0C69"/>
    <w:rsid w:val="004A11C0"/>
    <w:rsid w:val="004A2D08"/>
    <w:rsid w:val="004A2D67"/>
    <w:rsid w:val="004A37E9"/>
    <w:rsid w:val="004A4195"/>
    <w:rsid w:val="004A44A8"/>
    <w:rsid w:val="004A4F52"/>
    <w:rsid w:val="004A536E"/>
    <w:rsid w:val="004A7A6F"/>
    <w:rsid w:val="004B074F"/>
    <w:rsid w:val="004B07FC"/>
    <w:rsid w:val="004B16AA"/>
    <w:rsid w:val="004B1A04"/>
    <w:rsid w:val="004B2AB2"/>
    <w:rsid w:val="004B2CA1"/>
    <w:rsid w:val="004B2CB1"/>
    <w:rsid w:val="004B2DD9"/>
    <w:rsid w:val="004B3400"/>
    <w:rsid w:val="004B3A07"/>
    <w:rsid w:val="004B3BAD"/>
    <w:rsid w:val="004B4E1A"/>
    <w:rsid w:val="004B4EF6"/>
    <w:rsid w:val="004B50D9"/>
    <w:rsid w:val="004C0A41"/>
    <w:rsid w:val="004C18F7"/>
    <w:rsid w:val="004C200C"/>
    <w:rsid w:val="004C39A8"/>
    <w:rsid w:val="004C39CD"/>
    <w:rsid w:val="004C3D3A"/>
    <w:rsid w:val="004C3F64"/>
    <w:rsid w:val="004C40DC"/>
    <w:rsid w:val="004C43B1"/>
    <w:rsid w:val="004C4E8A"/>
    <w:rsid w:val="004C5873"/>
    <w:rsid w:val="004C6308"/>
    <w:rsid w:val="004C68E9"/>
    <w:rsid w:val="004C6DFF"/>
    <w:rsid w:val="004C6EB8"/>
    <w:rsid w:val="004C70EB"/>
    <w:rsid w:val="004C75FB"/>
    <w:rsid w:val="004C7962"/>
    <w:rsid w:val="004D0129"/>
    <w:rsid w:val="004D0A14"/>
    <w:rsid w:val="004D1816"/>
    <w:rsid w:val="004D26A2"/>
    <w:rsid w:val="004D3497"/>
    <w:rsid w:val="004D3550"/>
    <w:rsid w:val="004D3832"/>
    <w:rsid w:val="004D38A9"/>
    <w:rsid w:val="004D44C1"/>
    <w:rsid w:val="004D4F87"/>
    <w:rsid w:val="004D5255"/>
    <w:rsid w:val="004D5649"/>
    <w:rsid w:val="004D57B4"/>
    <w:rsid w:val="004D6527"/>
    <w:rsid w:val="004D6FCF"/>
    <w:rsid w:val="004D75A7"/>
    <w:rsid w:val="004D78F5"/>
    <w:rsid w:val="004D7CF0"/>
    <w:rsid w:val="004D7F44"/>
    <w:rsid w:val="004E21A6"/>
    <w:rsid w:val="004E4102"/>
    <w:rsid w:val="004E5173"/>
    <w:rsid w:val="004E5F87"/>
    <w:rsid w:val="004E6D75"/>
    <w:rsid w:val="004E6EF7"/>
    <w:rsid w:val="004E7D9F"/>
    <w:rsid w:val="004F0B04"/>
    <w:rsid w:val="004F1613"/>
    <w:rsid w:val="004F1E58"/>
    <w:rsid w:val="004F2993"/>
    <w:rsid w:val="004F2EF0"/>
    <w:rsid w:val="004F31FC"/>
    <w:rsid w:val="004F5391"/>
    <w:rsid w:val="004F55A0"/>
    <w:rsid w:val="004F59EF"/>
    <w:rsid w:val="004F5DF9"/>
    <w:rsid w:val="004F5F75"/>
    <w:rsid w:val="004F6321"/>
    <w:rsid w:val="004F6476"/>
    <w:rsid w:val="004F7A44"/>
    <w:rsid w:val="00500150"/>
    <w:rsid w:val="00500386"/>
    <w:rsid w:val="0050047F"/>
    <w:rsid w:val="00501551"/>
    <w:rsid w:val="00501EFF"/>
    <w:rsid w:val="005027EB"/>
    <w:rsid w:val="00502B0B"/>
    <w:rsid w:val="00503F9F"/>
    <w:rsid w:val="00504DBA"/>
    <w:rsid w:val="00504EB2"/>
    <w:rsid w:val="00504F51"/>
    <w:rsid w:val="0050553C"/>
    <w:rsid w:val="00505A03"/>
    <w:rsid w:val="00505CE0"/>
    <w:rsid w:val="0050642A"/>
    <w:rsid w:val="0050653E"/>
    <w:rsid w:val="0050685B"/>
    <w:rsid w:val="00506E58"/>
    <w:rsid w:val="00507058"/>
    <w:rsid w:val="0050796C"/>
    <w:rsid w:val="0051127F"/>
    <w:rsid w:val="00511960"/>
    <w:rsid w:val="00511FFA"/>
    <w:rsid w:val="00513C98"/>
    <w:rsid w:val="00514D5A"/>
    <w:rsid w:val="00515D25"/>
    <w:rsid w:val="00516BA8"/>
    <w:rsid w:val="0051705E"/>
    <w:rsid w:val="0052099A"/>
    <w:rsid w:val="00520EC2"/>
    <w:rsid w:val="0052146D"/>
    <w:rsid w:val="005217B1"/>
    <w:rsid w:val="005225C9"/>
    <w:rsid w:val="0052260F"/>
    <w:rsid w:val="00522E0C"/>
    <w:rsid w:val="00523AAC"/>
    <w:rsid w:val="00523D47"/>
    <w:rsid w:val="00524001"/>
    <w:rsid w:val="005240E2"/>
    <w:rsid w:val="0052480B"/>
    <w:rsid w:val="00524D9D"/>
    <w:rsid w:val="00524F8F"/>
    <w:rsid w:val="0052521F"/>
    <w:rsid w:val="005277CD"/>
    <w:rsid w:val="00527BCD"/>
    <w:rsid w:val="00527DAD"/>
    <w:rsid w:val="00531163"/>
    <w:rsid w:val="00531327"/>
    <w:rsid w:val="005314D8"/>
    <w:rsid w:val="005317BD"/>
    <w:rsid w:val="00531FF0"/>
    <w:rsid w:val="00533555"/>
    <w:rsid w:val="0053426E"/>
    <w:rsid w:val="00535F31"/>
    <w:rsid w:val="00536AAE"/>
    <w:rsid w:val="00542022"/>
    <w:rsid w:val="005422B2"/>
    <w:rsid w:val="005422D9"/>
    <w:rsid w:val="00543D22"/>
    <w:rsid w:val="00543DF0"/>
    <w:rsid w:val="005444A0"/>
    <w:rsid w:val="005445A4"/>
    <w:rsid w:val="005451BE"/>
    <w:rsid w:val="0054552F"/>
    <w:rsid w:val="00546719"/>
    <w:rsid w:val="0055009B"/>
    <w:rsid w:val="00550520"/>
    <w:rsid w:val="00550590"/>
    <w:rsid w:val="005522AC"/>
    <w:rsid w:val="0055264C"/>
    <w:rsid w:val="00552765"/>
    <w:rsid w:val="00552796"/>
    <w:rsid w:val="00552872"/>
    <w:rsid w:val="00552B94"/>
    <w:rsid w:val="005539C3"/>
    <w:rsid w:val="00554839"/>
    <w:rsid w:val="00554AB2"/>
    <w:rsid w:val="00556528"/>
    <w:rsid w:val="0055655F"/>
    <w:rsid w:val="00556617"/>
    <w:rsid w:val="00556E63"/>
    <w:rsid w:val="005576EC"/>
    <w:rsid w:val="00557A23"/>
    <w:rsid w:val="00557EBD"/>
    <w:rsid w:val="005610CF"/>
    <w:rsid w:val="00561183"/>
    <w:rsid w:val="00561273"/>
    <w:rsid w:val="00561B6C"/>
    <w:rsid w:val="00562556"/>
    <w:rsid w:val="00562913"/>
    <w:rsid w:val="0056308B"/>
    <w:rsid w:val="005633B2"/>
    <w:rsid w:val="00564515"/>
    <w:rsid w:val="005648BC"/>
    <w:rsid w:val="00564EFB"/>
    <w:rsid w:val="00565027"/>
    <w:rsid w:val="00565200"/>
    <w:rsid w:val="00565262"/>
    <w:rsid w:val="0056528A"/>
    <w:rsid w:val="00566092"/>
    <w:rsid w:val="00566B51"/>
    <w:rsid w:val="005677A2"/>
    <w:rsid w:val="00567BF0"/>
    <w:rsid w:val="00570C53"/>
    <w:rsid w:val="00571614"/>
    <w:rsid w:val="005716A8"/>
    <w:rsid w:val="005717EF"/>
    <w:rsid w:val="00572310"/>
    <w:rsid w:val="005725A8"/>
    <w:rsid w:val="00572AB3"/>
    <w:rsid w:val="005734A3"/>
    <w:rsid w:val="0057400C"/>
    <w:rsid w:val="00574019"/>
    <w:rsid w:val="0057452C"/>
    <w:rsid w:val="005746C3"/>
    <w:rsid w:val="00574A61"/>
    <w:rsid w:val="00574C09"/>
    <w:rsid w:val="00574FDF"/>
    <w:rsid w:val="005756B6"/>
    <w:rsid w:val="00575A7D"/>
    <w:rsid w:val="005767B3"/>
    <w:rsid w:val="00576CB2"/>
    <w:rsid w:val="00577837"/>
    <w:rsid w:val="00580BEC"/>
    <w:rsid w:val="00580E47"/>
    <w:rsid w:val="00581D53"/>
    <w:rsid w:val="00581EA4"/>
    <w:rsid w:val="0058276B"/>
    <w:rsid w:val="00582D34"/>
    <w:rsid w:val="005840A1"/>
    <w:rsid w:val="0058460D"/>
    <w:rsid w:val="00584F3C"/>
    <w:rsid w:val="0058521E"/>
    <w:rsid w:val="00585B05"/>
    <w:rsid w:val="00586666"/>
    <w:rsid w:val="005869A8"/>
    <w:rsid w:val="00586E73"/>
    <w:rsid w:val="005875FA"/>
    <w:rsid w:val="00587D80"/>
    <w:rsid w:val="00590402"/>
    <w:rsid w:val="005918DA"/>
    <w:rsid w:val="00592298"/>
    <w:rsid w:val="0059290E"/>
    <w:rsid w:val="00593042"/>
    <w:rsid w:val="005935BD"/>
    <w:rsid w:val="00596886"/>
    <w:rsid w:val="00596C55"/>
    <w:rsid w:val="00596D7F"/>
    <w:rsid w:val="00596DFC"/>
    <w:rsid w:val="00597DE5"/>
    <w:rsid w:val="005A06D4"/>
    <w:rsid w:val="005A1251"/>
    <w:rsid w:val="005A1B7F"/>
    <w:rsid w:val="005A1E8B"/>
    <w:rsid w:val="005A3036"/>
    <w:rsid w:val="005A511F"/>
    <w:rsid w:val="005A5137"/>
    <w:rsid w:val="005A5ACC"/>
    <w:rsid w:val="005A5DAE"/>
    <w:rsid w:val="005A60A9"/>
    <w:rsid w:val="005A67AC"/>
    <w:rsid w:val="005A6859"/>
    <w:rsid w:val="005A70CE"/>
    <w:rsid w:val="005A71BE"/>
    <w:rsid w:val="005A7483"/>
    <w:rsid w:val="005A7B58"/>
    <w:rsid w:val="005A7EDE"/>
    <w:rsid w:val="005B08F1"/>
    <w:rsid w:val="005B2AFD"/>
    <w:rsid w:val="005B3098"/>
    <w:rsid w:val="005B3466"/>
    <w:rsid w:val="005B3BC8"/>
    <w:rsid w:val="005B43EA"/>
    <w:rsid w:val="005B43FC"/>
    <w:rsid w:val="005B466C"/>
    <w:rsid w:val="005B599F"/>
    <w:rsid w:val="005B6CF5"/>
    <w:rsid w:val="005B7E91"/>
    <w:rsid w:val="005C1283"/>
    <w:rsid w:val="005C1E5A"/>
    <w:rsid w:val="005C25D2"/>
    <w:rsid w:val="005C2645"/>
    <w:rsid w:val="005C2850"/>
    <w:rsid w:val="005C381C"/>
    <w:rsid w:val="005C3F21"/>
    <w:rsid w:val="005C478F"/>
    <w:rsid w:val="005C4E48"/>
    <w:rsid w:val="005C4EEA"/>
    <w:rsid w:val="005C668A"/>
    <w:rsid w:val="005C7C70"/>
    <w:rsid w:val="005D1D62"/>
    <w:rsid w:val="005D1FEA"/>
    <w:rsid w:val="005D2E57"/>
    <w:rsid w:val="005D363B"/>
    <w:rsid w:val="005D51FF"/>
    <w:rsid w:val="005D56B2"/>
    <w:rsid w:val="005D62BA"/>
    <w:rsid w:val="005D64EF"/>
    <w:rsid w:val="005D6911"/>
    <w:rsid w:val="005E00EA"/>
    <w:rsid w:val="005E1F35"/>
    <w:rsid w:val="005E2946"/>
    <w:rsid w:val="005E30F1"/>
    <w:rsid w:val="005E37CF"/>
    <w:rsid w:val="005E4410"/>
    <w:rsid w:val="005E51B7"/>
    <w:rsid w:val="005E6B3B"/>
    <w:rsid w:val="005E6DBC"/>
    <w:rsid w:val="005E6F51"/>
    <w:rsid w:val="005E7001"/>
    <w:rsid w:val="005F0360"/>
    <w:rsid w:val="005F0CE5"/>
    <w:rsid w:val="005F179C"/>
    <w:rsid w:val="005F1DCD"/>
    <w:rsid w:val="005F313A"/>
    <w:rsid w:val="005F3631"/>
    <w:rsid w:val="005F523A"/>
    <w:rsid w:val="005F537B"/>
    <w:rsid w:val="005F5787"/>
    <w:rsid w:val="005F5CFC"/>
    <w:rsid w:val="005F6748"/>
    <w:rsid w:val="005F7963"/>
    <w:rsid w:val="005F7D2D"/>
    <w:rsid w:val="005F7E0D"/>
    <w:rsid w:val="00600669"/>
    <w:rsid w:val="00600B45"/>
    <w:rsid w:val="00600D35"/>
    <w:rsid w:val="0060142E"/>
    <w:rsid w:val="00602D18"/>
    <w:rsid w:val="00603242"/>
    <w:rsid w:val="006035C0"/>
    <w:rsid w:val="0060381D"/>
    <w:rsid w:val="00603B74"/>
    <w:rsid w:val="00604358"/>
    <w:rsid w:val="00604C10"/>
    <w:rsid w:val="00607424"/>
    <w:rsid w:val="00607695"/>
    <w:rsid w:val="00607BDA"/>
    <w:rsid w:val="00607C8F"/>
    <w:rsid w:val="006114DD"/>
    <w:rsid w:val="00612368"/>
    <w:rsid w:val="006125C5"/>
    <w:rsid w:val="00612AC8"/>
    <w:rsid w:val="00612BBD"/>
    <w:rsid w:val="00612C9D"/>
    <w:rsid w:val="00612DDC"/>
    <w:rsid w:val="0061340F"/>
    <w:rsid w:val="006145F5"/>
    <w:rsid w:val="00615C47"/>
    <w:rsid w:val="006166C1"/>
    <w:rsid w:val="00621442"/>
    <w:rsid w:val="00621589"/>
    <w:rsid w:val="006217DA"/>
    <w:rsid w:val="006235DB"/>
    <w:rsid w:val="00624500"/>
    <w:rsid w:val="00624B40"/>
    <w:rsid w:val="006252AC"/>
    <w:rsid w:val="006258F8"/>
    <w:rsid w:val="00625989"/>
    <w:rsid w:val="00626350"/>
    <w:rsid w:val="006267DA"/>
    <w:rsid w:val="006277F6"/>
    <w:rsid w:val="006308F4"/>
    <w:rsid w:val="00630D4E"/>
    <w:rsid w:val="00630EFD"/>
    <w:rsid w:val="00631FAA"/>
    <w:rsid w:val="006323AE"/>
    <w:rsid w:val="006323D6"/>
    <w:rsid w:val="00632686"/>
    <w:rsid w:val="00632F9F"/>
    <w:rsid w:val="00633082"/>
    <w:rsid w:val="006336D8"/>
    <w:rsid w:val="0063392C"/>
    <w:rsid w:val="00633D17"/>
    <w:rsid w:val="006362BC"/>
    <w:rsid w:val="006364F5"/>
    <w:rsid w:val="00636CB0"/>
    <w:rsid w:val="0063781C"/>
    <w:rsid w:val="00637D11"/>
    <w:rsid w:val="00641E1A"/>
    <w:rsid w:val="006432B7"/>
    <w:rsid w:val="00643A46"/>
    <w:rsid w:val="00643B70"/>
    <w:rsid w:val="006443A6"/>
    <w:rsid w:val="00644634"/>
    <w:rsid w:val="00645A63"/>
    <w:rsid w:val="00645DBF"/>
    <w:rsid w:val="00645E88"/>
    <w:rsid w:val="00645EFE"/>
    <w:rsid w:val="00646ECE"/>
    <w:rsid w:val="006476F7"/>
    <w:rsid w:val="00647BFA"/>
    <w:rsid w:val="00650350"/>
    <w:rsid w:val="00651BB3"/>
    <w:rsid w:val="00653933"/>
    <w:rsid w:val="006540F7"/>
    <w:rsid w:val="006548E9"/>
    <w:rsid w:val="006549B9"/>
    <w:rsid w:val="00654D1C"/>
    <w:rsid w:val="00654DAC"/>
    <w:rsid w:val="00654F47"/>
    <w:rsid w:val="0065571E"/>
    <w:rsid w:val="00655C74"/>
    <w:rsid w:val="006560B8"/>
    <w:rsid w:val="00656953"/>
    <w:rsid w:val="0065799C"/>
    <w:rsid w:val="00660AB6"/>
    <w:rsid w:val="00660BB1"/>
    <w:rsid w:val="00661FDC"/>
    <w:rsid w:val="006626C6"/>
    <w:rsid w:val="0066361B"/>
    <w:rsid w:val="006636F1"/>
    <w:rsid w:val="00664724"/>
    <w:rsid w:val="00664B8A"/>
    <w:rsid w:val="00665117"/>
    <w:rsid w:val="00666289"/>
    <w:rsid w:val="00666421"/>
    <w:rsid w:val="00666537"/>
    <w:rsid w:val="006669C9"/>
    <w:rsid w:val="006669FC"/>
    <w:rsid w:val="00666B80"/>
    <w:rsid w:val="00667270"/>
    <w:rsid w:val="0066727D"/>
    <w:rsid w:val="006675F3"/>
    <w:rsid w:val="00667A12"/>
    <w:rsid w:val="00667D1A"/>
    <w:rsid w:val="0067005D"/>
    <w:rsid w:val="006705BC"/>
    <w:rsid w:val="006713CF"/>
    <w:rsid w:val="00671AE0"/>
    <w:rsid w:val="00671B31"/>
    <w:rsid w:val="006721F0"/>
    <w:rsid w:val="00672B40"/>
    <w:rsid w:val="006731EF"/>
    <w:rsid w:val="00673909"/>
    <w:rsid w:val="006744BB"/>
    <w:rsid w:val="00674B71"/>
    <w:rsid w:val="00674E8C"/>
    <w:rsid w:val="00674F5C"/>
    <w:rsid w:val="006753F4"/>
    <w:rsid w:val="0068075E"/>
    <w:rsid w:val="00680DBC"/>
    <w:rsid w:val="00680E9E"/>
    <w:rsid w:val="0068173F"/>
    <w:rsid w:val="00681770"/>
    <w:rsid w:val="00681B6F"/>
    <w:rsid w:val="00682004"/>
    <w:rsid w:val="00682038"/>
    <w:rsid w:val="00682745"/>
    <w:rsid w:val="006829AD"/>
    <w:rsid w:val="00682AC4"/>
    <w:rsid w:val="006833CD"/>
    <w:rsid w:val="00684040"/>
    <w:rsid w:val="006847F5"/>
    <w:rsid w:val="0068484C"/>
    <w:rsid w:val="006857F3"/>
    <w:rsid w:val="00685A0D"/>
    <w:rsid w:val="00686DBC"/>
    <w:rsid w:val="00687552"/>
    <w:rsid w:val="00690BCD"/>
    <w:rsid w:val="00690E1E"/>
    <w:rsid w:val="006931D0"/>
    <w:rsid w:val="00693282"/>
    <w:rsid w:val="00693673"/>
    <w:rsid w:val="00693CAB"/>
    <w:rsid w:val="00694256"/>
    <w:rsid w:val="00694691"/>
    <w:rsid w:val="006947F5"/>
    <w:rsid w:val="00695030"/>
    <w:rsid w:val="00696500"/>
    <w:rsid w:val="0069664A"/>
    <w:rsid w:val="0069670E"/>
    <w:rsid w:val="006970B6"/>
    <w:rsid w:val="0069771C"/>
    <w:rsid w:val="00697F93"/>
    <w:rsid w:val="006A090C"/>
    <w:rsid w:val="006A0F55"/>
    <w:rsid w:val="006A1055"/>
    <w:rsid w:val="006A11BA"/>
    <w:rsid w:val="006A13D2"/>
    <w:rsid w:val="006A3CA9"/>
    <w:rsid w:val="006A4130"/>
    <w:rsid w:val="006A48FF"/>
    <w:rsid w:val="006A4D92"/>
    <w:rsid w:val="006A532F"/>
    <w:rsid w:val="006A5362"/>
    <w:rsid w:val="006A59DB"/>
    <w:rsid w:val="006A5A1B"/>
    <w:rsid w:val="006A6019"/>
    <w:rsid w:val="006A62C6"/>
    <w:rsid w:val="006A78B4"/>
    <w:rsid w:val="006B070A"/>
    <w:rsid w:val="006B1629"/>
    <w:rsid w:val="006B1C0F"/>
    <w:rsid w:val="006B1FED"/>
    <w:rsid w:val="006B244F"/>
    <w:rsid w:val="006B3629"/>
    <w:rsid w:val="006B548A"/>
    <w:rsid w:val="006B5BE3"/>
    <w:rsid w:val="006B5CF9"/>
    <w:rsid w:val="006B5DAA"/>
    <w:rsid w:val="006B6EBE"/>
    <w:rsid w:val="006B729D"/>
    <w:rsid w:val="006B74DE"/>
    <w:rsid w:val="006B7D8B"/>
    <w:rsid w:val="006B7E32"/>
    <w:rsid w:val="006C0DAD"/>
    <w:rsid w:val="006C0E7F"/>
    <w:rsid w:val="006C1156"/>
    <w:rsid w:val="006C1378"/>
    <w:rsid w:val="006C1F14"/>
    <w:rsid w:val="006C2243"/>
    <w:rsid w:val="006C38DD"/>
    <w:rsid w:val="006C3D50"/>
    <w:rsid w:val="006C421E"/>
    <w:rsid w:val="006C444E"/>
    <w:rsid w:val="006C47D9"/>
    <w:rsid w:val="006C4CBD"/>
    <w:rsid w:val="006C4E9A"/>
    <w:rsid w:val="006C5201"/>
    <w:rsid w:val="006C573B"/>
    <w:rsid w:val="006C6036"/>
    <w:rsid w:val="006C6433"/>
    <w:rsid w:val="006C681E"/>
    <w:rsid w:val="006C68B3"/>
    <w:rsid w:val="006C7513"/>
    <w:rsid w:val="006C7B7B"/>
    <w:rsid w:val="006D0360"/>
    <w:rsid w:val="006D11DA"/>
    <w:rsid w:val="006D1479"/>
    <w:rsid w:val="006D1530"/>
    <w:rsid w:val="006D26E2"/>
    <w:rsid w:val="006D2D90"/>
    <w:rsid w:val="006D3053"/>
    <w:rsid w:val="006D3146"/>
    <w:rsid w:val="006D3412"/>
    <w:rsid w:val="006D35D8"/>
    <w:rsid w:val="006D37A0"/>
    <w:rsid w:val="006D45F7"/>
    <w:rsid w:val="006D495D"/>
    <w:rsid w:val="006D4998"/>
    <w:rsid w:val="006D4B2C"/>
    <w:rsid w:val="006D4DCC"/>
    <w:rsid w:val="006D52C4"/>
    <w:rsid w:val="006D5485"/>
    <w:rsid w:val="006D5ACE"/>
    <w:rsid w:val="006D5E3E"/>
    <w:rsid w:val="006D61E3"/>
    <w:rsid w:val="006D7B4C"/>
    <w:rsid w:val="006D7E3E"/>
    <w:rsid w:val="006E0152"/>
    <w:rsid w:val="006E048D"/>
    <w:rsid w:val="006E109D"/>
    <w:rsid w:val="006E2648"/>
    <w:rsid w:val="006E2CB7"/>
    <w:rsid w:val="006E31C7"/>
    <w:rsid w:val="006E392E"/>
    <w:rsid w:val="006E3E2C"/>
    <w:rsid w:val="006E40B1"/>
    <w:rsid w:val="006E5C36"/>
    <w:rsid w:val="006E664A"/>
    <w:rsid w:val="006E6A18"/>
    <w:rsid w:val="006F0CE4"/>
    <w:rsid w:val="006F23DF"/>
    <w:rsid w:val="006F399D"/>
    <w:rsid w:val="006F39B6"/>
    <w:rsid w:val="006F3AC9"/>
    <w:rsid w:val="006F48D2"/>
    <w:rsid w:val="006F5433"/>
    <w:rsid w:val="006F5B4F"/>
    <w:rsid w:val="006F5D4A"/>
    <w:rsid w:val="006F605F"/>
    <w:rsid w:val="006F6C12"/>
    <w:rsid w:val="006F6C6E"/>
    <w:rsid w:val="006F6FF4"/>
    <w:rsid w:val="006F73EC"/>
    <w:rsid w:val="006F76F0"/>
    <w:rsid w:val="006F792A"/>
    <w:rsid w:val="006F7981"/>
    <w:rsid w:val="006F7AB0"/>
    <w:rsid w:val="006F7DD2"/>
    <w:rsid w:val="0070169E"/>
    <w:rsid w:val="00701CF2"/>
    <w:rsid w:val="00703FB6"/>
    <w:rsid w:val="00704B48"/>
    <w:rsid w:val="0070501B"/>
    <w:rsid w:val="007062A5"/>
    <w:rsid w:val="00706CDE"/>
    <w:rsid w:val="007101AE"/>
    <w:rsid w:val="0071033A"/>
    <w:rsid w:val="007104BD"/>
    <w:rsid w:val="0071050D"/>
    <w:rsid w:val="00710F5A"/>
    <w:rsid w:val="0071186F"/>
    <w:rsid w:val="0071198D"/>
    <w:rsid w:val="00711A26"/>
    <w:rsid w:val="00713DBB"/>
    <w:rsid w:val="0071420D"/>
    <w:rsid w:val="00714D0B"/>
    <w:rsid w:val="00714EC2"/>
    <w:rsid w:val="00716333"/>
    <w:rsid w:val="00716EEE"/>
    <w:rsid w:val="00716FF7"/>
    <w:rsid w:val="00717658"/>
    <w:rsid w:val="00717C76"/>
    <w:rsid w:val="007205E7"/>
    <w:rsid w:val="007207C0"/>
    <w:rsid w:val="00721734"/>
    <w:rsid w:val="00721EE6"/>
    <w:rsid w:val="00723E50"/>
    <w:rsid w:val="00724298"/>
    <w:rsid w:val="007269C9"/>
    <w:rsid w:val="00726C34"/>
    <w:rsid w:val="00726C45"/>
    <w:rsid w:val="007271C2"/>
    <w:rsid w:val="007271C9"/>
    <w:rsid w:val="00727221"/>
    <w:rsid w:val="0072782F"/>
    <w:rsid w:val="007279FF"/>
    <w:rsid w:val="00727F5E"/>
    <w:rsid w:val="0073020B"/>
    <w:rsid w:val="00730ECF"/>
    <w:rsid w:val="007312E1"/>
    <w:rsid w:val="007317E4"/>
    <w:rsid w:val="00731872"/>
    <w:rsid w:val="00731DE7"/>
    <w:rsid w:val="00732532"/>
    <w:rsid w:val="0073303A"/>
    <w:rsid w:val="00734124"/>
    <w:rsid w:val="00734592"/>
    <w:rsid w:val="00734AB9"/>
    <w:rsid w:val="00734D70"/>
    <w:rsid w:val="00735C03"/>
    <w:rsid w:val="007377B1"/>
    <w:rsid w:val="0073798F"/>
    <w:rsid w:val="007408E6"/>
    <w:rsid w:val="00740C94"/>
    <w:rsid w:val="00740FBF"/>
    <w:rsid w:val="007417D3"/>
    <w:rsid w:val="0074251B"/>
    <w:rsid w:val="007426F3"/>
    <w:rsid w:val="00742904"/>
    <w:rsid w:val="00743146"/>
    <w:rsid w:val="0074316E"/>
    <w:rsid w:val="0074317F"/>
    <w:rsid w:val="00743542"/>
    <w:rsid w:val="007439BB"/>
    <w:rsid w:val="00743DF1"/>
    <w:rsid w:val="00744A18"/>
    <w:rsid w:val="00744A33"/>
    <w:rsid w:val="00744DE9"/>
    <w:rsid w:val="00745139"/>
    <w:rsid w:val="00745275"/>
    <w:rsid w:val="0074557A"/>
    <w:rsid w:val="007457CA"/>
    <w:rsid w:val="007459C6"/>
    <w:rsid w:val="00746328"/>
    <w:rsid w:val="00746F49"/>
    <w:rsid w:val="007479FC"/>
    <w:rsid w:val="0075081E"/>
    <w:rsid w:val="00750C49"/>
    <w:rsid w:val="00751A4D"/>
    <w:rsid w:val="00751CCB"/>
    <w:rsid w:val="007522F0"/>
    <w:rsid w:val="007527A3"/>
    <w:rsid w:val="00752B0C"/>
    <w:rsid w:val="007532C7"/>
    <w:rsid w:val="007536D3"/>
    <w:rsid w:val="007553A9"/>
    <w:rsid w:val="00755F93"/>
    <w:rsid w:val="007576BF"/>
    <w:rsid w:val="007578BC"/>
    <w:rsid w:val="00760123"/>
    <w:rsid w:val="00760B48"/>
    <w:rsid w:val="00760D79"/>
    <w:rsid w:val="007614C3"/>
    <w:rsid w:val="0076208A"/>
    <w:rsid w:val="00762287"/>
    <w:rsid w:val="00763A10"/>
    <w:rsid w:val="00763CCA"/>
    <w:rsid w:val="007641B5"/>
    <w:rsid w:val="0076474C"/>
    <w:rsid w:val="00764CAB"/>
    <w:rsid w:val="00764D80"/>
    <w:rsid w:val="00765232"/>
    <w:rsid w:val="00765665"/>
    <w:rsid w:val="0076569C"/>
    <w:rsid w:val="00765F27"/>
    <w:rsid w:val="0076607D"/>
    <w:rsid w:val="007661C6"/>
    <w:rsid w:val="007702AC"/>
    <w:rsid w:val="00770725"/>
    <w:rsid w:val="00770A50"/>
    <w:rsid w:val="00770F72"/>
    <w:rsid w:val="00771664"/>
    <w:rsid w:val="00772557"/>
    <w:rsid w:val="0077257A"/>
    <w:rsid w:val="0077261F"/>
    <w:rsid w:val="00773376"/>
    <w:rsid w:val="0077359E"/>
    <w:rsid w:val="007739F4"/>
    <w:rsid w:val="00773D04"/>
    <w:rsid w:val="0077591F"/>
    <w:rsid w:val="00775BD5"/>
    <w:rsid w:val="00776055"/>
    <w:rsid w:val="00776EC6"/>
    <w:rsid w:val="007773FD"/>
    <w:rsid w:val="00777508"/>
    <w:rsid w:val="00777CBF"/>
    <w:rsid w:val="007812D1"/>
    <w:rsid w:val="007818FD"/>
    <w:rsid w:val="0078192A"/>
    <w:rsid w:val="00781B62"/>
    <w:rsid w:val="007821DB"/>
    <w:rsid w:val="00782E42"/>
    <w:rsid w:val="00783F2E"/>
    <w:rsid w:val="007842A4"/>
    <w:rsid w:val="007846C0"/>
    <w:rsid w:val="007849FA"/>
    <w:rsid w:val="0078562E"/>
    <w:rsid w:val="00785DBC"/>
    <w:rsid w:val="007862BA"/>
    <w:rsid w:val="00787617"/>
    <w:rsid w:val="00787A48"/>
    <w:rsid w:val="00790E82"/>
    <w:rsid w:val="00791716"/>
    <w:rsid w:val="00791E76"/>
    <w:rsid w:val="0079287D"/>
    <w:rsid w:val="00792D61"/>
    <w:rsid w:val="00792E0B"/>
    <w:rsid w:val="00793148"/>
    <w:rsid w:val="00793AF4"/>
    <w:rsid w:val="00793B21"/>
    <w:rsid w:val="00793B73"/>
    <w:rsid w:val="0079418D"/>
    <w:rsid w:val="00794D21"/>
    <w:rsid w:val="007950BD"/>
    <w:rsid w:val="007957E9"/>
    <w:rsid w:val="00795A2B"/>
    <w:rsid w:val="00795FB6"/>
    <w:rsid w:val="00796200"/>
    <w:rsid w:val="00796B17"/>
    <w:rsid w:val="007A0CE4"/>
    <w:rsid w:val="007A1AEF"/>
    <w:rsid w:val="007A1FC1"/>
    <w:rsid w:val="007A2108"/>
    <w:rsid w:val="007A240E"/>
    <w:rsid w:val="007A2886"/>
    <w:rsid w:val="007A2897"/>
    <w:rsid w:val="007A33FF"/>
    <w:rsid w:val="007A373D"/>
    <w:rsid w:val="007A3EEA"/>
    <w:rsid w:val="007A4F4D"/>
    <w:rsid w:val="007A55D8"/>
    <w:rsid w:val="007A5632"/>
    <w:rsid w:val="007A583D"/>
    <w:rsid w:val="007A5ABE"/>
    <w:rsid w:val="007A5EA5"/>
    <w:rsid w:val="007A6113"/>
    <w:rsid w:val="007A7491"/>
    <w:rsid w:val="007A7499"/>
    <w:rsid w:val="007B0514"/>
    <w:rsid w:val="007B0EC2"/>
    <w:rsid w:val="007B2936"/>
    <w:rsid w:val="007B49E7"/>
    <w:rsid w:val="007B4BFF"/>
    <w:rsid w:val="007B51C5"/>
    <w:rsid w:val="007B5BAD"/>
    <w:rsid w:val="007B6A7A"/>
    <w:rsid w:val="007B6B6D"/>
    <w:rsid w:val="007B7007"/>
    <w:rsid w:val="007C037E"/>
    <w:rsid w:val="007C08F5"/>
    <w:rsid w:val="007C0DC9"/>
    <w:rsid w:val="007C13B0"/>
    <w:rsid w:val="007C1465"/>
    <w:rsid w:val="007C2DC6"/>
    <w:rsid w:val="007C3107"/>
    <w:rsid w:val="007C38FB"/>
    <w:rsid w:val="007C4234"/>
    <w:rsid w:val="007C542F"/>
    <w:rsid w:val="007C61EF"/>
    <w:rsid w:val="007C63E4"/>
    <w:rsid w:val="007C761E"/>
    <w:rsid w:val="007C7654"/>
    <w:rsid w:val="007C76D4"/>
    <w:rsid w:val="007C7B3A"/>
    <w:rsid w:val="007D03EC"/>
    <w:rsid w:val="007D0B6E"/>
    <w:rsid w:val="007D1363"/>
    <w:rsid w:val="007D1525"/>
    <w:rsid w:val="007D1A6C"/>
    <w:rsid w:val="007D1F45"/>
    <w:rsid w:val="007D20AA"/>
    <w:rsid w:val="007D2E3C"/>
    <w:rsid w:val="007D33B0"/>
    <w:rsid w:val="007D3796"/>
    <w:rsid w:val="007D393C"/>
    <w:rsid w:val="007D3B4F"/>
    <w:rsid w:val="007D3C36"/>
    <w:rsid w:val="007D44A4"/>
    <w:rsid w:val="007D605F"/>
    <w:rsid w:val="007D7024"/>
    <w:rsid w:val="007D7889"/>
    <w:rsid w:val="007E0C74"/>
    <w:rsid w:val="007E0F09"/>
    <w:rsid w:val="007E170F"/>
    <w:rsid w:val="007E1EC7"/>
    <w:rsid w:val="007E1EF1"/>
    <w:rsid w:val="007E36FD"/>
    <w:rsid w:val="007E3B9F"/>
    <w:rsid w:val="007E471F"/>
    <w:rsid w:val="007E58BD"/>
    <w:rsid w:val="007E5B2E"/>
    <w:rsid w:val="007E6ECC"/>
    <w:rsid w:val="007E70A2"/>
    <w:rsid w:val="007F01EF"/>
    <w:rsid w:val="007F02F6"/>
    <w:rsid w:val="007F08D7"/>
    <w:rsid w:val="007F137F"/>
    <w:rsid w:val="007F1988"/>
    <w:rsid w:val="007F1FB8"/>
    <w:rsid w:val="007F20F4"/>
    <w:rsid w:val="007F2B76"/>
    <w:rsid w:val="007F2C78"/>
    <w:rsid w:val="007F3105"/>
    <w:rsid w:val="007F32EB"/>
    <w:rsid w:val="007F3E05"/>
    <w:rsid w:val="007F4474"/>
    <w:rsid w:val="007F44C8"/>
    <w:rsid w:val="007F45F9"/>
    <w:rsid w:val="007F4E27"/>
    <w:rsid w:val="007F4FE2"/>
    <w:rsid w:val="007F54BF"/>
    <w:rsid w:val="007F5FB4"/>
    <w:rsid w:val="00801C83"/>
    <w:rsid w:val="00801EFC"/>
    <w:rsid w:val="0080212D"/>
    <w:rsid w:val="00802CAC"/>
    <w:rsid w:val="008034C1"/>
    <w:rsid w:val="008038EC"/>
    <w:rsid w:val="00803E48"/>
    <w:rsid w:val="00803FA6"/>
    <w:rsid w:val="00804008"/>
    <w:rsid w:val="008043C3"/>
    <w:rsid w:val="00804996"/>
    <w:rsid w:val="00805942"/>
    <w:rsid w:val="0080596D"/>
    <w:rsid w:val="00806312"/>
    <w:rsid w:val="008063AF"/>
    <w:rsid w:val="00806C8B"/>
    <w:rsid w:val="008074D5"/>
    <w:rsid w:val="00807959"/>
    <w:rsid w:val="00807A02"/>
    <w:rsid w:val="008105DF"/>
    <w:rsid w:val="0081127B"/>
    <w:rsid w:val="008116E5"/>
    <w:rsid w:val="00811B48"/>
    <w:rsid w:val="00811DB9"/>
    <w:rsid w:val="00812304"/>
    <w:rsid w:val="008125EF"/>
    <w:rsid w:val="00812EE0"/>
    <w:rsid w:val="00813485"/>
    <w:rsid w:val="0081391E"/>
    <w:rsid w:val="00813B4C"/>
    <w:rsid w:val="00814159"/>
    <w:rsid w:val="0081436E"/>
    <w:rsid w:val="00814FB7"/>
    <w:rsid w:val="00816302"/>
    <w:rsid w:val="00816438"/>
    <w:rsid w:val="00817195"/>
    <w:rsid w:val="0081788D"/>
    <w:rsid w:val="008207AC"/>
    <w:rsid w:val="008210E6"/>
    <w:rsid w:val="00821BDB"/>
    <w:rsid w:val="00822499"/>
    <w:rsid w:val="00822DB5"/>
    <w:rsid w:val="00822FD0"/>
    <w:rsid w:val="00823B3C"/>
    <w:rsid w:val="00824400"/>
    <w:rsid w:val="008252AE"/>
    <w:rsid w:val="008257F3"/>
    <w:rsid w:val="008266FF"/>
    <w:rsid w:val="008270F4"/>
    <w:rsid w:val="008276CD"/>
    <w:rsid w:val="008278AA"/>
    <w:rsid w:val="00827ED7"/>
    <w:rsid w:val="008300F4"/>
    <w:rsid w:val="008303D8"/>
    <w:rsid w:val="00830BB5"/>
    <w:rsid w:val="00831002"/>
    <w:rsid w:val="008310C9"/>
    <w:rsid w:val="0083126C"/>
    <w:rsid w:val="00832D36"/>
    <w:rsid w:val="008339D4"/>
    <w:rsid w:val="00833BCE"/>
    <w:rsid w:val="00833D6C"/>
    <w:rsid w:val="00834085"/>
    <w:rsid w:val="00834234"/>
    <w:rsid w:val="008343C5"/>
    <w:rsid w:val="008347D4"/>
    <w:rsid w:val="00834A16"/>
    <w:rsid w:val="00834EAE"/>
    <w:rsid w:val="0083713B"/>
    <w:rsid w:val="00837C72"/>
    <w:rsid w:val="00840272"/>
    <w:rsid w:val="00840988"/>
    <w:rsid w:val="00840A4A"/>
    <w:rsid w:val="00841E52"/>
    <w:rsid w:val="00841E86"/>
    <w:rsid w:val="00842786"/>
    <w:rsid w:val="008438BF"/>
    <w:rsid w:val="00843BAF"/>
    <w:rsid w:val="00844336"/>
    <w:rsid w:val="0084467E"/>
    <w:rsid w:val="00844685"/>
    <w:rsid w:val="00847F6C"/>
    <w:rsid w:val="00847F94"/>
    <w:rsid w:val="0085051E"/>
    <w:rsid w:val="008506FB"/>
    <w:rsid w:val="00850705"/>
    <w:rsid w:val="00850CD1"/>
    <w:rsid w:val="0085132C"/>
    <w:rsid w:val="0085141F"/>
    <w:rsid w:val="00851F4E"/>
    <w:rsid w:val="0085272C"/>
    <w:rsid w:val="00853FDD"/>
    <w:rsid w:val="00854477"/>
    <w:rsid w:val="00854840"/>
    <w:rsid w:val="00854CE8"/>
    <w:rsid w:val="00855346"/>
    <w:rsid w:val="00855818"/>
    <w:rsid w:val="008559B6"/>
    <w:rsid w:val="00855CF4"/>
    <w:rsid w:val="00855F1F"/>
    <w:rsid w:val="008563A0"/>
    <w:rsid w:val="008569C7"/>
    <w:rsid w:val="00856CA0"/>
    <w:rsid w:val="008602A2"/>
    <w:rsid w:val="00860C50"/>
    <w:rsid w:val="0086219B"/>
    <w:rsid w:val="0086287A"/>
    <w:rsid w:val="00862956"/>
    <w:rsid w:val="0086315E"/>
    <w:rsid w:val="008636B2"/>
    <w:rsid w:val="008637ED"/>
    <w:rsid w:val="00863A56"/>
    <w:rsid w:val="0086450C"/>
    <w:rsid w:val="0086621D"/>
    <w:rsid w:val="008663C2"/>
    <w:rsid w:val="00870D93"/>
    <w:rsid w:val="00871CBB"/>
    <w:rsid w:val="00871E4B"/>
    <w:rsid w:val="00871E7D"/>
    <w:rsid w:val="00872436"/>
    <w:rsid w:val="0087299A"/>
    <w:rsid w:val="0087338F"/>
    <w:rsid w:val="00874FE9"/>
    <w:rsid w:val="008754A9"/>
    <w:rsid w:val="008757A2"/>
    <w:rsid w:val="008759D6"/>
    <w:rsid w:val="00876959"/>
    <w:rsid w:val="008777CB"/>
    <w:rsid w:val="00880374"/>
    <w:rsid w:val="00880425"/>
    <w:rsid w:val="00880ECA"/>
    <w:rsid w:val="008815F4"/>
    <w:rsid w:val="00882774"/>
    <w:rsid w:val="00882960"/>
    <w:rsid w:val="00882F02"/>
    <w:rsid w:val="008834CC"/>
    <w:rsid w:val="00883593"/>
    <w:rsid w:val="00883A19"/>
    <w:rsid w:val="008842ED"/>
    <w:rsid w:val="00884842"/>
    <w:rsid w:val="00884EDD"/>
    <w:rsid w:val="00885039"/>
    <w:rsid w:val="00885960"/>
    <w:rsid w:val="00885A1A"/>
    <w:rsid w:val="008867F8"/>
    <w:rsid w:val="0088705F"/>
    <w:rsid w:val="008878A1"/>
    <w:rsid w:val="0088795E"/>
    <w:rsid w:val="0089072F"/>
    <w:rsid w:val="00890761"/>
    <w:rsid w:val="00891226"/>
    <w:rsid w:val="00891271"/>
    <w:rsid w:val="00891DF7"/>
    <w:rsid w:val="0089359E"/>
    <w:rsid w:val="00893C33"/>
    <w:rsid w:val="00894053"/>
    <w:rsid w:val="00894643"/>
    <w:rsid w:val="0089488E"/>
    <w:rsid w:val="00894BDE"/>
    <w:rsid w:val="00895282"/>
    <w:rsid w:val="00895B6D"/>
    <w:rsid w:val="00896157"/>
    <w:rsid w:val="00896414"/>
    <w:rsid w:val="00896878"/>
    <w:rsid w:val="00896E36"/>
    <w:rsid w:val="008A1726"/>
    <w:rsid w:val="008A18F8"/>
    <w:rsid w:val="008A2FAF"/>
    <w:rsid w:val="008A45A9"/>
    <w:rsid w:val="008A4818"/>
    <w:rsid w:val="008A5195"/>
    <w:rsid w:val="008A561E"/>
    <w:rsid w:val="008A65D6"/>
    <w:rsid w:val="008A76AB"/>
    <w:rsid w:val="008A7716"/>
    <w:rsid w:val="008A77FC"/>
    <w:rsid w:val="008A7D0C"/>
    <w:rsid w:val="008A7E8D"/>
    <w:rsid w:val="008B0379"/>
    <w:rsid w:val="008B05C7"/>
    <w:rsid w:val="008B0AEE"/>
    <w:rsid w:val="008B2260"/>
    <w:rsid w:val="008B2652"/>
    <w:rsid w:val="008B2D3C"/>
    <w:rsid w:val="008B3388"/>
    <w:rsid w:val="008B3C76"/>
    <w:rsid w:val="008B3F5A"/>
    <w:rsid w:val="008B472E"/>
    <w:rsid w:val="008B4AA6"/>
    <w:rsid w:val="008B4B11"/>
    <w:rsid w:val="008B4FC4"/>
    <w:rsid w:val="008B5081"/>
    <w:rsid w:val="008B5734"/>
    <w:rsid w:val="008B59C7"/>
    <w:rsid w:val="008B5B40"/>
    <w:rsid w:val="008B5BB5"/>
    <w:rsid w:val="008B5C5E"/>
    <w:rsid w:val="008B5F3C"/>
    <w:rsid w:val="008B5FB5"/>
    <w:rsid w:val="008B660B"/>
    <w:rsid w:val="008B67A3"/>
    <w:rsid w:val="008B6C29"/>
    <w:rsid w:val="008B6C80"/>
    <w:rsid w:val="008B7EDE"/>
    <w:rsid w:val="008C0730"/>
    <w:rsid w:val="008C219C"/>
    <w:rsid w:val="008C27A6"/>
    <w:rsid w:val="008C2DB3"/>
    <w:rsid w:val="008C3177"/>
    <w:rsid w:val="008C35C0"/>
    <w:rsid w:val="008C3B39"/>
    <w:rsid w:val="008C3F5C"/>
    <w:rsid w:val="008C4974"/>
    <w:rsid w:val="008C53AD"/>
    <w:rsid w:val="008C5809"/>
    <w:rsid w:val="008C5ED3"/>
    <w:rsid w:val="008C6EEA"/>
    <w:rsid w:val="008C727C"/>
    <w:rsid w:val="008D0927"/>
    <w:rsid w:val="008D1017"/>
    <w:rsid w:val="008D1819"/>
    <w:rsid w:val="008D1BDD"/>
    <w:rsid w:val="008D1F58"/>
    <w:rsid w:val="008D20DA"/>
    <w:rsid w:val="008D2537"/>
    <w:rsid w:val="008D3472"/>
    <w:rsid w:val="008D3F8A"/>
    <w:rsid w:val="008D418C"/>
    <w:rsid w:val="008D46DA"/>
    <w:rsid w:val="008D4A16"/>
    <w:rsid w:val="008D5014"/>
    <w:rsid w:val="008D5736"/>
    <w:rsid w:val="008D5A7B"/>
    <w:rsid w:val="008D5C0E"/>
    <w:rsid w:val="008D614E"/>
    <w:rsid w:val="008D6569"/>
    <w:rsid w:val="008D68D6"/>
    <w:rsid w:val="008D6C55"/>
    <w:rsid w:val="008D7914"/>
    <w:rsid w:val="008D7D3B"/>
    <w:rsid w:val="008E0171"/>
    <w:rsid w:val="008E0D85"/>
    <w:rsid w:val="008E0E49"/>
    <w:rsid w:val="008E194F"/>
    <w:rsid w:val="008E1DD4"/>
    <w:rsid w:val="008E21E0"/>
    <w:rsid w:val="008E3394"/>
    <w:rsid w:val="008E3908"/>
    <w:rsid w:val="008E4ECC"/>
    <w:rsid w:val="008E514F"/>
    <w:rsid w:val="008E5737"/>
    <w:rsid w:val="008E664C"/>
    <w:rsid w:val="008E687D"/>
    <w:rsid w:val="008E7635"/>
    <w:rsid w:val="008E763D"/>
    <w:rsid w:val="008E765A"/>
    <w:rsid w:val="008E7B40"/>
    <w:rsid w:val="008E7EE5"/>
    <w:rsid w:val="008F046E"/>
    <w:rsid w:val="008F18E1"/>
    <w:rsid w:val="008F19B3"/>
    <w:rsid w:val="008F1EF7"/>
    <w:rsid w:val="008F1F8E"/>
    <w:rsid w:val="008F2D45"/>
    <w:rsid w:val="008F341B"/>
    <w:rsid w:val="008F4162"/>
    <w:rsid w:val="008F435F"/>
    <w:rsid w:val="008F4E6B"/>
    <w:rsid w:val="008F59A2"/>
    <w:rsid w:val="008F6664"/>
    <w:rsid w:val="008F6C80"/>
    <w:rsid w:val="008F774E"/>
    <w:rsid w:val="00900074"/>
    <w:rsid w:val="00900620"/>
    <w:rsid w:val="0090085F"/>
    <w:rsid w:val="00900B21"/>
    <w:rsid w:val="00900FA8"/>
    <w:rsid w:val="009019B6"/>
    <w:rsid w:val="009021A5"/>
    <w:rsid w:val="00903202"/>
    <w:rsid w:val="0090327D"/>
    <w:rsid w:val="009033CE"/>
    <w:rsid w:val="009035ED"/>
    <w:rsid w:val="00903AF3"/>
    <w:rsid w:val="00903D50"/>
    <w:rsid w:val="009043C4"/>
    <w:rsid w:val="00904F5F"/>
    <w:rsid w:val="00905385"/>
    <w:rsid w:val="009059B8"/>
    <w:rsid w:val="00905CBE"/>
    <w:rsid w:val="00905E31"/>
    <w:rsid w:val="0090682D"/>
    <w:rsid w:val="009077D2"/>
    <w:rsid w:val="009100D8"/>
    <w:rsid w:val="00910573"/>
    <w:rsid w:val="00910EC8"/>
    <w:rsid w:val="00911A1A"/>
    <w:rsid w:val="00911B5E"/>
    <w:rsid w:val="009140F7"/>
    <w:rsid w:val="009147BE"/>
    <w:rsid w:val="0091536A"/>
    <w:rsid w:val="00915843"/>
    <w:rsid w:val="009158FF"/>
    <w:rsid w:val="00915BC9"/>
    <w:rsid w:val="0091656C"/>
    <w:rsid w:val="009169B8"/>
    <w:rsid w:val="00917099"/>
    <w:rsid w:val="009179E5"/>
    <w:rsid w:val="0092013D"/>
    <w:rsid w:val="0092049D"/>
    <w:rsid w:val="009204BC"/>
    <w:rsid w:val="00920FD4"/>
    <w:rsid w:val="00921491"/>
    <w:rsid w:val="00921E9E"/>
    <w:rsid w:val="0092223D"/>
    <w:rsid w:val="00922748"/>
    <w:rsid w:val="0092298D"/>
    <w:rsid w:val="00922D5E"/>
    <w:rsid w:val="00923897"/>
    <w:rsid w:val="00923DB5"/>
    <w:rsid w:val="009241EA"/>
    <w:rsid w:val="00924373"/>
    <w:rsid w:val="00924A10"/>
    <w:rsid w:val="00924BBB"/>
    <w:rsid w:val="00925659"/>
    <w:rsid w:val="009261CF"/>
    <w:rsid w:val="0092710F"/>
    <w:rsid w:val="00927C29"/>
    <w:rsid w:val="00927D32"/>
    <w:rsid w:val="0093112E"/>
    <w:rsid w:val="00931150"/>
    <w:rsid w:val="009313C7"/>
    <w:rsid w:val="0093156D"/>
    <w:rsid w:val="009317CC"/>
    <w:rsid w:val="00931CEE"/>
    <w:rsid w:val="00931F66"/>
    <w:rsid w:val="00932943"/>
    <w:rsid w:val="009329B0"/>
    <w:rsid w:val="00932E70"/>
    <w:rsid w:val="00932F96"/>
    <w:rsid w:val="00933627"/>
    <w:rsid w:val="0093397D"/>
    <w:rsid w:val="00933AFE"/>
    <w:rsid w:val="0093440B"/>
    <w:rsid w:val="009349F7"/>
    <w:rsid w:val="0093589A"/>
    <w:rsid w:val="00935CFA"/>
    <w:rsid w:val="0093616A"/>
    <w:rsid w:val="00936615"/>
    <w:rsid w:val="00936B44"/>
    <w:rsid w:val="00936CD9"/>
    <w:rsid w:val="009371A0"/>
    <w:rsid w:val="00937587"/>
    <w:rsid w:val="009375B1"/>
    <w:rsid w:val="009405C9"/>
    <w:rsid w:val="00940B5C"/>
    <w:rsid w:val="00941584"/>
    <w:rsid w:val="009425EF"/>
    <w:rsid w:val="00942713"/>
    <w:rsid w:val="00942B65"/>
    <w:rsid w:val="00942C52"/>
    <w:rsid w:val="00942CE1"/>
    <w:rsid w:val="009442A8"/>
    <w:rsid w:val="009442ED"/>
    <w:rsid w:val="00944B6E"/>
    <w:rsid w:val="0094576F"/>
    <w:rsid w:val="00945C79"/>
    <w:rsid w:val="00946552"/>
    <w:rsid w:val="00946AB9"/>
    <w:rsid w:val="00946FA2"/>
    <w:rsid w:val="00947200"/>
    <w:rsid w:val="00950800"/>
    <w:rsid w:val="0095136A"/>
    <w:rsid w:val="00951801"/>
    <w:rsid w:val="00951BF0"/>
    <w:rsid w:val="0095232C"/>
    <w:rsid w:val="00952350"/>
    <w:rsid w:val="0095328A"/>
    <w:rsid w:val="00954972"/>
    <w:rsid w:val="00954C37"/>
    <w:rsid w:val="00954CA9"/>
    <w:rsid w:val="00954D34"/>
    <w:rsid w:val="00955A86"/>
    <w:rsid w:val="0095656C"/>
    <w:rsid w:val="00956B3D"/>
    <w:rsid w:val="00956B75"/>
    <w:rsid w:val="00957149"/>
    <w:rsid w:val="009578C9"/>
    <w:rsid w:val="00957A33"/>
    <w:rsid w:val="00957A6D"/>
    <w:rsid w:val="0096006D"/>
    <w:rsid w:val="009619F7"/>
    <w:rsid w:val="00962D85"/>
    <w:rsid w:val="00962EBE"/>
    <w:rsid w:val="00962EF6"/>
    <w:rsid w:val="0096311A"/>
    <w:rsid w:val="00963A20"/>
    <w:rsid w:val="00963D27"/>
    <w:rsid w:val="00963FBA"/>
    <w:rsid w:val="009644A8"/>
    <w:rsid w:val="00964646"/>
    <w:rsid w:val="009648DB"/>
    <w:rsid w:val="00964E7B"/>
    <w:rsid w:val="00965215"/>
    <w:rsid w:val="00965A90"/>
    <w:rsid w:val="00965CF9"/>
    <w:rsid w:val="00966202"/>
    <w:rsid w:val="009669FB"/>
    <w:rsid w:val="00967525"/>
    <w:rsid w:val="009675AF"/>
    <w:rsid w:val="00967C1F"/>
    <w:rsid w:val="009703EA"/>
    <w:rsid w:val="00971374"/>
    <w:rsid w:val="00971526"/>
    <w:rsid w:val="00972EF8"/>
    <w:rsid w:val="0097342D"/>
    <w:rsid w:val="009736E3"/>
    <w:rsid w:val="0097398B"/>
    <w:rsid w:val="0097399C"/>
    <w:rsid w:val="00973EC4"/>
    <w:rsid w:val="00974A8C"/>
    <w:rsid w:val="009766B2"/>
    <w:rsid w:val="00977D05"/>
    <w:rsid w:val="00977E41"/>
    <w:rsid w:val="009802E2"/>
    <w:rsid w:val="00980CB8"/>
    <w:rsid w:val="00981C19"/>
    <w:rsid w:val="00981CA8"/>
    <w:rsid w:val="00983739"/>
    <w:rsid w:val="00983770"/>
    <w:rsid w:val="00983E09"/>
    <w:rsid w:val="00983FE3"/>
    <w:rsid w:val="00984BA7"/>
    <w:rsid w:val="009851A9"/>
    <w:rsid w:val="009853E0"/>
    <w:rsid w:val="00985672"/>
    <w:rsid w:val="0098743B"/>
    <w:rsid w:val="00987721"/>
    <w:rsid w:val="0099013D"/>
    <w:rsid w:val="009905CE"/>
    <w:rsid w:val="00990994"/>
    <w:rsid w:val="00991347"/>
    <w:rsid w:val="0099164D"/>
    <w:rsid w:val="00991C7A"/>
    <w:rsid w:val="00991EAD"/>
    <w:rsid w:val="00991FAF"/>
    <w:rsid w:val="009922AA"/>
    <w:rsid w:val="0099233F"/>
    <w:rsid w:val="0099344C"/>
    <w:rsid w:val="009950EB"/>
    <w:rsid w:val="00997126"/>
    <w:rsid w:val="0099747A"/>
    <w:rsid w:val="00997E59"/>
    <w:rsid w:val="009A0074"/>
    <w:rsid w:val="009A084D"/>
    <w:rsid w:val="009A0BC7"/>
    <w:rsid w:val="009A27E6"/>
    <w:rsid w:val="009A3472"/>
    <w:rsid w:val="009A35DF"/>
    <w:rsid w:val="009A506D"/>
    <w:rsid w:val="009A509B"/>
    <w:rsid w:val="009A50C1"/>
    <w:rsid w:val="009A5623"/>
    <w:rsid w:val="009A5AB9"/>
    <w:rsid w:val="009A5D2F"/>
    <w:rsid w:val="009A5F5A"/>
    <w:rsid w:val="009A61E4"/>
    <w:rsid w:val="009A636C"/>
    <w:rsid w:val="009A7487"/>
    <w:rsid w:val="009A7C0D"/>
    <w:rsid w:val="009B08F7"/>
    <w:rsid w:val="009B0948"/>
    <w:rsid w:val="009B0A63"/>
    <w:rsid w:val="009B0B0E"/>
    <w:rsid w:val="009B0D5C"/>
    <w:rsid w:val="009B1189"/>
    <w:rsid w:val="009B17D9"/>
    <w:rsid w:val="009B1C97"/>
    <w:rsid w:val="009B2BE8"/>
    <w:rsid w:val="009B3705"/>
    <w:rsid w:val="009B3721"/>
    <w:rsid w:val="009B37AC"/>
    <w:rsid w:val="009B3C30"/>
    <w:rsid w:val="009B3D13"/>
    <w:rsid w:val="009B58DE"/>
    <w:rsid w:val="009B5C84"/>
    <w:rsid w:val="009B6F51"/>
    <w:rsid w:val="009B6F65"/>
    <w:rsid w:val="009C0959"/>
    <w:rsid w:val="009C18D0"/>
    <w:rsid w:val="009C1D2D"/>
    <w:rsid w:val="009C25E0"/>
    <w:rsid w:val="009C26E3"/>
    <w:rsid w:val="009C3EA4"/>
    <w:rsid w:val="009C5240"/>
    <w:rsid w:val="009C582F"/>
    <w:rsid w:val="009C5ACD"/>
    <w:rsid w:val="009C6696"/>
    <w:rsid w:val="009C7609"/>
    <w:rsid w:val="009C777C"/>
    <w:rsid w:val="009C7A27"/>
    <w:rsid w:val="009D014B"/>
    <w:rsid w:val="009D09B9"/>
    <w:rsid w:val="009D176E"/>
    <w:rsid w:val="009D18C9"/>
    <w:rsid w:val="009D1909"/>
    <w:rsid w:val="009D2B3D"/>
    <w:rsid w:val="009D30D0"/>
    <w:rsid w:val="009D3B74"/>
    <w:rsid w:val="009D41F8"/>
    <w:rsid w:val="009D422C"/>
    <w:rsid w:val="009D42C8"/>
    <w:rsid w:val="009D4D16"/>
    <w:rsid w:val="009D5688"/>
    <w:rsid w:val="009D571E"/>
    <w:rsid w:val="009D5A6B"/>
    <w:rsid w:val="009D5EA7"/>
    <w:rsid w:val="009D5EDA"/>
    <w:rsid w:val="009D68AA"/>
    <w:rsid w:val="009D696C"/>
    <w:rsid w:val="009D77B4"/>
    <w:rsid w:val="009D7E9D"/>
    <w:rsid w:val="009E046D"/>
    <w:rsid w:val="009E145B"/>
    <w:rsid w:val="009E21AF"/>
    <w:rsid w:val="009E302F"/>
    <w:rsid w:val="009E38EA"/>
    <w:rsid w:val="009E47FA"/>
    <w:rsid w:val="009E4FF2"/>
    <w:rsid w:val="009E5184"/>
    <w:rsid w:val="009E52D8"/>
    <w:rsid w:val="009E5814"/>
    <w:rsid w:val="009E5A00"/>
    <w:rsid w:val="009E5B31"/>
    <w:rsid w:val="009E5B81"/>
    <w:rsid w:val="009E5BDD"/>
    <w:rsid w:val="009E6559"/>
    <w:rsid w:val="009E6B75"/>
    <w:rsid w:val="009E6E96"/>
    <w:rsid w:val="009E775C"/>
    <w:rsid w:val="009E7A69"/>
    <w:rsid w:val="009E7AB6"/>
    <w:rsid w:val="009F0A40"/>
    <w:rsid w:val="009F0DB6"/>
    <w:rsid w:val="009F0F96"/>
    <w:rsid w:val="009F11FE"/>
    <w:rsid w:val="009F1A97"/>
    <w:rsid w:val="009F214E"/>
    <w:rsid w:val="009F293F"/>
    <w:rsid w:val="009F2A50"/>
    <w:rsid w:val="009F36EA"/>
    <w:rsid w:val="009F3D07"/>
    <w:rsid w:val="009F3F5E"/>
    <w:rsid w:val="009F4345"/>
    <w:rsid w:val="009F48AF"/>
    <w:rsid w:val="009F5658"/>
    <w:rsid w:val="009F5ED9"/>
    <w:rsid w:val="009F62A5"/>
    <w:rsid w:val="009F6539"/>
    <w:rsid w:val="009F675D"/>
    <w:rsid w:val="009F6865"/>
    <w:rsid w:val="009F6970"/>
    <w:rsid w:val="009F69A6"/>
    <w:rsid w:val="009F7F80"/>
    <w:rsid w:val="00A007FE"/>
    <w:rsid w:val="00A01086"/>
    <w:rsid w:val="00A01925"/>
    <w:rsid w:val="00A01CD6"/>
    <w:rsid w:val="00A01DD5"/>
    <w:rsid w:val="00A01EF8"/>
    <w:rsid w:val="00A024CD"/>
    <w:rsid w:val="00A028AF"/>
    <w:rsid w:val="00A0294E"/>
    <w:rsid w:val="00A031E8"/>
    <w:rsid w:val="00A03530"/>
    <w:rsid w:val="00A03FE2"/>
    <w:rsid w:val="00A04728"/>
    <w:rsid w:val="00A0487D"/>
    <w:rsid w:val="00A05E25"/>
    <w:rsid w:val="00A05FC6"/>
    <w:rsid w:val="00A10502"/>
    <w:rsid w:val="00A10F83"/>
    <w:rsid w:val="00A122BB"/>
    <w:rsid w:val="00A12F77"/>
    <w:rsid w:val="00A13079"/>
    <w:rsid w:val="00A132A5"/>
    <w:rsid w:val="00A133CF"/>
    <w:rsid w:val="00A135C8"/>
    <w:rsid w:val="00A13D73"/>
    <w:rsid w:val="00A15780"/>
    <w:rsid w:val="00A15AB3"/>
    <w:rsid w:val="00A16C12"/>
    <w:rsid w:val="00A16E30"/>
    <w:rsid w:val="00A16FD9"/>
    <w:rsid w:val="00A176AE"/>
    <w:rsid w:val="00A17961"/>
    <w:rsid w:val="00A17968"/>
    <w:rsid w:val="00A17A91"/>
    <w:rsid w:val="00A2126E"/>
    <w:rsid w:val="00A21586"/>
    <w:rsid w:val="00A2177B"/>
    <w:rsid w:val="00A2185F"/>
    <w:rsid w:val="00A22011"/>
    <w:rsid w:val="00A22623"/>
    <w:rsid w:val="00A226A1"/>
    <w:rsid w:val="00A230FC"/>
    <w:rsid w:val="00A25803"/>
    <w:rsid w:val="00A2595D"/>
    <w:rsid w:val="00A26149"/>
    <w:rsid w:val="00A27DD9"/>
    <w:rsid w:val="00A305CC"/>
    <w:rsid w:val="00A31118"/>
    <w:rsid w:val="00A315E2"/>
    <w:rsid w:val="00A31A71"/>
    <w:rsid w:val="00A31E58"/>
    <w:rsid w:val="00A32D4D"/>
    <w:rsid w:val="00A32E4D"/>
    <w:rsid w:val="00A32E8D"/>
    <w:rsid w:val="00A337C1"/>
    <w:rsid w:val="00A33EBA"/>
    <w:rsid w:val="00A35CA2"/>
    <w:rsid w:val="00A35DA2"/>
    <w:rsid w:val="00A3765C"/>
    <w:rsid w:val="00A37BA8"/>
    <w:rsid w:val="00A40374"/>
    <w:rsid w:val="00A4169E"/>
    <w:rsid w:val="00A42B2E"/>
    <w:rsid w:val="00A42CC3"/>
    <w:rsid w:val="00A42F24"/>
    <w:rsid w:val="00A43AEE"/>
    <w:rsid w:val="00A44047"/>
    <w:rsid w:val="00A440BC"/>
    <w:rsid w:val="00A454A4"/>
    <w:rsid w:val="00A457ED"/>
    <w:rsid w:val="00A45CC6"/>
    <w:rsid w:val="00A462A0"/>
    <w:rsid w:val="00A4633F"/>
    <w:rsid w:val="00A466B9"/>
    <w:rsid w:val="00A46755"/>
    <w:rsid w:val="00A4716C"/>
    <w:rsid w:val="00A4762C"/>
    <w:rsid w:val="00A4797B"/>
    <w:rsid w:val="00A47A13"/>
    <w:rsid w:val="00A47B98"/>
    <w:rsid w:val="00A50148"/>
    <w:rsid w:val="00A504A3"/>
    <w:rsid w:val="00A517DA"/>
    <w:rsid w:val="00A52336"/>
    <w:rsid w:val="00A52CA6"/>
    <w:rsid w:val="00A5308E"/>
    <w:rsid w:val="00A53B32"/>
    <w:rsid w:val="00A53B35"/>
    <w:rsid w:val="00A5461A"/>
    <w:rsid w:val="00A54749"/>
    <w:rsid w:val="00A54871"/>
    <w:rsid w:val="00A5590C"/>
    <w:rsid w:val="00A559F5"/>
    <w:rsid w:val="00A57C9C"/>
    <w:rsid w:val="00A6008B"/>
    <w:rsid w:val="00A60B64"/>
    <w:rsid w:val="00A60FDB"/>
    <w:rsid w:val="00A6106A"/>
    <w:rsid w:val="00A61152"/>
    <w:rsid w:val="00A61D45"/>
    <w:rsid w:val="00A620ED"/>
    <w:rsid w:val="00A6217D"/>
    <w:rsid w:val="00A623A3"/>
    <w:rsid w:val="00A65EBC"/>
    <w:rsid w:val="00A66084"/>
    <w:rsid w:val="00A66824"/>
    <w:rsid w:val="00A67301"/>
    <w:rsid w:val="00A710DF"/>
    <w:rsid w:val="00A7124A"/>
    <w:rsid w:val="00A71969"/>
    <w:rsid w:val="00A738B2"/>
    <w:rsid w:val="00A73BC0"/>
    <w:rsid w:val="00A760C5"/>
    <w:rsid w:val="00A769D2"/>
    <w:rsid w:val="00A77E73"/>
    <w:rsid w:val="00A77F73"/>
    <w:rsid w:val="00A80701"/>
    <w:rsid w:val="00A812A5"/>
    <w:rsid w:val="00A814AD"/>
    <w:rsid w:val="00A819EB"/>
    <w:rsid w:val="00A81A34"/>
    <w:rsid w:val="00A833F7"/>
    <w:rsid w:val="00A8367D"/>
    <w:rsid w:val="00A84711"/>
    <w:rsid w:val="00A85408"/>
    <w:rsid w:val="00A85FDB"/>
    <w:rsid w:val="00A902AB"/>
    <w:rsid w:val="00A91A45"/>
    <w:rsid w:val="00A91BBD"/>
    <w:rsid w:val="00A921B1"/>
    <w:rsid w:val="00A923C6"/>
    <w:rsid w:val="00A93E79"/>
    <w:rsid w:val="00A93ECF"/>
    <w:rsid w:val="00A9450D"/>
    <w:rsid w:val="00A94697"/>
    <w:rsid w:val="00A94EC4"/>
    <w:rsid w:val="00A95970"/>
    <w:rsid w:val="00A96554"/>
    <w:rsid w:val="00A96617"/>
    <w:rsid w:val="00A96728"/>
    <w:rsid w:val="00A96CCC"/>
    <w:rsid w:val="00A97225"/>
    <w:rsid w:val="00A97728"/>
    <w:rsid w:val="00A97FD3"/>
    <w:rsid w:val="00AA0BF3"/>
    <w:rsid w:val="00AA10F9"/>
    <w:rsid w:val="00AA1C29"/>
    <w:rsid w:val="00AA1D10"/>
    <w:rsid w:val="00AA2322"/>
    <w:rsid w:val="00AA232D"/>
    <w:rsid w:val="00AA34C1"/>
    <w:rsid w:val="00AA3770"/>
    <w:rsid w:val="00AA39B9"/>
    <w:rsid w:val="00AA3AE1"/>
    <w:rsid w:val="00AA5949"/>
    <w:rsid w:val="00AA596B"/>
    <w:rsid w:val="00AA7A78"/>
    <w:rsid w:val="00AB02E9"/>
    <w:rsid w:val="00AB0848"/>
    <w:rsid w:val="00AB08C4"/>
    <w:rsid w:val="00AB0B81"/>
    <w:rsid w:val="00AB1EF6"/>
    <w:rsid w:val="00AB280C"/>
    <w:rsid w:val="00AB2864"/>
    <w:rsid w:val="00AB3894"/>
    <w:rsid w:val="00AB3DC2"/>
    <w:rsid w:val="00AB52AB"/>
    <w:rsid w:val="00AB53CE"/>
    <w:rsid w:val="00AB5B60"/>
    <w:rsid w:val="00AB5C4C"/>
    <w:rsid w:val="00AB6C5C"/>
    <w:rsid w:val="00AB6D5C"/>
    <w:rsid w:val="00AB79C2"/>
    <w:rsid w:val="00AB7B62"/>
    <w:rsid w:val="00AB7BF0"/>
    <w:rsid w:val="00AC00C1"/>
    <w:rsid w:val="00AC15B4"/>
    <w:rsid w:val="00AC1A99"/>
    <w:rsid w:val="00AC1FF2"/>
    <w:rsid w:val="00AC2AF5"/>
    <w:rsid w:val="00AC33F4"/>
    <w:rsid w:val="00AC3C4E"/>
    <w:rsid w:val="00AC4221"/>
    <w:rsid w:val="00AC4A1D"/>
    <w:rsid w:val="00AC4B40"/>
    <w:rsid w:val="00AC5308"/>
    <w:rsid w:val="00AC53ED"/>
    <w:rsid w:val="00AC5DE2"/>
    <w:rsid w:val="00AC689C"/>
    <w:rsid w:val="00AC7033"/>
    <w:rsid w:val="00AC71E3"/>
    <w:rsid w:val="00AD06F7"/>
    <w:rsid w:val="00AD0BAD"/>
    <w:rsid w:val="00AD0F62"/>
    <w:rsid w:val="00AD1063"/>
    <w:rsid w:val="00AD25E8"/>
    <w:rsid w:val="00AD3B09"/>
    <w:rsid w:val="00AD43E0"/>
    <w:rsid w:val="00AD5CC6"/>
    <w:rsid w:val="00AD675F"/>
    <w:rsid w:val="00AD6983"/>
    <w:rsid w:val="00AD70F2"/>
    <w:rsid w:val="00AD7134"/>
    <w:rsid w:val="00AE0432"/>
    <w:rsid w:val="00AE111B"/>
    <w:rsid w:val="00AE14BA"/>
    <w:rsid w:val="00AE1543"/>
    <w:rsid w:val="00AE16DF"/>
    <w:rsid w:val="00AE1831"/>
    <w:rsid w:val="00AE2891"/>
    <w:rsid w:val="00AE2AE9"/>
    <w:rsid w:val="00AE33EA"/>
    <w:rsid w:val="00AE353E"/>
    <w:rsid w:val="00AE3F92"/>
    <w:rsid w:val="00AE41E6"/>
    <w:rsid w:val="00AE48B8"/>
    <w:rsid w:val="00AE4F1F"/>
    <w:rsid w:val="00AE6047"/>
    <w:rsid w:val="00AE6615"/>
    <w:rsid w:val="00AE68C4"/>
    <w:rsid w:val="00AE76A1"/>
    <w:rsid w:val="00AF1842"/>
    <w:rsid w:val="00AF1B3A"/>
    <w:rsid w:val="00AF23EC"/>
    <w:rsid w:val="00AF2AF1"/>
    <w:rsid w:val="00AF45CE"/>
    <w:rsid w:val="00AF4CEC"/>
    <w:rsid w:val="00AF552B"/>
    <w:rsid w:val="00AF5D38"/>
    <w:rsid w:val="00AF65AD"/>
    <w:rsid w:val="00AF74E3"/>
    <w:rsid w:val="00AF771E"/>
    <w:rsid w:val="00B00A51"/>
    <w:rsid w:val="00B00A68"/>
    <w:rsid w:val="00B00BCF"/>
    <w:rsid w:val="00B00C85"/>
    <w:rsid w:val="00B01D4E"/>
    <w:rsid w:val="00B022C5"/>
    <w:rsid w:val="00B023F8"/>
    <w:rsid w:val="00B0324A"/>
    <w:rsid w:val="00B035A8"/>
    <w:rsid w:val="00B036F2"/>
    <w:rsid w:val="00B04571"/>
    <w:rsid w:val="00B04F1F"/>
    <w:rsid w:val="00B0567E"/>
    <w:rsid w:val="00B05E8C"/>
    <w:rsid w:val="00B0651C"/>
    <w:rsid w:val="00B06845"/>
    <w:rsid w:val="00B06B37"/>
    <w:rsid w:val="00B06C68"/>
    <w:rsid w:val="00B07840"/>
    <w:rsid w:val="00B07CF8"/>
    <w:rsid w:val="00B10D7B"/>
    <w:rsid w:val="00B114F4"/>
    <w:rsid w:val="00B121CC"/>
    <w:rsid w:val="00B13A0A"/>
    <w:rsid w:val="00B159B4"/>
    <w:rsid w:val="00B16211"/>
    <w:rsid w:val="00B16743"/>
    <w:rsid w:val="00B16960"/>
    <w:rsid w:val="00B16EF2"/>
    <w:rsid w:val="00B20332"/>
    <w:rsid w:val="00B20C70"/>
    <w:rsid w:val="00B21638"/>
    <w:rsid w:val="00B21C35"/>
    <w:rsid w:val="00B22082"/>
    <w:rsid w:val="00B222F8"/>
    <w:rsid w:val="00B226CA"/>
    <w:rsid w:val="00B234E4"/>
    <w:rsid w:val="00B23C11"/>
    <w:rsid w:val="00B23F14"/>
    <w:rsid w:val="00B26123"/>
    <w:rsid w:val="00B263A8"/>
    <w:rsid w:val="00B26F89"/>
    <w:rsid w:val="00B2763D"/>
    <w:rsid w:val="00B27C73"/>
    <w:rsid w:val="00B27E37"/>
    <w:rsid w:val="00B300A7"/>
    <w:rsid w:val="00B301F1"/>
    <w:rsid w:val="00B318F2"/>
    <w:rsid w:val="00B33ACF"/>
    <w:rsid w:val="00B34977"/>
    <w:rsid w:val="00B34B3C"/>
    <w:rsid w:val="00B353C2"/>
    <w:rsid w:val="00B355E0"/>
    <w:rsid w:val="00B36ADF"/>
    <w:rsid w:val="00B37B0E"/>
    <w:rsid w:val="00B4025A"/>
    <w:rsid w:val="00B41016"/>
    <w:rsid w:val="00B411F1"/>
    <w:rsid w:val="00B4225F"/>
    <w:rsid w:val="00B424C6"/>
    <w:rsid w:val="00B42BE2"/>
    <w:rsid w:val="00B433DF"/>
    <w:rsid w:val="00B4390A"/>
    <w:rsid w:val="00B44921"/>
    <w:rsid w:val="00B45334"/>
    <w:rsid w:val="00B45980"/>
    <w:rsid w:val="00B46871"/>
    <w:rsid w:val="00B46B39"/>
    <w:rsid w:val="00B50448"/>
    <w:rsid w:val="00B50B54"/>
    <w:rsid w:val="00B50C1C"/>
    <w:rsid w:val="00B518E2"/>
    <w:rsid w:val="00B5192D"/>
    <w:rsid w:val="00B51F92"/>
    <w:rsid w:val="00B5209F"/>
    <w:rsid w:val="00B520DC"/>
    <w:rsid w:val="00B52A51"/>
    <w:rsid w:val="00B52A6F"/>
    <w:rsid w:val="00B53A2E"/>
    <w:rsid w:val="00B53C04"/>
    <w:rsid w:val="00B54A2D"/>
    <w:rsid w:val="00B54FD5"/>
    <w:rsid w:val="00B566BB"/>
    <w:rsid w:val="00B566F5"/>
    <w:rsid w:val="00B56B15"/>
    <w:rsid w:val="00B6141B"/>
    <w:rsid w:val="00B616B2"/>
    <w:rsid w:val="00B6196C"/>
    <w:rsid w:val="00B61A63"/>
    <w:rsid w:val="00B6203B"/>
    <w:rsid w:val="00B62162"/>
    <w:rsid w:val="00B6281D"/>
    <w:rsid w:val="00B62E1E"/>
    <w:rsid w:val="00B633DC"/>
    <w:rsid w:val="00B63D52"/>
    <w:rsid w:val="00B64763"/>
    <w:rsid w:val="00B65949"/>
    <w:rsid w:val="00B65CD2"/>
    <w:rsid w:val="00B6653D"/>
    <w:rsid w:val="00B674AE"/>
    <w:rsid w:val="00B67747"/>
    <w:rsid w:val="00B701C7"/>
    <w:rsid w:val="00B70777"/>
    <w:rsid w:val="00B70F9E"/>
    <w:rsid w:val="00B7127F"/>
    <w:rsid w:val="00B713C7"/>
    <w:rsid w:val="00B71C1F"/>
    <w:rsid w:val="00B71DEE"/>
    <w:rsid w:val="00B751A1"/>
    <w:rsid w:val="00B76455"/>
    <w:rsid w:val="00B76C1A"/>
    <w:rsid w:val="00B77296"/>
    <w:rsid w:val="00B77D2B"/>
    <w:rsid w:val="00B8014A"/>
    <w:rsid w:val="00B801A2"/>
    <w:rsid w:val="00B804C2"/>
    <w:rsid w:val="00B81072"/>
    <w:rsid w:val="00B811E7"/>
    <w:rsid w:val="00B8149C"/>
    <w:rsid w:val="00B81C53"/>
    <w:rsid w:val="00B81EAC"/>
    <w:rsid w:val="00B82E41"/>
    <w:rsid w:val="00B83240"/>
    <w:rsid w:val="00B845F9"/>
    <w:rsid w:val="00B84CA8"/>
    <w:rsid w:val="00B8504C"/>
    <w:rsid w:val="00B8595C"/>
    <w:rsid w:val="00B87541"/>
    <w:rsid w:val="00B87C23"/>
    <w:rsid w:val="00B90044"/>
    <w:rsid w:val="00B90194"/>
    <w:rsid w:val="00B908E1"/>
    <w:rsid w:val="00B909E1"/>
    <w:rsid w:val="00B90F11"/>
    <w:rsid w:val="00B91428"/>
    <w:rsid w:val="00B91F8B"/>
    <w:rsid w:val="00B924ED"/>
    <w:rsid w:val="00B9302B"/>
    <w:rsid w:val="00B937A0"/>
    <w:rsid w:val="00B9404F"/>
    <w:rsid w:val="00B947D1"/>
    <w:rsid w:val="00B9602D"/>
    <w:rsid w:val="00B96DE6"/>
    <w:rsid w:val="00B97712"/>
    <w:rsid w:val="00BA0194"/>
    <w:rsid w:val="00BA13AB"/>
    <w:rsid w:val="00BA28F2"/>
    <w:rsid w:val="00BA295F"/>
    <w:rsid w:val="00BA3580"/>
    <w:rsid w:val="00BA37AD"/>
    <w:rsid w:val="00BA3D90"/>
    <w:rsid w:val="00BA3EDB"/>
    <w:rsid w:val="00BA4E22"/>
    <w:rsid w:val="00BA501D"/>
    <w:rsid w:val="00BA6615"/>
    <w:rsid w:val="00BA6A08"/>
    <w:rsid w:val="00BA6F05"/>
    <w:rsid w:val="00BA797D"/>
    <w:rsid w:val="00BB14F9"/>
    <w:rsid w:val="00BB1776"/>
    <w:rsid w:val="00BB1CA0"/>
    <w:rsid w:val="00BB2089"/>
    <w:rsid w:val="00BB30D6"/>
    <w:rsid w:val="00BB44DC"/>
    <w:rsid w:val="00BB4C9F"/>
    <w:rsid w:val="00BB66B7"/>
    <w:rsid w:val="00BB7C5F"/>
    <w:rsid w:val="00BC007B"/>
    <w:rsid w:val="00BC064C"/>
    <w:rsid w:val="00BC1453"/>
    <w:rsid w:val="00BC15BB"/>
    <w:rsid w:val="00BC17E3"/>
    <w:rsid w:val="00BC1D16"/>
    <w:rsid w:val="00BC1F13"/>
    <w:rsid w:val="00BC2EB3"/>
    <w:rsid w:val="00BC320A"/>
    <w:rsid w:val="00BC335B"/>
    <w:rsid w:val="00BC378C"/>
    <w:rsid w:val="00BC3C70"/>
    <w:rsid w:val="00BC3EAD"/>
    <w:rsid w:val="00BC3F23"/>
    <w:rsid w:val="00BC4266"/>
    <w:rsid w:val="00BC42C9"/>
    <w:rsid w:val="00BC44BC"/>
    <w:rsid w:val="00BC4E12"/>
    <w:rsid w:val="00BC5F9F"/>
    <w:rsid w:val="00BC6716"/>
    <w:rsid w:val="00BC685E"/>
    <w:rsid w:val="00BC6A70"/>
    <w:rsid w:val="00BD003F"/>
    <w:rsid w:val="00BD034A"/>
    <w:rsid w:val="00BD12D3"/>
    <w:rsid w:val="00BD140E"/>
    <w:rsid w:val="00BD1B3C"/>
    <w:rsid w:val="00BD2728"/>
    <w:rsid w:val="00BD35F5"/>
    <w:rsid w:val="00BD3758"/>
    <w:rsid w:val="00BD3BD3"/>
    <w:rsid w:val="00BD3F48"/>
    <w:rsid w:val="00BD4213"/>
    <w:rsid w:val="00BD479F"/>
    <w:rsid w:val="00BD4A05"/>
    <w:rsid w:val="00BD50A8"/>
    <w:rsid w:val="00BD524E"/>
    <w:rsid w:val="00BD54AA"/>
    <w:rsid w:val="00BD5814"/>
    <w:rsid w:val="00BD5A9C"/>
    <w:rsid w:val="00BD6BC0"/>
    <w:rsid w:val="00BD77E1"/>
    <w:rsid w:val="00BD7EB0"/>
    <w:rsid w:val="00BE0248"/>
    <w:rsid w:val="00BE069F"/>
    <w:rsid w:val="00BE09D1"/>
    <w:rsid w:val="00BE0A1E"/>
    <w:rsid w:val="00BE19B1"/>
    <w:rsid w:val="00BE1D25"/>
    <w:rsid w:val="00BE293D"/>
    <w:rsid w:val="00BE2FBC"/>
    <w:rsid w:val="00BE3D86"/>
    <w:rsid w:val="00BE4138"/>
    <w:rsid w:val="00BE4C64"/>
    <w:rsid w:val="00BE5096"/>
    <w:rsid w:val="00BE6791"/>
    <w:rsid w:val="00BF1CA1"/>
    <w:rsid w:val="00BF1D6B"/>
    <w:rsid w:val="00BF333C"/>
    <w:rsid w:val="00BF34B0"/>
    <w:rsid w:val="00BF38E2"/>
    <w:rsid w:val="00BF3959"/>
    <w:rsid w:val="00BF39B4"/>
    <w:rsid w:val="00BF3AEE"/>
    <w:rsid w:val="00BF3F21"/>
    <w:rsid w:val="00BF40E9"/>
    <w:rsid w:val="00BF428B"/>
    <w:rsid w:val="00BF46FF"/>
    <w:rsid w:val="00BF4E8C"/>
    <w:rsid w:val="00BF5084"/>
    <w:rsid w:val="00BF55CF"/>
    <w:rsid w:val="00BF6A43"/>
    <w:rsid w:val="00BF6DB8"/>
    <w:rsid w:val="00BF7AF2"/>
    <w:rsid w:val="00C01509"/>
    <w:rsid w:val="00C01F66"/>
    <w:rsid w:val="00C022D5"/>
    <w:rsid w:val="00C02B4A"/>
    <w:rsid w:val="00C02E06"/>
    <w:rsid w:val="00C0328E"/>
    <w:rsid w:val="00C04A6B"/>
    <w:rsid w:val="00C04D22"/>
    <w:rsid w:val="00C05879"/>
    <w:rsid w:val="00C05A4D"/>
    <w:rsid w:val="00C05DA3"/>
    <w:rsid w:val="00C06D06"/>
    <w:rsid w:val="00C07901"/>
    <w:rsid w:val="00C10650"/>
    <w:rsid w:val="00C10A84"/>
    <w:rsid w:val="00C10D7F"/>
    <w:rsid w:val="00C11153"/>
    <w:rsid w:val="00C1154F"/>
    <w:rsid w:val="00C1188D"/>
    <w:rsid w:val="00C119DC"/>
    <w:rsid w:val="00C121EE"/>
    <w:rsid w:val="00C12FD8"/>
    <w:rsid w:val="00C13274"/>
    <w:rsid w:val="00C1498B"/>
    <w:rsid w:val="00C14B78"/>
    <w:rsid w:val="00C14CCE"/>
    <w:rsid w:val="00C15093"/>
    <w:rsid w:val="00C15625"/>
    <w:rsid w:val="00C15C56"/>
    <w:rsid w:val="00C166DC"/>
    <w:rsid w:val="00C16AAB"/>
    <w:rsid w:val="00C16DB0"/>
    <w:rsid w:val="00C16F47"/>
    <w:rsid w:val="00C173AD"/>
    <w:rsid w:val="00C17B0D"/>
    <w:rsid w:val="00C201FE"/>
    <w:rsid w:val="00C20435"/>
    <w:rsid w:val="00C2139E"/>
    <w:rsid w:val="00C218FC"/>
    <w:rsid w:val="00C2198A"/>
    <w:rsid w:val="00C21AC0"/>
    <w:rsid w:val="00C21E5B"/>
    <w:rsid w:val="00C21EC8"/>
    <w:rsid w:val="00C2233F"/>
    <w:rsid w:val="00C226E5"/>
    <w:rsid w:val="00C22A3A"/>
    <w:rsid w:val="00C22FC0"/>
    <w:rsid w:val="00C23349"/>
    <w:rsid w:val="00C23AA1"/>
    <w:rsid w:val="00C2493A"/>
    <w:rsid w:val="00C25EAB"/>
    <w:rsid w:val="00C25FF4"/>
    <w:rsid w:val="00C263B3"/>
    <w:rsid w:val="00C271F1"/>
    <w:rsid w:val="00C271FD"/>
    <w:rsid w:val="00C272EF"/>
    <w:rsid w:val="00C30D13"/>
    <w:rsid w:val="00C31877"/>
    <w:rsid w:val="00C3252D"/>
    <w:rsid w:val="00C326B6"/>
    <w:rsid w:val="00C33761"/>
    <w:rsid w:val="00C33A11"/>
    <w:rsid w:val="00C340D7"/>
    <w:rsid w:val="00C368DB"/>
    <w:rsid w:val="00C36A6B"/>
    <w:rsid w:val="00C36DC7"/>
    <w:rsid w:val="00C3710A"/>
    <w:rsid w:val="00C37A09"/>
    <w:rsid w:val="00C403C4"/>
    <w:rsid w:val="00C40CC4"/>
    <w:rsid w:val="00C41028"/>
    <w:rsid w:val="00C4136C"/>
    <w:rsid w:val="00C439BB"/>
    <w:rsid w:val="00C43FA7"/>
    <w:rsid w:val="00C456A8"/>
    <w:rsid w:val="00C458A9"/>
    <w:rsid w:val="00C45FD0"/>
    <w:rsid w:val="00C463A7"/>
    <w:rsid w:val="00C46C2F"/>
    <w:rsid w:val="00C46C30"/>
    <w:rsid w:val="00C47BB1"/>
    <w:rsid w:val="00C518DB"/>
    <w:rsid w:val="00C52CCA"/>
    <w:rsid w:val="00C538DB"/>
    <w:rsid w:val="00C54025"/>
    <w:rsid w:val="00C54298"/>
    <w:rsid w:val="00C54558"/>
    <w:rsid w:val="00C54A54"/>
    <w:rsid w:val="00C56731"/>
    <w:rsid w:val="00C572F2"/>
    <w:rsid w:val="00C57A34"/>
    <w:rsid w:val="00C57CC3"/>
    <w:rsid w:val="00C60584"/>
    <w:rsid w:val="00C6094C"/>
    <w:rsid w:val="00C60BA2"/>
    <w:rsid w:val="00C612C9"/>
    <w:rsid w:val="00C634E1"/>
    <w:rsid w:val="00C647EB"/>
    <w:rsid w:val="00C64B2B"/>
    <w:rsid w:val="00C64B47"/>
    <w:rsid w:val="00C64D0C"/>
    <w:rsid w:val="00C65245"/>
    <w:rsid w:val="00C65FA8"/>
    <w:rsid w:val="00C660A0"/>
    <w:rsid w:val="00C66A97"/>
    <w:rsid w:val="00C66C2A"/>
    <w:rsid w:val="00C66D6F"/>
    <w:rsid w:val="00C70C81"/>
    <w:rsid w:val="00C70E5F"/>
    <w:rsid w:val="00C70F7C"/>
    <w:rsid w:val="00C71542"/>
    <w:rsid w:val="00C71DB2"/>
    <w:rsid w:val="00C71F54"/>
    <w:rsid w:val="00C72509"/>
    <w:rsid w:val="00C72813"/>
    <w:rsid w:val="00C72978"/>
    <w:rsid w:val="00C730D2"/>
    <w:rsid w:val="00C732A6"/>
    <w:rsid w:val="00C73C51"/>
    <w:rsid w:val="00C741BA"/>
    <w:rsid w:val="00C74768"/>
    <w:rsid w:val="00C74E8E"/>
    <w:rsid w:val="00C74F79"/>
    <w:rsid w:val="00C7552D"/>
    <w:rsid w:val="00C76527"/>
    <w:rsid w:val="00C76AED"/>
    <w:rsid w:val="00C7705F"/>
    <w:rsid w:val="00C7734D"/>
    <w:rsid w:val="00C800F5"/>
    <w:rsid w:val="00C80A75"/>
    <w:rsid w:val="00C813DD"/>
    <w:rsid w:val="00C81AD2"/>
    <w:rsid w:val="00C81D70"/>
    <w:rsid w:val="00C82220"/>
    <w:rsid w:val="00C8239B"/>
    <w:rsid w:val="00C83429"/>
    <w:rsid w:val="00C834D6"/>
    <w:rsid w:val="00C83F7D"/>
    <w:rsid w:val="00C84BFD"/>
    <w:rsid w:val="00C85D53"/>
    <w:rsid w:val="00C8688E"/>
    <w:rsid w:val="00C86DAE"/>
    <w:rsid w:val="00C87207"/>
    <w:rsid w:val="00C87783"/>
    <w:rsid w:val="00C87BA6"/>
    <w:rsid w:val="00C90583"/>
    <w:rsid w:val="00C90712"/>
    <w:rsid w:val="00C90AF0"/>
    <w:rsid w:val="00C90BAD"/>
    <w:rsid w:val="00C916DC"/>
    <w:rsid w:val="00C9200C"/>
    <w:rsid w:val="00C922D6"/>
    <w:rsid w:val="00C928FA"/>
    <w:rsid w:val="00C9311D"/>
    <w:rsid w:val="00C9316A"/>
    <w:rsid w:val="00C939E6"/>
    <w:rsid w:val="00C93AA9"/>
    <w:rsid w:val="00C93D5D"/>
    <w:rsid w:val="00C93DC9"/>
    <w:rsid w:val="00C93F9C"/>
    <w:rsid w:val="00C9414F"/>
    <w:rsid w:val="00C9541E"/>
    <w:rsid w:val="00C956FA"/>
    <w:rsid w:val="00C96B6D"/>
    <w:rsid w:val="00C971D3"/>
    <w:rsid w:val="00CA0056"/>
    <w:rsid w:val="00CA0C34"/>
    <w:rsid w:val="00CA105D"/>
    <w:rsid w:val="00CA2446"/>
    <w:rsid w:val="00CA319D"/>
    <w:rsid w:val="00CA36ED"/>
    <w:rsid w:val="00CA3AA3"/>
    <w:rsid w:val="00CA3D08"/>
    <w:rsid w:val="00CA7300"/>
    <w:rsid w:val="00CA7D98"/>
    <w:rsid w:val="00CB03DF"/>
    <w:rsid w:val="00CB0FA5"/>
    <w:rsid w:val="00CB2BD7"/>
    <w:rsid w:val="00CB33A3"/>
    <w:rsid w:val="00CB4F89"/>
    <w:rsid w:val="00CB5905"/>
    <w:rsid w:val="00CB59F9"/>
    <w:rsid w:val="00CB5BE0"/>
    <w:rsid w:val="00CB5CEE"/>
    <w:rsid w:val="00CB640E"/>
    <w:rsid w:val="00CB6874"/>
    <w:rsid w:val="00CB6EE7"/>
    <w:rsid w:val="00CC06CC"/>
    <w:rsid w:val="00CC0B8C"/>
    <w:rsid w:val="00CC0D38"/>
    <w:rsid w:val="00CC1AD3"/>
    <w:rsid w:val="00CC1B56"/>
    <w:rsid w:val="00CC1EE0"/>
    <w:rsid w:val="00CC25A4"/>
    <w:rsid w:val="00CC2623"/>
    <w:rsid w:val="00CC374F"/>
    <w:rsid w:val="00CC3A36"/>
    <w:rsid w:val="00CC3E5E"/>
    <w:rsid w:val="00CC52D7"/>
    <w:rsid w:val="00CC532E"/>
    <w:rsid w:val="00CC5659"/>
    <w:rsid w:val="00CC6AD3"/>
    <w:rsid w:val="00CC6E96"/>
    <w:rsid w:val="00CC7145"/>
    <w:rsid w:val="00CC7345"/>
    <w:rsid w:val="00CC7642"/>
    <w:rsid w:val="00CC7E10"/>
    <w:rsid w:val="00CD0407"/>
    <w:rsid w:val="00CD0BEF"/>
    <w:rsid w:val="00CD10DF"/>
    <w:rsid w:val="00CD1489"/>
    <w:rsid w:val="00CD1B31"/>
    <w:rsid w:val="00CD1F54"/>
    <w:rsid w:val="00CD2067"/>
    <w:rsid w:val="00CD233F"/>
    <w:rsid w:val="00CD3587"/>
    <w:rsid w:val="00CD3EAF"/>
    <w:rsid w:val="00CD41DB"/>
    <w:rsid w:val="00CD5DDF"/>
    <w:rsid w:val="00CD6664"/>
    <w:rsid w:val="00CD6A17"/>
    <w:rsid w:val="00CD6C6C"/>
    <w:rsid w:val="00CD6D58"/>
    <w:rsid w:val="00CE04B0"/>
    <w:rsid w:val="00CE0563"/>
    <w:rsid w:val="00CE184E"/>
    <w:rsid w:val="00CE2F60"/>
    <w:rsid w:val="00CE3D10"/>
    <w:rsid w:val="00CE5999"/>
    <w:rsid w:val="00CE5B91"/>
    <w:rsid w:val="00CE5BA0"/>
    <w:rsid w:val="00CE5D60"/>
    <w:rsid w:val="00CE6D7B"/>
    <w:rsid w:val="00CE7AF1"/>
    <w:rsid w:val="00CF0106"/>
    <w:rsid w:val="00CF0E87"/>
    <w:rsid w:val="00CF10EB"/>
    <w:rsid w:val="00CF1B88"/>
    <w:rsid w:val="00CF25AD"/>
    <w:rsid w:val="00CF27F4"/>
    <w:rsid w:val="00CF4088"/>
    <w:rsid w:val="00CF42B7"/>
    <w:rsid w:val="00CF5669"/>
    <w:rsid w:val="00CF61A6"/>
    <w:rsid w:val="00CF65E9"/>
    <w:rsid w:val="00CF6B4B"/>
    <w:rsid w:val="00CF711D"/>
    <w:rsid w:val="00CF74EE"/>
    <w:rsid w:val="00CF76E3"/>
    <w:rsid w:val="00CF7D81"/>
    <w:rsid w:val="00D00DDC"/>
    <w:rsid w:val="00D02242"/>
    <w:rsid w:val="00D0227A"/>
    <w:rsid w:val="00D02737"/>
    <w:rsid w:val="00D02937"/>
    <w:rsid w:val="00D02939"/>
    <w:rsid w:val="00D03038"/>
    <w:rsid w:val="00D037D7"/>
    <w:rsid w:val="00D03B3F"/>
    <w:rsid w:val="00D0435F"/>
    <w:rsid w:val="00D0475F"/>
    <w:rsid w:val="00D05A82"/>
    <w:rsid w:val="00D06E1A"/>
    <w:rsid w:val="00D06FD1"/>
    <w:rsid w:val="00D078D4"/>
    <w:rsid w:val="00D108E2"/>
    <w:rsid w:val="00D10A4B"/>
    <w:rsid w:val="00D10BD7"/>
    <w:rsid w:val="00D11557"/>
    <w:rsid w:val="00D1159C"/>
    <w:rsid w:val="00D11FF9"/>
    <w:rsid w:val="00D1323D"/>
    <w:rsid w:val="00D139CD"/>
    <w:rsid w:val="00D146AB"/>
    <w:rsid w:val="00D15590"/>
    <w:rsid w:val="00D16093"/>
    <w:rsid w:val="00D17A77"/>
    <w:rsid w:val="00D205A9"/>
    <w:rsid w:val="00D20D97"/>
    <w:rsid w:val="00D213DF"/>
    <w:rsid w:val="00D217BA"/>
    <w:rsid w:val="00D21AB3"/>
    <w:rsid w:val="00D21CD0"/>
    <w:rsid w:val="00D2378B"/>
    <w:rsid w:val="00D237B1"/>
    <w:rsid w:val="00D23F63"/>
    <w:rsid w:val="00D244A6"/>
    <w:rsid w:val="00D2481F"/>
    <w:rsid w:val="00D24CEA"/>
    <w:rsid w:val="00D256D9"/>
    <w:rsid w:val="00D272F2"/>
    <w:rsid w:val="00D27615"/>
    <w:rsid w:val="00D30B97"/>
    <w:rsid w:val="00D30DB6"/>
    <w:rsid w:val="00D33BE5"/>
    <w:rsid w:val="00D33C25"/>
    <w:rsid w:val="00D3557A"/>
    <w:rsid w:val="00D358F7"/>
    <w:rsid w:val="00D35F23"/>
    <w:rsid w:val="00D365E6"/>
    <w:rsid w:val="00D373A5"/>
    <w:rsid w:val="00D37845"/>
    <w:rsid w:val="00D41279"/>
    <w:rsid w:val="00D41F00"/>
    <w:rsid w:val="00D42820"/>
    <w:rsid w:val="00D42C86"/>
    <w:rsid w:val="00D43D21"/>
    <w:rsid w:val="00D44A69"/>
    <w:rsid w:val="00D4761B"/>
    <w:rsid w:val="00D477E4"/>
    <w:rsid w:val="00D507DC"/>
    <w:rsid w:val="00D5080A"/>
    <w:rsid w:val="00D51F17"/>
    <w:rsid w:val="00D521D0"/>
    <w:rsid w:val="00D52608"/>
    <w:rsid w:val="00D52641"/>
    <w:rsid w:val="00D52967"/>
    <w:rsid w:val="00D52CD1"/>
    <w:rsid w:val="00D53BBA"/>
    <w:rsid w:val="00D53CF8"/>
    <w:rsid w:val="00D54B16"/>
    <w:rsid w:val="00D54FAF"/>
    <w:rsid w:val="00D559B0"/>
    <w:rsid w:val="00D566D2"/>
    <w:rsid w:val="00D56AF7"/>
    <w:rsid w:val="00D56EC5"/>
    <w:rsid w:val="00D57247"/>
    <w:rsid w:val="00D57BDD"/>
    <w:rsid w:val="00D603FF"/>
    <w:rsid w:val="00D62EBB"/>
    <w:rsid w:val="00D63A57"/>
    <w:rsid w:val="00D63F90"/>
    <w:rsid w:val="00D64744"/>
    <w:rsid w:val="00D64C85"/>
    <w:rsid w:val="00D650CB"/>
    <w:rsid w:val="00D6616A"/>
    <w:rsid w:val="00D662FA"/>
    <w:rsid w:val="00D67050"/>
    <w:rsid w:val="00D673C6"/>
    <w:rsid w:val="00D704D5"/>
    <w:rsid w:val="00D7064C"/>
    <w:rsid w:val="00D714B9"/>
    <w:rsid w:val="00D723DC"/>
    <w:rsid w:val="00D72C17"/>
    <w:rsid w:val="00D73666"/>
    <w:rsid w:val="00D741B8"/>
    <w:rsid w:val="00D741C4"/>
    <w:rsid w:val="00D74E7D"/>
    <w:rsid w:val="00D75047"/>
    <w:rsid w:val="00D76794"/>
    <w:rsid w:val="00D76A2E"/>
    <w:rsid w:val="00D76A3A"/>
    <w:rsid w:val="00D803E1"/>
    <w:rsid w:val="00D805FA"/>
    <w:rsid w:val="00D809D1"/>
    <w:rsid w:val="00D8469F"/>
    <w:rsid w:val="00D850C9"/>
    <w:rsid w:val="00D858D1"/>
    <w:rsid w:val="00D859E0"/>
    <w:rsid w:val="00D85C8D"/>
    <w:rsid w:val="00D85DE3"/>
    <w:rsid w:val="00D86314"/>
    <w:rsid w:val="00D870E1"/>
    <w:rsid w:val="00D909C0"/>
    <w:rsid w:val="00D90AD5"/>
    <w:rsid w:val="00D90F8D"/>
    <w:rsid w:val="00D91366"/>
    <w:rsid w:val="00D9248C"/>
    <w:rsid w:val="00D926D9"/>
    <w:rsid w:val="00D934AD"/>
    <w:rsid w:val="00D936E5"/>
    <w:rsid w:val="00D93787"/>
    <w:rsid w:val="00D939DA"/>
    <w:rsid w:val="00D93C04"/>
    <w:rsid w:val="00D93F23"/>
    <w:rsid w:val="00D94997"/>
    <w:rsid w:val="00D950F1"/>
    <w:rsid w:val="00D9568C"/>
    <w:rsid w:val="00D9657E"/>
    <w:rsid w:val="00D97221"/>
    <w:rsid w:val="00D9756F"/>
    <w:rsid w:val="00D97ECB"/>
    <w:rsid w:val="00DA0BB2"/>
    <w:rsid w:val="00DA2067"/>
    <w:rsid w:val="00DA28A0"/>
    <w:rsid w:val="00DA34B5"/>
    <w:rsid w:val="00DA438C"/>
    <w:rsid w:val="00DA45D2"/>
    <w:rsid w:val="00DA4741"/>
    <w:rsid w:val="00DA5625"/>
    <w:rsid w:val="00DA5B22"/>
    <w:rsid w:val="00DA5F56"/>
    <w:rsid w:val="00DA61B2"/>
    <w:rsid w:val="00DA66E5"/>
    <w:rsid w:val="00DA6A97"/>
    <w:rsid w:val="00DA6B23"/>
    <w:rsid w:val="00DA6D45"/>
    <w:rsid w:val="00DA7C04"/>
    <w:rsid w:val="00DA7F59"/>
    <w:rsid w:val="00DB0164"/>
    <w:rsid w:val="00DB0617"/>
    <w:rsid w:val="00DB0726"/>
    <w:rsid w:val="00DB0DA1"/>
    <w:rsid w:val="00DB2006"/>
    <w:rsid w:val="00DB2837"/>
    <w:rsid w:val="00DB365D"/>
    <w:rsid w:val="00DB3863"/>
    <w:rsid w:val="00DB3949"/>
    <w:rsid w:val="00DB395F"/>
    <w:rsid w:val="00DB4F65"/>
    <w:rsid w:val="00DB6067"/>
    <w:rsid w:val="00DB655D"/>
    <w:rsid w:val="00DB69B3"/>
    <w:rsid w:val="00DB6A1A"/>
    <w:rsid w:val="00DB6DC7"/>
    <w:rsid w:val="00DB73A4"/>
    <w:rsid w:val="00DB7884"/>
    <w:rsid w:val="00DC00CB"/>
    <w:rsid w:val="00DC0113"/>
    <w:rsid w:val="00DC047C"/>
    <w:rsid w:val="00DC061C"/>
    <w:rsid w:val="00DC0CDB"/>
    <w:rsid w:val="00DC1996"/>
    <w:rsid w:val="00DC2E51"/>
    <w:rsid w:val="00DC5599"/>
    <w:rsid w:val="00DC57DF"/>
    <w:rsid w:val="00DC59E5"/>
    <w:rsid w:val="00DC5A8D"/>
    <w:rsid w:val="00DC6397"/>
    <w:rsid w:val="00DC69AB"/>
    <w:rsid w:val="00DC7749"/>
    <w:rsid w:val="00DD06B4"/>
    <w:rsid w:val="00DD0F8B"/>
    <w:rsid w:val="00DD10E2"/>
    <w:rsid w:val="00DD1677"/>
    <w:rsid w:val="00DD19C9"/>
    <w:rsid w:val="00DD19D6"/>
    <w:rsid w:val="00DD2025"/>
    <w:rsid w:val="00DD2C30"/>
    <w:rsid w:val="00DD2F3B"/>
    <w:rsid w:val="00DD46EE"/>
    <w:rsid w:val="00DD47AD"/>
    <w:rsid w:val="00DD4CAB"/>
    <w:rsid w:val="00DD55FB"/>
    <w:rsid w:val="00DD61F2"/>
    <w:rsid w:val="00DD63DD"/>
    <w:rsid w:val="00DD6A3C"/>
    <w:rsid w:val="00DD70A2"/>
    <w:rsid w:val="00DE0884"/>
    <w:rsid w:val="00DE0C05"/>
    <w:rsid w:val="00DE0EB4"/>
    <w:rsid w:val="00DE18A9"/>
    <w:rsid w:val="00DE1AE7"/>
    <w:rsid w:val="00DE22BA"/>
    <w:rsid w:val="00DE26A3"/>
    <w:rsid w:val="00DE2C6F"/>
    <w:rsid w:val="00DE3143"/>
    <w:rsid w:val="00DE41E6"/>
    <w:rsid w:val="00DE4964"/>
    <w:rsid w:val="00DE576C"/>
    <w:rsid w:val="00DE6159"/>
    <w:rsid w:val="00DE78E1"/>
    <w:rsid w:val="00DF00E3"/>
    <w:rsid w:val="00DF04A4"/>
    <w:rsid w:val="00DF08DB"/>
    <w:rsid w:val="00DF0C69"/>
    <w:rsid w:val="00DF31A4"/>
    <w:rsid w:val="00DF3858"/>
    <w:rsid w:val="00DF3DEE"/>
    <w:rsid w:val="00DF5A7E"/>
    <w:rsid w:val="00DF5D5B"/>
    <w:rsid w:val="00DF6850"/>
    <w:rsid w:val="00DF6AC9"/>
    <w:rsid w:val="00DF6F98"/>
    <w:rsid w:val="00DF7399"/>
    <w:rsid w:val="00DF789D"/>
    <w:rsid w:val="00E00116"/>
    <w:rsid w:val="00E0065B"/>
    <w:rsid w:val="00E008DF"/>
    <w:rsid w:val="00E0108D"/>
    <w:rsid w:val="00E01A58"/>
    <w:rsid w:val="00E01BDC"/>
    <w:rsid w:val="00E01CC9"/>
    <w:rsid w:val="00E01D99"/>
    <w:rsid w:val="00E02E90"/>
    <w:rsid w:val="00E02ED0"/>
    <w:rsid w:val="00E0310B"/>
    <w:rsid w:val="00E034B6"/>
    <w:rsid w:val="00E04880"/>
    <w:rsid w:val="00E04F00"/>
    <w:rsid w:val="00E0523E"/>
    <w:rsid w:val="00E05782"/>
    <w:rsid w:val="00E05E38"/>
    <w:rsid w:val="00E06DBC"/>
    <w:rsid w:val="00E07B17"/>
    <w:rsid w:val="00E07BF9"/>
    <w:rsid w:val="00E10AEC"/>
    <w:rsid w:val="00E10B1A"/>
    <w:rsid w:val="00E10C12"/>
    <w:rsid w:val="00E11A83"/>
    <w:rsid w:val="00E11F58"/>
    <w:rsid w:val="00E12908"/>
    <w:rsid w:val="00E138C9"/>
    <w:rsid w:val="00E1437D"/>
    <w:rsid w:val="00E15757"/>
    <w:rsid w:val="00E15A32"/>
    <w:rsid w:val="00E15E27"/>
    <w:rsid w:val="00E160AF"/>
    <w:rsid w:val="00E16184"/>
    <w:rsid w:val="00E1792B"/>
    <w:rsid w:val="00E2015F"/>
    <w:rsid w:val="00E20F04"/>
    <w:rsid w:val="00E21575"/>
    <w:rsid w:val="00E21799"/>
    <w:rsid w:val="00E21B57"/>
    <w:rsid w:val="00E220F2"/>
    <w:rsid w:val="00E22289"/>
    <w:rsid w:val="00E229A9"/>
    <w:rsid w:val="00E22C67"/>
    <w:rsid w:val="00E232BA"/>
    <w:rsid w:val="00E25328"/>
    <w:rsid w:val="00E25EF8"/>
    <w:rsid w:val="00E26A39"/>
    <w:rsid w:val="00E279B2"/>
    <w:rsid w:val="00E30076"/>
    <w:rsid w:val="00E30BAE"/>
    <w:rsid w:val="00E3155B"/>
    <w:rsid w:val="00E31EC5"/>
    <w:rsid w:val="00E3362B"/>
    <w:rsid w:val="00E33AAE"/>
    <w:rsid w:val="00E33C15"/>
    <w:rsid w:val="00E3515A"/>
    <w:rsid w:val="00E35817"/>
    <w:rsid w:val="00E35E39"/>
    <w:rsid w:val="00E375E6"/>
    <w:rsid w:val="00E375F1"/>
    <w:rsid w:val="00E376A2"/>
    <w:rsid w:val="00E378B1"/>
    <w:rsid w:val="00E37F1E"/>
    <w:rsid w:val="00E40101"/>
    <w:rsid w:val="00E40778"/>
    <w:rsid w:val="00E40779"/>
    <w:rsid w:val="00E407D5"/>
    <w:rsid w:val="00E408CB"/>
    <w:rsid w:val="00E42462"/>
    <w:rsid w:val="00E432DC"/>
    <w:rsid w:val="00E43373"/>
    <w:rsid w:val="00E435CC"/>
    <w:rsid w:val="00E439CA"/>
    <w:rsid w:val="00E44335"/>
    <w:rsid w:val="00E455ED"/>
    <w:rsid w:val="00E47DE1"/>
    <w:rsid w:val="00E50A95"/>
    <w:rsid w:val="00E50D8C"/>
    <w:rsid w:val="00E51100"/>
    <w:rsid w:val="00E51DB5"/>
    <w:rsid w:val="00E52FB9"/>
    <w:rsid w:val="00E536AE"/>
    <w:rsid w:val="00E536E1"/>
    <w:rsid w:val="00E5413B"/>
    <w:rsid w:val="00E544E3"/>
    <w:rsid w:val="00E54F7B"/>
    <w:rsid w:val="00E554BB"/>
    <w:rsid w:val="00E55AC8"/>
    <w:rsid w:val="00E55C8A"/>
    <w:rsid w:val="00E562D2"/>
    <w:rsid w:val="00E568A5"/>
    <w:rsid w:val="00E5697F"/>
    <w:rsid w:val="00E57AAD"/>
    <w:rsid w:val="00E57B79"/>
    <w:rsid w:val="00E60A67"/>
    <w:rsid w:val="00E61EE7"/>
    <w:rsid w:val="00E638FE"/>
    <w:rsid w:val="00E63ABA"/>
    <w:rsid w:val="00E64D01"/>
    <w:rsid w:val="00E6548F"/>
    <w:rsid w:val="00E65634"/>
    <w:rsid w:val="00E65D8A"/>
    <w:rsid w:val="00E65DE8"/>
    <w:rsid w:val="00E65E10"/>
    <w:rsid w:val="00E65E38"/>
    <w:rsid w:val="00E6606E"/>
    <w:rsid w:val="00E667E8"/>
    <w:rsid w:val="00E66CDB"/>
    <w:rsid w:val="00E67C92"/>
    <w:rsid w:val="00E703D2"/>
    <w:rsid w:val="00E713EB"/>
    <w:rsid w:val="00E71632"/>
    <w:rsid w:val="00E7183E"/>
    <w:rsid w:val="00E722C9"/>
    <w:rsid w:val="00E72DCA"/>
    <w:rsid w:val="00E74DD8"/>
    <w:rsid w:val="00E74ED2"/>
    <w:rsid w:val="00E7503D"/>
    <w:rsid w:val="00E75265"/>
    <w:rsid w:val="00E76585"/>
    <w:rsid w:val="00E76A77"/>
    <w:rsid w:val="00E76CF2"/>
    <w:rsid w:val="00E770DD"/>
    <w:rsid w:val="00E7737E"/>
    <w:rsid w:val="00E77633"/>
    <w:rsid w:val="00E77AAE"/>
    <w:rsid w:val="00E77E3B"/>
    <w:rsid w:val="00E80CB0"/>
    <w:rsid w:val="00E8193F"/>
    <w:rsid w:val="00E81B8D"/>
    <w:rsid w:val="00E81CBF"/>
    <w:rsid w:val="00E83792"/>
    <w:rsid w:val="00E83ED5"/>
    <w:rsid w:val="00E84CAF"/>
    <w:rsid w:val="00E85AA7"/>
    <w:rsid w:val="00E86D03"/>
    <w:rsid w:val="00E86DB5"/>
    <w:rsid w:val="00E8744A"/>
    <w:rsid w:val="00E87ADE"/>
    <w:rsid w:val="00E87C18"/>
    <w:rsid w:val="00E87E67"/>
    <w:rsid w:val="00E90656"/>
    <w:rsid w:val="00E90AAA"/>
    <w:rsid w:val="00E90D0A"/>
    <w:rsid w:val="00E9179A"/>
    <w:rsid w:val="00E91F98"/>
    <w:rsid w:val="00E923C9"/>
    <w:rsid w:val="00E9255E"/>
    <w:rsid w:val="00E927E3"/>
    <w:rsid w:val="00E92FCC"/>
    <w:rsid w:val="00E93B26"/>
    <w:rsid w:val="00E94372"/>
    <w:rsid w:val="00E951D2"/>
    <w:rsid w:val="00E95619"/>
    <w:rsid w:val="00E957F1"/>
    <w:rsid w:val="00E96B47"/>
    <w:rsid w:val="00E9722E"/>
    <w:rsid w:val="00E97490"/>
    <w:rsid w:val="00E978C4"/>
    <w:rsid w:val="00E97B19"/>
    <w:rsid w:val="00E97EA6"/>
    <w:rsid w:val="00EA0238"/>
    <w:rsid w:val="00EA067E"/>
    <w:rsid w:val="00EA2501"/>
    <w:rsid w:val="00EA304A"/>
    <w:rsid w:val="00EA4FC2"/>
    <w:rsid w:val="00EA55A6"/>
    <w:rsid w:val="00EA660B"/>
    <w:rsid w:val="00EA6A43"/>
    <w:rsid w:val="00EA6EEE"/>
    <w:rsid w:val="00EA713E"/>
    <w:rsid w:val="00EB0C98"/>
    <w:rsid w:val="00EB0CBD"/>
    <w:rsid w:val="00EB18D5"/>
    <w:rsid w:val="00EB1B7B"/>
    <w:rsid w:val="00EB1BFD"/>
    <w:rsid w:val="00EB2169"/>
    <w:rsid w:val="00EB22CB"/>
    <w:rsid w:val="00EB23BB"/>
    <w:rsid w:val="00EB2A14"/>
    <w:rsid w:val="00EB2B1E"/>
    <w:rsid w:val="00EB2F28"/>
    <w:rsid w:val="00EB321F"/>
    <w:rsid w:val="00EB346C"/>
    <w:rsid w:val="00EB37CA"/>
    <w:rsid w:val="00EB386B"/>
    <w:rsid w:val="00EB3894"/>
    <w:rsid w:val="00EB3E89"/>
    <w:rsid w:val="00EB4615"/>
    <w:rsid w:val="00EB4748"/>
    <w:rsid w:val="00EB5702"/>
    <w:rsid w:val="00EB6541"/>
    <w:rsid w:val="00EB6647"/>
    <w:rsid w:val="00EB6E8F"/>
    <w:rsid w:val="00EB71C8"/>
    <w:rsid w:val="00EB7D06"/>
    <w:rsid w:val="00EB7DFD"/>
    <w:rsid w:val="00EC00B5"/>
    <w:rsid w:val="00EC0E6B"/>
    <w:rsid w:val="00EC1828"/>
    <w:rsid w:val="00EC198E"/>
    <w:rsid w:val="00EC1F83"/>
    <w:rsid w:val="00EC2344"/>
    <w:rsid w:val="00EC387A"/>
    <w:rsid w:val="00EC49F4"/>
    <w:rsid w:val="00EC4F3B"/>
    <w:rsid w:val="00EC5F5D"/>
    <w:rsid w:val="00EC6125"/>
    <w:rsid w:val="00EC6757"/>
    <w:rsid w:val="00EC6A6E"/>
    <w:rsid w:val="00EC6AD8"/>
    <w:rsid w:val="00EC6B52"/>
    <w:rsid w:val="00EC6BA7"/>
    <w:rsid w:val="00EC7181"/>
    <w:rsid w:val="00ED0716"/>
    <w:rsid w:val="00ED1E8B"/>
    <w:rsid w:val="00ED2571"/>
    <w:rsid w:val="00ED318E"/>
    <w:rsid w:val="00ED3C4C"/>
    <w:rsid w:val="00ED4551"/>
    <w:rsid w:val="00ED49B4"/>
    <w:rsid w:val="00ED4B96"/>
    <w:rsid w:val="00ED532F"/>
    <w:rsid w:val="00ED61D1"/>
    <w:rsid w:val="00ED65B6"/>
    <w:rsid w:val="00ED6811"/>
    <w:rsid w:val="00ED6883"/>
    <w:rsid w:val="00ED6DE6"/>
    <w:rsid w:val="00ED7552"/>
    <w:rsid w:val="00EE0568"/>
    <w:rsid w:val="00EE2312"/>
    <w:rsid w:val="00EE27CB"/>
    <w:rsid w:val="00EE2EC0"/>
    <w:rsid w:val="00EE337C"/>
    <w:rsid w:val="00EE4E78"/>
    <w:rsid w:val="00EE5B53"/>
    <w:rsid w:val="00EE6954"/>
    <w:rsid w:val="00EF0B89"/>
    <w:rsid w:val="00EF1F96"/>
    <w:rsid w:val="00EF208A"/>
    <w:rsid w:val="00EF2330"/>
    <w:rsid w:val="00EF31BB"/>
    <w:rsid w:val="00EF33A6"/>
    <w:rsid w:val="00EF407B"/>
    <w:rsid w:val="00EF4F79"/>
    <w:rsid w:val="00EF4FF1"/>
    <w:rsid w:val="00EF5BAA"/>
    <w:rsid w:val="00EF63A8"/>
    <w:rsid w:val="00EF67A2"/>
    <w:rsid w:val="00EF712A"/>
    <w:rsid w:val="00EF7748"/>
    <w:rsid w:val="00F012FD"/>
    <w:rsid w:val="00F02299"/>
    <w:rsid w:val="00F03208"/>
    <w:rsid w:val="00F04DDE"/>
    <w:rsid w:val="00F04F59"/>
    <w:rsid w:val="00F0589D"/>
    <w:rsid w:val="00F064E6"/>
    <w:rsid w:val="00F0670C"/>
    <w:rsid w:val="00F067C2"/>
    <w:rsid w:val="00F06AA5"/>
    <w:rsid w:val="00F06C7E"/>
    <w:rsid w:val="00F077D7"/>
    <w:rsid w:val="00F07F0B"/>
    <w:rsid w:val="00F11D9E"/>
    <w:rsid w:val="00F1229B"/>
    <w:rsid w:val="00F123A8"/>
    <w:rsid w:val="00F123E0"/>
    <w:rsid w:val="00F124B8"/>
    <w:rsid w:val="00F12C20"/>
    <w:rsid w:val="00F1316B"/>
    <w:rsid w:val="00F15E30"/>
    <w:rsid w:val="00F16306"/>
    <w:rsid w:val="00F16592"/>
    <w:rsid w:val="00F17366"/>
    <w:rsid w:val="00F21656"/>
    <w:rsid w:val="00F21A8A"/>
    <w:rsid w:val="00F221BA"/>
    <w:rsid w:val="00F2279E"/>
    <w:rsid w:val="00F2311C"/>
    <w:rsid w:val="00F23533"/>
    <w:rsid w:val="00F235AF"/>
    <w:rsid w:val="00F25006"/>
    <w:rsid w:val="00F252A2"/>
    <w:rsid w:val="00F25426"/>
    <w:rsid w:val="00F2581D"/>
    <w:rsid w:val="00F26114"/>
    <w:rsid w:val="00F2677F"/>
    <w:rsid w:val="00F268A2"/>
    <w:rsid w:val="00F274C9"/>
    <w:rsid w:val="00F2766A"/>
    <w:rsid w:val="00F276B5"/>
    <w:rsid w:val="00F31435"/>
    <w:rsid w:val="00F31991"/>
    <w:rsid w:val="00F31A8D"/>
    <w:rsid w:val="00F323DA"/>
    <w:rsid w:val="00F32746"/>
    <w:rsid w:val="00F3276C"/>
    <w:rsid w:val="00F3318D"/>
    <w:rsid w:val="00F33D6B"/>
    <w:rsid w:val="00F33DB1"/>
    <w:rsid w:val="00F341EB"/>
    <w:rsid w:val="00F35270"/>
    <w:rsid w:val="00F35876"/>
    <w:rsid w:val="00F359E8"/>
    <w:rsid w:val="00F35F7F"/>
    <w:rsid w:val="00F360E3"/>
    <w:rsid w:val="00F36883"/>
    <w:rsid w:val="00F36F64"/>
    <w:rsid w:val="00F41820"/>
    <w:rsid w:val="00F42B4B"/>
    <w:rsid w:val="00F43270"/>
    <w:rsid w:val="00F435C8"/>
    <w:rsid w:val="00F438A9"/>
    <w:rsid w:val="00F43994"/>
    <w:rsid w:val="00F43FC6"/>
    <w:rsid w:val="00F46933"/>
    <w:rsid w:val="00F47C72"/>
    <w:rsid w:val="00F50268"/>
    <w:rsid w:val="00F50FEF"/>
    <w:rsid w:val="00F51057"/>
    <w:rsid w:val="00F51A6D"/>
    <w:rsid w:val="00F522D4"/>
    <w:rsid w:val="00F527FE"/>
    <w:rsid w:val="00F528BD"/>
    <w:rsid w:val="00F52CAA"/>
    <w:rsid w:val="00F52EF4"/>
    <w:rsid w:val="00F53B51"/>
    <w:rsid w:val="00F54DE0"/>
    <w:rsid w:val="00F5501D"/>
    <w:rsid w:val="00F550CB"/>
    <w:rsid w:val="00F5542C"/>
    <w:rsid w:val="00F55596"/>
    <w:rsid w:val="00F56A05"/>
    <w:rsid w:val="00F56A26"/>
    <w:rsid w:val="00F60745"/>
    <w:rsid w:val="00F6109E"/>
    <w:rsid w:val="00F61C97"/>
    <w:rsid w:val="00F62750"/>
    <w:rsid w:val="00F62B2C"/>
    <w:rsid w:val="00F62B79"/>
    <w:rsid w:val="00F649E4"/>
    <w:rsid w:val="00F65763"/>
    <w:rsid w:val="00F65797"/>
    <w:rsid w:val="00F66084"/>
    <w:rsid w:val="00F66FC8"/>
    <w:rsid w:val="00F67A04"/>
    <w:rsid w:val="00F704E2"/>
    <w:rsid w:val="00F7090B"/>
    <w:rsid w:val="00F7096D"/>
    <w:rsid w:val="00F70F04"/>
    <w:rsid w:val="00F711BD"/>
    <w:rsid w:val="00F7190A"/>
    <w:rsid w:val="00F72625"/>
    <w:rsid w:val="00F728EA"/>
    <w:rsid w:val="00F72D42"/>
    <w:rsid w:val="00F73276"/>
    <w:rsid w:val="00F7403C"/>
    <w:rsid w:val="00F74868"/>
    <w:rsid w:val="00F805AF"/>
    <w:rsid w:val="00F80AF0"/>
    <w:rsid w:val="00F80E22"/>
    <w:rsid w:val="00F832E7"/>
    <w:rsid w:val="00F8362A"/>
    <w:rsid w:val="00F83DED"/>
    <w:rsid w:val="00F83EA6"/>
    <w:rsid w:val="00F847EA"/>
    <w:rsid w:val="00F84AA2"/>
    <w:rsid w:val="00F8535B"/>
    <w:rsid w:val="00F85872"/>
    <w:rsid w:val="00F85DB6"/>
    <w:rsid w:val="00F86F1F"/>
    <w:rsid w:val="00F86FB7"/>
    <w:rsid w:val="00F86FE6"/>
    <w:rsid w:val="00F91B6B"/>
    <w:rsid w:val="00F91BF0"/>
    <w:rsid w:val="00F9232D"/>
    <w:rsid w:val="00F923B7"/>
    <w:rsid w:val="00F924FF"/>
    <w:rsid w:val="00F927A2"/>
    <w:rsid w:val="00F92836"/>
    <w:rsid w:val="00F92ABD"/>
    <w:rsid w:val="00F94BB9"/>
    <w:rsid w:val="00F94EA7"/>
    <w:rsid w:val="00F95152"/>
    <w:rsid w:val="00F96296"/>
    <w:rsid w:val="00F96AEF"/>
    <w:rsid w:val="00F96D46"/>
    <w:rsid w:val="00FA001D"/>
    <w:rsid w:val="00FA099F"/>
    <w:rsid w:val="00FA1601"/>
    <w:rsid w:val="00FA1D46"/>
    <w:rsid w:val="00FA1E4E"/>
    <w:rsid w:val="00FA2B13"/>
    <w:rsid w:val="00FA33B7"/>
    <w:rsid w:val="00FA35A0"/>
    <w:rsid w:val="00FA39BE"/>
    <w:rsid w:val="00FA438B"/>
    <w:rsid w:val="00FA47E4"/>
    <w:rsid w:val="00FA4CE5"/>
    <w:rsid w:val="00FA5134"/>
    <w:rsid w:val="00FA552A"/>
    <w:rsid w:val="00FA5DE4"/>
    <w:rsid w:val="00FA5F58"/>
    <w:rsid w:val="00FA6463"/>
    <w:rsid w:val="00FA79B4"/>
    <w:rsid w:val="00FB04A5"/>
    <w:rsid w:val="00FB1213"/>
    <w:rsid w:val="00FB1531"/>
    <w:rsid w:val="00FB2B6A"/>
    <w:rsid w:val="00FB2DB9"/>
    <w:rsid w:val="00FB3083"/>
    <w:rsid w:val="00FB36E7"/>
    <w:rsid w:val="00FB378C"/>
    <w:rsid w:val="00FB3D41"/>
    <w:rsid w:val="00FB4240"/>
    <w:rsid w:val="00FB5743"/>
    <w:rsid w:val="00FB5B1C"/>
    <w:rsid w:val="00FB6117"/>
    <w:rsid w:val="00FB70DE"/>
    <w:rsid w:val="00FB7636"/>
    <w:rsid w:val="00FB7940"/>
    <w:rsid w:val="00FC1285"/>
    <w:rsid w:val="00FC18E8"/>
    <w:rsid w:val="00FC2B42"/>
    <w:rsid w:val="00FC2B83"/>
    <w:rsid w:val="00FC2D12"/>
    <w:rsid w:val="00FC405A"/>
    <w:rsid w:val="00FC4AFD"/>
    <w:rsid w:val="00FC5219"/>
    <w:rsid w:val="00FC5A56"/>
    <w:rsid w:val="00FC5EFF"/>
    <w:rsid w:val="00FC6179"/>
    <w:rsid w:val="00FC68BB"/>
    <w:rsid w:val="00FC6BE6"/>
    <w:rsid w:val="00FC6DD8"/>
    <w:rsid w:val="00FC71D6"/>
    <w:rsid w:val="00FC74E5"/>
    <w:rsid w:val="00FC76BC"/>
    <w:rsid w:val="00FC79DA"/>
    <w:rsid w:val="00FC7D6B"/>
    <w:rsid w:val="00FC7D8C"/>
    <w:rsid w:val="00FCFBC2"/>
    <w:rsid w:val="00FD00F7"/>
    <w:rsid w:val="00FD025A"/>
    <w:rsid w:val="00FD0448"/>
    <w:rsid w:val="00FD0FE4"/>
    <w:rsid w:val="00FD1146"/>
    <w:rsid w:val="00FD26A9"/>
    <w:rsid w:val="00FD3AE0"/>
    <w:rsid w:val="00FD5AB2"/>
    <w:rsid w:val="00FD6243"/>
    <w:rsid w:val="00FD6B9B"/>
    <w:rsid w:val="00FD6C38"/>
    <w:rsid w:val="00FD70C7"/>
    <w:rsid w:val="00FD7E14"/>
    <w:rsid w:val="00FE0488"/>
    <w:rsid w:val="00FE1CC0"/>
    <w:rsid w:val="00FE2428"/>
    <w:rsid w:val="00FE2DB6"/>
    <w:rsid w:val="00FE2F7A"/>
    <w:rsid w:val="00FE3183"/>
    <w:rsid w:val="00FE3C33"/>
    <w:rsid w:val="00FE4431"/>
    <w:rsid w:val="00FE506C"/>
    <w:rsid w:val="00FE52AB"/>
    <w:rsid w:val="00FE5983"/>
    <w:rsid w:val="00FE5F7C"/>
    <w:rsid w:val="00FE67E9"/>
    <w:rsid w:val="00FE6D32"/>
    <w:rsid w:val="00FE6D7E"/>
    <w:rsid w:val="00FF098D"/>
    <w:rsid w:val="00FF0C32"/>
    <w:rsid w:val="00FF0E91"/>
    <w:rsid w:val="00FF1EA5"/>
    <w:rsid w:val="00FF1ED0"/>
    <w:rsid w:val="00FF30B3"/>
    <w:rsid w:val="00FF4224"/>
    <w:rsid w:val="00FF4CE7"/>
    <w:rsid w:val="00FF5478"/>
    <w:rsid w:val="00FF6A47"/>
    <w:rsid w:val="00FF6F0A"/>
    <w:rsid w:val="00FF711B"/>
    <w:rsid w:val="011DC182"/>
    <w:rsid w:val="01AE3B6A"/>
    <w:rsid w:val="01CE01AC"/>
    <w:rsid w:val="02246714"/>
    <w:rsid w:val="02364DCD"/>
    <w:rsid w:val="023B431A"/>
    <w:rsid w:val="0243CD71"/>
    <w:rsid w:val="028123BC"/>
    <w:rsid w:val="029653F6"/>
    <w:rsid w:val="02D41AA2"/>
    <w:rsid w:val="02D48BA1"/>
    <w:rsid w:val="0326718A"/>
    <w:rsid w:val="0372D860"/>
    <w:rsid w:val="0380673A"/>
    <w:rsid w:val="04013F5F"/>
    <w:rsid w:val="0439149E"/>
    <w:rsid w:val="049DFD79"/>
    <w:rsid w:val="04B4242F"/>
    <w:rsid w:val="04CD4ED8"/>
    <w:rsid w:val="04E84C57"/>
    <w:rsid w:val="05079E37"/>
    <w:rsid w:val="050EA8C1"/>
    <w:rsid w:val="05F81E52"/>
    <w:rsid w:val="064AD382"/>
    <w:rsid w:val="06A6C571"/>
    <w:rsid w:val="06D5DB7E"/>
    <w:rsid w:val="06FA6668"/>
    <w:rsid w:val="073E8932"/>
    <w:rsid w:val="07B6E4EB"/>
    <w:rsid w:val="07BD04FC"/>
    <w:rsid w:val="07C630D8"/>
    <w:rsid w:val="08AC6AD1"/>
    <w:rsid w:val="08ACF76A"/>
    <w:rsid w:val="08BB7059"/>
    <w:rsid w:val="08C6C3AE"/>
    <w:rsid w:val="08C7638E"/>
    <w:rsid w:val="0A39313E"/>
    <w:rsid w:val="0A691229"/>
    <w:rsid w:val="0AC7D9C6"/>
    <w:rsid w:val="0ADBD124"/>
    <w:rsid w:val="0B5ADE21"/>
    <w:rsid w:val="0B632C8D"/>
    <w:rsid w:val="0B7DC188"/>
    <w:rsid w:val="0B93FD05"/>
    <w:rsid w:val="0C539F46"/>
    <w:rsid w:val="0C7CF76B"/>
    <w:rsid w:val="0C8D5BB7"/>
    <w:rsid w:val="0DFD376C"/>
    <w:rsid w:val="0E1E4240"/>
    <w:rsid w:val="0EC56B0C"/>
    <w:rsid w:val="0FBD8DDB"/>
    <w:rsid w:val="1003499A"/>
    <w:rsid w:val="103798AD"/>
    <w:rsid w:val="1076EFF0"/>
    <w:rsid w:val="1095FBF5"/>
    <w:rsid w:val="11153C6E"/>
    <w:rsid w:val="113EC35B"/>
    <w:rsid w:val="1257E09A"/>
    <w:rsid w:val="12AD7B18"/>
    <w:rsid w:val="12B4346F"/>
    <w:rsid w:val="12D306AF"/>
    <w:rsid w:val="13703918"/>
    <w:rsid w:val="137847B6"/>
    <w:rsid w:val="1409EDBB"/>
    <w:rsid w:val="14E0AA7D"/>
    <w:rsid w:val="1550D060"/>
    <w:rsid w:val="156F4168"/>
    <w:rsid w:val="15980FF6"/>
    <w:rsid w:val="15B5A134"/>
    <w:rsid w:val="15C245D1"/>
    <w:rsid w:val="15F5BE3F"/>
    <w:rsid w:val="16593251"/>
    <w:rsid w:val="1688FAAE"/>
    <w:rsid w:val="1765A43E"/>
    <w:rsid w:val="183BAB8D"/>
    <w:rsid w:val="184181FF"/>
    <w:rsid w:val="185F42A6"/>
    <w:rsid w:val="18763317"/>
    <w:rsid w:val="19363ED8"/>
    <w:rsid w:val="19A2A10A"/>
    <w:rsid w:val="19ED440F"/>
    <w:rsid w:val="1A2B1FB7"/>
    <w:rsid w:val="1A348B85"/>
    <w:rsid w:val="1AD4EF99"/>
    <w:rsid w:val="1AE620EF"/>
    <w:rsid w:val="1B1773A3"/>
    <w:rsid w:val="1B7D6277"/>
    <w:rsid w:val="1BBBB758"/>
    <w:rsid w:val="1BE107F7"/>
    <w:rsid w:val="1C78F6AB"/>
    <w:rsid w:val="1C8B97C3"/>
    <w:rsid w:val="1CAB808F"/>
    <w:rsid w:val="1CD9BE1C"/>
    <w:rsid w:val="1CE78B25"/>
    <w:rsid w:val="1D9BB756"/>
    <w:rsid w:val="1DD5F239"/>
    <w:rsid w:val="1DF3CD73"/>
    <w:rsid w:val="1E8BB755"/>
    <w:rsid w:val="1EE51814"/>
    <w:rsid w:val="1F5F5C6B"/>
    <w:rsid w:val="1F7052F7"/>
    <w:rsid w:val="1F9A677F"/>
    <w:rsid w:val="1FB47FFA"/>
    <w:rsid w:val="1FC7DA1E"/>
    <w:rsid w:val="1FD41BCA"/>
    <w:rsid w:val="20742A51"/>
    <w:rsid w:val="208DDAD5"/>
    <w:rsid w:val="208E2E58"/>
    <w:rsid w:val="20EEA5BF"/>
    <w:rsid w:val="211C0058"/>
    <w:rsid w:val="21669575"/>
    <w:rsid w:val="2229FEB9"/>
    <w:rsid w:val="223BD108"/>
    <w:rsid w:val="22A08448"/>
    <w:rsid w:val="22AE6C61"/>
    <w:rsid w:val="22D12BF2"/>
    <w:rsid w:val="233F0A64"/>
    <w:rsid w:val="23E4008F"/>
    <w:rsid w:val="242BBA9F"/>
    <w:rsid w:val="247E0577"/>
    <w:rsid w:val="25DA376D"/>
    <w:rsid w:val="2656EA69"/>
    <w:rsid w:val="26F2D4C9"/>
    <w:rsid w:val="273968CA"/>
    <w:rsid w:val="273FD5DC"/>
    <w:rsid w:val="28006D20"/>
    <w:rsid w:val="280EB69A"/>
    <w:rsid w:val="2848F7B6"/>
    <w:rsid w:val="28CCFD44"/>
    <w:rsid w:val="28CF739D"/>
    <w:rsid w:val="28F194A4"/>
    <w:rsid w:val="293F8F7A"/>
    <w:rsid w:val="29D9D3D4"/>
    <w:rsid w:val="2AC2BD22"/>
    <w:rsid w:val="2AC4F2C9"/>
    <w:rsid w:val="2B466B31"/>
    <w:rsid w:val="2BD4BC30"/>
    <w:rsid w:val="2C798B03"/>
    <w:rsid w:val="2CA2DFF3"/>
    <w:rsid w:val="2CA3282F"/>
    <w:rsid w:val="2CD98561"/>
    <w:rsid w:val="2D76E0FA"/>
    <w:rsid w:val="2D9CD610"/>
    <w:rsid w:val="2DE400A6"/>
    <w:rsid w:val="2E9F82C8"/>
    <w:rsid w:val="2ECD99AA"/>
    <w:rsid w:val="2F1F570A"/>
    <w:rsid w:val="2F235328"/>
    <w:rsid w:val="30237AF6"/>
    <w:rsid w:val="3055BD62"/>
    <w:rsid w:val="305DEFD5"/>
    <w:rsid w:val="30E59A24"/>
    <w:rsid w:val="311DEAC6"/>
    <w:rsid w:val="31248FB8"/>
    <w:rsid w:val="31BA9C19"/>
    <w:rsid w:val="32233B7F"/>
    <w:rsid w:val="326E48DE"/>
    <w:rsid w:val="333450CA"/>
    <w:rsid w:val="33AED0D9"/>
    <w:rsid w:val="344BD70D"/>
    <w:rsid w:val="34539145"/>
    <w:rsid w:val="348C9547"/>
    <w:rsid w:val="359D4518"/>
    <w:rsid w:val="35B48A60"/>
    <w:rsid w:val="3632914A"/>
    <w:rsid w:val="368FDA01"/>
    <w:rsid w:val="3794C1CE"/>
    <w:rsid w:val="380DE373"/>
    <w:rsid w:val="388C63DF"/>
    <w:rsid w:val="3990C2BA"/>
    <w:rsid w:val="399BD0EC"/>
    <w:rsid w:val="39A7B8E8"/>
    <w:rsid w:val="39DB5388"/>
    <w:rsid w:val="3A23A9D0"/>
    <w:rsid w:val="3A43C169"/>
    <w:rsid w:val="3A4E74B7"/>
    <w:rsid w:val="3A6D2599"/>
    <w:rsid w:val="3A6E1A76"/>
    <w:rsid w:val="3ADB4D8E"/>
    <w:rsid w:val="3AE7F1AB"/>
    <w:rsid w:val="3AF95C76"/>
    <w:rsid w:val="3B34F004"/>
    <w:rsid w:val="3B64D5CD"/>
    <w:rsid w:val="3B9C2995"/>
    <w:rsid w:val="3BB4213F"/>
    <w:rsid w:val="3C08AE24"/>
    <w:rsid w:val="3C136B72"/>
    <w:rsid w:val="3C2C673E"/>
    <w:rsid w:val="3C75EF34"/>
    <w:rsid w:val="3CF9E138"/>
    <w:rsid w:val="3D08750B"/>
    <w:rsid w:val="3D606C92"/>
    <w:rsid w:val="3D6BA748"/>
    <w:rsid w:val="3D748EF3"/>
    <w:rsid w:val="3D839556"/>
    <w:rsid w:val="3D863B24"/>
    <w:rsid w:val="3DDEA04A"/>
    <w:rsid w:val="3DEB33DF"/>
    <w:rsid w:val="3E0974CF"/>
    <w:rsid w:val="3E58D6C0"/>
    <w:rsid w:val="3E9F1582"/>
    <w:rsid w:val="3EA962F1"/>
    <w:rsid w:val="3F33B576"/>
    <w:rsid w:val="3F4A61C3"/>
    <w:rsid w:val="3FCA6113"/>
    <w:rsid w:val="3FD3DFFE"/>
    <w:rsid w:val="400D072E"/>
    <w:rsid w:val="4051D5BF"/>
    <w:rsid w:val="411A1829"/>
    <w:rsid w:val="41562944"/>
    <w:rsid w:val="417F2504"/>
    <w:rsid w:val="41A58CD6"/>
    <w:rsid w:val="41E06ED6"/>
    <w:rsid w:val="41F64BAE"/>
    <w:rsid w:val="4277B00B"/>
    <w:rsid w:val="4300E60D"/>
    <w:rsid w:val="43B0FDD6"/>
    <w:rsid w:val="43DDFDF2"/>
    <w:rsid w:val="43F2BF4F"/>
    <w:rsid w:val="446BE0CB"/>
    <w:rsid w:val="446F73D4"/>
    <w:rsid w:val="44DA2C3C"/>
    <w:rsid w:val="455A8C63"/>
    <w:rsid w:val="4577A1A5"/>
    <w:rsid w:val="458AA0F0"/>
    <w:rsid w:val="459D6F00"/>
    <w:rsid w:val="46168030"/>
    <w:rsid w:val="464FBAE4"/>
    <w:rsid w:val="46608F36"/>
    <w:rsid w:val="467F951E"/>
    <w:rsid w:val="4689AE40"/>
    <w:rsid w:val="46C0365C"/>
    <w:rsid w:val="47249431"/>
    <w:rsid w:val="47862DB1"/>
    <w:rsid w:val="4787181B"/>
    <w:rsid w:val="47BDEFB9"/>
    <w:rsid w:val="47EE88B3"/>
    <w:rsid w:val="482025F0"/>
    <w:rsid w:val="48371CDA"/>
    <w:rsid w:val="486BCDE3"/>
    <w:rsid w:val="48777B9C"/>
    <w:rsid w:val="488BAF7A"/>
    <w:rsid w:val="48DB6F58"/>
    <w:rsid w:val="48EDCB53"/>
    <w:rsid w:val="492D508E"/>
    <w:rsid w:val="49456B48"/>
    <w:rsid w:val="49C9600A"/>
    <w:rsid w:val="49D28E7E"/>
    <w:rsid w:val="4A04D1BD"/>
    <w:rsid w:val="4A094D1B"/>
    <w:rsid w:val="4A30D1FF"/>
    <w:rsid w:val="4A5B1E59"/>
    <w:rsid w:val="4A5F3F6B"/>
    <w:rsid w:val="4AA915D4"/>
    <w:rsid w:val="4AC744F3"/>
    <w:rsid w:val="4AF5907B"/>
    <w:rsid w:val="4B55407B"/>
    <w:rsid w:val="4B670E37"/>
    <w:rsid w:val="4B93E5F8"/>
    <w:rsid w:val="4BE78570"/>
    <w:rsid w:val="4C05C5FC"/>
    <w:rsid w:val="4C0F2972"/>
    <w:rsid w:val="4C5599A4"/>
    <w:rsid w:val="4C5BB71E"/>
    <w:rsid w:val="4C5DC37A"/>
    <w:rsid w:val="4C9ED143"/>
    <w:rsid w:val="4CB6B2A7"/>
    <w:rsid w:val="4CFB88F0"/>
    <w:rsid w:val="4D1A2FEF"/>
    <w:rsid w:val="4D404F40"/>
    <w:rsid w:val="4D7108E5"/>
    <w:rsid w:val="4D7C90B7"/>
    <w:rsid w:val="4D812AE2"/>
    <w:rsid w:val="4DE78B8B"/>
    <w:rsid w:val="4DFE052E"/>
    <w:rsid w:val="4EB727F6"/>
    <w:rsid w:val="4ED43219"/>
    <w:rsid w:val="4F30BB20"/>
    <w:rsid w:val="4F437D8F"/>
    <w:rsid w:val="4F5668F2"/>
    <w:rsid w:val="4F5AEADB"/>
    <w:rsid w:val="4FB55D02"/>
    <w:rsid w:val="4FC6B639"/>
    <w:rsid w:val="4FC8428C"/>
    <w:rsid w:val="4FDAC070"/>
    <w:rsid w:val="50145F6C"/>
    <w:rsid w:val="501E61A5"/>
    <w:rsid w:val="50D72D4F"/>
    <w:rsid w:val="512ED414"/>
    <w:rsid w:val="51B9DF6D"/>
    <w:rsid w:val="528098D8"/>
    <w:rsid w:val="52C8923C"/>
    <w:rsid w:val="52CB18E1"/>
    <w:rsid w:val="52F8B6CA"/>
    <w:rsid w:val="5386BD7F"/>
    <w:rsid w:val="53C1C942"/>
    <w:rsid w:val="53F236CA"/>
    <w:rsid w:val="540246A5"/>
    <w:rsid w:val="54BA68EE"/>
    <w:rsid w:val="54DED9FA"/>
    <w:rsid w:val="551A592B"/>
    <w:rsid w:val="5589679E"/>
    <w:rsid w:val="559E1F35"/>
    <w:rsid w:val="55C3A50C"/>
    <w:rsid w:val="560C331F"/>
    <w:rsid w:val="57167520"/>
    <w:rsid w:val="5727464B"/>
    <w:rsid w:val="573C6C64"/>
    <w:rsid w:val="574F1C8F"/>
    <w:rsid w:val="577BE861"/>
    <w:rsid w:val="57915A97"/>
    <w:rsid w:val="57C5F437"/>
    <w:rsid w:val="57F7614A"/>
    <w:rsid w:val="58176222"/>
    <w:rsid w:val="584DE3A8"/>
    <w:rsid w:val="5851FE6A"/>
    <w:rsid w:val="58A925A9"/>
    <w:rsid w:val="58E3F03C"/>
    <w:rsid w:val="596048C2"/>
    <w:rsid w:val="5983F4F3"/>
    <w:rsid w:val="599DFA36"/>
    <w:rsid w:val="59F407A4"/>
    <w:rsid w:val="5A240921"/>
    <w:rsid w:val="5A3379A4"/>
    <w:rsid w:val="5A552AD4"/>
    <w:rsid w:val="5A5C3998"/>
    <w:rsid w:val="5A865A36"/>
    <w:rsid w:val="5B8CCEEC"/>
    <w:rsid w:val="5BB602BD"/>
    <w:rsid w:val="5BC92076"/>
    <w:rsid w:val="5C989C19"/>
    <w:rsid w:val="5D06CE89"/>
    <w:rsid w:val="5EDBF536"/>
    <w:rsid w:val="5EE4BD4E"/>
    <w:rsid w:val="5F89CED9"/>
    <w:rsid w:val="5F9ED463"/>
    <w:rsid w:val="60348777"/>
    <w:rsid w:val="6081F7DA"/>
    <w:rsid w:val="608A6B98"/>
    <w:rsid w:val="609E9ED6"/>
    <w:rsid w:val="60A8C7F2"/>
    <w:rsid w:val="60BFD9D4"/>
    <w:rsid w:val="60CC1D1A"/>
    <w:rsid w:val="60F83F75"/>
    <w:rsid w:val="615ABDDD"/>
    <w:rsid w:val="61CB13FF"/>
    <w:rsid w:val="61D4DC0C"/>
    <w:rsid w:val="620AF77C"/>
    <w:rsid w:val="62D3FAAF"/>
    <w:rsid w:val="633F4E88"/>
    <w:rsid w:val="636BFC6F"/>
    <w:rsid w:val="636FCC72"/>
    <w:rsid w:val="63735159"/>
    <w:rsid w:val="6380E5FF"/>
    <w:rsid w:val="64438AB5"/>
    <w:rsid w:val="6498B9A1"/>
    <w:rsid w:val="656E29AA"/>
    <w:rsid w:val="65A20FC2"/>
    <w:rsid w:val="65C3125C"/>
    <w:rsid w:val="66220901"/>
    <w:rsid w:val="662998A7"/>
    <w:rsid w:val="66C2507D"/>
    <w:rsid w:val="675A7C22"/>
    <w:rsid w:val="6766616B"/>
    <w:rsid w:val="67914720"/>
    <w:rsid w:val="67C8B54B"/>
    <w:rsid w:val="68D1E793"/>
    <w:rsid w:val="69279C53"/>
    <w:rsid w:val="695F870A"/>
    <w:rsid w:val="699849C7"/>
    <w:rsid w:val="69C5B394"/>
    <w:rsid w:val="6A2C5C12"/>
    <w:rsid w:val="6A89B07F"/>
    <w:rsid w:val="6B5E22C2"/>
    <w:rsid w:val="6B6641D9"/>
    <w:rsid w:val="6B773634"/>
    <w:rsid w:val="6C24E3E5"/>
    <w:rsid w:val="6CB521D9"/>
    <w:rsid w:val="6D6779D7"/>
    <w:rsid w:val="6DB05E01"/>
    <w:rsid w:val="6DDD72BC"/>
    <w:rsid w:val="6E0193ED"/>
    <w:rsid w:val="6E0E183C"/>
    <w:rsid w:val="6E1923AE"/>
    <w:rsid w:val="6E483A76"/>
    <w:rsid w:val="6E92BB33"/>
    <w:rsid w:val="6ED18196"/>
    <w:rsid w:val="6F614BF7"/>
    <w:rsid w:val="6F6A2177"/>
    <w:rsid w:val="6FC8A974"/>
    <w:rsid w:val="7015DF08"/>
    <w:rsid w:val="70593E8A"/>
    <w:rsid w:val="70DE7F91"/>
    <w:rsid w:val="71914303"/>
    <w:rsid w:val="7230B63D"/>
    <w:rsid w:val="72343306"/>
    <w:rsid w:val="7241E3A0"/>
    <w:rsid w:val="72442A73"/>
    <w:rsid w:val="728391DD"/>
    <w:rsid w:val="72864DB8"/>
    <w:rsid w:val="730230E1"/>
    <w:rsid w:val="730E46FA"/>
    <w:rsid w:val="7346E28B"/>
    <w:rsid w:val="7417658B"/>
    <w:rsid w:val="7449C6B5"/>
    <w:rsid w:val="74CF37FD"/>
    <w:rsid w:val="751893A8"/>
    <w:rsid w:val="752EED3B"/>
    <w:rsid w:val="7646947C"/>
    <w:rsid w:val="7652A4D0"/>
    <w:rsid w:val="76AF31EC"/>
    <w:rsid w:val="76D43087"/>
    <w:rsid w:val="77116128"/>
    <w:rsid w:val="77C7241E"/>
    <w:rsid w:val="77F8AF63"/>
    <w:rsid w:val="78427B8B"/>
    <w:rsid w:val="78619659"/>
    <w:rsid w:val="78839736"/>
    <w:rsid w:val="7956B310"/>
    <w:rsid w:val="79A1FE15"/>
    <w:rsid w:val="79C9D32E"/>
    <w:rsid w:val="7A69229F"/>
    <w:rsid w:val="7A6F1411"/>
    <w:rsid w:val="7B19949D"/>
    <w:rsid w:val="7B35CE61"/>
    <w:rsid w:val="7B4432DD"/>
    <w:rsid w:val="7B7A104C"/>
    <w:rsid w:val="7B7CF275"/>
    <w:rsid w:val="7B9707FE"/>
    <w:rsid w:val="7C1CF0D5"/>
    <w:rsid w:val="7C2C874F"/>
    <w:rsid w:val="7C412F23"/>
    <w:rsid w:val="7C88B2C7"/>
    <w:rsid w:val="7CC3FC87"/>
    <w:rsid w:val="7D062EB9"/>
    <w:rsid w:val="7D28CC84"/>
    <w:rsid w:val="7D61CB9A"/>
    <w:rsid w:val="7D7CEAFA"/>
    <w:rsid w:val="7D8998A7"/>
    <w:rsid w:val="7DB4D285"/>
    <w:rsid w:val="7E592314"/>
    <w:rsid w:val="7E7FE5EB"/>
    <w:rsid w:val="7EB6F843"/>
    <w:rsid w:val="7EC5ECD0"/>
    <w:rsid w:val="7F1C7AF9"/>
    <w:rsid w:val="7F7173A1"/>
    <w:rsid w:val="7F73E2CA"/>
    <w:rsid w:val="7F768245"/>
    <w:rsid w:val="7FB232FB"/>
    <w:rsid w:val="7FEEEB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94761E"/>
  <w15:docId w15:val="{1E78886D-CEA4-4C91-BB0F-4647C66C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FF4"/>
    <w:pPr>
      <w:widowControl w:val="0"/>
      <w:suppressAutoHyphens/>
    </w:pPr>
    <w:rPr>
      <w:rFonts w:eastAsia="Arial Unicode MS"/>
      <w:kern w:val="1"/>
      <w:sz w:val="24"/>
      <w:szCs w:val="24"/>
      <w:lang w:eastAsia="ar-SA"/>
    </w:rPr>
  </w:style>
  <w:style w:type="paragraph" w:styleId="Heading1">
    <w:name w:val="heading 1"/>
    <w:basedOn w:val="Normal"/>
    <w:next w:val="Normal"/>
    <w:link w:val="Heading1Char"/>
    <w:uiPriority w:val="9"/>
    <w:qFormat/>
    <w:rsid w:val="007A1FC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0227A"/>
    <w:pPr>
      <w:keepNext/>
      <w:numPr>
        <w:ilvl w:val="1"/>
        <w:numId w:val="3"/>
      </w:numPr>
      <w:jc w:val="both"/>
      <w:outlineLvl w:val="1"/>
    </w:pPr>
    <w:rPr>
      <w:b/>
      <w:bCs/>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83E09"/>
  </w:style>
  <w:style w:type="character" w:customStyle="1" w:styleId="WW8Num2z0">
    <w:name w:val="WW8Num2z0"/>
    <w:rsid w:val="00983E09"/>
    <w:rPr>
      <w:rFonts w:ascii="Times New Roman" w:hAnsi="Times New Roman" w:cs="Times New Roman"/>
      <w:sz w:val="26"/>
      <w:szCs w:val="26"/>
    </w:rPr>
  </w:style>
  <w:style w:type="character" w:customStyle="1" w:styleId="WW8Num2z1">
    <w:name w:val="WW8Num2z1"/>
    <w:rsid w:val="00983E09"/>
    <w:rPr>
      <w:b w:val="0"/>
    </w:rPr>
  </w:style>
  <w:style w:type="character" w:customStyle="1" w:styleId="WW8Num2z3">
    <w:name w:val="WW8Num2z3"/>
    <w:rsid w:val="00983E09"/>
    <w:rPr>
      <w:b w:val="0"/>
      <w:color w:val="000000"/>
    </w:rPr>
  </w:style>
  <w:style w:type="character" w:customStyle="1" w:styleId="DefaultParagraphFont1">
    <w:name w:val="Default Paragraph Font1"/>
    <w:rsid w:val="00983E09"/>
  </w:style>
  <w:style w:type="character" w:styleId="HTMLTypewriter">
    <w:name w:val="HTML Typewriter"/>
    <w:rsid w:val="00983E09"/>
    <w:rPr>
      <w:rFonts w:ascii="Courier New" w:eastAsia="Calibri" w:hAnsi="Courier New" w:cs="Courier New"/>
      <w:sz w:val="20"/>
      <w:szCs w:val="20"/>
    </w:rPr>
  </w:style>
  <w:style w:type="character" w:customStyle="1" w:styleId="CommentTextChar">
    <w:name w:val="Comment Text Char"/>
    <w:uiPriority w:val="99"/>
    <w:rsid w:val="00983E09"/>
    <w:rPr>
      <w:rFonts w:ascii="Calibri" w:eastAsia="ヒラギノ角ゴ Pro W3" w:hAnsi="Calibri"/>
      <w:color w:val="000000"/>
    </w:rPr>
  </w:style>
  <w:style w:type="character" w:styleId="CommentReference">
    <w:name w:val="annotation reference"/>
    <w:uiPriority w:val="99"/>
    <w:rsid w:val="00983E09"/>
    <w:rPr>
      <w:sz w:val="16"/>
      <w:szCs w:val="16"/>
    </w:rPr>
  </w:style>
  <w:style w:type="character" w:customStyle="1" w:styleId="BalloonTextChar">
    <w:name w:val="Balloon Text Char"/>
    <w:rsid w:val="00983E09"/>
    <w:rPr>
      <w:rFonts w:ascii="Tahoma" w:eastAsia="Arial Unicode MS" w:hAnsi="Tahoma" w:cs="Tahoma"/>
      <w:kern w:val="1"/>
      <w:sz w:val="16"/>
      <w:szCs w:val="16"/>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uiPriority w:val="99"/>
    <w:rsid w:val="00983E09"/>
    <w:rPr>
      <w:rFonts w:eastAsia="Arial Unicode MS"/>
      <w:kern w:val="1"/>
    </w:rPr>
  </w:style>
  <w:style w:type="character" w:customStyle="1" w:styleId="FootnoteCharacters">
    <w:name w:val="Footnote Characters"/>
    <w:rsid w:val="00983E09"/>
    <w:rPr>
      <w:vertAlign w:val="superscript"/>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983E09"/>
    <w:rPr>
      <w:vertAlign w:val="superscript"/>
    </w:rPr>
  </w:style>
  <w:style w:type="character" w:customStyle="1" w:styleId="EndnoteCharacters">
    <w:name w:val="Endnote Characters"/>
    <w:rsid w:val="00983E09"/>
    <w:rPr>
      <w:vertAlign w:val="superscript"/>
    </w:rPr>
  </w:style>
  <w:style w:type="character" w:customStyle="1" w:styleId="WW-EndnoteCharacters">
    <w:name w:val="WW-Endnote Characters"/>
    <w:rsid w:val="00983E09"/>
  </w:style>
  <w:style w:type="character" w:customStyle="1" w:styleId="NumberingSymbols">
    <w:name w:val="Numbering Symbols"/>
    <w:rsid w:val="00983E09"/>
  </w:style>
  <w:style w:type="character" w:styleId="EndnoteReference">
    <w:name w:val="endnote reference"/>
    <w:rsid w:val="00983E09"/>
    <w:rPr>
      <w:vertAlign w:val="superscript"/>
    </w:rPr>
  </w:style>
  <w:style w:type="paragraph" w:customStyle="1" w:styleId="Heading">
    <w:name w:val="Heading"/>
    <w:basedOn w:val="Normal"/>
    <w:next w:val="BodyText"/>
    <w:rsid w:val="00983E09"/>
    <w:pPr>
      <w:keepNext/>
      <w:spacing w:before="240" w:after="120"/>
    </w:pPr>
    <w:rPr>
      <w:rFonts w:ascii="Arial" w:eastAsia="MS Mincho" w:hAnsi="Arial" w:cs="Tahoma"/>
      <w:sz w:val="28"/>
      <w:szCs w:val="28"/>
    </w:rPr>
  </w:style>
  <w:style w:type="paragraph" w:styleId="BodyText">
    <w:name w:val="Body Text"/>
    <w:basedOn w:val="Normal"/>
    <w:rsid w:val="00983E09"/>
    <w:pPr>
      <w:spacing w:after="120"/>
    </w:pPr>
  </w:style>
  <w:style w:type="paragraph" w:styleId="List">
    <w:name w:val="List"/>
    <w:basedOn w:val="BodyText"/>
    <w:rsid w:val="00983E09"/>
    <w:rPr>
      <w:rFonts w:cs="Tahoma"/>
    </w:rPr>
  </w:style>
  <w:style w:type="paragraph" w:styleId="Caption">
    <w:name w:val="caption"/>
    <w:basedOn w:val="Normal"/>
    <w:qFormat/>
    <w:rsid w:val="00983E09"/>
    <w:pPr>
      <w:suppressLineNumbers/>
      <w:spacing w:before="120" w:after="120"/>
    </w:pPr>
    <w:rPr>
      <w:rFonts w:cs="Tahoma"/>
      <w:i/>
      <w:iCs/>
    </w:rPr>
  </w:style>
  <w:style w:type="paragraph" w:customStyle="1" w:styleId="Index">
    <w:name w:val="Index"/>
    <w:basedOn w:val="Normal"/>
    <w:rsid w:val="00983E09"/>
    <w:pPr>
      <w:suppressLineNumbers/>
    </w:pPr>
    <w:rPr>
      <w:rFonts w:cs="Tahoma"/>
    </w:rPr>
  </w:style>
  <w:style w:type="paragraph" w:styleId="CommentText">
    <w:name w:val="annotation text"/>
    <w:basedOn w:val="Normal"/>
    <w:link w:val="CommentTextChar1"/>
    <w:uiPriority w:val="99"/>
    <w:rsid w:val="00983E09"/>
    <w:pPr>
      <w:widowControl/>
      <w:suppressAutoHyphens w:val="0"/>
      <w:spacing w:after="200" w:line="276" w:lineRule="auto"/>
    </w:pPr>
    <w:rPr>
      <w:rFonts w:ascii="Calibri" w:eastAsia="ヒラギノ角ゴ Pro W3" w:hAnsi="Calibri"/>
      <w:color w:val="000000"/>
      <w:sz w:val="20"/>
      <w:szCs w:val="20"/>
    </w:rPr>
  </w:style>
  <w:style w:type="paragraph" w:styleId="BalloonText">
    <w:name w:val="Balloon Text"/>
    <w:basedOn w:val="Normal"/>
    <w:rsid w:val="00983E09"/>
    <w:rPr>
      <w:rFonts w:ascii="Tahoma" w:hAnsi="Tahoma" w:cs="Tahoma"/>
      <w:sz w:val="16"/>
      <w:szCs w:val="16"/>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1"/>
    <w:uiPriority w:val="99"/>
    <w:rsid w:val="00983E09"/>
    <w:rPr>
      <w:sz w:val="20"/>
      <w:szCs w:val="20"/>
    </w:rPr>
  </w:style>
  <w:style w:type="paragraph" w:customStyle="1" w:styleId="TableContents">
    <w:name w:val="Table Contents"/>
    <w:basedOn w:val="Normal"/>
    <w:rsid w:val="00983E09"/>
    <w:pPr>
      <w:suppressLineNumbers/>
    </w:pPr>
  </w:style>
  <w:style w:type="paragraph" w:customStyle="1" w:styleId="TableHeading">
    <w:name w:val="Table Heading"/>
    <w:basedOn w:val="TableContents"/>
    <w:rsid w:val="00983E09"/>
    <w:pPr>
      <w:jc w:val="center"/>
    </w:pPr>
    <w:rPr>
      <w:b/>
      <w:bCs/>
    </w:rPr>
  </w:style>
  <w:style w:type="paragraph" w:styleId="ListParagraph">
    <w:name w:val="List Paragraph"/>
    <w:aliases w:val="H&amp;P List Paragraph,2,Strip,Colorful List - Accent 11,Colorful List - Accent 12"/>
    <w:basedOn w:val="Normal"/>
    <w:link w:val="ListParagraphChar"/>
    <w:uiPriority w:val="34"/>
    <w:qFormat/>
    <w:rsid w:val="00BC685E"/>
    <w:pPr>
      <w:ind w:left="720"/>
    </w:pPr>
  </w:style>
  <w:style w:type="character" w:styleId="Hyperlink">
    <w:name w:val="Hyperlink"/>
    <w:uiPriority w:val="99"/>
    <w:unhideWhenUsed/>
    <w:rsid w:val="00621589"/>
    <w:rPr>
      <w:color w:val="0000FF"/>
      <w:u w:val="single"/>
    </w:rPr>
  </w:style>
  <w:style w:type="paragraph" w:styleId="CommentSubject">
    <w:name w:val="annotation subject"/>
    <w:basedOn w:val="CommentText"/>
    <w:next w:val="CommentText"/>
    <w:link w:val="CommentSubjectChar"/>
    <w:uiPriority w:val="99"/>
    <w:semiHidden/>
    <w:unhideWhenUsed/>
    <w:rsid w:val="002A2631"/>
    <w:pPr>
      <w:widowControl w:val="0"/>
      <w:suppressAutoHyphens/>
      <w:spacing w:after="0" w:line="240" w:lineRule="auto"/>
    </w:pPr>
  </w:style>
  <w:style w:type="character" w:customStyle="1" w:styleId="CommentTextChar1">
    <w:name w:val="Comment Text Char1"/>
    <w:link w:val="CommentText"/>
    <w:rsid w:val="002A2631"/>
    <w:rPr>
      <w:rFonts w:ascii="Calibri" w:eastAsia="ヒラギノ角ゴ Pro W3" w:hAnsi="Calibri"/>
      <w:color w:val="000000"/>
      <w:kern w:val="1"/>
      <w:lang w:eastAsia="ar-SA"/>
    </w:rPr>
  </w:style>
  <w:style w:type="character" w:customStyle="1" w:styleId="CommentSubjectChar">
    <w:name w:val="Comment Subject Char"/>
    <w:link w:val="CommentSubject"/>
    <w:uiPriority w:val="99"/>
    <w:rsid w:val="002A2631"/>
    <w:rPr>
      <w:rFonts w:ascii="Calibri" w:eastAsia="ヒラギノ角ゴ Pro W3" w:hAnsi="Calibri"/>
      <w:color w:val="000000"/>
      <w:kern w:val="1"/>
      <w:lang w:eastAsia="ar-SA"/>
    </w:rPr>
  </w:style>
  <w:style w:type="character" w:styleId="Strong">
    <w:name w:val="Strong"/>
    <w:uiPriority w:val="22"/>
    <w:qFormat/>
    <w:rsid w:val="00002C90"/>
    <w:rPr>
      <w:b/>
      <w:bCs/>
    </w:rPr>
  </w:style>
  <w:style w:type="paragraph" w:customStyle="1" w:styleId="CM1">
    <w:name w:val="CM1"/>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paragraph" w:customStyle="1" w:styleId="CM3">
    <w:name w:val="CM3"/>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table" w:styleId="TableGrid">
    <w:name w:val="Table Grid"/>
    <w:basedOn w:val="TableNormal"/>
    <w:uiPriority w:val="39"/>
    <w:rsid w:val="00866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0227A"/>
    <w:rPr>
      <w:rFonts w:eastAsia="Arial Unicode MS"/>
      <w:b/>
      <w:bCs/>
      <w:kern w:val="2"/>
      <w:sz w:val="24"/>
      <w:szCs w:val="24"/>
      <w:lang w:eastAsia="ar-SA"/>
    </w:rPr>
  </w:style>
  <w:style w:type="paragraph" w:styleId="Revision">
    <w:name w:val="Revision"/>
    <w:hidden/>
    <w:uiPriority w:val="99"/>
    <w:semiHidden/>
    <w:rsid w:val="007207C0"/>
    <w:rPr>
      <w:rFonts w:eastAsia="Arial Unicode MS"/>
      <w:kern w:val="1"/>
      <w:sz w:val="24"/>
      <w:szCs w:val="24"/>
      <w:lang w:eastAsia="ar-SA"/>
    </w:rPr>
  </w:style>
  <w:style w:type="paragraph" w:styleId="Header">
    <w:name w:val="header"/>
    <w:aliases w:val="18pt Bold"/>
    <w:basedOn w:val="Normal"/>
    <w:link w:val="HeaderChar"/>
    <w:unhideWhenUsed/>
    <w:rsid w:val="00A45CC6"/>
    <w:pPr>
      <w:tabs>
        <w:tab w:val="center" w:pos="4153"/>
        <w:tab w:val="right" w:pos="8306"/>
      </w:tabs>
    </w:pPr>
  </w:style>
  <w:style w:type="character" w:customStyle="1" w:styleId="HeaderChar">
    <w:name w:val="Header Char"/>
    <w:aliases w:val="18pt Bold Char"/>
    <w:link w:val="Header"/>
    <w:rsid w:val="00A45CC6"/>
    <w:rPr>
      <w:rFonts w:eastAsia="Arial Unicode MS"/>
      <w:kern w:val="1"/>
      <w:sz w:val="24"/>
      <w:szCs w:val="24"/>
      <w:lang w:eastAsia="ar-SA"/>
    </w:rPr>
  </w:style>
  <w:style w:type="paragraph" w:styleId="Footer">
    <w:name w:val="footer"/>
    <w:basedOn w:val="Normal"/>
    <w:link w:val="FooterChar"/>
    <w:uiPriority w:val="99"/>
    <w:unhideWhenUsed/>
    <w:rsid w:val="00A45CC6"/>
    <w:pPr>
      <w:tabs>
        <w:tab w:val="center" w:pos="4153"/>
        <w:tab w:val="right" w:pos="8306"/>
      </w:tabs>
    </w:pPr>
  </w:style>
  <w:style w:type="character" w:customStyle="1" w:styleId="FooterChar">
    <w:name w:val="Footer Char"/>
    <w:link w:val="Footer"/>
    <w:uiPriority w:val="99"/>
    <w:rsid w:val="00A45CC6"/>
    <w:rPr>
      <w:rFonts w:eastAsia="Arial Unicode MS"/>
      <w:kern w:val="1"/>
      <w:sz w:val="24"/>
      <w:szCs w:val="24"/>
      <w:lang w:eastAsia="ar-SA"/>
    </w:rPr>
  </w:style>
  <w:style w:type="paragraph" w:customStyle="1" w:styleId="tvhtml">
    <w:name w:val="tv_html"/>
    <w:basedOn w:val="Normal"/>
    <w:rsid w:val="00E63ABA"/>
    <w:pPr>
      <w:widowControl/>
      <w:suppressAutoHyphens w:val="0"/>
      <w:spacing w:before="100" w:beforeAutospacing="1" w:after="100" w:afterAutospacing="1"/>
    </w:pPr>
    <w:rPr>
      <w:rFonts w:eastAsia="Times New Roman"/>
      <w:kern w:val="0"/>
      <w:lang w:eastAsia="lv-LV"/>
    </w:rPr>
  </w:style>
  <w:style w:type="character" w:styleId="FollowedHyperlink">
    <w:name w:val="FollowedHyperlink"/>
    <w:uiPriority w:val="99"/>
    <w:semiHidden/>
    <w:unhideWhenUsed/>
    <w:rsid w:val="00647BFA"/>
    <w:rPr>
      <w:color w:val="800080"/>
      <w:u w:val="single"/>
    </w:rPr>
  </w:style>
  <w:style w:type="character" w:customStyle="1" w:styleId="Heading1Char">
    <w:name w:val="Heading 1 Char"/>
    <w:link w:val="Heading1"/>
    <w:uiPriority w:val="9"/>
    <w:rsid w:val="007A1FC1"/>
    <w:rPr>
      <w:rFonts w:ascii="Cambria" w:eastAsia="Times New Roman" w:hAnsi="Cambria" w:cs="Times New Roman"/>
      <w:b/>
      <w:bCs/>
      <w:kern w:val="32"/>
      <w:sz w:val="32"/>
      <w:szCs w:val="32"/>
      <w:lang w:eastAsia="ar-SA"/>
    </w:rPr>
  </w:style>
  <w:style w:type="character" w:customStyle="1" w:styleId="ListParagraphChar">
    <w:name w:val="List Paragraph Char"/>
    <w:aliases w:val="H&amp;P List Paragraph Char,2 Char,Strip Char,Colorful List - Accent 11 Char,Colorful List - Accent 12 Char"/>
    <w:link w:val="ListParagraph"/>
    <w:uiPriority w:val="34"/>
    <w:qFormat/>
    <w:locked/>
    <w:rsid w:val="003E5E13"/>
    <w:rPr>
      <w:rFonts w:eastAsia="Arial Unicode MS"/>
      <w:kern w:val="1"/>
      <w:sz w:val="24"/>
      <w:szCs w:val="24"/>
      <w:lang w:eastAsia="ar-SA"/>
    </w:rPr>
  </w:style>
  <w:style w:type="paragraph" w:customStyle="1" w:styleId="Default">
    <w:name w:val="Default"/>
    <w:rsid w:val="001F6FD3"/>
    <w:pPr>
      <w:autoSpaceDE w:val="0"/>
      <w:autoSpaceDN w:val="0"/>
      <w:adjustRightInd w:val="0"/>
    </w:pPr>
    <w:rPr>
      <w:color w:val="000000"/>
      <w:sz w:val="24"/>
      <w:szCs w:val="24"/>
      <w:lang w:val="en-US"/>
    </w:rPr>
  </w:style>
  <w:style w:type="paragraph" w:customStyle="1" w:styleId="CM4">
    <w:name w:val="CM4"/>
    <w:basedOn w:val="Default"/>
    <w:next w:val="Default"/>
    <w:uiPriority w:val="99"/>
    <w:rsid w:val="00161A17"/>
    <w:rPr>
      <w:rFonts w:ascii="EUAlbertina" w:hAnsi="EUAlbertina"/>
      <w:color w:val="auto"/>
    </w:rPr>
  </w:style>
  <w:style w:type="character" w:customStyle="1" w:styleId="apple-converted-space">
    <w:name w:val="apple-converted-space"/>
    <w:basedOn w:val="DefaultParagraphFont"/>
    <w:rsid w:val="0089072F"/>
  </w:style>
  <w:style w:type="paragraph" w:customStyle="1" w:styleId="tv2132">
    <w:name w:val="tv2132"/>
    <w:basedOn w:val="Normal"/>
    <w:rsid w:val="00151F42"/>
    <w:pPr>
      <w:widowControl/>
      <w:suppressAutoHyphens w:val="0"/>
      <w:spacing w:line="360" w:lineRule="auto"/>
      <w:ind w:firstLine="300"/>
    </w:pPr>
    <w:rPr>
      <w:rFonts w:eastAsia="Times New Roman"/>
      <w:color w:val="414142"/>
      <w:kern w:val="0"/>
      <w:sz w:val="20"/>
      <w:szCs w:val="20"/>
      <w:lang w:val="en-US" w:eastAsia="en-US"/>
    </w:rPr>
  </w:style>
  <w:style w:type="character" w:styleId="Emphasis">
    <w:name w:val="Emphasis"/>
    <w:basedOn w:val="DefaultParagraphFont"/>
    <w:uiPriority w:val="20"/>
    <w:qFormat/>
    <w:rsid w:val="00DA34B5"/>
    <w:rPr>
      <w:i/>
      <w:iCs/>
    </w:rPr>
  </w:style>
  <w:style w:type="character" w:customStyle="1" w:styleId="UnresolvedMention1">
    <w:name w:val="Unresolved Mention1"/>
    <w:basedOn w:val="DefaultParagraphFont"/>
    <w:uiPriority w:val="99"/>
    <w:semiHidden/>
    <w:unhideWhenUsed/>
    <w:rsid w:val="00BC335B"/>
    <w:rPr>
      <w:color w:val="605E5C"/>
      <w:shd w:val="clear" w:color="auto" w:fill="E1DFDD"/>
    </w:rPr>
  </w:style>
  <w:style w:type="paragraph" w:customStyle="1" w:styleId="tv213">
    <w:name w:val="tv213"/>
    <w:basedOn w:val="Normal"/>
    <w:rsid w:val="00A77E73"/>
    <w:pPr>
      <w:widowControl/>
      <w:suppressAutoHyphens w:val="0"/>
      <w:spacing w:before="100" w:beforeAutospacing="1" w:after="100" w:afterAutospacing="1"/>
    </w:pPr>
    <w:rPr>
      <w:rFonts w:eastAsia="Times New Roman"/>
      <w:kern w:val="0"/>
      <w:lang w:eastAsia="lv-LV"/>
    </w:rPr>
  </w:style>
  <w:style w:type="character" w:customStyle="1" w:styleId="FootnoteTextChar1">
    <w:name w:val="Footnote Text Char1"/>
    <w:aliases w:val="Footnote Char1,Fußnote Char Char2,Fußnote Char Char Char1,Fußnote Char Char Char Char Char Char Char1,Fußnote Char2,-E Fußnotentext Char1,footnote text Char1,Fußnotentext Ursprung Char1,single space Char1,FOOTNOTES Char1,fn Char1"/>
    <w:basedOn w:val="DefaultParagraphFont"/>
    <w:link w:val="FootnoteText"/>
    <w:rsid w:val="00EB22CB"/>
    <w:rPr>
      <w:rFonts w:eastAsia="Arial Unicode MS"/>
      <w:kern w:val="1"/>
      <w:lang w:eastAsia="ar-SA"/>
    </w:rPr>
  </w:style>
  <w:style w:type="character" w:customStyle="1" w:styleId="fontstyle01">
    <w:name w:val="fontstyle01"/>
    <w:basedOn w:val="DefaultParagraphFont"/>
    <w:rsid w:val="0029560E"/>
    <w:rPr>
      <w:rFonts w:ascii="Times New Roman" w:hAnsi="Times New Roman" w:cs="Times New Roman" w:hint="default"/>
      <w:b w:val="0"/>
      <w:bCs w:val="0"/>
      <w:i w:val="0"/>
      <w:iCs w:val="0"/>
      <w:color w:val="000000"/>
      <w:sz w:val="24"/>
      <w:szCs w:val="24"/>
    </w:rPr>
  </w:style>
  <w:style w:type="character" w:styleId="UnresolvedMention">
    <w:name w:val="Unresolved Mention"/>
    <w:basedOn w:val="DefaultParagraphFont"/>
    <w:uiPriority w:val="99"/>
    <w:semiHidden/>
    <w:unhideWhenUsed/>
    <w:rsid w:val="00384145"/>
    <w:rPr>
      <w:color w:val="605E5C"/>
      <w:shd w:val="clear" w:color="auto" w:fill="E1DFDD"/>
    </w:rPr>
  </w:style>
  <w:style w:type="character" w:customStyle="1" w:styleId="normaltextrun">
    <w:name w:val="normaltextrun"/>
    <w:basedOn w:val="DefaultParagraphFont"/>
    <w:rsid w:val="00F012FD"/>
  </w:style>
  <w:style w:type="character" w:customStyle="1" w:styleId="eop">
    <w:name w:val="eop"/>
    <w:basedOn w:val="DefaultParagraphFont"/>
    <w:rsid w:val="006D3412"/>
  </w:style>
  <w:style w:type="paragraph" w:customStyle="1" w:styleId="paragraph">
    <w:name w:val="paragraph"/>
    <w:basedOn w:val="Normal"/>
    <w:rsid w:val="007C761E"/>
    <w:pPr>
      <w:widowControl/>
      <w:suppressAutoHyphens w:val="0"/>
      <w:spacing w:before="100" w:beforeAutospacing="1" w:after="100" w:afterAutospacing="1"/>
    </w:pPr>
    <w:rPr>
      <w:rFonts w:eastAsia="Times New Roman"/>
      <w:kern w:val="0"/>
      <w:lang w:val="en-US" w:eastAsia="en-US"/>
    </w:rPr>
  </w:style>
  <w:style w:type="paragraph" w:styleId="TOCHeading">
    <w:name w:val="TOC Heading"/>
    <w:basedOn w:val="Heading1"/>
    <w:next w:val="Normal"/>
    <w:uiPriority w:val="39"/>
    <w:unhideWhenUsed/>
    <w:qFormat/>
    <w:rsid w:val="00D0475F"/>
    <w:pPr>
      <w:keepLines/>
      <w:widowControl/>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2">
    <w:name w:val="toc 2"/>
    <w:basedOn w:val="Normal"/>
    <w:next w:val="Normal"/>
    <w:autoRedefine/>
    <w:uiPriority w:val="39"/>
    <w:unhideWhenUsed/>
    <w:rsid w:val="006F6FF4"/>
    <w:pPr>
      <w:widowControl/>
      <w:suppressAutoHyphens w:val="0"/>
      <w:spacing w:after="100" w:line="259" w:lineRule="auto"/>
      <w:ind w:left="220"/>
    </w:pPr>
    <w:rPr>
      <w:rFonts w:asciiTheme="minorHAnsi" w:eastAsiaTheme="minorEastAsia" w:hAnsiTheme="minorHAnsi"/>
      <w:kern w:val="0"/>
      <w:sz w:val="22"/>
      <w:szCs w:val="22"/>
      <w:lang w:eastAsia="lv-LV"/>
    </w:rPr>
  </w:style>
  <w:style w:type="paragraph" w:styleId="TOC1">
    <w:name w:val="toc 1"/>
    <w:basedOn w:val="Normal"/>
    <w:next w:val="Normal"/>
    <w:autoRedefine/>
    <w:uiPriority w:val="39"/>
    <w:unhideWhenUsed/>
    <w:rsid w:val="00282201"/>
    <w:pPr>
      <w:widowControl/>
      <w:tabs>
        <w:tab w:val="right" w:leader="dot" w:pos="9062"/>
      </w:tabs>
      <w:suppressAutoHyphens w:val="0"/>
      <w:spacing w:after="100" w:line="259" w:lineRule="auto"/>
    </w:pPr>
    <w:rPr>
      <w:rFonts w:asciiTheme="minorHAnsi" w:eastAsiaTheme="minorEastAsia" w:hAnsiTheme="minorHAnsi"/>
      <w:kern w:val="0"/>
      <w:sz w:val="22"/>
      <w:szCs w:val="22"/>
      <w:lang w:eastAsia="lv-LV"/>
    </w:rPr>
  </w:style>
  <w:style w:type="paragraph" w:styleId="TOC3">
    <w:name w:val="toc 3"/>
    <w:basedOn w:val="Normal"/>
    <w:next w:val="Normal"/>
    <w:autoRedefine/>
    <w:uiPriority w:val="39"/>
    <w:unhideWhenUsed/>
    <w:rsid w:val="006F6FF4"/>
    <w:pPr>
      <w:widowControl/>
      <w:suppressAutoHyphens w:val="0"/>
      <w:spacing w:after="100" w:line="259" w:lineRule="auto"/>
      <w:ind w:left="440"/>
    </w:pPr>
    <w:rPr>
      <w:rFonts w:asciiTheme="minorHAnsi" w:eastAsiaTheme="minorEastAsia" w:hAnsiTheme="minorHAnsi"/>
      <w:kern w:val="0"/>
      <w:sz w:val="22"/>
      <w:szCs w:val="22"/>
      <w:lang w:eastAsia="lv-LV"/>
    </w:rPr>
  </w:style>
  <w:style w:type="paragraph" w:customStyle="1" w:styleId="pf0">
    <w:name w:val="pf0"/>
    <w:basedOn w:val="Normal"/>
    <w:rsid w:val="00E50D8C"/>
    <w:pPr>
      <w:widowControl/>
      <w:suppressAutoHyphens w:val="0"/>
      <w:spacing w:before="100" w:beforeAutospacing="1" w:after="100" w:afterAutospacing="1"/>
    </w:pPr>
    <w:rPr>
      <w:rFonts w:eastAsia="Times New Roman"/>
      <w:kern w:val="0"/>
      <w:lang w:eastAsia="lv-LV"/>
    </w:rPr>
  </w:style>
  <w:style w:type="character" w:customStyle="1" w:styleId="cf01">
    <w:name w:val="cf01"/>
    <w:basedOn w:val="DefaultParagraphFont"/>
    <w:rsid w:val="00E50D8C"/>
    <w:rPr>
      <w:rFonts w:ascii="Segoe UI" w:hAnsi="Segoe UI" w:cs="Segoe UI" w:hint="default"/>
      <w:sz w:val="18"/>
      <w:szCs w:val="18"/>
      <w:shd w:val="clear" w:color="auto" w:fill="00FFFF"/>
    </w:rPr>
  </w:style>
  <w:style w:type="character" w:customStyle="1" w:styleId="scayt-misspell-word">
    <w:name w:val="scayt-misspell-word"/>
    <w:basedOn w:val="DefaultParagraphFont"/>
    <w:rsid w:val="00B04571"/>
  </w:style>
  <w:style w:type="paragraph" w:styleId="NormalWeb">
    <w:name w:val="Normal (Web)"/>
    <w:basedOn w:val="Normal"/>
    <w:uiPriority w:val="99"/>
    <w:unhideWhenUsed/>
    <w:rsid w:val="00043E33"/>
    <w:pPr>
      <w:widowControl/>
      <w:suppressAutoHyphens w:val="0"/>
      <w:spacing w:before="100" w:beforeAutospacing="1" w:after="100" w:afterAutospacing="1"/>
    </w:pPr>
    <w:rPr>
      <w:rFonts w:eastAsia="Times New Roman"/>
      <w:kern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7871">
      <w:bodyDiv w:val="1"/>
      <w:marLeft w:val="0"/>
      <w:marRight w:val="0"/>
      <w:marTop w:val="0"/>
      <w:marBottom w:val="0"/>
      <w:divBdr>
        <w:top w:val="none" w:sz="0" w:space="0" w:color="auto"/>
        <w:left w:val="none" w:sz="0" w:space="0" w:color="auto"/>
        <w:bottom w:val="none" w:sz="0" w:space="0" w:color="auto"/>
        <w:right w:val="none" w:sz="0" w:space="0" w:color="auto"/>
      </w:divBdr>
    </w:div>
    <w:div w:id="119735586">
      <w:bodyDiv w:val="1"/>
      <w:marLeft w:val="0"/>
      <w:marRight w:val="0"/>
      <w:marTop w:val="0"/>
      <w:marBottom w:val="0"/>
      <w:divBdr>
        <w:top w:val="none" w:sz="0" w:space="0" w:color="auto"/>
        <w:left w:val="none" w:sz="0" w:space="0" w:color="auto"/>
        <w:bottom w:val="none" w:sz="0" w:space="0" w:color="auto"/>
        <w:right w:val="none" w:sz="0" w:space="0" w:color="auto"/>
      </w:divBdr>
    </w:div>
    <w:div w:id="132985447">
      <w:bodyDiv w:val="1"/>
      <w:marLeft w:val="0"/>
      <w:marRight w:val="0"/>
      <w:marTop w:val="0"/>
      <w:marBottom w:val="0"/>
      <w:divBdr>
        <w:top w:val="none" w:sz="0" w:space="0" w:color="auto"/>
        <w:left w:val="none" w:sz="0" w:space="0" w:color="auto"/>
        <w:bottom w:val="none" w:sz="0" w:space="0" w:color="auto"/>
        <w:right w:val="none" w:sz="0" w:space="0" w:color="auto"/>
      </w:divBdr>
    </w:div>
    <w:div w:id="136530036">
      <w:bodyDiv w:val="1"/>
      <w:marLeft w:val="0"/>
      <w:marRight w:val="0"/>
      <w:marTop w:val="0"/>
      <w:marBottom w:val="0"/>
      <w:divBdr>
        <w:top w:val="none" w:sz="0" w:space="0" w:color="auto"/>
        <w:left w:val="none" w:sz="0" w:space="0" w:color="auto"/>
        <w:bottom w:val="none" w:sz="0" w:space="0" w:color="auto"/>
        <w:right w:val="none" w:sz="0" w:space="0" w:color="auto"/>
      </w:divBdr>
    </w:div>
    <w:div w:id="164905687">
      <w:bodyDiv w:val="1"/>
      <w:marLeft w:val="0"/>
      <w:marRight w:val="0"/>
      <w:marTop w:val="0"/>
      <w:marBottom w:val="0"/>
      <w:divBdr>
        <w:top w:val="none" w:sz="0" w:space="0" w:color="auto"/>
        <w:left w:val="none" w:sz="0" w:space="0" w:color="auto"/>
        <w:bottom w:val="none" w:sz="0" w:space="0" w:color="auto"/>
        <w:right w:val="none" w:sz="0" w:space="0" w:color="auto"/>
      </w:divBdr>
    </w:div>
    <w:div w:id="206650091">
      <w:bodyDiv w:val="1"/>
      <w:marLeft w:val="0"/>
      <w:marRight w:val="0"/>
      <w:marTop w:val="0"/>
      <w:marBottom w:val="0"/>
      <w:divBdr>
        <w:top w:val="none" w:sz="0" w:space="0" w:color="auto"/>
        <w:left w:val="none" w:sz="0" w:space="0" w:color="auto"/>
        <w:bottom w:val="none" w:sz="0" w:space="0" w:color="auto"/>
        <w:right w:val="none" w:sz="0" w:space="0" w:color="auto"/>
      </w:divBdr>
      <w:divsChild>
        <w:div w:id="1272739014">
          <w:marLeft w:val="0"/>
          <w:marRight w:val="0"/>
          <w:marTop w:val="0"/>
          <w:marBottom w:val="0"/>
          <w:divBdr>
            <w:top w:val="none" w:sz="0" w:space="0" w:color="auto"/>
            <w:left w:val="none" w:sz="0" w:space="0" w:color="auto"/>
            <w:bottom w:val="none" w:sz="0" w:space="0" w:color="auto"/>
            <w:right w:val="none" w:sz="0" w:space="0" w:color="auto"/>
          </w:divBdr>
          <w:divsChild>
            <w:div w:id="876743796">
              <w:marLeft w:val="0"/>
              <w:marRight w:val="0"/>
              <w:marTop w:val="0"/>
              <w:marBottom w:val="0"/>
              <w:divBdr>
                <w:top w:val="none" w:sz="0" w:space="0" w:color="auto"/>
                <w:left w:val="none" w:sz="0" w:space="0" w:color="auto"/>
                <w:bottom w:val="none" w:sz="0" w:space="0" w:color="auto"/>
                <w:right w:val="none" w:sz="0" w:space="0" w:color="auto"/>
              </w:divBdr>
              <w:divsChild>
                <w:div w:id="1320889869">
                  <w:marLeft w:val="0"/>
                  <w:marRight w:val="0"/>
                  <w:marTop w:val="0"/>
                  <w:marBottom w:val="0"/>
                  <w:divBdr>
                    <w:top w:val="none" w:sz="0" w:space="0" w:color="auto"/>
                    <w:left w:val="none" w:sz="0" w:space="0" w:color="auto"/>
                    <w:bottom w:val="none" w:sz="0" w:space="0" w:color="auto"/>
                    <w:right w:val="none" w:sz="0" w:space="0" w:color="auto"/>
                  </w:divBdr>
                  <w:divsChild>
                    <w:div w:id="875242684">
                      <w:marLeft w:val="0"/>
                      <w:marRight w:val="0"/>
                      <w:marTop w:val="0"/>
                      <w:marBottom w:val="0"/>
                      <w:divBdr>
                        <w:top w:val="none" w:sz="0" w:space="0" w:color="auto"/>
                        <w:left w:val="none" w:sz="0" w:space="0" w:color="auto"/>
                        <w:bottom w:val="none" w:sz="0" w:space="0" w:color="auto"/>
                        <w:right w:val="none" w:sz="0" w:space="0" w:color="auto"/>
                      </w:divBdr>
                    </w:div>
                    <w:div w:id="14624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80594">
      <w:bodyDiv w:val="1"/>
      <w:marLeft w:val="0"/>
      <w:marRight w:val="0"/>
      <w:marTop w:val="0"/>
      <w:marBottom w:val="0"/>
      <w:divBdr>
        <w:top w:val="none" w:sz="0" w:space="0" w:color="auto"/>
        <w:left w:val="none" w:sz="0" w:space="0" w:color="auto"/>
        <w:bottom w:val="none" w:sz="0" w:space="0" w:color="auto"/>
        <w:right w:val="none" w:sz="0" w:space="0" w:color="auto"/>
      </w:divBdr>
    </w:div>
    <w:div w:id="315959875">
      <w:bodyDiv w:val="1"/>
      <w:marLeft w:val="0"/>
      <w:marRight w:val="0"/>
      <w:marTop w:val="0"/>
      <w:marBottom w:val="0"/>
      <w:divBdr>
        <w:top w:val="none" w:sz="0" w:space="0" w:color="auto"/>
        <w:left w:val="none" w:sz="0" w:space="0" w:color="auto"/>
        <w:bottom w:val="none" w:sz="0" w:space="0" w:color="auto"/>
        <w:right w:val="none" w:sz="0" w:space="0" w:color="auto"/>
      </w:divBdr>
      <w:divsChild>
        <w:div w:id="171455208">
          <w:marLeft w:val="0"/>
          <w:marRight w:val="0"/>
          <w:marTop w:val="0"/>
          <w:marBottom w:val="0"/>
          <w:divBdr>
            <w:top w:val="none" w:sz="0" w:space="0" w:color="auto"/>
            <w:left w:val="none" w:sz="0" w:space="0" w:color="auto"/>
            <w:bottom w:val="none" w:sz="0" w:space="0" w:color="auto"/>
            <w:right w:val="none" w:sz="0" w:space="0" w:color="auto"/>
          </w:divBdr>
        </w:div>
        <w:div w:id="552161375">
          <w:marLeft w:val="0"/>
          <w:marRight w:val="0"/>
          <w:marTop w:val="0"/>
          <w:marBottom w:val="0"/>
          <w:divBdr>
            <w:top w:val="none" w:sz="0" w:space="0" w:color="auto"/>
            <w:left w:val="none" w:sz="0" w:space="0" w:color="auto"/>
            <w:bottom w:val="none" w:sz="0" w:space="0" w:color="auto"/>
            <w:right w:val="none" w:sz="0" w:space="0" w:color="auto"/>
          </w:divBdr>
        </w:div>
        <w:div w:id="587347756">
          <w:marLeft w:val="0"/>
          <w:marRight w:val="0"/>
          <w:marTop w:val="0"/>
          <w:marBottom w:val="0"/>
          <w:divBdr>
            <w:top w:val="none" w:sz="0" w:space="0" w:color="auto"/>
            <w:left w:val="none" w:sz="0" w:space="0" w:color="auto"/>
            <w:bottom w:val="none" w:sz="0" w:space="0" w:color="auto"/>
            <w:right w:val="none" w:sz="0" w:space="0" w:color="auto"/>
          </w:divBdr>
        </w:div>
        <w:div w:id="667949445">
          <w:marLeft w:val="0"/>
          <w:marRight w:val="0"/>
          <w:marTop w:val="0"/>
          <w:marBottom w:val="0"/>
          <w:divBdr>
            <w:top w:val="none" w:sz="0" w:space="0" w:color="auto"/>
            <w:left w:val="none" w:sz="0" w:space="0" w:color="auto"/>
            <w:bottom w:val="none" w:sz="0" w:space="0" w:color="auto"/>
            <w:right w:val="none" w:sz="0" w:space="0" w:color="auto"/>
          </w:divBdr>
        </w:div>
        <w:div w:id="714501132">
          <w:marLeft w:val="0"/>
          <w:marRight w:val="0"/>
          <w:marTop w:val="0"/>
          <w:marBottom w:val="0"/>
          <w:divBdr>
            <w:top w:val="none" w:sz="0" w:space="0" w:color="auto"/>
            <w:left w:val="none" w:sz="0" w:space="0" w:color="auto"/>
            <w:bottom w:val="none" w:sz="0" w:space="0" w:color="auto"/>
            <w:right w:val="none" w:sz="0" w:space="0" w:color="auto"/>
          </w:divBdr>
        </w:div>
        <w:div w:id="993486555">
          <w:marLeft w:val="0"/>
          <w:marRight w:val="0"/>
          <w:marTop w:val="0"/>
          <w:marBottom w:val="0"/>
          <w:divBdr>
            <w:top w:val="none" w:sz="0" w:space="0" w:color="auto"/>
            <w:left w:val="none" w:sz="0" w:space="0" w:color="auto"/>
            <w:bottom w:val="none" w:sz="0" w:space="0" w:color="auto"/>
            <w:right w:val="none" w:sz="0" w:space="0" w:color="auto"/>
          </w:divBdr>
        </w:div>
        <w:div w:id="2002587350">
          <w:marLeft w:val="0"/>
          <w:marRight w:val="0"/>
          <w:marTop w:val="0"/>
          <w:marBottom w:val="0"/>
          <w:divBdr>
            <w:top w:val="none" w:sz="0" w:space="0" w:color="auto"/>
            <w:left w:val="none" w:sz="0" w:space="0" w:color="auto"/>
            <w:bottom w:val="none" w:sz="0" w:space="0" w:color="auto"/>
            <w:right w:val="none" w:sz="0" w:space="0" w:color="auto"/>
          </w:divBdr>
        </w:div>
      </w:divsChild>
    </w:div>
    <w:div w:id="334383920">
      <w:bodyDiv w:val="1"/>
      <w:marLeft w:val="0"/>
      <w:marRight w:val="0"/>
      <w:marTop w:val="0"/>
      <w:marBottom w:val="0"/>
      <w:divBdr>
        <w:top w:val="none" w:sz="0" w:space="0" w:color="auto"/>
        <w:left w:val="none" w:sz="0" w:space="0" w:color="auto"/>
        <w:bottom w:val="none" w:sz="0" w:space="0" w:color="auto"/>
        <w:right w:val="none" w:sz="0" w:space="0" w:color="auto"/>
      </w:divBdr>
    </w:div>
    <w:div w:id="334696048">
      <w:bodyDiv w:val="1"/>
      <w:marLeft w:val="0"/>
      <w:marRight w:val="0"/>
      <w:marTop w:val="0"/>
      <w:marBottom w:val="0"/>
      <w:divBdr>
        <w:top w:val="none" w:sz="0" w:space="0" w:color="auto"/>
        <w:left w:val="none" w:sz="0" w:space="0" w:color="auto"/>
        <w:bottom w:val="none" w:sz="0" w:space="0" w:color="auto"/>
        <w:right w:val="none" w:sz="0" w:space="0" w:color="auto"/>
      </w:divBdr>
    </w:div>
    <w:div w:id="372118698">
      <w:bodyDiv w:val="1"/>
      <w:marLeft w:val="0"/>
      <w:marRight w:val="0"/>
      <w:marTop w:val="0"/>
      <w:marBottom w:val="0"/>
      <w:divBdr>
        <w:top w:val="none" w:sz="0" w:space="0" w:color="auto"/>
        <w:left w:val="none" w:sz="0" w:space="0" w:color="auto"/>
        <w:bottom w:val="none" w:sz="0" w:space="0" w:color="auto"/>
        <w:right w:val="none" w:sz="0" w:space="0" w:color="auto"/>
      </w:divBdr>
      <w:divsChild>
        <w:div w:id="9919097">
          <w:marLeft w:val="0"/>
          <w:marRight w:val="0"/>
          <w:marTop w:val="0"/>
          <w:marBottom w:val="0"/>
          <w:divBdr>
            <w:top w:val="none" w:sz="0" w:space="0" w:color="auto"/>
            <w:left w:val="none" w:sz="0" w:space="0" w:color="auto"/>
            <w:bottom w:val="none" w:sz="0" w:space="0" w:color="auto"/>
            <w:right w:val="none" w:sz="0" w:space="0" w:color="auto"/>
          </w:divBdr>
        </w:div>
        <w:div w:id="74519108">
          <w:marLeft w:val="0"/>
          <w:marRight w:val="0"/>
          <w:marTop w:val="0"/>
          <w:marBottom w:val="0"/>
          <w:divBdr>
            <w:top w:val="none" w:sz="0" w:space="0" w:color="auto"/>
            <w:left w:val="none" w:sz="0" w:space="0" w:color="auto"/>
            <w:bottom w:val="none" w:sz="0" w:space="0" w:color="auto"/>
            <w:right w:val="none" w:sz="0" w:space="0" w:color="auto"/>
          </w:divBdr>
        </w:div>
        <w:div w:id="85619887">
          <w:marLeft w:val="0"/>
          <w:marRight w:val="0"/>
          <w:marTop w:val="0"/>
          <w:marBottom w:val="0"/>
          <w:divBdr>
            <w:top w:val="none" w:sz="0" w:space="0" w:color="auto"/>
            <w:left w:val="none" w:sz="0" w:space="0" w:color="auto"/>
            <w:bottom w:val="none" w:sz="0" w:space="0" w:color="auto"/>
            <w:right w:val="none" w:sz="0" w:space="0" w:color="auto"/>
          </w:divBdr>
        </w:div>
        <w:div w:id="94643941">
          <w:marLeft w:val="0"/>
          <w:marRight w:val="0"/>
          <w:marTop w:val="0"/>
          <w:marBottom w:val="0"/>
          <w:divBdr>
            <w:top w:val="none" w:sz="0" w:space="0" w:color="auto"/>
            <w:left w:val="none" w:sz="0" w:space="0" w:color="auto"/>
            <w:bottom w:val="none" w:sz="0" w:space="0" w:color="auto"/>
            <w:right w:val="none" w:sz="0" w:space="0" w:color="auto"/>
          </w:divBdr>
        </w:div>
        <w:div w:id="103110876">
          <w:marLeft w:val="0"/>
          <w:marRight w:val="0"/>
          <w:marTop w:val="0"/>
          <w:marBottom w:val="0"/>
          <w:divBdr>
            <w:top w:val="none" w:sz="0" w:space="0" w:color="auto"/>
            <w:left w:val="none" w:sz="0" w:space="0" w:color="auto"/>
            <w:bottom w:val="none" w:sz="0" w:space="0" w:color="auto"/>
            <w:right w:val="none" w:sz="0" w:space="0" w:color="auto"/>
          </w:divBdr>
        </w:div>
        <w:div w:id="193541560">
          <w:marLeft w:val="0"/>
          <w:marRight w:val="0"/>
          <w:marTop w:val="0"/>
          <w:marBottom w:val="0"/>
          <w:divBdr>
            <w:top w:val="none" w:sz="0" w:space="0" w:color="auto"/>
            <w:left w:val="none" w:sz="0" w:space="0" w:color="auto"/>
            <w:bottom w:val="none" w:sz="0" w:space="0" w:color="auto"/>
            <w:right w:val="none" w:sz="0" w:space="0" w:color="auto"/>
          </w:divBdr>
        </w:div>
        <w:div w:id="195168174">
          <w:marLeft w:val="0"/>
          <w:marRight w:val="0"/>
          <w:marTop w:val="0"/>
          <w:marBottom w:val="0"/>
          <w:divBdr>
            <w:top w:val="none" w:sz="0" w:space="0" w:color="auto"/>
            <w:left w:val="none" w:sz="0" w:space="0" w:color="auto"/>
            <w:bottom w:val="none" w:sz="0" w:space="0" w:color="auto"/>
            <w:right w:val="none" w:sz="0" w:space="0" w:color="auto"/>
          </w:divBdr>
        </w:div>
        <w:div w:id="244652542">
          <w:marLeft w:val="0"/>
          <w:marRight w:val="0"/>
          <w:marTop w:val="0"/>
          <w:marBottom w:val="0"/>
          <w:divBdr>
            <w:top w:val="none" w:sz="0" w:space="0" w:color="auto"/>
            <w:left w:val="none" w:sz="0" w:space="0" w:color="auto"/>
            <w:bottom w:val="none" w:sz="0" w:space="0" w:color="auto"/>
            <w:right w:val="none" w:sz="0" w:space="0" w:color="auto"/>
          </w:divBdr>
        </w:div>
        <w:div w:id="262611692">
          <w:marLeft w:val="0"/>
          <w:marRight w:val="0"/>
          <w:marTop w:val="0"/>
          <w:marBottom w:val="0"/>
          <w:divBdr>
            <w:top w:val="none" w:sz="0" w:space="0" w:color="auto"/>
            <w:left w:val="none" w:sz="0" w:space="0" w:color="auto"/>
            <w:bottom w:val="none" w:sz="0" w:space="0" w:color="auto"/>
            <w:right w:val="none" w:sz="0" w:space="0" w:color="auto"/>
          </w:divBdr>
        </w:div>
        <w:div w:id="291012170">
          <w:marLeft w:val="0"/>
          <w:marRight w:val="0"/>
          <w:marTop w:val="0"/>
          <w:marBottom w:val="0"/>
          <w:divBdr>
            <w:top w:val="none" w:sz="0" w:space="0" w:color="auto"/>
            <w:left w:val="none" w:sz="0" w:space="0" w:color="auto"/>
            <w:bottom w:val="none" w:sz="0" w:space="0" w:color="auto"/>
            <w:right w:val="none" w:sz="0" w:space="0" w:color="auto"/>
          </w:divBdr>
        </w:div>
        <w:div w:id="307133758">
          <w:marLeft w:val="0"/>
          <w:marRight w:val="0"/>
          <w:marTop w:val="0"/>
          <w:marBottom w:val="0"/>
          <w:divBdr>
            <w:top w:val="none" w:sz="0" w:space="0" w:color="auto"/>
            <w:left w:val="none" w:sz="0" w:space="0" w:color="auto"/>
            <w:bottom w:val="none" w:sz="0" w:space="0" w:color="auto"/>
            <w:right w:val="none" w:sz="0" w:space="0" w:color="auto"/>
          </w:divBdr>
        </w:div>
        <w:div w:id="313413873">
          <w:marLeft w:val="0"/>
          <w:marRight w:val="0"/>
          <w:marTop w:val="0"/>
          <w:marBottom w:val="0"/>
          <w:divBdr>
            <w:top w:val="none" w:sz="0" w:space="0" w:color="auto"/>
            <w:left w:val="none" w:sz="0" w:space="0" w:color="auto"/>
            <w:bottom w:val="none" w:sz="0" w:space="0" w:color="auto"/>
            <w:right w:val="none" w:sz="0" w:space="0" w:color="auto"/>
          </w:divBdr>
        </w:div>
        <w:div w:id="333386505">
          <w:marLeft w:val="0"/>
          <w:marRight w:val="0"/>
          <w:marTop w:val="0"/>
          <w:marBottom w:val="0"/>
          <w:divBdr>
            <w:top w:val="none" w:sz="0" w:space="0" w:color="auto"/>
            <w:left w:val="none" w:sz="0" w:space="0" w:color="auto"/>
            <w:bottom w:val="none" w:sz="0" w:space="0" w:color="auto"/>
            <w:right w:val="none" w:sz="0" w:space="0" w:color="auto"/>
          </w:divBdr>
        </w:div>
        <w:div w:id="339091918">
          <w:marLeft w:val="0"/>
          <w:marRight w:val="0"/>
          <w:marTop w:val="0"/>
          <w:marBottom w:val="0"/>
          <w:divBdr>
            <w:top w:val="none" w:sz="0" w:space="0" w:color="auto"/>
            <w:left w:val="none" w:sz="0" w:space="0" w:color="auto"/>
            <w:bottom w:val="none" w:sz="0" w:space="0" w:color="auto"/>
            <w:right w:val="none" w:sz="0" w:space="0" w:color="auto"/>
          </w:divBdr>
        </w:div>
        <w:div w:id="368452622">
          <w:marLeft w:val="0"/>
          <w:marRight w:val="0"/>
          <w:marTop w:val="0"/>
          <w:marBottom w:val="0"/>
          <w:divBdr>
            <w:top w:val="none" w:sz="0" w:space="0" w:color="auto"/>
            <w:left w:val="none" w:sz="0" w:space="0" w:color="auto"/>
            <w:bottom w:val="none" w:sz="0" w:space="0" w:color="auto"/>
            <w:right w:val="none" w:sz="0" w:space="0" w:color="auto"/>
          </w:divBdr>
        </w:div>
        <w:div w:id="377052871">
          <w:marLeft w:val="0"/>
          <w:marRight w:val="0"/>
          <w:marTop w:val="0"/>
          <w:marBottom w:val="0"/>
          <w:divBdr>
            <w:top w:val="none" w:sz="0" w:space="0" w:color="auto"/>
            <w:left w:val="none" w:sz="0" w:space="0" w:color="auto"/>
            <w:bottom w:val="none" w:sz="0" w:space="0" w:color="auto"/>
            <w:right w:val="none" w:sz="0" w:space="0" w:color="auto"/>
          </w:divBdr>
        </w:div>
        <w:div w:id="378481020">
          <w:marLeft w:val="0"/>
          <w:marRight w:val="0"/>
          <w:marTop w:val="0"/>
          <w:marBottom w:val="0"/>
          <w:divBdr>
            <w:top w:val="none" w:sz="0" w:space="0" w:color="auto"/>
            <w:left w:val="none" w:sz="0" w:space="0" w:color="auto"/>
            <w:bottom w:val="none" w:sz="0" w:space="0" w:color="auto"/>
            <w:right w:val="none" w:sz="0" w:space="0" w:color="auto"/>
          </w:divBdr>
        </w:div>
        <w:div w:id="388306098">
          <w:marLeft w:val="0"/>
          <w:marRight w:val="0"/>
          <w:marTop w:val="0"/>
          <w:marBottom w:val="0"/>
          <w:divBdr>
            <w:top w:val="none" w:sz="0" w:space="0" w:color="auto"/>
            <w:left w:val="none" w:sz="0" w:space="0" w:color="auto"/>
            <w:bottom w:val="none" w:sz="0" w:space="0" w:color="auto"/>
            <w:right w:val="none" w:sz="0" w:space="0" w:color="auto"/>
          </w:divBdr>
        </w:div>
        <w:div w:id="403989816">
          <w:marLeft w:val="0"/>
          <w:marRight w:val="0"/>
          <w:marTop w:val="0"/>
          <w:marBottom w:val="0"/>
          <w:divBdr>
            <w:top w:val="none" w:sz="0" w:space="0" w:color="auto"/>
            <w:left w:val="none" w:sz="0" w:space="0" w:color="auto"/>
            <w:bottom w:val="none" w:sz="0" w:space="0" w:color="auto"/>
            <w:right w:val="none" w:sz="0" w:space="0" w:color="auto"/>
          </w:divBdr>
        </w:div>
        <w:div w:id="409695094">
          <w:marLeft w:val="0"/>
          <w:marRight w:val="0"/>
          <w:marTop w:val="0"/>
          <w:marBottom w:val="0"/>
          <w:divBdr>
            <w:top w:val="none" w:sz="0" w:space="0" w:color="auto"/>
            <w:left w:val="none" w:sz="0" w:space="0" w:color="auto"/>
            <w:bottom w:val="none" w:sz="0" w:space="0" w:color="auto"/>
            <w:right w:val="none" w:sz="0" w:space="0" w:color="auto"/>
          </w:divBdr>
        </w:div>
        <w:div w:id="412556844">
          <w:marLeft w:val="0"/>
          <w:marRight w:val="0"/>
          <w:marTop w:val="0"/>
          <w:marBottom w:val="0"/>
          <w:divBdr>
            <w:top w:val="none" w:sz="0" w:space="0" w:color="auto"/>
            <w:left w:val="none" w:sz="0" w:space="0" w:color="auto"/>
            <w:bottom w:val="none" w:sz="0" w:space="0" w:color="auto"/>
            <w:right w:val="none" w:sz="0" w:space="0" w:color="auto"/>
          </w:divBdr>
        </w:div>
        <w:div w:id="418873046">
          <w:marLeft w:val="0"/>
          <w:marRight w:val="0"/>
          <w:marTop w:val="0"/>
          <w:marBottom w:val="0"/>
          <w:divBdr>
            <w:top w:val="none" w:sz="0" w:space="0" w:color="auto"/>
            <w:left w:val="none" w:sz="0" w:space="0" w:color="auto"/>
            <w:bottom w:val="none" w:sz="0" w:space="0" w:color="auto"/>
            <w:right w:val="none" w:sz="0" w:space="0" w:color="auto"/>
          </w:divBdr>
        </w:div>
        <w:div w:id="421803887">
          <w:marLeft w:val="0"/>
          <w:marRight w:val="0"/>
          <w:marTop w:val="0"/>
          <w:marBottom w:val="0"/>
          <w:divBdr>
            <w:top w:val="none" w:sz="0" w:space="0" w:color="auto"/>
            <w:left w:val="none" w:sz="0" w:space="0" w:color="auto"/>
            <w:bottom w:val="none" w:sz="0" w:space="0" w:color="auto"/>
            <w:right w:val="none" w:sz="0" w:space="0" w:color="auto"/>
          </w:divBdr>
        </w:div>
        <w:div w:id="432088884">
          <w:marLeft w:val="0"/>
          <w:marRight w:val="0"/>
          <w:marTop w:val="0"/>
          <w:marBottom w:val="0"/>
          <w:divBdr>
            <w:top w:val="none" w:sz="0" w:space="0" w:color="auto"/>
            <w:left w:val="none" w:sz="0" w:space="0" w:color="auto"/>
            <w:bottom w:val="none" w:sz="0" w:space="0" w:color="auto"/>
            <w:right w:val="none" w:sz="0" w:space="0" w:color="auto"/>
          </w:divBdr>
        </w:div>
        <w:div w:id="450056025">
          <w:marLeft w:val="0"/>
          <w:marRight w:val="0"/>
          <w:marTop w:val="0"/>
          <w:marBottom w:val="0"/>
          <w:divBdr>
            <w:top w:val="none" w:sz="0" w:space="0" w:color="auto"/>
            <w:left w:val="none" w:sz="0" w:space="0" w:color="auto"/>
            <w:bottom w:val="none" w:sz="0" w:space="0" w:color="auto"/>
            <w:right w:val="none" w:sz="0" w:space="0" w:color="auto"/>
          </w:divBdr>
        </w:div>
        <w:div w:id="458227836">
          <w:marLeft w:val="0"/>
          <w:marRight w:val="0"/>
          <w:marTop w:val="0"/>
          <w:marBottom w:val="0"/>
          <w:divBdr>
            <w:top w:val="none" w:sz="0" w:space="0" w:color="auto"/>
            <w:left w:val="none" w:sz="0" w:space="0" w:color="auto"/>
            <w:bottom w:val="none" w:sz="0" w:space="0" w:color="auto"/>
            <w:right w:val="none" w:sz="0" w:space="0" w:color="auto"/>
          </w:divBdr>
        </w:div>
        <w:div w:id="458378238">
          <w:marLeft w:val="0"/>
          <w:marRight w:val="0"/>
          <w:marTop w:val="0"/>
          <w:marBottom w:val="0"/>
          <w:divBdr>
            <w:top w:val="none" w:sz="0" w:space="0" w:color="auto"/>
            <w:left w:val="none" w:sz="0" w:space="0" w:color="auto"/>
            <w:bottom w:val="none" w:sz="0" w:space="0" w:color="auto"/>
            <w:right w:val="none" w:sz="0" w:space="0" w:color="auto"/>
          </w:divBdr>
        </w:div>
        <w:div w:id="468284322">
          <w:marLeft w:val="0"/>
          <w:marRight w:val="0"/>
          <w:marTop w:val="0"/>
          <w:marBottom w:val="0"/>
          <w:divBdr>
            <w:top w:val="none" w:sz="0" w:space="0" w:color="auto"/>
            <w:left w:val="none" w:sz="0" w:space="0" w:color="auto"/>
            <w:bottom w:val="none" w:sz="0" w:space="0" w:color="auto"/>
            <w:right w:val="none" w:sz="0" w:space="0" w:color="auto"/>
          </w:divBdr>
        </w:div>
        <w:div w:id="472601493">
          <w:marLeft w:val="0"/>
          <w:marRight w:val="0"/>
          <w:marTop w:val="0"/>
          <w:marBottom w:val="0"/>
          <w:divBdr>
            <w:top w:val="none" w:sz="0" w:space="0" w:color="auto"/>
            <w:left w:val="none" w:sz="0" w:space="0" w:color="auto"/>
            <w:bottom w:val="none" w:sz="0" w:space="0" w:color="auto"/>
            <w:right w:val="none" w:sz="0" w:space="0" w:color="auto"/>
          </w:divBdr>
        </w:div>
        <w:div w:id="480385666">
          <w:marLeft w:val="0"/>
          <w:marRight w:val="0"/>
          <w:marTop w:val="0"/>
          <w:marBottom w:val="0"/>
          <w:divBdr>
            <w:top w:val="none" w:sz="0" w:space="0" w:color="auto"/>
            <w:left w:val="none" w:sz="0" w:space="0" w:color="auto"/>
            <w:bottom w:val="none" w:sz="0" w:space="0" w:color="auto"/>
            <w:right w:val="none" w:sz="0" w:space="0" w:color="auto"/>
          </w:divBdr>
        </w:div>
        <w:div w:id="482963993">
          <w:marLeft w:val="0"/>
          <w:marRight w:val="0"/>
          <w:marTop w:val="0"/>
          <w:marBottom w:val="0"/>
          <w:divBdr>
            <w:top w:val="none" w:sz="0" w:space="0" w:color="auto"/>
            <w:left w:val="none" w:sz="0" w:space="0" w:color="auto"/>
            <w:bottom w:val="none" w:sz="0" w:space="0" w:color="auto"/>
            <w:right w:val="none" w:sz="0" w:space="0" w:color="auto"/>
          </w:divBdr>
        </w:div>
        <w:div w:id="485249976">
          <w:marLeft w:val="0"/>
          <w:marRight w:val="0"/>
          <w:marTop w:val="0"/>
          <w:marBottom w:val="0"/>
          <w:divBdr>
            <w:top w:val="none" w:sz="0" w:space="0" w:color="auto"/>
            <w:left w:val="none" w:sz="0" w:space="0" w:color="auto"/>
            <w:bottom w:val="none" w:sz="0" w:space="0" w:color="auto"/>
            <w:right w:val="none" w:sz="0" w:space="0" w:color="auto"/>
          </w:divBdr>
        </w:div>
        <w:div w:id="601688050">
          <w:marLeft w:val="0"/>
          <w:marRight w:val="0"/>
          <w:marTop w:val="0"/>
          <w:marBottom w:val="0"/>
          <w:divBdr>
            <w:top w:val="none" w:sz="0" w:space="0" w:color="auto"/>
            <w:left w:val="none" w:sz="0" w:space="0" w:color="auto"/>
            <w:bottom w:val="none" w:sz="0" w:space="0" w:color="auto"/>
            <w:right w:val="none" w:sz="0" w:space="0" w:color="auto"/>
          </w:divBdr>
        </w:div>
        <w:div w:id="631397963">
          <w:marLeft w:val="0"/>
          <w:marRight w:val="0"/>
          <w:marTop w:val="0"/>
          <w:marBottom w:val="0"/>
          <w:divBdr>
            <w:top w:val="none" w:sz="0" w:space="0" w:color="auto"/>
            <w:left w:val="none" w:sz="0" w:space="0" w:color="auto"/>
            <w:bottom w:val="none" w:sz="0" w:space="0" w:color="auto"/>
            <w:right w:val="none" w:sz="0" w:space="0" w:color="auto"/>
          </w:divBdr>
        </w:div>
        <w:div w:id="639506865">
          <w:marLeft w:val="0"/>
          <w:marRight w:val="0"/>
          <w:marTop w:val="0"/>
          <w:marBottom w:val="0"/>
          <w:divBdr>
            <w:top w:val="none" w:sz="0" w:space="0" w:color="auto"/>
            <w:left w:val="none" w:sz="0" w:space="0" w:color="auto"/>
            <w:bottom w:val="none" w:sz="0" w:space="0" w:color="auto"/>
            <w:right w:val="none" w:sz="0" w:space="0" w:color="auto"/>
          </w:divBdr>
        </w:div>
        <w:div w:id="666711174">
          <w:marLeft w:val="0"/>
          <w:marRight w:val="0"/>
          <w:marTop w:val="0"/>
          <w:marBottom w:val="0"/>
          <w:divBdr>
            <w:top w:val="none" w:sz="0" w:space="0" w:color="auto"/>
            <w:left w:val="none" w:sz="0" w:space="0" w:color="auto"/>
            <w:bottom w:val="none" w:sz="0" w:space="0" w:color="auto"/>
            <w:right w:val="none" w:sz="0" w:space="0" w:color="auto"/>
          </w:divBdr>
        </w:div>
        <w:div w:id="685249113">
          <w:marLeft w:val="0"/>
          <w:marRight w:val="0"/>
          <w:marTop w:val="0"/>
          <w:marBottom w:val="0"/>
          <w:divBdr>
            <w:top w:val="none" w:sz="0" w:space="0" w:color="auto"/>
            <w:left w:val="none" w:sz="0" w:space="0" w:color="auto"/>
            <w:bottom w:val="none" w:sz="0" w:space="0" w:color="auto"/>
            <w:right w:val="none" w:sz="0" w:space="0" w:color="auto"/>
          </w:divBdr>
        </w:div>
        <w:div w:id="720253339">
          <w:marLeft w:val="0"/>
          <w:marRight w:val="0"/>
          <w:marTop w:val="0"/>
          <w:marBottom w:val="0"/>
          <w:divBdr>
            <w:top w:val="none" w:sz="0" w:space="0" w:color="auto"/>
            <w:left w:val="none" w:sz="0" w:space="0" w:color="auto"/>
            <w:bottom w:val="none" w:sz="0" w:space="0" w:color="auto"/>
            <w:right w:val="none" w:sz="0" w:space="0" w:color="auto"/>
          </w:divBdr>
        </w:div>
        <w:div w:id="744298643">
          <w:marLeft w:val="0"/>
          <w:marRight w:val="0"/>
          <w:marTop w:val="0"/>
          <w:marBottom w:val="0"/>
          <w:divBdr>
            <w:top w:val="none" w:sz="0" w:space="0" w:color="auto"/>
            <w:left w:val="none" w:sz="0" w:space="0" w:color="auto"/>
            <w:bottom w:val="none" w:sz="0" w:space="0" w:color="auto"/>
            <w:right w:val="none" w:sz="0" w:space="0" w:color="auto"/>
          </w:divBdr>
        </w:div>
        <w:div w:id="749809431">
          <w:marLeft w:val="0"/>
          <w:marRight w:val="0"/>
          <w:marTop w:val="0"/>
          <w:marBottom w:val="0"/>
          <w:divBdr>
            <w:top w:val="none" w:sz="0" w:space="0" w:color="auto"/>
            <w:left w:val="none" w:sz="0" w:space="0" w:color="auto"/>
            <w:bottom w:val="none" w:sz="0" w:space="0" w:color="auto"/>
            <w:right w:val="none" w:sz="0" w:space="0" w:color="auto"/>
          </w:divBdr>
        </w:div>
        <w:div w:id="939727470">
          <w:marLeft w:val="0"/>
          <w:marRight w:val="0"/>
          <w:marTop w:val="0"/>
          <w:marBottom w:val="0"/>
          <w:divBdr>
            <w:top w:val="none" w:sz="0" w:space="0" w:color="auto"/>
            <w:left w:val="none" w:sz="0" w:space="0" w:color="auto"/>
            <w:bottom w:val="none" w:sz="0" w:space="0" w:color="auto"/>
            <w:right w:val="none" w:sz="0" w:space="0" w:color="auto"/>
          </w:divBdr>
        </w:div>
        <w:div w:id="1032918043">
          <w:marLeft w:val="0"/>
          <w:marRight w:val="0"/>
          <w:marTop w:val="0"/>
          <w:marBottom w:val="0"/>
          <w:divBdr>
            <w:top w:val="none" w:sz="0" w:space="0" w:color="auto"/>
            <w:left w:val="none" w:sz="0" w:space="0" w:color="auto"/>
            <w:bottom w:val="none" w:sz="0" w:space="0" w:color="auto"/>
            <w:right w:val="none" w:sz="0" w:space="0" w:color="auto"/>
          </w:divBdr>
        </w:div>
        <w:div w:id="1080173069">
          <w:marLeft w:val="0"/>
          <w:marRight w:val="0"/>
          <w:marTop w:val="0"/>
          <w:marBottom w:val="0"/>
          <w:divBdr>
            <w:top w:val="none" w:sz="0" w:space="0" w:color="auto"/>
            <w:left w:val="none" w:sz="0" w:space="0" w:color="auto"/>
            <w:bottom w:val="none" w:sz="0" w:space="0" w:color="auto"/>
            <w:right w:val="none" w:sz="0" w:space="0" w:color="auto"/>
          </w:divBdr>
        </w:div>
        <w:div w:id="1107577461">
          <w:marLeft w:val="0"/>
          <w:marRight w:val="0"/>
          <w:marTop w:val="0"/>
          <w:marBottom w:val="0"/>
          <w:divBdr>
            <w:top w:val="none" w:sz="0" w:space="0" w:color="auto"/>
            <w:left w:val="none" w:sz="0" w:space="0" w:color="auto"/>
            <w:bottom w:val="none" w:sz="0" w:space="0" w:color="auto"/>
            <w:right w:val="none" w:sz="0" w:space="0" w:color="auto"/>
          </w:divBdr>
        </w:div>
        <w:div w:id="1108231035">
          <w:marLeft w:val="0"/>
          <w:marRight w:val="0"/>
          <w:marTop w:val="0"/>
          <w:marBottom w:val="0"/>
          <w:divBdr>
            <w:top w:val="none" w:sz="0" w:space="0" w:color="auto"/>
            <w:left w:val="none" w:sz="0" w:space="0" w:color="auto"/>
            <w:bottom w:val="none" w:sz="0" w:space="0" w:color="auto"/>
            <w:right w:val="none" w:sz="0" w:space="0" w:color="auto"/>
          </w:divBdr>
        </w:div>
        <w:div w:id="1134787386">
          <w:marLeft w:val="0"/>
          <w:marRight w:val="0"/>
          <w:marTop w:val="0"/>
          <w:marBottom w:val="0"/>
          <w:divBdr>
            <w:top w:val="none" w:sz="0" w:space="0" w:color="auto"/>
            <w:left w:val="none" w:sz="0" w:space="0" w:color="auto"/>
            <w:bottom w:val="none" w:sz="0" w:space="0" w:color="auto"/>
            <w:right w:val="none" w:sz="0" w:space="0" w:color="auto"/>
          </w:divBdr>
        </w:div>
        <w:div w:id="1142774931">
          <w:marLeft w:val="0"/>
          <w:marRight w:val="0"/>
          <w:marTop w:val="0"/>
          <w:marBottom w:val="0"/>
          <w:divBdr>
            <w:top w:val="none" w:sz="0" w:space="0" w:color="auto"/>
            <w:left w:val="none" w:sz="0" w:space="0" w:color="auto"/>
            <w:bottom w:val="none" w:sz="0" w:space="0" w:color="auto"/>
            <w:right w:val="none" w:sz="0" w:space="0" w:color="auto"/>
          </w:divBdr>
        </w:div>
        <w:div w:id="1187475658">
          <w:marLeft w:val="0"/>
          <w:marRight w:val="0"/>
          <w:marTop w:val="0"/>
          <w:marBottom w:val="0"/>
          <w:divBdr>
            <w:top w:val="none" w:sz="0" w:space="0" w:color="auto"/>
            <w:left w:val="none" w:sz="0" w:space="0" w:color="auto"/>
            <w:bottom w:val="none" w:sz="0" w:space="0" w:color="auto"/>
            <w:right w:val="none" w:sz="0" w:space="0" w:color="auto"/>
          </w:divBdr>
        </w:div>
        <w:div w:id="1192960605">
          <w:marLeft w:val="0"/>
          <w:marRight w:val="0"/>
          <w:marTop w:val="0"/>
          <w:marBottom w:val="0"/>
          <w:divBdr>
            <w:top w:val="none" w:sz="0" w:space="0" w:color="auto"/>
            <w:left w:val="none" w:sz="0" w:space="0" w:color="auto"/>
            <w:bottom w:val="none" w:sz="0" w:space="0" w:color="auto"/>
            <w:right w:val="none" w:sz="0" w:space="0" w:color="auto"/>
          </w:divBdr>
        </w:div>
        <w:div w:id="1261065873">
          <w:marLeft w:val="0"/>
          <w:marRight w:val="0"/>
          <w:marTop w:val="0"/>
          <w:marBottom w:val="0"/>
          <w:divBdr>
            <w:top w:val="none" w:sz="0" w:space="0" w:color="auto"/>
            <w:left w:val="none" w:sz="0" w:space="0" w:color="auto"/>
            <w:bottom w:val="none" w:sz="0" w:space="0" w:color="auto"/>
            <w:right w:val="none" w:sz="0" w:space="0" w:color="auto"/>
          </w:divBdr>
        </w:div>
        <w:div w:id="1336300380">
          <w:marLeft w:val="0"/>
          <w:marRight w:val="0"/>
          <w:marTop w:val="0"/>
          <w:marBottom w:val="0"/>
          <w:divBdr>
            <w:top w:val="none" w:sz="0" w:space="0" w:color="auto"/>
            <w:left w:val="none" w:sz="0" w:space="0" w:color="auto"/>
            <w:bottom w:val="none" w:sz="0" w:space="0" w:color="auto"/>
            <w:right w:val="none" w:sz="0" w:space="0" w:color="auto"/>
          </w:divBdr>
        </w:div>
        <w:div w:id="1437360767">
          <w:marLeft w:val="0"/>
          <w:marRight w:val="0"/>
          <w:marTop w:val="0"/>
          <w:marBottom w:val="0"/>
          <w:divBdr>
            <w:top w:val="none" w:sz="0" w:space="0" w:color="auto"/>
            <w:left w:val="none" w:sz="0" w:space="0" w:color="auto"/>
            <w:bottom w:val="none" w:sz="0" w:space="0" w:color="auto"/>
            <w:right w:val="none" w:sz="0" w:space="0" w:color="auto"/>
          </w:divBdr>
        </w:div>
        <w:div w:id="1443381970">
          <w:marLeft w:val="0"/>
          <w:marRight w:val="0"/>
          <w:marTop w:val="0"/>
          <w:marBottom w:val="0"/>
          <w:divBdr>
            <w:top w:val="none" w:sz="0" w:space="0" w:color="auto"/>
            <w:left w:val="none" w:sz="0" w:space="0" w:color="auto"/>
            <w:bottom w:val="none" w:sz="0" w:space="0" w:color="auto"/>
            <w:right w:val="none" w:sz="0" w:space="0" w:color="auto"/>
          </w:divBdr>
        </w:div>
        <w:div w:id="1570657239">
          <w:marLeft w:val="0"/>
          <w:marRight w:val="0"/>
          <w:marTop w:val="0"/>
          <w:marBottom w:val="0"/>
          <w:divBdr>
            <w:top w:val="none" w:sz="0" w:space="0" w:color="auto"/>
            <w:left w:val="none" w:sz="0" w:space="0" w:color="auto"/>
            <w:bottom w:val="none" w:sz="0" w:space="0" w:color="auto"/>
            <w:right w:val="none" w:sz="0" w:space="0" w:color="auto"/>
          </w:divBdr>
        </w:div>
        <w:div w:id="1598319824">
          <w:marLeft w:val="0"/>
          <w:marRight w:val="0"/>
          <w:marTop w:val="0"/>
          <w:marBottom w:val="0"/>
          <w:divBdr>
            <w:top w:val="none" w:sz="0" w:space="0" w:color="auto"/>
            <w:left w:val="none" w:sz="0" w:space="0" w:color="auto"/>
            <w:bottom w:val="none" w:sz="0" w:space="0" w:color="auto"/>
            <w:right w:val="none" w:sz="0" w:space="0" w:color="auto"/>
          </w:divBdr>
        </w:div>
        <w:div w:id="1602492710">
          <w:marLeft w:val="0"/>
          <w:marRight w:val="0"/>
          <w:marTop w:val="0"/>
          <w:marBottom w:val="0"/>
          <w:divBdr>
            <w:top w:val="none" w:sz="0" w:space="0" w:color="auto"/>
            <w:left w:val="none" w:sz="0" w:space="0" w:color="auto"/>
            <w:bottom w:val="none" w:sz="0" w:space="0" w:color="auto"/>
            <w:right w:val="none" w:sz="0" w:space="0" w:color="auto"/>
          </w:divBdr>
        </w:div>
        <w:div w:id="1691101295">
          <w:marLeft w:val="0"/>
          <w:marRight w:val="0"/>
          <w:marTop w:val="0"/>
          <w:marBottom w:val="0"/>
          <w:divBdr>
            <w:top w:val="none" w:sz="0" w:space="0" w:color="auto"/>
            <w:left w:val="none" w:sz="0" w:space="0" w:color="auto"/>
            <w:bottom w:val="none" w:sz="0" w:space="0" w:color="auto"/>
            <w:right w:val="none" w:sz="0" w:space="0" w:color="auto"/>
          </w:divBdr>
        </w:div>
        <w:div w:id="1708329324">
          <w:marLeft w:val="0"/>
          <w:marRight w:val="0"/>
          <w:marTop w:val="0"/>
          <w:marBottom w:val="0"/>
          <w:divBdr>
            <w:top w:val="none" w:sz="0" w:space="0" w:color="auto"/>
            <w:left w:val="none" w:sz="0" w:space="0" w:color="auto"/>
            <w:bottom w:val="none" w:sz="0" w:space="0" w:color="auto"/>
            <w:right w:val="none" w:sz="0" w:space="0" w:color="auto"/>
          </w:divBdr>
        </w:div>
        <w:div w:id="1738167497">
          <w:marLeft w:val="0"/>
          <w:marRight w:val="0"/>
          <w:marTop w:val="0"/>
          <w:marBottom w:val="0"/>
          <w:divBdr>
            <w:top w:val="none" w:sz="0" w:space="0" w:color="auto"/>
            <w:left w:val="none" w:sz="0" w:space="0" w:color="auto"/>
            <w:bottom w:val="none" w:sz="0" w:space="0" w:color="auto"/>
            <w:right w:val="none" w:sz="0" w:space="0" w:color="auto"/>
          </w:divBdr>
        </w:div>
        <w:div w:id="1754278907">
          <w:marLeft w:val="0"/>
          <w:marRight w:val="0"/>
          <w:marTop w:val="0"/>
          <w:marBottom w:val="0"/>
          <w:divBdr>
            <w:top w:val="none" w:sz="0" w:space="0" w:color="auto"/>
            <w:left w:val="none" w:sz="0" w:space="0" w:color="auto"/>
            <w:bottom w:val="none" w:sz="0" w:space="0" w:color="auto"/>
            <w:right w:val="none" w:sz="0" w:space="0" w:color="auto"/>
          </w:divBdr>
        </w:div>
        <w:div w:id="1764915045">
          <w:marLeft w:val="0"/>
          <w:marRight w:val="0"/>
          <w:marTop w:val="0"/>
          <w:marBottom w:val="0"/>
          <w:divBdr>
            <w:top w:val="none" w:sz="0" w:space="0" w:color="auto"/>
            <w:left w:val="none" w:sz="0" w:space="0" w:color="auto"/>
            <w:bottom w:val="none" w:sz="0" w:space="0" w:color="auto"/>
            <w:right w:val="none" w:sz="0" w:space="0" w:color="auto"/>
          </w:divBdr>
        </w:div>
        <w:div w:id="1786774052">
          <w:marLeft w:val="0"/>
          <w:marRight w:val="0"/>
          <w:marTop w:val="0"/>
          <w:marBottom w:val="0"/>
          <w:divBdr>
            <w:top w:val="none" w:sz="0" w:space="0" w:color="auto"/>
            <w:left w:val="none" w:sz="0" w:space="0" w:color="auto"/>
            <w:bottom w:val="none" w:sz="0" w:space="0" w:color="auto"/>
            <w:right w:val="none" w:sz="0" w:space="0" w:color="auto"/>
          </w:divBdr>
        </w:div>
        <w:div w:id="1788575679">
          <w:marLeft w:val="0"/>
          <w:marRight w:val="0"/>
          <w:marTop w:val="0"/>
          <w:marBottom w:val="0"/>
          <w:divBdr>
            <w:top w:val="none" w:sz="0" w:space="0" w:color="auto"/>
            <w:left w:val="none" w:sz="0" w:space="0" w:color="auto"/>
            <w:bottom w:val="none" w:sz="0" w:space="0" w:color="auto"/>
            <w:right w:val="none" w:sz="0" w:space="0" w:color="auto"/>
          </w:divBdr>
        </w:div>
        <w:div w:id="1807578162">
          <w:marLeft w:val="0"/>
          <w:marRight w:val="0"/>
          <w:marTop w:val="0"/>
          <w:marBottom w:val="0"/>
          <w:divBdr>
            <w:top w:val="none" w:sz="0" w:space="0" w:color="auto"/>
            <w:left w:val="none" w:sz="0" w:space="0" w:color="auto"/>
            <w:bottom w:val="none" w:sz="0" w:space="0" w:color="auto"/>
            <w:right w:val="none" w:sz="0" w:space="0" w:color="auto"/>
          </w:divBdr>
        </w:div>
        <w:div w:id="1819418557">
          <w:marLeft w:val="0"/>
          <w:marRight w:val="0"/>
          <w:marTop w:val="0"/>
          <w:marBottom w:val="0"/>
          <w:divBdr>
            <w:top w:val="none" w:sz="0" w:space="0" w:color="auto"/>
            <w:left w:val="none" w:sz="0" w:space="0" w:color="auto"/>
            <w:bottom w:val="none" w:sz="0" w:space="0" w:color="auto"/>
            <w:right w:val="none" w:sz="0" w:space="0" w:color="auto"/>
          </w:divBdr>
        </w:div>
        <w:div w:id="1889150712">
          <w:marLeft w:val="0"/>
          <w:marRight w:val="0"/>
          <w:marTop w:val="0"/>
          <w:marBottom w:val="0"/>
          <w:divBdr>
            <w:top w:val="none" w:sz="0" w:space="0" w:color="auto"/>
            <w:left w:val="none" w:sz="0" w:space="0" w:color="auto"/>
            <w:bottom w:val="none" w:sz="0" w:space="0" w:color="auto"/>
            <w:right w:val="none" w:sz="0" w:space="0" w:color="auto"/>
          </w:divBdr>
        </w:div>
        <w:div w:id="1970939874">
          <w:marLeft w:val="0"/>
          <w:marRight w:val="0"/>
          <w:marTop w:val="0"/>
          <w:marBottom w:val="0"/>
          <w:divBdr>
            <w:top w:val="none" w:sz="0" w:space="0" w:color="auto"/>
            <w:left w:val="none" w:sz="0" w:space="0" w:color="auto"/>
            <w:bottom w:val="none" w:sz="0" w:space="0" w:color="auto"/>
            <w:right w:val="none" w:sz="0" w:space="0" w:color="auto"/>
          </w:divBdr>
        </w:div>
        <w:div w:id="1976639266">
          <w:marLeft w:val="0"/>
          <w:marRight w:val="0"/>
          <w:marTop w:val="0"/>
          <w:marBottom w:val="0"/>
          <w:divBdr>
            <w:top w:val="none" w:sz="0" w:space="0" w:color="auto"/>
            <w:left w:val="none" w:sz="0" w:space="0" w:color="auto"/>
            <w:bottom w:val="none" w:sz="0" w:space="0" w:color="auto"/>
            <w:right w:val="none" w:sz="0" w:space="0" w:color="auto"/>
          </w:divBdr>
        </w:div>
        <w:div w:id="2049992115">
          <w:marLeft w:val="0"/>
          <w:marRight w:val="0"/>
          <w:marTop w:val="0"/>
          <w:marBottom w:val="0"/>
          <w:divBdr>
            <w:top w:val="none" w:sz="0" w:space="0" w:color="auto"/>
            <w:left w:val="none" w:sz="0" w:space="0" w:color="auto"/>
            <w:bottom w:val="none" w:sz="0" w:space="0" w:color="auto"/>
            <w:right w:val="none" w:sz="0" w:space="0" w:color="auto"/>
          </w:divBdr>
        </w:div>
        <w:div w:id="2057049360">
          <w:marLeft w:val="0"/>
          <w:marRight w:val="0"/>
          <w:marTop w:val="0"/>
          <w:marBottom w:val="0"/>
          <w:divBdr>
            <w:top w:val="none" w:sz="0" w:space="0" w:color="auto"/>
            <w:left w:val="none" w:sz="0" w:space="0" w:color="auto"/>
            <w:bottom w:val="none" w:sz="0" w:space="0" w:color="auto"/>
            <w:right w:val="none" w:sz="0" w:space="0" w:color="auto"/>
          </w:divBdr>
        </w:div>
        <w:div w:id="2093308865">
          <w:marLeft w:val="0"/>
          <w:marRight w:val="0"/>
          <w:marTop w:val="0"/>
          <w:marBottom w:val="0"/>
          <w:divBdr>
            <w:top w:val="none" w:sz="0" w:space="0" w:color="auto"/>
            <w:left w:val="none" w:sz="0" w:space="0" w:color="auto"/>
            <w:bottom w:val="none" w:sz="0" w:space="0" w:color="auto"/>
            <w:right w:val="none" w:sz="0" w:space="0" w:color="auto"/>
          </w:divBdr>
        </w:div>
        <w:div w:id="2118406991">
          <w:marLeft w:val="0"/>
          <w:marRight w:val="0"/>
          <w:marTop w:val="0"/>
          <w:marBottom w:val="0"/>
          <w:divBdr>
            <w:top w:val="none" w:sz="0" w:space="0" w:color="auto"/>
            <w:left w:val="none" w:sz="0" w:space="0" w:color="auto"/>
            <w:bottom w:val="none" w:sz="0" w:space="0" w:color="auto"/>
            <w:right w:val="none" w:sz="0" w:space="0" w:color="auto"/>
          </w:divBdr>
        </w:div>
      </w:divsChild>
    </w:div>
    <w:div w:id="377126087">
      <w:bodyDiv w:val="1"/>
      <w:marLeft w:val="0"/>
      <w:marRight w:val="0"/>
      <w:marTop w:val="0"/>
      <w:marBottom w:val="0"/>
      <w:divBdr>
        <w:top w:val="none" w:sz="0" w:space="0" w:color="auto"/>
        <w:left w:val="none" w:sz="0" w:space="0" w:color="auto"/>
        <w:bottom w:val="none" w:sz="0" w:space="0" w:color="auto"/>
        <w:right w:val="none" w:sz="0" w:space="0" w:color="auto"/>
      </w:divBdr>
      <w:divsChild>
        <w:div w:id="1826511105">
          <w:marLeft w:val="0"/>
          <w:marRight w:val="0"/>
          <w:marTop w:val="0"/>
          <w:marBottom w:val="0"/>
          <w:divBdr>
            <w:top w:val="none" w:sz="0" w:space="0" w:color="auto"/>
            <w:left w:val="none" w:sz="0" w:space="0" w:color="auto"/>
            <w:bottom w:val="none" w:sz="0" w:space="0" w:color="auto"/>
            <w:right w:val="none" w:sz="0" w:space="0" w:color="auto"/>
          </w:divBdr>
          <w:divsChild>
            <w:div w:id="1834374456">
              <w:marLeft w:val="0"/>
              <w:marRight w:val="0"/>
              <w:marTop w:val="0"/>
              <w:marBottom w:val="0"/>
              <w:divBdr>
                <w:top w:val="none" w:sz="0" w:space="0" w:color="auto"/>
                <w:left w:val="none" w:sz="0" w:space="0" w:color="auto"/>
                <w:bottom w:val="none" w:sz="0" w:space="0" w:color="auto"/>
                <w:right w:val="none" w:sz="0" w:space="0" w:color="auto"/>
              </w:divBdr>
              <w:divsChild>
                <w:div w:id="614557829">
                  <w:marLeft w:val="0"/>
                  <w:marRight w:val="0"/>
                  <w:marTop w:val="0"/>
                  <w:marBottom w:val="0"/>
                  <w:divBdr>
                    <w:top w:val="none" w:sz="0" w:space="0" w:color="auto"/>
                    <w:left w:val="none" w:sz="0" w:space="0" w:color="auto"/>
                    <w:bottom w:val="none" w:sz="0" w:space="0" w:color="auto"/>
                    <w:right w:val="none" w:sz="0" w:space="0" w:color="auto"/>
                  </w:divBdr>
                  <w:divsChild>
                    <w:div w:id="519708131">
                      <w:marLeft w:val="0"/>
                      <w:marRight w:val="0"/>
                      <w:marTop w:val="0"/>
                      <w:marBottom w:val="0"/>
                      <w:divBdr>
                        <w:top w:val="none" w:sz="0" w:space="0" w:color="auto"/>
                        <w:left w:val="none" w:sz="0" w:space="0" w:color="auto"/>
                        <w:bottom w:val="none" w:sz="0" w:space="0" w:color="auto"/>
                        <w:right w:val="none" w:sz="0" w:space="0" w:color="auto"/>
                      </w:divBdr>
                      <w:divsChild>
                        <w:div w:id="1100180155">
                          <w:marLeft w:val="0"/>
                          <w:marRight w:val="0"/>
                          <w:marTop w:val="0"/>
                          <w:marBottom w:val="0"/>
                          <w:divBdr>
                            <w:top w:val="none" w:sz="0" w:space="0" w:color="auto"/>
                            <w:left w:val="none" w:sz="0" w:space="0" w:color="auto"/>
                            <w:bottom w:val="none" w:sz="0" w:space="0" w:color="auto"/>
                            <w:right w:val="none" w:sz="0" w:space="0" w:color="auto"/>
                          </w:divBdr>
                          <w:divsChild>
                            <w:div w:id="5284199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605719">
      <w:bodyDiv w:val="1"/>
      <w:marLeft w:val="0"/>
      <w:marRight w:val="0"/>
      <w:marTop w:val="0"/>
      <w:marBottom w:val="0"/>
      <w:divBdr>
        <w:top w:val="none" w:sz="0" w:space="0" w:color="auto"/>
        <w:left w:val="none" w:sz="0" w:space="0" w:color="auto"/>
        <w:bottom w:val="none" w:sz="0" w:space="0" w:color="auto"/>
        <w:right w:val="none" w:sz="0" w:space="0" w:color="auto"/>
      </w:divBdr>
    </w:div>
    <w:div w:id="564922278">
      <w:bodyDiv w:val="1"/>
      <w:marLeft w:val="0"/>
      <w:marRight w:val="0"/>
      <w:marTop w:val="0"/>
      <w:marBottom w:val="0"/>
      <w:divBdr>
        <w:top w:val="none" w:sz="0" w:space="0" w:color="auto"/>
        <w:left w:val="none" w:sz="0" w:space="0" w:color="auto"/>
        <w:bottom w:val="none" w:sz="0" w:space="0" w:color="auto"/>
        <w:right w:val="none" w:sz="0" w:space="0" w:color="auto"/>
      </w:divBdr>
    </w:div>
    <w:div w:id="589658623">
      <w:bodyDiv w:val="1"/>
      <w:marLeft w:val="0"/>
      <w:marRight w:val="0"/>
      <w:marTop w:val="0"/>
      <w:marBottom w:val="0"/>
      <w:divBdr>
        <w:top w:val="none" w:sz="0" w:space="0" w:color="auto"/>
        <w:left w:val="none" w:sz="0" w:space="0" w:color="auto"/>
        <w:bottom w:val="none" w:sz="0" w:space="0" w:color="auto"/>
        <w:right w:val="none" w:sz="0" w:space="0" w:color="auto"/>
      </w:divBdr>
    </w:div>
    <w:div w:id="608853965">
      <w:bodyDiv w:val="1"/>
      <w:marLeft w:val="0"/>
      <w:marRight w:val="0"/>
      <w:marTop w:val="0"/>
      <w:marBottom w:val="0"/>
      <w:divBdr>
        <w:top w:val="none" w:sz="0" w:space="0" w:color="auto"/>
        <w:left w:val="none" w:sz="0" w:space="0" w:color="auto"/>
        <w:bottom w:val="none" w:sz="0" w:space="0" w:color="auto"/>
        <w:right w:val="none" w:sz="0" w:space="0" w:color="auto"/>
      </w:divBdr>
      <w:divsChild>
        <w:div w:id="21055118">
          <w:marLeft w:val="0"/>
          <w:marRight w:val="0"/>
          <w:marTop w:val="0"/>
          <w:marBottom w:val="0"/>
          <w:divBdr>
            <w:top w:val="none" w:sz="0" w:space="0" w:color="auto"/>
            <w:left w:val="none" w:sz="0" w:space="0" w:color="auto"/>
            <w:bottom w:val="none" w:sz="0" w:space="0" w:color="auto"/>
            <w:right w:val="none" w:sz="0" w:space="0" w:color="auto"/>
          </w:divBdr>
        </w:div>
        <w:div w:id="65804554">
          <w:marLeft w:val="0"/>
          <w:marRight w:val="0"/>
          <w:marTop w:val="0"/>
          <w:marBottom w:val="0"/>
          <w:divBdr>
            <w:top w:val="none" w:sz="0" w:space="0" w:color="auto"/>
            <w:left w:val="none" w:sz="0" w:space="0" w:color="auto"/>
            <w:bottom w:val="none" w:sz="0" w:space="0" w:color="auto"/>
            <w:right w:val="none" w:sz="0" w:space="0" w:color="auto"/>
          </w:divBdr>
        </w:div>
        <w:div w:id="120808926">
          <w:marLeft w:val="0"/>
          <w:marRight w:val="0"/>
          <w:marTop w:val="0"/>
          <w:marBottom w:val="0"/>
          <w:divBdr>
            <w:top w:val="none" w:sz="0" w:space="0" w:color="auto"/>
            <w:left w:val="none" w:sz="0" w:space="0" w:color="auto"/>
            <w:bottom w:val="none" w:sz="0" w:space="0" w:color="auto"/>
            <w:right w:val="none" w:sz="0" w:space="0" w:color="auto"/>
          </w:divBdr>
        </w:div>
        <w:div w:id="156963964">
          <w:marLeft w:val="0"/>
          <w:marRight w:val="0"/>
          <w:marTop w:val="0"/>
          <w:marBottom w:val="0"/>
          <w:divBdr>
            <w:top w:val="none" w:sz="0" w:space="0" w:color="auto"/>
            <w:left w:val="none" w:sz="0" w:space="0" w:color="auto"/>
            <w:bottom w:val="none" w:sz="0" w:space="0" w:color="auto"/>
            <w:right w:val="none" w:sz="0" w:space="0" w:color="auto"/>
          </w:divBdr>
        </w:div>
        <w:div w:id="178392258">
          <w:marLeft w:val="0"/>
          <w:marRight w:val="0"/>
          <w:marTop w:val="0"/>
          <w:marBottom w:val="0"/>
          <w:divBdr>
            <w:top w:val="none" w:sz="0" w:space="0" w:color="auto"/>
            <w:left w:val="none" w:sz="0" w:space="0" w:color="auto"/>
            <w:bottom w:val="none" w:sz="0" w:space="0" w:color="auto"/>
            <w:right w:val="none" w:sz="0" w:space="0" w:color="auto"/>
          </w:divBdr>
        </w:div>
        <w:div w:id="191917789">
          <w:marLeft w:val="0"/>
          <w:marRight w:val="0"/>
          <w:marTop w:val="0"/>
          <w:marBottom w:val="0"/>
          <w:divBdr>
            <w:top w:val="none" w:sz="0" w:space="0" w:color="auto"/>
            <w:left w:val="none" w:sz="0" w:space="0" w:color="auto"/>
            <w:bottom w:val="none" w:sz="0" w:space="0" w:color="auto"/>
            <w:right w:val="none" w:sz="0" w:space="0" w:color="auto"/>
          </w:divBdr>
        </w:div>
        <w:div w:id="194538485">
          <w:marLeft w:val="0"/>
          <w:marRight w:val="0"/>
          <w:marTop w:val="0"/>
          <w:marBottom w:val="0"/>
          <w:divBdr>
            <w:top w:val="none" w:sz="0" w:space="0" w:color="auto"/>
            <w:left w:val="none" w:sz="0" w:space="0" w:color="auto"/>
            <w:bottom w:val="none" w:sz="0" w:space="0" w:color="auto"/>
            <w:right w:val="none" w:sz="0" w:space="0" w:color="auto"/>
          </w:divBdr>
        </w:div>
        <w:div w:id="219291813">
          <w:marLeft w:val="0"/>
          <w:marRight w:val="0"/>
          <w:marTop w:val="0"/>
          <w:marBottom w:val="0"/>
          <w:divBdr>
            <w:top w:val="none" w:sz="0" w:space="0" w:color="auto"/>
            <w:left w:val="none" w:sz="0" w:space="0" w:color="auto"/>
            <w:bottom w:val="none" w:sz="0" w:space="0" w:color="auto"/>
            <w:right w:val="none" w:sz="0" w:space="0" w:color="auto"/>
          </w:divBdr>
        </w:div>
        <w:div w:id="240334480">
          <w:marLeft w:val="0"/>
          <w:marRight w:val="0"/>
          <w:marTop w:val="0"/>
          <w:marBottom w:val="0"/>
          <w:divBdr>
            <w:top w:val="none" w:sz="0" w:space="0" w:color="auto"/>
            <w:left w:val="none" w:sz="0" w:space="0" w:color="auto"/>
            <w:bottom w:val="none" w:sz="0" w:space="0" w:color="auto"/>
            <w:right w:val="none" w:sz="0" w:space="0" w:color="auto"/>
          </w:divBdr>
        </w:div>
        <w:div w:id="261887082">
          <w:marLeft w:val="0"/>
          <w:marRight w:val="0"/>
          <w:marTop w:val="0"/>
          <w:marBottom w:val="0"/>
          <w:divBdr>
            <w:top w:val="none" w:sz="0" w:space="0" w:color="auto"/>
            <w:left w:val="none" w:sz="0" w:space="0" w:color="auto"/>
            <w:bottom w:val="none" w:sz="0" w:space="0" w:color="auto"/>
            <w:right w:val="none" w:sz="0" w:space="0" w:color="auto"/>
          </w:divBdr>
        </w:div>
        <w:div w:id="322389695">
          <w:marLeft w:val="0"/>
          <w:marRight w:val="0"/>
          <w:marTop w:val="0"/>
          <w:marBottom w:val="0"/>
          <w:divBdr>
            <w:top w:val="none" w:sz="0" w:space="0" w:color="auto"/>
            <w:left w:val="none" w:sz="0" w:space="0" w:color="auto"/>
            <w:bottom w:val="none" w:sz="0" w:space="0" w:color="auto"/>
            <w:right w:val="none" w:sz="0" w:space="0" w:color="auto"/>
          </w:divBdr>
        </w:div>
        <w:div w:id="324629226">
          <w:marLeft w:val="0"/>
          <w:marRight w:val="0"/>
          <w:marTop w:val="0"/>
          <w:marBottom w:val="0"/>
          <w:divBdr>
            <w:top w:val="none" w:sz="0" w:space="0" w:color="auto"/>
            <w:left w:val="none" w:sz="0" w:space="0" w:color="auto"/>
            <w:bottom w:val="none" w:sz="0" w:space="0" w:color="auto"/>
            <w:right w:val="none" w:sz="0" w:space="0" w:color="auto"/>
          </w:divBdr>
        </w:div>
        <w:div w:id="461505161">
          <w:marLeft w:val="0"/>
          <w:marRight w:val="0"/>
          <w:marTop w:val="0"/>
          <w:marBottom w:val="0"/>
          <w:divBdr>
            <w:top w:val="none" w:sz="0" w:space="0" w:color="auto"/>
            <w:left w:val="none" w:sz="0" w:space="0" w:color="auto"/>
            <w:bottom w:val="none" w:sz="0" w:space="0" w:color="auto"/>
            <w:right w:val="none" w:sz="0" w:space="0" w:color="auto"/>
          </w:divBdr>
        </w:div>
        <w:div w:id="498935073">
          <w:marLeft w:val="0"/>
          <w:marRight w:val="0"/>
          <w:marTop w:val="0"/>
          <w:marBottom w:val="0"/>
          <w:divBdr>
            <w:top w:val="none" w:sz="0" w:space="0" w:color="auto"/>
            <w:left w:val="none" w:sz="0" w:space="0" w:color="auto"/>
            <w:bottom w:val="none" w:sz="0" w:space="0" w:color="auto"/>
            <w:right w:val="none" w:sz="0" w:space="0" w:color="auto"/>
          </w:divBdr>
        </w:div>
        <w:div w:id="511995302">
          <w:marLeft w:val="0"/>
          <w:marRight w:val="0"/>
          <w:marTop w:val="0"/>
          <w:marBottom w:val="0"/>
          <w:divBdr>
            <w:top w:val="none" w:sz="0" w:space="0" w:color="auto"/>
            <w:left w:val="none" w:sz="0" w:space="0" w:color="auto"/>
            <w:bottom w:val="none" w:sz="0" w:space="0" w:color="auto"/>
            <w:right w:val="none" w:sz="0" w:space="0" w:color="auto"/>
          </w:divBdr>
        </w:div>
        <w:div w:id="590429220">
          <w:marLeft w:val="0"/>
          <w:marRight w:val="0"/>
          <w:marTop w:val="0"/>
          <w:marBottom w:val="0"/>
          <w:divBdr>
            <w:top w:val="none" w:sz="0" w:space="0" w:color="auto"/>
            <w:left w:val="none" w:sz="0" w:space="0" w:color="auto"/>
            <w:bottom w:val="none" w:sz="0" w:space="0" w:color="auto"/>
            <w:right w:val="none" w:sz="0" w:space="0" w:color="auto"/>
          </w:divBdr>
        </w:div>
        <w:div w:id="599411559">
          <w:marLeft w:val="0"/>
          <w:marRight w:val="0"/>
          <w:marTop w:val="0"/>
          <w:marBottom w:val="0"/>
          <w:divBdr>
            <w:top w:val="none" w:sz="0" w:space="0" w:color="auto"/>
            <w:left w:val="none" w:sz="0" w:space="0" w:color="auto"/>
            <w:bottom w:val="none" w:sz="0" w:space="0" w:color="auto"/>
            <w:right w:val="none" w:sz="0" w:space="0" w:color="auto"/>
          </w:divBdr>
        </w:div>
        <w:div w:id="611942160">
          <w:marLeft w:val="0"/>
          <w:marRight w:val="0"/>
          <w:marTop w:val="0"/>
          <w:marBottom w:val="0"/>
          <w:divBdr>
            <w:top w:val="none" w:sz="0" w:space="0" w:color="auto"/>
            <w:left w:val="none" w:sz="0" w:space="0" w:color="auto"/>
            <w:bottom w:val="none" w:sz="0" w:space="0" w:color="auto"/>
            <w:right w:val="none" w:sz="0" w:space="0" w:color="auto"/>
          </w:divBdr>
        </w:div>
        <w:div w:id="656031232">
          <w:marLeft w:val="0"/>
          <w:marRight w:val="0"/>
          <w:marTop w:val="0"/>
          <w:marBottom w:val="0"/>
          <w:divBdr>
            <w:top w:val="none" w:sz="0" w:space="0" w:color="auto"/>
            <w:left w:val="none" w:sz="0" w:space="0" w:color="auto"/>
            <w:bottom w:val="none" w:sz="0" w:space="0" w:color="auto"/>
            <w:right w:val="none" w:sz="0" w:space="0" w:color="auto"/>
          </w:divBdr>
        </w:div>
        <w:div w:id="662316253">
          <w:marLeft w:val="0"/>
          <w:marRight w:val="0"/>
          <w:marTop w:val="0"/>
          <w:marBottom w:val="0"/>
          <w:divBdr>
            <w:top w:val="none" w:sz="0" w:space="0" w:color="auto"/>
            <w:left w:val="none" w:sz="0" w:space="0" w:color="auto"/>
            <w:bottom w:val="none" w:sz="0" w:space="0" w:color="auto"/>
            <w:right w:val="none" w:sz="0" w:space="0" w:color="auto"/>
          </w:divBdr>
        </w:div>
        <w:div w:id="677387797">
          <w:marLeft w:val="0"/>
          <w:marRight w:val="0"/>
          <w:marTop w:val="0"/>
          <w:marBottom w:val="0"/>
          <w:divBdr>
            <w:top w:val="none" w:sz="0" w:space="0" w:color="auto"/>
            <w:left w:val="none" w:sz="0" w:space="0" w:color="auto"/>
            <w:bottom w:val="none" w:sz="0" w:space="0" w:color="auto"/>
            <w:right w:val="none" w:sz="0" w:space="0" w:color="auto"/>
          </w:divBdr>
        </w:div>
        <w:div w:id="691302311">
          <w:marLeft w:val="0"/>
          <w:marRight w:val="0"/>
          <w:marTop w:val="0"/>
          <w:marBottom w:val="0"/>
          <w:divBdr>
            <w:top w:val="none" w:sz="0" w:space="0" w:color="auto"/>
            <w:left w:val="none" w:sz="0" w:space="0" w:color="auto"/>
            <w:bottom w:val="none" w:sz="0" w:space="0" w:color="auto"/>
            <w:right w:val="none" w:sz="0" w:space="0" w:color="auto"/>
          </w:divBdr>
        </w:div>
        <w:div w:id="790514069">
          <w:marLeft w:val="0"/>
          <w:marRight w:val="0"/>
          <w:marTop w:val="0"/>
          <w:marBottom w:val="0"/>
          <w:divBdr>
            <w:top w:val="none" w:sz="0" w:space="0" w:color="auto"/>
            <w:left w:val="none" w:sz="0" w:space="0" w:color="auto"/>
            <w:bottom w:val="none" w:sz="0" w:space="0" w:color="auto"/>
            <w:right w:val="none" w:sz="0" w:space="0" w:color="auto"/>
          </w:divBdr>
        </w:div>
        <w:div w:id="798256192">
          <w:marLeft w:val="0"/>
          <w:marRight w:val="0"/>
          <w:marTop w:val="0"/>
          <w:marBottom w:val="0"/>
          <w:divBdr>
            <w:top w:val="none" w:sz="0" w:space="0" w:color="auto"/>
            <w:left w:val="none" w:sz="0" w:space="0" w:color="auto"/>
            <w:bottom w:val="none" w:sz="0" w:space="0" w:color="auto"/>
            <w:right w:val="none" w:sz="0" w:space="0" w:color="auto"/>
          </w:divBdr>
        </w:div>
        <w:div w:id="838732656">
          <w:marLeft w:val="0"/>
          <w:marRight w:val="0"/>
          <w:marTop w:val="0"/>
          <w:marBottom w:val="0"/>
          <w:divBdr>
            <w:top w:val="none" w:sz="0" w:space="0" w:color="auto"/>
            <w:left w:val="none" w:sz="0" w:space="0" w:color="auto"/>
            <w:bottom w:val="none" w:sz="0" w:space="0" w:color="auto"/>
            <w:right w:val="none" w:sz="0" w:space="0" w:color="auto"/>
          </w:divBdr>
        </w:div>
        <w:div w:id="869336042">
          <w:marLeft w:val="0"/>
          <w:marRight w:val="0"/>
          <w:marTop w:val="0"/>
          <w:marBottom w:val="0"/>
          <w:divBdr>
            <w:top w:val="none" w:sz="0" w:space="0" w:color="auto"/>
            <w:left w:val="none" w:sz="0" w:space="0" w:color="auto"/>
            <w:bottom w:val="none" w:sz="0" w:space="0" w:color="auto"/>
            <w:right w:val="none" w:sz="0" w:space="0" w:color="auto"/>
          </w:divBdr>
        </w:div>
        <w:div w:id="877930342">
          <w:marLeft w:val="0"/>
          <w:marRight w:val="0"/>
          <w:marTop w:val="0"/>
          <w:marBottom w:val="0"/>
          <w:divBdr>
            <w:top w:val="none" w:sz="0" w:space="0" w:color="auto"/>
            <w:left w:val="none" w:sz="0" w:space="0" w:color="auto"/>
            <w:bottom w:val="none" w:sz="0" w:space="0" w:color="auto"/>
            <w:right w:val="none" w:sz="0" w:space="0" w:color="auto"/>
          </w:divBdr>
        </w:div>
        <w:div w:id="891309625">
          <w:marLeft w:val="0"/>
          <w:marRight w:val="0"/>
          <w:marTop w:val="0"/>
          <w:marBottom w:val="0"/>
          <w:divBdr>
            <w:top w:val="none" w:sz="0" w:space="0" w:color="auto"/>
            <w:left w:val="none" w:sz="0" w:space="0" w:color="auto"/>
            <w:bottom w:val="none" w:sz="0" w:space="0" w:color="auto"/>
            <w:right w:val="none" w:sz="0" w:space="0" w:color="auto"/>
          </w:divBdr>
        </w:div>
        <w:div w:id="945774312">
          <w:marLeft w:val="0"/>
          <w:marRight w:val="0"/>
          <w:marTop w:val="0"/>
          <w:marBottom w:val="0"/>
          <w:divBdr>
            <w:top w:val="none" w:sz="0" w:space="0" w:color="auto"/>
            <w:left w:val="none" w:sz="0" w:space="0" w:color="auto"/>
            <w:bottom w:val="none" w:sz="0" w:space="0" w:color="auto"/>
            <w:right w:val="none" w:sz="0" w:space="0" w:color="auto"/>
          </w:divBdr>
        </w:div>
        <w:div w:id="970674406">
          <w:marLeft w:val="0"/>
          <w:marRight w:val="0"/>
          <w:marTop w:val="0"/>
          <w:marBottom w:val="0"/>
          <w:divBdr>
            <w:top w:val="none" w:sz="0" w:space="0" w:color="auto"/>
            <w:left w:val="none" w:sz="0" w:space="0" w:color="auto"/>
            <w:bottom w:val="none" w:sz="0" w:space="0" w:color="auto"/>
            <w:right w:val="none" w:sz="0" w:space="0" w:color="auto"/>
          </w:divBdr>
        </w:div>
        <w:div w:id="984048423">
          <w:marLeft w:val="0"/>
          <w:marRight w:val="0"/>
          <w:marTop w:val="0"/>
          <w:marBottom w:val="0"/>
          <w:divBdr>
            <w:top w:val="none" w:sz="0" w:space="0" w:color="auto"/>
            <w:left w:val="none" w:sz="0" w:space="0" w:color="auto"/>
            <w:bottom w:val="none" w:sz="0" w:space="0" w:color="auto"/>
            <w:right w:val="none" w:sz="0" w:space="0" w:color="auto"/>
          </w:divBdr>
        </w:div>
        <w:div w:id="989596114">
          <w:marLeft w:val="0"/>
          <w:marRight w:val="0"/>
          <w:marTop w:val="0"/>
          <w:marBottom w:val="0"/>
          <w:divBdr>
            <w:top w:val="none" w:sz="0" w:space="0" w:color="auto"/>
            <w:left w:val="none" w:sz="0" w:space="0" w:color="auto"/>
            <w:bottom w:val="none" w:sz="0" w:space="0" w:color="auto"/>
            <w:right w:val="none" w:sz="0" w:space="0" w:color="auto"/>
          </w:divBdr>
        </w:div>
        <w:div w:id="1000234404">
          <w:marLeft w:val="0"/>
          <w:marRight w:val="0"/>
          <w:marTop w:val="0"/>
          <w:marBottom w:val="0"/>
          <w:divBdr>
            <w:top w:val="none" w:sz="0" w:space="0" w:color="auto"/>
            <w:left w:val="none" w:sz="0" w:space="0" w:color="auto"/>
            <w:bottom w:val="none" w:sz="0" w:space="0" w:color="auto"/>
            <w:right w:val="none" w:sz="0" w:space="0" w:color="auto"/>
          </w:divBdr>
        </w:div>
        <w:div w:id="1005401960">
          <w:marLeft w:val="0"/>
          <w:marRight w:val="0"/>
          <w:marTop w:val="0"/>
          <w:marBottom w:val="0"/>
          <w:divBdr>
            <w:top w:val="none" w:sz="0" w:space="0" w:color="auto"/>
            <w:left w:val="none" w:sz="0" w:space="0" w:color="auto"/>
            <w:bottom w:val="none" w:sz="0" w:space="0" w:color="auto"/>
            <w:right w:val="none" w:sz="0" w:space="0" w:color="auto"/>
          </w:divBdr>
        </w:div>
        <w:div w:id="1009021745">
          <w:marLeft w:val="0"/>
          <w:marRight w:val="0"/>
          <w:marTop w:val="0"/>
          <w:marBottom w:val="0"/>
          <w:divBdr>
            <w:top w:val="none" w:sz="0" w:space="0" w:color="auto"/>
            <w:left w:val="none" w:sz="0" w:space="0" w:color="auto"/>
            <w:bottom w:val="none" w:sz="0" w:space="0" w:color="auto"/>
            <w:right w:val="none" w:sz="0" w:space="0" w:color="auto"/>
          </w:divBdr>
        </w:div>
        <w:div w:id="1050305965">
          <w:marLeft w:val="0"/>
          <w:marRight w:val="0"/>
          <w:marTop w:val="0"/>
          <w:marBottom w:val="0"/>
          <w:divBdr>
            <w:top w:val="none" w:sz="0" w:space="0" w:color="auto"/>
            <w:left w:val="none" w:sz="0" w:space="0" w:color="auto"/>
            <w:bottom w:val="none" w:sz="0" w:space="0" w:color="auto"/>
            <w:right w:val="none" w:sz="0" w:space="0" w:color="auto"/>
          </w:divBdr>
        </w:div>
        <w:div w:id="1066302451">
          <w:marLeft w:val="0"/>
          <w:marRight w:val="0"/>
          <w:marTop w:val="0"/>
          <w:marBottom w:val="0"/>
          <w:divBdr>
            <w:top w:val="none" w:sz="0" w:space="0" w:color="auto"/>
            <w:left w:val="none" w:sz="0" w:space="0" w:color="auto"/>
            <w:bottom w:val="none" w:sz="0" w:space="0" w:color="auto"/>
            <w:right w:val="none" w:sz="0" w:space="0" w:color="auto"/>
          </w:divBdr>
        </w:div>
        <w:div w:id="1082752738">
          <w:marLeft w:val="0"/>
          <w:marRight w:val="0"/>
          <w:marTop w:val="0"/>
          <w:marBottom w:val="0"/>
          <w:divBdr>
            <w:top w:val="none" w:sz="0" w:space="0" w:color="auto"/>
            <w:left w:val="none" w:sz="0" w:space="0" w:color="auto"/>
            <w:bottom w:val="none" w:sz="0" w:space="0" w:color="auto"/>
            <w:right w:val="none" w:sz="0" w:space="0" w:color="auto"/>
          </w:divBdr>
        </w:div>
        <w:div w:id="1108427382">
          <w:marLeft w:val="0"/>
          <w:marRight w:val="0"/>
          <w:marTop w:val="0"/>
          <w:marBottom w:val="0"/>
          <w:divBdr>
            <w:top w:val="none" w:sz="0" w:space="0" w:color="auto"/>
            <w:left w:val="none" w:sz="0" w:space="0" w:color="auto"/>
            <w:bottom w:val="none" w:sz="0" w:space="0" w:color="auto"/>
            <w:right w:val="none" w:sz="0" w:space="0" w:color="auto"/>
          </w:divBdr>
        </w:div>
        <w:div w:id="1112087470">
          <w:marLeft w:val="0"/>
          <w:marRight w:val="0"/>
          <w:marTop w:val="0"/>
          <w:marBottom w:val="0"/>
          <w:divBdr>
            <w:top w:val="none" w:sz="0" w:space="0" w:color="auto"/>
            <w:left w:val="none" w:sz="0" w:space="0" w:color="auto"/>
            <w:bottom w:val="none" w:sz="0" w:space="0" w:color="auto"/>
            <w:right w:val="none" w:sz="0" w:space="0" w:color="auto"/>
          </w:divBdr>
        </w:div>
        <w:div w:id="1114712397">
          <w:marLeft w:val="0"/>
          <w:marRight w:val="0"/>
          <w:marTop w:val="0"/>
          <w:marBottom w:val="0"/>
          <w:divBdr>
            <w:top w:val="none" w:sz="0" w:space="0" w:color="auto"/>
            <w:left w:val="none" w:sz="0" w:space="0" w:color="auto"/>
            <w:bottom w:val="none" w:sz="0" w:space="0" w:color="auto"/>
            <w:right w:val="none" w:sz="0" w:space="0" w:color="auto"/>
          </w:divBdr>
        </w:div>
        <w:div w:id="1165827394">
          <w:marLeft w:val="0"/>
          <w:marRight w:val="0"/>
          <w:marTop w:val="0"/>
          <w:marBottom w:val="0"/>
          <w:divBdr>
            <w:top w:val="none" w:sz="0" w:space="0" w:color="auto"/>
            <w:left w:val="none" w:sz="0" w:space="0" w:color="auto"/>
            <w:bottom w:val="none" w:sz="0" w:space="0" w:color="auto"/>
            <w:right w:val="none" w:sz="0" w:space="0" w:color="auto"/>
          </w:divBdr>
        </w:div>
        <w:div w:id="1203707489">
          <w:marLeft w:val="0"/>
          <w:marRight w:val="0"/>
          <w:marTop w:val="0"/>
          <w:marBottom w:val="0"/>
          <w:divBdr>
            <w:top w:val="none" w:sz="0" w:space="0" w:color="auto"/>
            <w:left w:val="none" w:sz="0" w:space="0" w:color="auto"/>
            <w:bottom w:val="none" w:sz="0" w:space="0" w:color="auto"/>
            <w:right w:val="none" w:sz="0" w:space="0" w:color="auto"/>
          </w:divBdr>
        </w:div>
        <w:div w:id="1211914883">
          <w:marLeft w:val="0"/>
          <w:marRight w:val="0"/>
          <w:marTop w:val="0"/>
          <w:marBottom w:val="0"/>
          <w:divBdr>
            <w:top w:val="none" w:sz="0" w:space="0" w:color="auto"/>
            <w:left w:val="none" w:sz="0" w:space="0" w:color="auto"/>
            <w:bottom w:val="none" w:sz="0" w:space="0" w:color="auto"/>
            <w:right w:val="none" w:sz="0" w:space="0" w:color="auto"/>
          </w:divBdr>
        </w:div>
        <w:div w:id="1223563977">
          <w:marLeft w:val="0"/>
          <w:marRight w:val="0"/>
          <w:marTop w:val="0"/>
          <w:marBottom w:val="0"/>
          <w:divBdr>
            <w:top w:val="none" w:sz="0" w:space="0" w:color="auto"/>
            <w:left w:val="none" w:sz="0" w:space="0" w:color="auto"/>
            <w:bottom w:val="none" w:sz="0" w:space="0" w:color="auto"/>
            <w:right w:val="none" w:sz="0" w:space="0" w:color="auto"/>
          </w:divBdr>
        </w:div>
        <w:div w:id="1261063139">
          <w:marLeft w:val="0"/>
          <w:marRight w:val="0"/>
          <w:marTop w:val="0"/>
          <w:marBottom w:val="0"/>
          <w:divBdr>
            <w:top w:val="none" w:sz="0" w:space="0" w:color="auto"/>
            <w:left w:val="none" w:sz="0" w:space="0" w:color="auto"/>
            <w:bottom w:val="none" w:sz="0" w:space="0" w:color="auto"/>
            <w:right w:val="none" w:sz="0" w:space="0" w:color="auto"/>
          </w:divBdr>
        </w:div>
        <w:div w:id="1267888853">
          <w:marLeft w:val="0"/>
          <w:marRight w:val="0"/>
          <w:marTop w:val="0"/>
          <w:marBottom w:val="0"/>
          <w:divBdr>
            <w:top w:val="none" w:sz="0" w:space="0" w:color="auto"/>
            <w:left w:val="none" w:sz="0" w:space="0" w:color="auto"/>
            <w:bottom w:val="none" w:sz="0" w:space="0" w:color="auto"/>
            <w:right w:val="none" w:sz="0" w:space="0" w:color="auto"/>
          </w:divBdr>
        </w:div>
        <w:div w:id="1319311429">
          <w:marLeft w:val="0"/>
          <w:marRight w:val="0"/>
          <w:marTop w:val="0"/>
          <w:marBottom w:val="0"/>
          <w:divBdr>
            <w:top w:val="none" w:sz="0" w:space="0" w:color="auto"/>
            <w:left w:val="none" w:sz="0" w:space="0" w:color="auto"/>
            <w:bottom w:val="none" w:sz="0" w:space="0" w:color="auto"/>
            <w:right w:val="none" w:sz="0" w:space="0" w:color="auto"/>
          </w:divBdr>
        </w:div>
        <w:div w:id="1486781329">
          <w:marLeft w:val="0"/>
          <w:marRight w:val="0"/>
          <w:marTop w:val="0"/>
          <w:marBottom w:val="0"/>
          <w:divBdr>
            <w:top w:val="none" w:sz="0" w:space="0" w:color="auto"/>
            <w:left w:val="none" w:sz="0" w:space="0" w:color="auto"/>
            <w:bottom w:val="none" w:sz="0" w:space="0" w:color="auto"/>
            <w:right w:val="none" w:sz="0" w:space="0" w:color="auto"/>
          </w:divBdr>
        </w:div>
        <w:div w:id="1541278269">
          <w:marLeft w:val="0"/>
          <w:marRight w:val="0"/>
          <w:marTop w:val="0"/>
          <w:marBottom w:val="0"/>
          <w:divBdr>
            <w:top w:val="none" w:sz="0" w:space="0" w:color="auto"/>
            <w:left w:val="none" w:sz="0" w:space="0" w:color="auto"/>
            <w:bottom w:val="none" w:sz="0" w:space="0" w:color="auto"/>
            <w:right w:val="none" w:sz="0" w:space="0" w:color="auto"/>
          </w:divBdr>
        </w:div>
        <w:div w:id="1552569370">
          <w:marLeft w:val="0"/>
          <w:marRight w:val="0"/>
          <w:marTop w:val="0"/>
          <w:marBottom w:val="0"/>
          <w:divBdr>
            <w:top w:val="none" w:sz="0" w:space="0" w:color="auto"/>
            <w:left w:val="none" w:sz="0" w:space="0" w:color="auto"/>
            <w:bottom w:val="none" w:sz="0" w:space="0" w:color="auto"/>
            <w:right w:val="none" w:sz="0" w:space="0" w:color="auto"/>
          </w:divBdr>
        </w:div>
        <w:div w:id="1576744510">
          <w:marLeft w:val="0"/>
          <w:marRight w:val="0"/>
          <w:marTop w:val="0"/>
          <w:marBottom w:val="0"/>
          <w:divBdr>
            <w:top w:val="none" w:sz="0" w:space="0" w:color="auto"/>
            <w:left w:val="none" w:sz="0" w:space="0" w:color="auto"/>
            <w:bottom w:val="none" w:sz="0" w:space="0" w:color="auto"/>
            <w:right w:val="none" w:sz="0" w:space="0" w:color="auto"/>
          </w:divBdr>
        </w:div>
        <w:div w:id="1590192290">
          <w:marLeft w:val="0"/>
          <w:marRight w:val="0"/>
          <w:marTop w:val="0"/>
          <w:marBottom w:val="0"/>
          <w:divBdr>
            <w:top w:val="none" w:sz="0" w:space="0" w:color="auto"/>
            <w:left w:val="none" w:sz="0" w:space="0" w:color="auto"/>
            <w:bottom w:val="none" w:sz="0" w:space="0" w:color="auto"/>
            <w:right w:val="none" w:sz="0" w:space="0" w:color="auto"/>
          </w:divBdr>
        </w:div>
        <w:div w:id="1615746248">
          <w:marLeft w:val="0"/>
          <w:marRight w:val="0"/>
          <w:marTop w:val="0"/>
          <w:marBottom w:val="0"/>
          <w:divBdr>
            <w:top w:val="none" w:sz="0" w:space="0" w:color="auto"/>
            <w:left w:val="none" w:sz="0" w:space="0" w:color="auto"/>
            <w:bottom w:val="none" w:sz="0" w:space="0" w:color="auto"/>
            <w:right w:val="none" w:sz="0" w:space="0" w:color="auto"/>
          </w:divBdr>
        </w:div>
        <w:div w:id="1646468297">
          <w:marLeft w:val="0"/>
          <w:marRight w:val="0"/>
          <w:marTop w:val="0"/>
          <w:marBottom w:val="0"/>
          <w:divBdr>
            <w:top w:val="none" w:sz="0" w:space="0" w:color="auto"/>
            <w:left w:val="none" w:sz="0" w:space="0" w:color="auto"/>
            <w:bottom w:val="none" w:sz="0" w:space="0" w:color="auto"/>
            <w:right w:val="none" w:sz="0" w:space="0" w:color="auto"/>
          </w:divBdr>
        </w:div>
        <w:div w:id="1730419178">
          <w:marLeft w:val="0"/>
          <w:marRight w:val="0"/>
          <w:marTop w:val="0"/>
          <w:marBottom w:val="0"/>
          <w:divBdr>
            <w:top w:val="none" w:sz="0" w:space="0" w:color="auto"/>
            <w:left w:val="none" w:sz="0" w:space="0" w:color="auto"/>
            <w:bottom w:val="none" w:sz="0" w:space="0" w:color="auto"/>
            <w:right w:val="none" w:sz="0" w:space="0" w:color="auto"/>
          </w:divBdr>
        </w:div>
        <w:div w:id="1864898326">
          <w:marLeft w:val="0"/>
          <w:marRight w:val="0"/>
          <w:marTop w:val="0"/>
          <w:marBottom w:val="0"/>
          <w:divBdr>
            <w:top w:val="none" w:sz="0" w:space="0" w:color="auto"/>
            <w:left w:val="none" w:sz="0" w:space="0" w:color="auto"/>
            <w:bottom w:val="none" w:sz="0" w:space="0" w:color="auto"/>
            <w:right w:val="none" w:sz="0" w:space="0" w:color="auto"/>
          </w:divBdr>
        </w:div>
        <w:div w:id="1874415365">
          <w:marLeft w:val="0"/>
          <w:marRight w:val="0"/>
          <w:marTop w:val="0"/>
          <w:marBottom w:val="0"/>
          <w:divBdr>
            <w:top w:val="none" w:sz="0" w:space="0" w:color="auto"/>
            <w:left w:val="none" w:sz="0" w:space="0" w:color="auto"/>
            <w:bottom w:val="none" w:sz="0" w:space="0" w:color="auto"/>
            <w:right w:val="none" w:sz="0" w:space="0" w:color="auto"/>
          </w:divBdr>
        </w:div>
        <w:div w:id="1882090082">
          <w:marLeft w:val="0"/>
          <w:marRight w:val="0"/>
          <w:marTop w:val="0"/>
          <w:marBottom w:val="0"/>
          <w:divBdr>
            <w:top w:val="none" w:sz="0" w:space="0" w:color="auto"/>
            <w:left w:val="none" w:sz="0" w:space="0" w:color="auto"/>
            <w:bottom w:val="none" w:sz="0" w:space="0" w:color="auto"/>
            <w:right w:val="none" w:sz="0" w:space="0" w:color="auto"/>
          </w:divBdr>
        </w:div>
        <w:div w:id="1917861191">
          <w:marLeft w:val="0"/>
          <w:marRight w:val="0"/>
          <w:marTop w:val="0"/>
          <w:marBottom w:val="0"/>
          <w:divBdr>
            <w:top w:val="none" w:sz="0" w:space="0" w:color="auto"/>
            <w:left w:val="none" w:sz="0" w:space="0" w:color="auto"/>
            <w:bottom w:val="none" w:sz="0" w:space="0" w:color="auto"/>
            <w:right w:val="none" w:sz="0" w:space="0" w:color="auto"/>
          </w:divBdr>
        </w:div>
        <w:div w:id="1923222063">
          <w:marLeft w:val="0"/>
          <w:marRight w:val="0"/>
          <w:marTop w:val="0"/>
          <w:marBottom w:val="0"/>
          <w:divBdr>
            <w:top w:val="none" w:sz="0" w:space="0" w:color="auto"/>
            <w:left w:val="none" w:sz="0" w:space="0" w:color="auto"/>
            <w:bottom w:val="none" w:sz="0" w:space="0" w:color="auto"/>
            <w:right w:val="none" w:sz="0" w:space="0" w:color="auto"/>
          </w:divBdr>
        </w:div>
        <w:div w:id="1994023746">
          <w:marLeft w:val="0"/>
          <w:marRight w:val="0"/>
          <w:marTop w:val="0"/>
          <w:marBottom w:val="0"/>
          <w:divBdr>
            <w:top w:val="none" w:sz="0" w:space="0" w:color="auto"/>
            <w:left w:val="none" w:sz="0" w:space="0" w:color="auto"/>
            <w:bottom w:val="none" w:sz="0" w:space="0" w:color="auto"/>
            <w:right w:val="none" w:sz="0" w:space="0" w:color="auto"/>
          </w:divBdr>
        </w:div>
        <w:div w:id="1995910352">
          <w:marLeft w:val="0"/>
          <w:marRight w:val="0"/>
          <w:marTop w:val="0"/>
          <w:marBottom w:val="0"/>
          <w:divBdr>
            <w:top w:val="none" w:sz="0" w:space="0" w:color="auto"/>
            <w:left w:val="none" w:sz="0" w:space="0" w:color="auto"/>
            <w:bottom w:val="none" w:sz="0" w:space="0" w:color="auto"/>
            <w:right w:val="none" w:sz="0" w:space="0" w:color="auto"/>
          </w:divBdr>
        </w:div>
        <w:div w:id="2040347697">
          <w:marLeft w:val="0"/>
          <w:marRight w:val="0"/>
          <w:marTop w:val="0"/>
          <w:marBottom w:val="0"/>
          <w:divBdr>
            <w:top w:val="none" w:sz="0" w:space="0" w:color="auto"/>
            <w:left w:val="none" w:sz="0" w:space="0" w:color="auto"/>
            <w:bottom w:val="none" w:sz="0" w:space="0" w:color="auto"/>
            <w:right w:val="none" w:sz="0" w:space="0" w:color="auto"/>
          </w:divBdr>
        </w:div>
        <w:div w:id="2048945658">
          <w:marLeft w:val="0"/>
          <w:marRight w:val="0"/>
          <w:marTop w:val="0"/>
          <w:marBottom w:val="0"/>
          <w:divBdr>
            <w:top w:val="none" w:sz="0" w:space="0" w:color="auto"/>
            <w:left w:val="none" w:sz="0" w:space="0" w:color="auto"/>
            <w:bottom w:val="none" w:sz="0" w:space="0" w:color="auto"/>
            <w:right w:val="none" w:sz="0" w:space="0" w:color="auto"/>
          </w:divBdr>
        </w:div>
        <w:div w:id="2058124883">
          <w:marLeft w:val="0"/>
          <w:marRight w:val="0"/>
          <w:marTop w:val="0"/>
          <w:marBottom w:val="0"/>
          <w:divBdr>
            <w:top w:val="none" w:sz="0" w:space="0" w:color="auto"/>
            <w:left w:val="none" w:sz="0" w:space="0" w:color="auto"/>
            <w:bottom w:val="none" w:sz="0" w:space="0" w:color="auto"/>
            <w:right w:val="none" w:sz="0" w:space="0" w:color="auto"/>
          </w:divBdr>
        </w:div>
        <w:div w:id="2067793568">
          <w:marLeft w:val="0"/>
          <w:marRight w:val="0"/>
          <w:marTop w:val="0"/>
          <w:marBottom w:val="0"/>
          <w:divBdr>
            <w:top w:val="none" w:sz="0" w:space="0" w:color="auto"/>
            <w:left w:val="none" w:sz="0" w:space="0" w:color="auto"/>
            <w:bottom w:val="none" w:sz="0" w:space="0" w:color="auto"/>
            <w:right w:val="none" w:sz="0" w:space="0" w:color="auto"/>
          </w:divBdr>
        </w:div>
      </w:divsChild>
    </w:div>
    <w:div w:id="676619514">
      <w:bodyDiv w:val="1"/>
      <w:marLeft w:val="0"/>
      <w:marRight w:val="0"/>
      <w:marTop w:val="0"/>
      <w:marBottom w:val="0"/>
      <w:divBdr>
        <w:top w:val="none" w:sz="0" w:space="0" w:color="auto"/>
        <w:left w:val="none" w:sz="0" w:space="0" w:color="auto"/>
        <w:bottom w:val="none" w:sz="0" w:space="0" w:color="auto"/>
        <w:right w:val="none" w:sz="0" w:space="0" w:color="auto"/>
      </w:divBdr>
    </w:div>
    <w:div w:id="701054533">
      <w:bodyDiv w:val="1"/>
      <w:marLeft w:val="0"/>
      <w:marRight w:val="0"/>
      <w:marTop w:val="0"/>
      <w:marBottom w:val="0"/>
      <w:divBdr>
        <w:top w:val="none" w:sz="0" w:space="0" w:color="auto"/>
        <w:left w:val="none" w:sz="0" w:space="0" w:color="auto"/>
        <w:bottom w:val="none" w:sz="0" w:space="0" w:color="auto"/>
        <w:right w:val="none" w:sz="0" w:space="0" w:color="auto"/>
      </w:divBdr>
    </w:div>
    <w:div w:id="731853588">
      <w:bodyDiv w:val="1"/>
      <w:marLeft w:val="0"/>
      <w:marRight w:val="0"/>
      <w:marTop w:val="0"/>
      <w:marBottom w:val="0"/>
      <w:divBdr>
        <w:top w:val="none" w:sz="0" w:space="0" w:color="auto"/>
        <w:left w:val="none" w:sz="0" w:space="0" w:color="auto"/>
        <w:bottom w:val="none" w:sz="0" w:space="0" w:color="auto"/>
        <w:right w:val="none" w:sz="0" w:space="0" w:color="auto"/>
      </w:divBdr>
    </w:div>
    <w:div w:id="805927078">
      <w:bodyDiv w:val="1"/>
      <w:marLeft w:val="0"/>
      <w:marRight w:val="0"/>
      <w:marTop w:val="0"/>
      <w:marBottom w:val="0"/>
      <w:divBdr>
        <w:top w:val="none" w:sz="0" w:space="0" w:color="auto"/>
        <w:left w:val="none" w:sz="0" w:space="0" w:color="auto"/>
        <w:bottom w:val="none" w:sz="0" w:space="0" w:color="auto"/>
        <w:right w:val="none" w:sz="0" w:space="0" w:color="auto"/>
      </w:divBdr>
      <w:divsChild>
        <w:div w:id="54163883">
          <w:marLeft w:val="0"/>
          <w:marRight w:val="0"/>
          <w:marTop w:val="0"/>
          <w:marBottom w:val="0"/>
          <w:divBdr>
            <w:top w:val="none" w:sz="0" w:space="0" w:color="auto"/>
            <w:left w:val="none" w:sz="0" w:space="0" w:color="auto"/>
            <w:bottom w:val="none" w:sz="0" w:space="0" w:color="auto"/>
            <w:right w:val="none" w:sz="0" w:space="0" w:color="auto"/>
          </w:divBdr>
        </w:div>
        <w:div w:id="211967196">
          <w:marLeft w:val="0"/>
          <w:marRight w:val="0"/>
          <w:marTop w:val="0"/>
          <w:marBottom w:val="0"/>
          <w:divBdr>
            <w:top w:val="none" w:sz="0" w:space="0" w:color="auto"/>
            <w:left w:val="none" w:sz="0" w:space="0" w:color="auto"/>
            <w:bottom w:val="none" w:sz="0" w:space="0" w:color="auto"/>
            <w:right w:val="none" w:sz="0" w:space="0" w:color="auto"/>
          </w:divBdr>
        </w:div>
        <w:div w:id="373652402">
          <w:marLeft w:val="0"/>
          <w:marRight w:val="0"/>
          <w:marTop w:val="0"/>
          <w:marBottom w:val="0"/>
          <w:divBdr>
            <w:top w:val="none" w:sz="0" w:space="0" w:color="auto"/>
            <w:left w:val="none" w:sz="0" w:space="0" w:color="auto"/>
            <w:bottom w:val="none" w:sz="0" w:space="0" w:color="auto"/>
            <w:right w:val="none" w:sz="0" w:space="0" w:color="auto"/>
          </w:divBdr>
        </w:div>
        <w:div w:id="527328917">
          <w:marLeft w:val="0"/>
          <w:marRight w:val="0"/>
          <w:marTop w:val="0"/>
          <w:marBottom w:val="0"/>
          <w:divBdr>
            <w:top w:val="none" w:sz="0" w:space="0" w:color="auto"/>
            <w:left w:val="none" w:sz="0" w:space="0" w:color="auto"/>
            <w:bottom w:val="none" w:sz="0" w:space="0" w:color="auto"/>
            <w:right w:val="none" w:sz="0" w:space="0" w:color="auto"/>
          </w:divBdr>
        </w:div>
        <w:div w:id="553665936">
          <w:marLeft w:val="0"/>
          <w:marRight w:val="0"/>
          <w:marTop w:val="0"/>
          <w:marBottom w:val="0"/>
          <w:divBdr>
            <w:top w:val="none" w:sz="0" w:space="0" w:color="auto"/>
            <w:left w:val="none" w:sz="0" w:space="0" w:color="auto"/>
            <w:bottom w:val="none" w:sz="0" w:space="0" w:color="auto"/>
            <w:right w:val="none" w:sz="0" w:space="0" w:color="auto"/>
          </w:divBdr>
        </w:div>
        <w:div w:id="1227649623">
          <w:marLeft w:val="0"/>
          <w:marRight w:val="0"/>
          <w:marTop w:val="0"/>
          <w:marBottom w:val="0"/>
          <w:divBdr>
            <w:top w:val="none" w:sz="0" w:space="0" w:color="auto"/>
            <w:left w:val="none" w:sz="0" w:space="0" w:color="auto"/>
            <w:bottom w:val="none" w:sz="0" w:space="0" w:color="auto"/>
            <w:right w:val="none" w:sz="0" w:space="0" w:color="auto"/>
          </w:divBdr>
        </w:div>
        <w:div w:id="1376195562">
          <w:marLeft w:val="0"/>
          <w:marRight w:val="0"/>
          <w:marTop w:val="0"/>
          <w:marBottom w:val="0"/>
          <w:divBdr>
            <w:top w:val="none" w:sz="0" w:space="0" w:color="auto"/>
            <w:left w:val="none" w:sz="0" w:space="0" w:color="auto"/>
            <w:bottom w:val="none" w:sz="0" w:space="0" w:color="auto"/>
            <w:right w:val="none" w:sz="0" w:space="0" w:color="auto"/>
          </w:divBdr>
        </w:div>
        <w:div w:id="1460489222">
          <w:marLeft w:val="0"/>
          <w:marRight w:val="0"/>
          <w:marTop w:val="0"/>
          <w:marBottom w:val="0"/>
          <w:divBdr>
            <w:top w:val="none" w:sz="0" w:space="0" w:color="auto"/>
            <w:left w:val="none" w:sz="0" w:space="0" w:color="auto"/>
            <w:bottom w:val="none" w:sz="0" w:space="0" w:color="auto"/>
            <w:right w:val="none" w:sz="0" w:space="0" w:color="auto"/>
          </w:divBdr>
        </w:div>
        <w:div w:id="1675910983">
          <w:marLeft w:val="0"/>
          <w:marRight w:val="0"/>
          <w:marTop w:val="0"/>
          <w:marBottom w:val="0"/>
          <w:divBdr>
            <w:top w:val="none" w:sz="0" w:space="0" w:color="auto"/>
            <w:left w:val="none" w:sz="0" w:space="0" w:color="auto"/>
            <w:bottom w:val="none" w:sz="0" w:space="0" w:color="auto"/>
            <w:right w:val="none" w:sz="0" w:space="0" w:color="auto"/>
          </w:divBdr>
        </w:div>
        <w:div w:id="1782526678">
          <w:marLeft w:val="0"/>
          <w:marRight w:val="0"/>
          <w:marTop w:val="0"/>
          <w:marBottom w:val="0"/>
          <w:divBdr>
            <w:top w:val="none" w:sz="0" w:space="0" w:color="auto"/>
            <w:left w:val="none" w:sz="0" w:space="0" w:color="auto"/>
            <w:bottom w:val="none" w:sz="0" w:space="0" w:color="auto"/>
            <w:right w:val="none" w:sz="0" w:space="0" w:color="auto"/>
          </w:divBdr>
        </w:div>
        <w:div w:id="2075855602">
          <w:marLeft w:val="0"/>
          <w:marRight w:val="0"/>
          <w:marTop w:val="0"/>
          <w:marBottom w:val="0"/>
          <w:divBdr>
            <w:top w:val="none" w:sz="0" w:space="0" w:color="auto"/>
            <w:left w:val="none" w:sz="0" w:space="0" w:color="auto"/>
            <w:bottom w:val="none" w:sz="0" w:space="0" w:color="auto"/>
            <w:right w:val="none" w:sz="0" w:space="0" w:color="auto"/>
          </w:divBdr>
        </w:div>
      </w:divsChild>
    </w:div>
    <w:div w:id="827329898">
      <w:bodyDiv w:val="1"/>
      <w:marLeft w:val="0"/>
      <w:marRight w:val="0"/>
      <w:marTop w:val="0"/>
      <w:marBottom w:val="0"/>
      <w:divBdr>
        <w:top w:val="none" w:sz="0" w:space="0" w:color="auto"/>
        <w:left w:val="none" w:sz="0" w:space="0" w:color="auto"/>
        <w:bottom w:val="none" w:sz="0" w:space="0" w:color="auto"/>
        <w:right w:val="none" w:sz="0" w:space="0" w:color="auto"/>
      </w:divBdr>
    </w:div>
    <w:div w:id="858739644">
      <w:bodyDiv w:val="1"/>
      <w:marLeft w:val="0"/>
      <w:marRight w:val="0"/>
      <w:marTop w:val="0"/>
      <w:marBottom w:val="0"/>
      <w:divBdr>
        <w:top w:val="none" w:sz="0" w:space="0" w:color="auto"/>
        <w:left w:val="none" w:sz="0" w:space="0" w:color="auto"/>
        <w:bottom w:val="none" w:sz="0" w:space="0" w:color="auto"/>
        <w:right w:val="none" w:sz="0" w:space="0" w:color="auto"/>
      </w:divBdr>
    </w:div>
    <w:div w:id="896939538">
      <w:bodyDiv w:val="1"/>
      <w:marLeft w:val="0"/>
      <w:marRight w:val="0"/>
      <w:marTop w:val="0"/>
      <w:marBottom w:val="0"/>
      <w:divBdr>
        <w:top w:val="none" w:sz="0" w:space="0" w:color="auto"/>
        <w:left w:val="none" w:sz="0" w:space="0" w:color="auto"/>
        <w:bottom w:val="none" w:sz="0" w:space="0" w:color="auto"/>
        <w:right w:val="none" w:sz="0" w:space="0" w:color="auto"/>
      </w:divBdr>
      <w:divsChild>
        <w:div w:id="1043750323">
          <w:marLeft w:val="0"/>
          <w:marRight w:val="0"/>
          <w:marTop w:val="0"/>
          <w:marBottom w:val="0"/>
          <w:divBdr>
            <w:top w:val="none" w:sz="0" w:space="0" w:color="auto"/>
            <w:left w:val="none" w:sz="0" w:space="0" w:color="auto"/>
            <w:bottom w:val="none" w:sz="0" w:space="0" w:color="auto"/>
            <w:right w:val="none" w:sz="0" w:space="0" w:color="auto"/>
          </w:divBdr>
          <w:divsChild>
            <w:div w:id="180507689">
              <w:marLeft w:val="0"/>
              <w:marRight w:val="0"/>
              <w:marTop w:val="0"/>
              <w:marBottom w:val="0"/>
              <w:divBdr>
                <w:top w:val="none" w:sz="0" w:space="0" w:color="auto"/>
                <w:left w:val="none" w:sz="0" w:space="0" w:color="auto"/>
                <w:bottom w:val="none" w:sz="0" w:space="0" w:color="auto"/>
                <w:right w:val="none" w:sz="0" w:space="0" w:color="auto"/>
              </w:divBdr>
            </w:div>
            <w:div w:id="201596915">
              <w:marLeft w:val="0"/>
              <w:marRight w:val="0"/>
              <w:marTop w:val="0"/>
              <w:marBottom w:val="0"/>
              <w:divBdr>
                <w:top w:val="none" w:sz="0" w:space="0" w:color="auto"/>
                <w:left w:val="none" w:sz="0" w:space="0" w:color="auto"/>
                <w:bottom w:val="none" w:sz="0" w:space="0" w:color="auto"/>
                <w:right w:val="none" w:sz="0" w:space="0" w:color="auto"/>
              </w:divBdr>
            </w:div>
            <w:div w:id="403450056">
              <w:marLeft w:val="0"/>
              <w:marRight w:val="0"/>
              <w:marTop w:val="0"/>
              <w:marBottom w:val="0"/>
              <w:divBdr>
                <w:top w:val="none" w:sz="0" w:space="0" w:color="auto"/>
                <w:left w:val="none" w:sz="0" w:space="0" w:color="auto"/>
                <w:bottom w:val="none" w:sz="0" w:space="0" w:color="auto"/>
                <w:right w:val="none" w:sz="0" w:space="0" w:color="auto"/>
              </w:divBdr>
            </w:div>
            <w:div w:id="416901985">
              <w:marLeft w:val="0"/>
              <w:marRight w:val="0"/>
              <w:marTop w:val="0"/>
              <w:marBottom w:val="0"/>
              <w:divBdr>
                <w:top w:val="none" w:sz="0" w:space="0" w:color="auto"/>
                <w:left w:val="none" w:sz="0" w:space="0" w:color="auto"/>
                <w:bottom w:val="none" w:sz="0" w:space="0" w:color="auto"/>
                <w:right w:val="none" w:sz="0" w:space="0" w:color="auto"/>
              </w:divBdr>
            </w:div>
            <w:div w:id="448478696">
              <w:marLeft w:val="0"/>
              <w:marRight w:val="0"/>
              <w:marTop w:val="0"/>
              <w:marBottom w:val="0"/>
              <w:divBdr>
                <w:top w:val="none" w:sz="0" w:space="0" w:color="auto"/>
                <w:left w:val="none" w:sz="0" w:space="0" w:color="auto"/>
                <w:bottom w:val="none" w:sz="0" w:space="0" w:color="auto"/>
                <w:right w:val="none" w:sz="0" w:space="0" w:color="auto"/>
              </w:divBdr>
            </w:div>
            <w:div w:id="728924075">
              <w:marLeft w:val="0"/>
              <w:marRight w:val="0"/>
              <w:marTop w:val="0"/>
              <w:marBottom w:val="0"/>
              <w:divBdr>
                <w:top w:val="none" w:sz="0" w:space="0" w:color="auto"/>
                <w:left w:val="none" w:sz="0" w:space="0" w:color="auto"/>
                <w:bottom w:val="none" w:sz="0" w:space="0" w:color="auto"/>
                <w:right w:val="none" w:sz="0" w:space="0" w:color="auto"/>
              </w:divBdr>
            </w:div>
            <w:div w:id="772285064">
              <w:marLeft w:val="0"/>
              <w:marRight w:val="0"/>
              <w:marTop w:val="0"/>
              <w:marBottom w:val="0"/>
              <w:divBdr>
                <w:top w:val="none" w:sz="0" w:space="0" w:color="auto"/>
                <w:left w:val="none" w:sz="0" w:space="0" w:color="auto"/>
                <w:bottom w:val="none" w:sz="0" w:space="0" w:color="auto"/>
                <w:right w:val="none" w:sz="0" w:space="0" w:color="auto"/>
              </w:divBdr>
            </w:div>
            <w:div w:id="819272185">
              <w:marLeft w:val="0"/>
              <w:marRight w:val="0"/>
              <w:marTop w:val="0"/>
              <w:marBottom w:val="0"/>
              <w:divBdr>
                <w:top w:val="none" w:sz="0" w:space="0" w:color="auto"/>
                <w:left w:val="none" w:sz="0" w:space="0" w:color="auto"/>
                <w:bottom w:val="none" w:sz="0" w:space="0" w:color="auto"/>
                <w:right w:val="none" w:sz="0" w:space="0" w:color="auto"/>
              </w:divBdr>
            </w:div>
            <w:div w:id="909115602">
              <w:marLeft w:val="0"/>
              <w:marRight w:val="0"/>
              <w:marTop w:val="0"/>
              <w:marBottom w:val="0"/>
              <w:divBdr>
                <w:top w:val="none" w:sz="0" w:space="0" w:color="auto"/>
                <w:left w:val="none" w:sz="0" w:space="0" w:color="auto"/>
                <w:bottom w:val="none" w:sz="0" w:space="0" w:color="auto"/>
                <w:right w:val="none" w:sz="0" w:space="0" w:color="auto"/>
              </w:divBdr>
            </w:div>
            <w:div w:id="946541866">
              <w:marLeft w:val="0"/>
              <w:marRight w:val="0"/>
              <w:marTop w:val="0"/>
              <w:marBottom w:val="0"/>
              <w:divBdr>
                <w:top w:val="none" w:sz="0" w:space="0" w:color="auto"/>
                <w:left w:val="none" w:sz="0" w:space="0" w:color="auto"/>
                <w:bottom w:val="none" w:sz="0" w:space="0" w:color="auto"/>
                <w:right w:val="none" w:sz="0" w:space="0" w:color="auto"/>
              </w:divBdr>
            </w:div>
            <w:div w:id="1048605697">
              <w:marLeft w:val="0"/>
              <w:marRight w:val="0"/>
              <w:marTop w:val="0"/>
              <w:marBottom w:val="0"/>
              <w:divBdr>
                <w:top w:val="none" w:sz="0" w:space="0" w:color="auto"/>
                <w:left w:val="none" w:sz="0" w:space="0" w:color="auto"/>
                <w:bottom w:val="none" w:sz="0" w:space="0" w:color="auto"/>
                <w:right w:val="none" w:sz="0" w:space="0" w:color="auto"/>
              </w:divBdr>
            </w:div>
            <w:div w:id="1055206094">
              <w:marLeft w:val="0"/>
              <w:marRight w:val="0"/>
              <w:marTop w:val="0"/>
              <w:marBottom w:val="0"/>
              <w:divBdr>
                <w:top w:val="none" w:sz="0" w:space="0" w:color="auto"/>
                <w:left w:val="none" w:sz="0" w:space="0" w:color="auto"/>
                <w:bottom w:val="none" w:sz="0" w:space="0" w:color="auto"/>
                <w:right w:val="none" w:sz="0" w:space="0" w:color="auto"/>
              </w:divBdr>
            </w:div>
            <w:div w:id="1081365868">
              <w:marLeft w:val="0"/>
              <w:marRight w:val="0"/>
              <w:marTop w:val="0"/>
              <w:marBottom w:val="0"/>
              <w:divBdr>
                <w:top w:val="none" w:sz="0" w:space="0" w:color="auto"/>
                <w:left w:val="none" w:sz="0" w:space="0" w:color="auto"/>
                <w:bottom w:val="none" w:sz="0" w:space="0" w:color="auto"/>
                <w:right w:val="none" w:sz="0" w:space="0" w:color="auto"/>
              </w:divBdr>
            </w:div>
            <w:div w:id="1465200820">
              <w:marLeft w:val="0"/>
              <w:marRight w:val="0"/>
              <w:marTop w:val="0"/>
              <w:marBottom w:val="0"/>
              <w:divBdr>
                <w:top w:val="none" w:sz="0" w:space="0" w:color="auto"/>
                <w:left w:val="none" w:sz="0" w:space="0" w:color="auto"/>
                <w:bottom w:val="none" w:sz="0" w:space="0" w:color="auto"/>
                <w:right w:val="none" w:sz="0" w:space="0" w:color="auto"/>
              </w:divBdr>
            </w:div>
            <w:div w:id="1523712422">
              <w:marLeft w:val="0"/>
              <w:marRight w:val="0"/>
              <w:marTop w:val="0"/>
              <w:marBottom w:val="0"/>
              <w:divBdr>
                <w:top w:val="none" w:sz="0" w:space="0" w:color="auto"/>
                <w:left w:val="none" w:sz="0" w:space="0" w:color="auto"/>
                <w:bottom w:val="none" w:sz="0" w:space="0" w:color="auto"/>
                <w:right w:val="none" w:sz="0" w:space="0" w:color="auto"/>
              </w:divBdr>
            </w:div>
            <w:div w:id="1775126385">
              <w:marLeft w:val="0"/>
              <w:marRight w:val="0"/>
              <w:marTop w:val="0"/>
              <w:marBottom w:val="0"/>
              <w:divBdr>
                <w:top w:val="none" w:sz="0" w:space="0" w:color="auto"/>
                <w:left w:val="none" w:sz="0" w:space="0" w:color="auto"/>
                <w:bottom w:val="none" w:sz="0" w:space="0" w:color="auto"/>
                <w:right w:val="none" w:sz="0" w:space="0" w:color="auto"/>
              </w:divBdr>
            </w:div>
            <w:div w:id="1801608627">
              <w:marLeft w:val="0"/>
              <w:marRight w:val="0"/>
              <w:marTop w:val="0"/>
              <w:marBottom w:val="0"/>
              <w:divBdr>
                <w:top w:val="none" w:sz="0" w:space="0" w:color="auto"/>
                <w:left w:val="none" w:sz="0" w:space="0" w:color="auto"/>
                <w:bottom w:val="none" w:sz="0" w:space="0" w:color="auto"/>
                <w:right w:val="none" w:sz="0" w:space="0" w:color="auto"/>
              </w:divBdr>
            </w:div>
            <w:div w:id="1859152321">
              <w:marLeft w:val="0"/>
              <w:marRight w:val="0"/>
              <w:marTop w:val="0"/>
              <w:marBottom w:val="0"/>
              <w:divBdr>
                <w:top w:val="none" w:sz="0" w:space="0" w:color="auto"/>
                <w:left w:val="none" w:sz="0" w:space="0" w:color="auto"/>
                <w:bottom w:val="none" w:sz="0" w:space="0" w:color="auto"/>
                <w:right w:val="none" w:sz="0" w:space="0" w:color="auto"/>
              </w:divBdr>
            </w:div>
            <w:div w:id="1863592278">
              <w:marLeft w:val="0"/>
              <w:marRight w:val="0"/>
              <w:marTop w:val="0"/>
              <w:marBottom w:val="0"/>
              <w:divBdr>
                <w:top w:val="none" w:sz="0" w:space="0" w:color="auto"/>
                <w:left w:val="none" w:sz="0" w:space="0" w:color="auto"/>
                <w:bottom w:val="none" w:sz="0" w:space="0" w:color="auto"/>
                <w:right w:val="none" w:sz="0" w:space="0" w:color="auto"/>
              </w:divBdr>
            </w:div>
            <w:div w:id="1883250127">
              <w:marLeft w:val="0"/>
              <w:marRight w:val="0"/>
              <w:marTop w:val="0"/>
              <w:marBottom w:val="0"/>
              <w:divBdr>
                <w:top w:val="none" w:sz="0" w:space="0" w:color="auto"/>
                <w:left w:val="none" w:sz="0" w:space="0" w:color="auto"/>
                <w:bottom w:val="none" w:sz="0" w:space="0" w:color="auto"/>
                <w:right w:val="none" w:sz="0" w:space="0" w:color="auto"/>
              </w:divBdr>
            </w:div>
            <w:div w:id="19639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1692">
      <w:bodyDiv w:val="1"/>
      <w:marLeft w:val="0"/>
      <w:marRight w:val="0"/>
      <w:marTop w:val="0"/>
      <w:marBottom w:val="0"/>
      <w:divBdr>
        <w:top w:val="none" w:sz="0" w:space="0" w:color="auto"/>
        <w:left w:val="none" w:sz="0" w:space="0" w:color="auto"/>
        <w:bottom w:val="none" w:sz="0" w:space="0" w:color="auto"/>
        <w:right w:val="none" w:sz="0" w:space="0" w:color="auto"/>
      </w:divBdr>
    </w:div>
    <w:div w:id="994649391">
      <w:bodyDiv w:val="1"/>
      <w:marLeft w:val="0"/>
      <w:marRight w:val="0"/>
      <w:marTop w:val="0"/>
      <w:marBottom w:val="0"/>
      <w:divBdr>
        <w:top w:val="none" w:sz="0" w:space="0" w:color="auto"/>
        <w:left w:val="none" w:sz="0" w:space="0" w:color="auto"/>
        <w:bottom w:val="none" w:sz="0" w:space="0" w:color="auto"/>
        <w:right w:val="none" w:sz="0" w:space="0" w:color="auto"/>
      </w:divBdr>
    </w:div>
    <w:div w:id="1014650912">
      <w:bodyDiv w:val="1"/>
      <w:marLeft w:val="0"/>
      <w:marRight w:val="0"/>
      <w:marTop w:val="0"/>
      <w:marBottom w:val="0"/>
      <w:divBdr>
        <w:top w:val="none" w:sz="0" w:space="0" w:color="auto"/>
        <w:left w:val="none" w:sz="0" w:space="0" w:color="auto"/>
        <w:bottom w:val="none" w:sz="0" w:space="0" w:color="auto"/>
        <w:right w:val="none" w:sz="0" w:space="0" w:color="auto"/>
      </w:divBdr>
    </w:div>
    <w:div w:id="1020547460">
      <w:bodyDiv w:val="1"/>
      <w:marLeft w:val="0"/>
      <w:marRight w:val="0"/>
      <w:marTop w:val="0"/>
      <w:marBottom w:val="0"/>
      <w:divBdr>
        <w:top w:val="none" w:sz="0" w:space="0" w:color="auto"/>
        <w:left w:val="none" w:sz="0" w:space="0" w:color="auto"/>
        <w:bottom w:val="none" w:sz="0" w:space="0" w:color="auto"/>
        <w:right w:val="none" w:sz="0" w:space="0" w:color="auto"/>
      </w:divBdr>
    </w:div>
    <w:div w:id="1038045735">
      <w:bodyDiv w:val="1"/>
      <w:marLeft w:val="0"/>
      <w:marRight w:val="0"/>
      <w:marTop w:val="0"/>
      <w:marBottom w:val="0"/>
      <w:divBdr>
        <w:top w:val="none" w:sz="0" w:space="0" w:color="auto"/>
        <w:left w:val="none" w:sz="0" w:space="0" w:color="auto"/>
        <w:bottom w:val="none" w:sz="0" w:space="0" w:color="auto"/>
        <w:right w:val="none" w:sz="0" w:space="0" w:color="auto"/>
      </w:divBdr>
      <w:divsChild>
        <w:div w:id="1056472184">
          <w:marLeft w:val="0"/>
          <w:marRight w:val="0"/>
          <w:marTop w:val="0"/>
          <w:marBottom w:val="0"/>
          <w:divBdr>
            <w:top w:val="none" w:sz="0" w:space="0" w:color="auto"/>
            <w:left w:val="none" w:sz="0" w:space="0" w:color="auto"/>
            <w:bottom w:val="none" w:sz="0" w:space="0" w:color="auto"/>
            <w:right w:val="none" w:sz="0" w:space="0" w:color="auto"/>
          </w:divBdr>
        </w:div>
        <w:div w:id="2007826837">
          <w:marLeft w:val="0"/>
          <w:marRight w:val="0"/>
          <w:marTop w:val="0"/>
          <w:marBottom w:val="0"/>
          <w:divBdr>
            <w:top w:val="none" w:sz="0" w:space="0" w:color="auto"/>
            <w:left w:val="none" w:sz="0" w:space="0" w:color="auto"/>
            <w:bottom w:val="none" w:sz="0" w:space="0" w:color="auto"/>
            <w:right w:val="none" w:sz="0" w:space="0" w:color="auto"/>
          </w:divBdr>
        </w:div>
      </w:divsChild>
    </w:div>
    <w:div w:id="1092969571">
      <w:bodyDiv w:val="1"/>
      <w:marLeft w:val="0"/>
      <w:marRight w:val="0"/>
      <w:marTop w:val="0"/>
      <w:marBottom w:val="0"/>
      <w:divBdr>
        <w:top w:val="none" w:sz="0" w:space="0" w:color="auto"/>
        <w:left w:val="none" w:sz="0" w:space="0" w:color="auto"/>
        <w:bottom w:val="none" w:sz="0" w:space="0" w:color="auto"/>
        <w:right w:val="none" w:sz="0" w:space="0" w:color="auto"/>
      </w:divBdr>
    </w:div>
    <w:div w:id="1123618942">
      <w:bodyDiv w:val="1"/>
      <w:marLeft w:val="0"/>
      <w:marRight w:val="0"/>
      <w:marTop w:val="0"/>
      <w:marBottom w:val="0"/>
      <w:divBdr>
        <w:top w:val="none" w:sz="0" w:space="0" w:color="auto"/>
        <w:left w:val="none" w:sz="0" w:space="0" w:color="auto"/>
        <w:bottom w:val="none" w:sz="0" w:space="0" w:color="auto"/>
        <w:right w:val="none" w:sz="0" w:space="0" w:color="auto"/>
      </w:divBdr>
    </w:div>
    <w:div w:id="1175338193">
      <w:bodyDiv w:val="1"/>
      <w:marLeft w:val="0"/>
      <w:marRight w:val="0"/>
      <w:marTop w:val="0"/>
      <w:marBottom w:val="0"/>
      <w:divBdr>
        <w:top w:val="none" w:sz="0" w:space="0" w:color="auto"/>
        <w:left w:val="none" w:sz="0" w:space="0" w:color="auto"/>
        <w:bottom w:val="none" w:sz="0" w:space="0" w:color="auto"/>
        <w:right w:val="none" w:sz="0" w:space="0" w:color="auto"/>
      </w:divBdr>
    </w:div>
    <w:div w:id="1223980831">
      <w:bodyDiv w:val="1"/>
      <w:marLeft w:val="0"/>
      <w:marRight w:val="0"/>
      <w:marTop w:val="0"/>
      <w:marBottom w:val="0"/>
      <w:divBdr>
        <w:top w:val="none" w:sz="0" w:space="0" w:color="auto"/>
        <w:left w:val="none" w:sz="0" w:space="0" w:color="auto"/>
        <w:bottom w:val="none" w:sz="0" w:space="0" w:color="auto"/>
        <w:right w:val="none" w:sz="0" w:space="0" w:color="auto"/>
      </w:divBdr>
    </w:div>
    <w:div w:id="1344476581">
      <w:bodyDiv w:val="1"/>
      <w:marLeft w:val="0"/>
      <w:marRight w:val="0"/>
      <w:marTop w:val="0"/>
      <w:marBottom w:val="0"/>
      <w:divBdr>
        <w:top w:val="none" w:sz="0" w:space="0" w:color="auto"/>
        <w:left w:val="none" w:sz="0" w:space="0" w:color="auto"/>
        <w:bottom w:val="none" w:sz="0" w:space="0" w:color="auto"/>
        <w:right w:val="none" w:sz="0" w:space="0" w:color="auto"/>
      </w:divBdr>
    </w:div>
    <w:div w:id="1383670516">
      <w:bodyDiv w:val="1"/>
      <w:marLeft w:val="0"/>
      <w:marRight w:val="0"/>
      <w:marTop w:val="0"/>
      <w:marBottom w:val="0"/>
      <w:divBdr>
        <w:top w:val="none" w:sz="0" w:space="0" w:color="auto"/>
        <w:left w:val="none" w:sz="0" w:space="0" w:color="auto"/>
        <w:bottom w:val="none" w:sz="0" w:space="0" w:color="auto"/>
        <w:right w:val="none" w:sz="0" w:space="0" w:color="auto"/>
      </w:divBdr>
    </w:div>
    <w:div w:id="1405302493">
      <w:bodyDiv w:val="1"/>
      <w:marLeft w:val="0"/>
      <w:marRight w:val="0"/>
      <w:marTop w:val="0"/>
      <w:marBottom w:val="0"/>
      <w:divBdr>
        <w:top w:val="none" w:sz="0" w:space="0" w:color="auto"/>
        <w:left w:val="none" w:sz="0" w:space="0" w:color="auto"/>
        <w:bottom w:val="none" w:sz="0" w:space="0" w:color="auto"/>
        <w:right w:val="none" w:sz="0" w:space="0" w:color="auto"/>
      </w:divBdr>
      <w:divsChild>
        <w:div w:id="269162920">
          <w:marLeft w:val="0"/>
          <w:marRight w:val="0"/>
          <w:marTop w:val="0"/>
          <w:marBottom w:val="0"/>
          <w:divBdr>
            <w:top w:val="none" w:sz="0" w:space="0" w:color="auto"/>
            <w:left w:val="none" w:sz="0" w:space="0" w:color="auto"/>
            <w:bottom w:val="none" w:sz="0" w:space="0" w:color="auto"/>
            <w:right w:val="none" w:sz="0" w:space="0" w:color="auto"/>
          </w:divBdr>
          <w:divsChild>
            <w:div w:id="1436750536">
              <w:marLeft w:val="0"/>
              <w:marRight w:val="0"/>
              <w:marTop w:val="0"/>
              <w:marBottom w:val="0"/>
              <w:divBdr>
                <w:top w:val="none" w:sz="0" w:space="0" w:color="auto"/>
                <w:left w:val="none" w:sz="0" w:space="0" w:color="auto"/>
                <w:bottom w:val="none" w:sz="0" w:space="0" w:color="auto"/>
                <w:right w:val="none" w:sz="0" w:space="0" w:color="auto"/>
              </w:divBdr>
              <w:divsChild>
                <w:div w:id="346761795">
                  <w:marLeft w:val="0"/>
                  <w:marRight w:val="0"/>
                  <w:marTop w:val="0"/>
                  <w:marBottom w:val="0"/>
                  <w:divBdr>
                    <w:top w:val="none" w:sz="0" w:space="0" w:color="auto"/>
                    <w:left w:val="none" w:sz="0" w:space="0" w:color="auto"/>
                    <w:bottom w:val="none" w:sz="0" w:space="0" w:color="auto"/>
                    <w:right w:val="none" w:sz="0" w:space="0" w:color="auto"/>
                  </w:divBdr>
                  <w:divsChild>
                    <w:div w:id="1878736577">
                      <w:marLeft w:val="0"/>
                      <w:marRight w:val="0"/>
                      <w:marTop w:val="0"/>
                      <w:marBottom w:val="0"/>
                      <w:divBdr>
                        <w:top w:val="none" w:sz="0" w:space="0" w:color="auto"/>
                        <w:left w:val="none" w:sz="0" w:space="0" w:color="auto"/>
                        <w:bottom w:val="none" w:sz="0" w:space="0" w:color="auto"/>
                        <w:right w:val="none" w:sz="0" w:space="0" w:color="auto"/>
                      </w:divBdr>
                      <w:divsChild>
                        <w:div w:id="257326378">
                          <w:marLeft w:val="0"/>
                          <w:marRight w:val="0"/>
                          <w:marTop w:val="0"/>
                          <w:marBottom w:val="0"/>
                          <w:divBdr>
                            <w:top w:val="none" w:sz="0" w:space="0" w:color="auto"/>
                            <w:left w:val="none" w:sz="0" w:space="0" w:color="auto"/>
                            <w:bottom w:val="none" w:sz="0" w:space="0" w:color="auto"/>
                            <w:right w:val="none" w:sz="0" w:space="0" w:color="auto"/>
                          </w:divBdr>
                          <w:divsChild>
                            <w:div w:id="13309839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302">
      <w:bodyDiv w:val="1"/>
      <w:marLeft w:val="0"/>
      <w:marRight w:val="0"/>
      <w:marTop w:val="0"/>
      <w:marBottom w:val="0"/>
      <w:divBdr>
        <w:top w:val="none" w:sz="0" w:space="0" w:color="auto"/>
        <w:left w:val="none" w:sz="0" w:space="0" w:color="auto"/>
        <w:bottom w:val="none" w:sz="0" w:space="0" w:color="auto"/>
        <w:right w:val="none" w:sz="0" w:space="0" w:color="auto"/>
      </w:divBdr>
      <w:divsChild>
        <w:div w:id="23137969">
          <w:marLeft w:val="0"/>
          <w:marRight w:val="0"/>
          <w:marTop w:val="0"/>
          <w:marBottom w:val="0"/>
          <w:divBdr>
            <w:top w:val="none" w:sz="0" w:space="0" w:color="auto"/>
            <w:left w:val="none" w:sz="0" w:space="0" w:color="auto"/>
            <w:bottom w:val="none" w:sz="0" w:space="0" w:color="auto"/>
            <w:right w:val="none" w:sz="0" w:space="0" w:color="auto"/>
          </w:divBdr>
        </w:div>
        <w:div w:id="288438898">
          <w:marLeft w:val="0"/>
          <w:marRight w:val="0"/>
          <w:marTop w:val="0"/>
          <w:marBottom w:val="0"/>
          <w:divBdr>
            <w:top w:val="none" w:sz="0" w:space="0" w:color="auto"/>
            <w:left w:val="none" w:sz="0" w:space="0" w:color="auto"/>
            <w:bottom w:val="none" w:sz="0" w:space="0" w:color="auto"/>
            <w:right w:val="none" w:sz="0" w:space="0" w:color="auto"/>
          </w:divBdr>
        </w:div>
        <w:div w:id="532038231">
          <w:marLeft w:val="0"/>
          <w:marRight w:val="0"/>
          <w:marTop w:val="0"/>
          <w:marBottom w:val="0"/>
          <w:divBdr>
            <w:top w:val="none" w:sz="0" w:space="0" w:color="auto"/>
            <w:left w:val="none" w:sz="0" w:space="0" w:color="auto"/>
            <w:bottom w:val="none" w:sz="0" w:space="0" w:color="auto"/>
            <w:right w:val="none" w:sz="0" w:space="0" w:color="auto"/>
          </w:divBdr>
        </w:div>
        <w:div w:id="587733476">
          <w:marLeft w:val="0"/>
          <w:marRight w:val="0"/>
          <w:marTop w:val="0"/>
          <w:marBottom w:val="0"/>
          <w:divBdr>
            <w:top w:val="none" w:sz="0" w:space="0" w:color="auto"/>
            <w:left w:val="none" w:sz="0" w:space="0" w:color="auto"/>
            <w:bottom w:val="none" w:sz="0" w:space="0" w:color="auto"/>
            <w:right w:val="none" w:sz="0" w:space="0" w:color="auto"/>
          </w:divBdr>
        </w:div>
        <w:div w:id="1346443827">
          <w:marLeft w:val="0"/>
          <w:marRight w:val="0"/>
          <w:marTop w:val="0"/>
          <w:marBottom w:val="0"/>
          <w:divBdr>
            <w:top w:val="none" w:sz="0" w:space="0" w:color="auto"/>
            <w:left w:val="none" w:sz="0" w:space="0" w:color="auto"/>
            <w:bottom w:val="none" w:sz="0" w:space="0" w:color="auto"/>
            <w:right w:val="none" w:sz="0" w:space="0" w:color="auto"/>
          </w:divBdr>
        </w:div>
        <w:div w:id="1542401523">
          <w:marLeft w:val="0"/>
          <w:marRight w:val="0"/>
          <w:marTop w:val="0"/>
          <w:marBottom w:val="0"/>
          <w:divBdr>
            <w:top w:val="none" w:sz="0" w:space="0" w:color="auto"/>
            <w:left w:val="none" w:sz="0" w:space="0" w:color="auto"/>
            <w:bottom w:val="none" w:sz="0" w:space="0" w:color="auto"/>
            <w:right w:val="none" w:sz="0" w:space="0" w:color="auto"/>
          </w:divBdr>
        </w:div>
      </w:divsChild>
    </w:div>
    <w:div w:id="1481649576">
      <w:bodyDiv w:val="1"/>
      <w:marLeft w:val="0"/>
      <w:marRight w:val="0"/>
      <w:marTop w:val="0"/>
      <w:marBottom w:val="0"/>
      <w:divBdr>
        <w:top w:val="none" w:sz="0" w:space="0" w:color="auto"/>
        <w:left w:val="none" w:sz="0" w:space="0" w:color="auto"/>
        <w:bottom w:val="none" w:sz="0" w:space="0" w:color="auto"/>
        <w:right w:val="none" w:sz="0" w:space="0" w:color="auto"/>
      </w:divBdr>
      <w:divsChild>
        <w:div w:id="2512773">
          <w:marLeft w:val="0"/>
          <w:marRight w:val="0"/>
          <w:marTop w:val="0"/>
          <w:marBottom w:val="0"/>
          <w:divBdr>
            <w:top w:val="none" w:sz="0" w:space="0" w:color="auto"/>
            <w:left w:val="none" w:sz="0" w:space="0" w:color="auto"/>
            <w:bottom w:val="none" w:sz="0" w:space="0" w:color="auto"/>
            <w:right w:val="none" w:sz="0" w:space="0" w:color="auto"/>
          </w:divBdr>
        </w:div>
        <w:div w:id="708720427">
          <w:marLeft w:val="0"/>
          <w:marRight w:val="0"/>
          <w:marTop w:val="0"/>
          <w:marBottom w:val="0"/>
          <w:divBdr>
            <w:top w:val="none" w:sz="0" w:space="0" w:color="auto"/>
            <w:left w:val="none" w:sz="0" w:space="0" w:color="auto"/>
            <w:bottom w:val="none" w:sz="0" w:space="0" w:color="auto"/>
            <w:right w:val="none" w:sz="0" w:space="0" w:color="auto"/>
          </w:divBdr>
        </w:div>
        <w:div w:id="948006368">
          <w:marLeft w:val="0"/>
          <w:marRight w:val="0"/>
          <w:marTop w:val="0"/>
          <w:marBottom w:val="0"/>
          <w:divBdr>
            <w:top w:val="none" w:sz="0" w:space="0" w:color="auto"/>
            <w:left w:val="none" w:sz="0" w:space="0" w:color="auto"/>
            <w:bottom w:val="none" w:sz="0" w:space="0" w:color="auto"/>
            <w:right w:val="none" w:sz="0" w:space="0" w:color="auto"/>
          </w:divBdr>
        </w:div>
        <w:div w:id="1377312062">
          <w:marLeft w:val="0"/>
          <w:marRight w:val="0"/>
          <w:marTop w:val="0"/>
          <w:marBottom w:val="0"/>
          <w:divBdr>
            <w:top w:val="none" w:sz="0" w:space="0" w:color="auto"/>
            <w:left w:val="none" w:sz="0" w:space="0" w:color="auto"/>
            <w:bottom w:val="none" w:sz="0" w:space="0" w:color="auto"/>
            <w:right w:val="none" w:sz="0" w:space="0" w:color="auto"/>
          </w:divBdr>
        </w:div>
      </w:divsChild>
    </w:div>
    <w:div w:id="1519538619">
      <w:bodyDiv w:val="1"/>
      <w:marLeft w:val="0"/>
      <w:marRight w:val="0"/>
      <w:marTop w:val="0"/>
      <w:marBottom w:val="0"/>
      <w:divBdr>
        <w:top w:val="none" w:sz="0" w:space="0" w:color="auto"/>
        <w:left w:val="none" w:sz="0" w:space="0" w:color="auto"/>
        <w:bottom w:val="none" w:sz="0" w:space="0" w:color="auto"/>
        <w:right w:val="none" w:sz="0" w:space="0" w:color="auto"/>
      </w:divBdr>
    </w:div>
    <w:div w:id="1521234869">
      <w:bodyDiv w:val="1"/>
      <w:marLeft w:val="0"/>
      <w:marRight w:val="0"/>
      <w:marTop w:val="0"/>
      <w:marBottom w:val="0"/>
      <w:divBdr>
        <w:top w:val="none" w:sz="0" w:space="0" w:color="auto"/>
        <w:left w:val="none" w:sz="0" w:space="0" w:color="auto"/>
        <w:bottom w:val="none" w:sz="0" w:space="0" w:color="auto"/>
        <w:right w:val="none" w:sz="0" w:space="0" w:color="auto"/>
      </w:divBdr>
    </w:div>
    <w:div w:id="1539702928">
      <w:bodyDiv w:val="1"/>
      <w:marLeft w:val="0"/>
      <w:marRight w:val="0"/>
      <w:marTop w:val="0"/>
      <w:marBottom w:val="0"/>
      <w:divBdr>
        <w:top w:val="none" w:sz="0" w:space="0" w:color="auto"/>
        <w:left w:val="none" w:sz="0" w:space="0" w:color="auto"/>
        <w:bottom w:val="none" w:sz="0" w:space="0" w:color="auto"/>
        <w:right w:val="none" w:sz="0" w:space="0" w:color="auto"/>
      </w:divBdr>
    </w:div>
    <w:div w:id="1563560621">
      <w:bodyDiv w:val="1"/>
      <w:marLeft w:val="0"/>
      <w:marRight w:val="0"/>
      <w:marTop w:val="0"/>
      <w:marBottom w:val="0"/>
      <w:divBdr>
        <w:top w:val="none" w:sz="0" w:space="0" w:color="auto"/>
        <w:left w:val="none" w:sz="0" w:space="0" w:color="auto"/>
        <w:bottom w:val="none" w:sz="0" w:space="0" w:color="auto"/>
        <w:right w:val="none" w:sz="0" w:space="0" w:color="auto"/>
      </w:divBdr>
    </w:div>
    <w:div w:id="1619676086">
      <w:bodyDiv w:val="1"/>
      <w:marLeft w:val="0"/>
      <w:marRight w:val="0"/>
      <w:marTop w:val="0"/>
      <w:marBottom w:val="0"/>
      <w:divBdr>
        <w:top w:val="none" w:sz="0" w:space="0" w:color="auto"/>
        <w:left w:val="none" w:sz="0" w:space="0" w:color="auto"/>
        <w:bottom w:val="none" w:sz="0" w:space="0" w:color="auto"/>
        <w:right w:val="none" w:sz="0" w:space="0" w:color="auto"/>
      </w:divBdr>
    </w:div>
    <w:div w:id="1635326257">
      <w:bodyDiv w:val="1"/>
      <w:marLeft w:val="0"/>
      <w:marRight w:val="0"/>
      <w:marTop w:val="0"/>
      <w:marBottom w:val="0"/>
      <w:divBdr>
        <w:top w:val="none" w:sz="0" w:space="0" w:color="auto"/>
        <w:left w:val="none" w:sz="0" w:space="0" w:color="auto"/>
        <w:bottom w:val="none" w:sz="0" w:space="0" w:color="auto"/>
        <w:right w:val="none" w:sz="0" w:space="0" w:color="auto"/>
      </w:divBdr>
    </w:div>
    <w:div w:id="1762069488">
      <w:bodyDiv w:val="1"/>
      <w:marLeft w:val="0"/>
      <w:marRight w:val="0"/>
      <w:marTop w:val="0"/>
      <w:marBottom w:val="0"/>
      <w:divBdr>
        <w:top w:val="none" w:sz="0" w:space="0" w:color="auto"/>
        <w:left w:val="none" w:sz="0" w:space="0" w:color="auto"/>
        <w:bottom w:val="none" w:sz="0" w:space="0" w:color="auto"/>
        <w:right w:val="none" w:sz="0" w:space="0" w:color="auto"/>
      </w:divBdr>
    </w:div>
    <w:div w:id="1780298739">
      <w:bodyDiv w:val="1"/>
      <w:marLeft w:val="0"/>
      <w:marRight w:val="0"/>
      <w:marTop w:val="0"/>
      <w:marBottom w:val="0"/>
      <w:divBdr>
        <w:top w:val="none" w:sz="0" w:space="0" w:color="auto"/>
        <w:left w:val="none" w:sz="0" w:space="0" w:color="auto"/>
        <w:bottom w:val="none" w:sz="0" w:space="0" w:color="auto"/>
        <w:right w:val="none" w:sz="0" w:space="0" w:color="auto"/>
      </w:divBdr>
    </w:div>
    <w:div w:id="1875071674">
      <w:bodyDiv w:val="1"/>
      <w:marLeft w:val="0"/>
      <w:marRight w:val="0"/>
      <w:marTop w:val="0"/>
      <w:marBottom w:val="0"/>
      <w:divBdr>
        <w:top w:val="none" w:sz="0" w:space="0" w:color="auto"/>
        <w:left w:val="none" w:sz="0" w:space="0" w:color="auto"/>
        <w:bottom w:val="none" w:sz="0" w:space="0" w:color="auto"/>
        <w:right w:val="none" w:sz="0" w:space="0" w:color="auto"/>
      </w:divBdr>
    </w:div>
    <w:div w:id="1916475128">
      <w:bodyDiv w:val="1"/>
      <w:marLeft w:val="0"/>
      <w:marRight w:val="0"/>
      <w:marTop w:val="0"/>
      <w:marBottom w:val="0"/>
      <w:divBdr>
        <w:top w:val="none" w:sz="0" w:space="0" w:color="auto"/>
        <w:left w:val="none" w:sz="0" w:space="0" w:color="auto"/>
        <w:bottom w:val="none" w:sz="0" w:space="0" w:color="auto"/>
        <w:right w:val="none" w:sz="0" w:space="0" w:color="auto"/>
      </w:divBdr>
    </w:div>
    <w:div w:id="1925913849">
      <w:bodyDiv w:val="1"/>
      <w:marLeft w:val="0"/>
      <w:marRight w:val="0"/>
      <w:marTop w:val="0"/>
      <w:marBottom w:val="0"/>
      <w:divBdr>
        <w:top w:val="none" w:sz="0" w:space="0" w:color="auto"/>
        <w:left w:val="none" w:sz="0" w:space="0" w:color="auto"/>
        <w:bottom w:val="none" w:sz="0" w:space="0" w:color="auto"/>
        <w:right w:val="none" w:sz="0" w:space="0" w:color="auto"/>
      </w:divBdr>
    </w:div>
    <w:div w:id="1985698584">
      <w:bodyDiv w:val="1"/>
      <w:marLeft w:val="0"/>
      <w:marRight w:val="0"/>
      <w:marTop w:val="0"/>
      <w:marBottom w:val="0"/>
      <w:divBdr>
        <w:top w:val="none" w:sz="0" w:space="0" w:color="auto"/>
        <w:left w:val="none" w:sz="0" w:space="0" w:color="auto"/>
        <w:bottom w:val="none" w:sz="0" w:space="0" w:color="auto"/>
        <w:right w:val="none" w:sz="0" w:space="0" w:color="auto"/>
      </w:divBdr>
      <w:divsChild>
        <w:div w:id="1383820545">
          <w:marLeft w:val="0"/>
          <w:marRight w:val="0"/>
          <w:marTop w:val="0"/>
          <w:marBottom w:val="0"/>
          <w:divBdr>
            <w:top w:val="none" w:sz="0" w:space="0" w:color="auto"/>
            <w:left w:val="none" w:sz="0" w:space="0" w:color="auto"/>
            <w:bottom w:val="none" w:sz="0" w:space="0" w:color="auto"/>
            <w:right w:val="none" w:sz="0" w:space="0" w:color="auto"/>
          </w:divBdr>
          <w:divsChild>
            <w:div w:id="35862674">
              <w:marLeft w:val="0"/>
              <w:marRight w:val="0"/>
              <w:marTop w:val="0"/>
              <w:marBottom w:val="0"/>
              <w:divBdr>
                <w:top w:val="none" w:sz="0" w:space="0" w:color="auto"/>
                <w:left w:val="none" w:sz="0" w:space="0" w:color="auto"/>
                <w:bottom w:val="none" w:sz="0" w:space="0" w:color="auto"/>
                <w:right w:val="none" w:sz="0" w:space="0" w:color="auto"/>
              </w:divBdr>
            </w:div>
            <w:div w:id="502203741">
              <w:marLeft w:val="0"/>
              <w:marRight w:val="0"/>
              <w:marTop w:val="0"/>
              <w:marBottom w:val="0"/>
              <w:divBdr>
                <w:top w:val="none" w:sz="0" w:space="0" w:color="auto"/>
                <w:left w:val="none" w:sz="0" w:space="0" w:color="auto"/>
                <w:bottom w:val="none" w:sz="0" w:space="0" w:color="auto"/>
                <w:right w:val="none" w:sz="0" w:space="0" w:color="auto"/>
              </w:divBdr>
            </w:div>
            <w:div w:id="570118922">
              <w:marLeft w:val="0"/>
              <w:marRight w:val="0"/>
              <w:marTop w:val="0"/>
              <w:marBottom w:val="0"/>
              <w:divBdr>
                <w:top w:val="none" w:sz="0" w:space="0" w:color="auto"/>
                <w:left w:val="none" w:sz="0" w:space="0" w:color="auto"/>
                <w:bottom w:val="none" w:sz="0" w:space="0" w:color="auto"/>
                <w:right w:val="none" w:sz="0" w:space="0" w:color="auto"/>
              </w:divBdr>
            </w:div>
            <w:div w:id="723141652">
              <w:marLeft w:val="0"/>
              <w:marRight w:val="0"/>
              <w:marTop w:val="0"/>
              <w:marBottom w:val="0"/>
              <w:divBdr>
                <w:top w:val="none" w:sz="0" w:space="0" w:color="auto"/>
                <w:left w:val="none" w:sz="0" w:space="0" w:color="auto"/>
                <w:bottom w:val="none" w:sz="0" w:space="0" w:color="auto"/>
                <w:right w:val="none" w:sz="0" w:space="0" w:color="auto"/>
              </w:divBdr>
            </w:div>
            <w:div w:id="809398361">
              <w:marLeft w:val="0"/>
              <w:marRight w:val="0"/>
              <w:marTop w:val="0"/>
              <w:marBottom w:val="0"/>
              <w:divBdr>
                <w:top w:val="none" w:sz="0" w:space="0" w:color="auto"/>
                <w:left w:val="none" w:sz="0" w:space="0" w:color="auto"/>
                <w:bottom w:val="none" w:sz="0" w:space="0" w:color="auto"/>
                <w:right w:val="none" w:sz="0" w:space="0" w:color="auto"/>
              </w:divBdr>
            </w:div>
            <w:div w:id="824007855">
              <w:marLeft w:val="0"/>
              <w:marRight w:val="0"/>
              <w:marTop w:val="0"/>
              <w:marBottom w:val="0"/>
              <w:divBdr>
                <w:top w:val="none" w:sz="0" w:space="0" w:color="auto"/>
                <w:left w:val="none" w:sz="0" w:space="0" w:color="auto"/>
                <w:bottom w:val="none" w:sz="0" w:space="0" w:color="auto"/>
                <w:right w:val="none" w:sz="0" w:space="0" w:color="auto"/>
              </w:divBdr>
            </w:div>
            <w:div w:id="998270037">
              <w:marLeft w:val="0"/>
              <w:marRight w:val="0"/>
              <w:marTop w:val="0"/>
              <w:marBottom w:val="0"/>
              <w:divBdr>
                <w:top w:val="none" w:sz="0" w:space="0" w:color="auto"/>
                <w:left w:val="none" w:sz="0" w:space="0" w:color="auto"/>
                <w:bottom w:val="none" w:sz="0" w:space="0" w:color="auto"/>
                <w:right w:val="none" w:sz="0" w:space="0" w:color="auto"/>
              </w:divBdr>
            </w:div>
            <w:div w:id="1095634090">
              <w:marLeft w:val="0"/>
              <w:marRight w:val="0"/>
              <w:marTop w:val="0"/>
              <w:marBottom w:val="0"/>
              <w:divBdr>
                <w:top w:val="none" w:sz="0" w:space="0" w:color="auto"/>
                <w:left w:val="none" w:sz="0" w:space="0" w:color="auto"/>
                <w:bottom w:val="none" w:sz="0" w:space="0" w:color="auto"/>
                <w:right w:val="none" w:sz="0" w:space="0" w:color="auto"/>
              </w:divBdr>
            </w:div>
            <w:div w:id="1157766481">
              <w:marLeft w:val="0"/>
              <w:marRight w:val="0"/>
              <w:marTop w:val="0"/>
              <w:marBottom w:val="0"/>
              <w:divBdr>
                <w:top w:val="none" w:sz="0" w:space="0" w:color="auto"/>
                <w:left w:val="none" w:sz="0" w:space="0" w:color="auto"/>
                <w:bottom w:val="none" w:sz="0" w:space="0" w:color="auto"/>
                <w:right w:val="none" w:sz="0" w:space="0" w:color="auto"/>
              </w:divBdr>
            </w:div>
            <w:div w:id="1218735606">
              <w:marLeft w:val="0"/>
              <w:marRight w:val="0"/>
              <w:marTop w:val="0"/>
              <w:marBottom w:val="0"/>
              <w:divBdr>
                <w:top w:val="none" w:sz="0" w:space="0" w:color="auto"/>
                <w:left w:val="none" w:sz="0" w:space="0" w:color="auto"/>
                <w:bottom w:val="none" w:sz="0" w:space="0" w:color="auto"/>
                <w:right w:val="none" w:sz="0" w:space="0" w:color="auto"/>
              </w:divBdr>
            </w:div>
            <w:div w:id="1356152535">
              <w:marLeft w:val="0"/>
              <w:marRight w:val="0"/>
              <w:marTop w:val="0"/>
              <w:marBottom w:val="0"/>
              <w:divBdr>
                <w:top w:val="none" w:sz="0" w:space="0" w:color="auto"/>
                <w:left w:val="none" w:sz="0" w:space="0" w:color="auto"/>
                <w:bottom w:val="none" w:sz="0" w:space="0" w:color="auto"/>
                <w:right w:val="none" w:sz="0" w:space="0" w:color="auto"/>
              </w:divBdr>
            </w:div>
            <w:div w:id="1383751122">
              <w:marLeft w:val="0"/>
              <w:marRight w:val="0"/>
              <w:marTop w:val="0"/>
              <w:marBottom w:val="0"/>
              <w:divBdr>
                <w:top w:val="none" w:sz="0" w:space="0" w:color="auto"/>
                <w:left w:val="none" w:sz="0" w:space="0" w:color="auto"/>
                <w:bottom w:val="none" w:sz="0" w:space="0" w:color="auto"/>
                <w:right w:val="none" w:sz="0" w:space="0" w:color="auto"/>
              </w:divBdr>
            </w:div>
            <w:div w:id="1391031990">
              <w:marLeft w:val="0"/>
              <w:marRight w:val="0"/>
              <w:marTop w:val="0"/>
              <w:marBottom w:val="0"/>
              <w:divBdr>
                <w:top w:val="none" w:sz="0" w:space="0" w:color="auto"/>
                <w:left w:val="none" w:sz="0" w:space="0" w:color="auto"/>
                <w:bottom w:val="none" w:sz="0" w:space="0" w:color="auto"/>
                <w:right w:val="none" w:sz="0" w:space="0" w:color="auto"/>
              </w:divBdr>
            </w:div>
            <w:div w:id="1400519793">
              <w:marLeft w:val="0"/>
              <w:marRight w:val="0"/>
              <w:marTop w:val="0"/>
              <w:marBottom w:val="0"/>
              <w:divBdr>
                <w:top w:val="none" w:sz="0" w:space="0" w:color="auto"/>
                <w:left w:val="none" w:sz="0" w:space="0" w:color="auto"/>
                <w:bottom w:val="none" w:sz="0" w:space="0" w:color="auto"/>
                <w:right w:val="none" w:sz="0" w:space="0" w:color="auto"/>
              </w:divBdr>
            </w:div>
            <w:div w:id="1404176767">
              <w:marLeft w:val="0"/>
              <w:marRight w:val="0"/>
              <w:marTop w:val="0"/>
              <w:marBottom w:val="0"/>
              <w:divBdr>
                <w:top w:val="none" w:sz="0" w:space="0" w:color="auto"/>
                <w:left w:val="none" w:sz="0" w:space="0" w:color="auto"/>
                <w:bottom w:val="none" w:sz="0" w:space="0" w:color="auto"/>
                <w:right w:val="none" w:sz="0" w:space="0" w:color="auto"/>
              </w:divBdr>
            </w:div>
            <w:div w:id="1543975524">
              <w:marLeft w:val="0"/>
              <w:marRight w:val="0"/>
              <w:marTop w:val="0"/>
              <w:marBottom w:val="0"/>
              <w:divBdr>
                <w:top w:val="none" w:sz="0" w:space="0" w:color="auto"/>
                <w:left w:val="none" w:sz="0" w:space="0" w:color="auto"/>
                <w:bottom w:val="none" w:sz="0" w:space="0" w:color="auto"/>
                <w:right w:val="none" w:sz="0" w:space="0" w:color="auto"/>
              </w:divBdr>
            </w:div>
            <w:div w:id="1738434774">
              <w:marLeft w:val="0"/>
              <w:marRight w:val="0"/>
              <w:marTop w:val="0"/>
              <w:marBottom w:val="0"/>
              <w:divBdr>
                <w:top w:val="none" w:sz="0" w:space="0" w:color="auto"/>
                <w:left w:val="none" w:sz="0" w:space="0" w:color="auto"/>
                <w:bottom w:val="none" w:sz="0" w:space="0" w:color="auto"/>
                <w:right w:val="none" w:sz="0" w:space="0" w:color="auto"/>
              </w:divBdr>
            </w:div>
            <w:div w:id="17394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667">
      <w:bodyDiv w:val="1"/>
      <w:marLeft w:val="0"/>
      <w:marRight w:val="0"/>
      <w:marTop w:val="0"/>
      <w:marBottom w:val="0"/>
      <w:divBdr>
        <w:top w:val="none" w:sz="0" w:space="0" w:color="auto"/>
        <w:left w:val="none" w:sz="0" w:space="0" w:color="auto"/>
        <w:bottom w:val="none" w:sz="0" w:space="0" w:color="auto"/>
        <w:right w:val="none" w:sz="0" w:space="0" w:color="auto"/>
      </w:divBdr>
    </w:div>
    <w:div w:id="2073655428">
      <w:bodyDiv w:val="1"/>
      <w:marLeft w:val="0"/>
      <w:marRight w:val="0"/>
      <w:marTop w:val="0"/>
      <w:marBottom w:val="0"/>
      <w:divBdr>
        <w:top w:val="none" w:sz="0" w:space="0" w:color="auto"/>
        <w:left w:val="none" w:sz="0" w:space="0" w:color="auto"/>
        <w:bottom w:val="none" w:sz="0" w:space="0" w:color="auto"/>
        <w:right w:val="none" w:sz="0" w:space="0" w:color="auto"/>
      </w:divBdr>
      <w:divsChild>
        <w:div w:id="1482386743">
          <w:marLeft w:val="0"/>
          <w:marRight w:val="0"/>
          <w:marTop w:val="0"/>
          <w:marBottom w:val="0"/>
          <w:divBdr>
            <w:top w:val="none" w:sz="0" w:space="0" w:color="auto"/>
            <w:left w:val="none" w:sz="0" w:space="0" w:color="auto"/>
            <w:bottom w:val="none" w:sz="0" w:space="0" w:color="auto"/>
            <w:right w:val="none" w:sz="0" w:space="0" w:color="auto"/>
          </w:divBdr>
          <w:divsChild>
            <w:div w:id="787352956">
              <w:marLeft w:val="0"/>
              <w:marRight w:val="0"/>
              <w:marTop w:val="0"/>
              <w:marBottom w:val="0"/>
              <w:divBdr>
                <w:top w:val="none" w:sz="0" w:space="0" w:color="auto"/>
                <w:left w:val="none" w:sz="0" w:space="0" w:color="auto"/>
                <w:bottom w:val="none" w:sz="0" w:space="0" w:color="auto"/>
                <w:right w:val="none" w:sz="0" w:space="0" w:color="auto"/>
              </w:divBdr>
              <w:divsChild>
                <w:div w:id="1271860416">
                  <w:marLeft w:val="0"/>
                  <w:marRight w:val="0"/>
                  <w:marTop w:val="0"/>
                  <w:marBottom w:val="0"/>
                  <w:divBdr>
                    <w:top w:val="none" w:sz="0" w:space="0" w:color="auto"/>
                    <w:left w:val="none" w:sz="0" w:space="0" w:color="auto"/>
                    <w:bottom w:val="none" w:sz="0" w:space="0" w:color="auto"/>
                    <w:right w:val="none" w:sz="0" w:space="0" w:color="auto"/>
                  </w:divBdr>
                  <w:divsChild>
                    <w:div w:id="1935479528">
                      <w:marLeft w:val="0"/>
                      <w:marRight w:val="0"/>
                      <w:marTop w:val="0"/>
                      <w:marBottom w:val="0"/>
                      <w:divBdr>
                        <w:top w:val="none" w:sz="0" w:space="0" w:color="auto"/>
                        <w:left w:val="none" w:sz="0" w:space="0" w:color="auto"/>
                        <w:bottom w:val="none" w:sz="0" w:space="0" w:color="auto"/>
                        <w:right w:val="none" w:sz="0" w:space="0" w:color="auto"/>
                      </w:divBdr>
                      <w:divsChild>
                        <w:div w:id="928807443">
                          <w:marLeft w:val="0"/>
                          <w:marRight w:val="0"/>
                          <w:marTop w:val="0"/>
                          <w:marBottom w:val="0"/>
                          <w:divBdr>
                            <w:top w:val="none" w:sz="0" w:space="0" w:color="auto"/>
                            <w:left w:val="none" w:sz="0" w:space="0" w:color="auto"/>
                            <w:bottom w:val="none" w:sz="0" w:space="0" w:color="auto"/>
                            <w:right w:val="none" w:sz="0" w:space="0" w:color="auto"/>
                          </w:divBdr>
                          <w:divsChild>
                            <w:div w:id="14965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870394">
      <w:bodyDiv w:val="1"/>
      <w:marLeft w:val="0"/>
      <w:marRight w:val="0"/>
      <w:marTop w:val="0"/>
      <w:marBottom w:val="0"/>
      <w:divBdr>
        <w:top w:val="none" w:sz="0" w:space="0" w:color="auto"/>
        <w:left w:val="none" w:sz="0" w:space="0" w:color="auto"/>
        <w:bottom w:val="none" w:sz="0" w:space="0" w:color="auto"/>
        <w:right w:val="none" w:sz="0" w:space="0" w:color="auto"/>
      </w:divBdr>
    </w:div>
    <w:div w:id="2085029695">
      <w:bodyDiv w:val="1"/>
      <w:marLeft w:val="0"/>
      <w:marRight w:val="0"/>
      <w:marTop w:val="0"/>
      <w:marBottom w:val="0"/>
      <w:divBdr>
        <w:top w:val="none" w:sz="0" w:space="0" w:color="auto"/>
        <w:left w:val="none" w:sz="0" w:space="0" w:color="auto"/>
        <w:bottom w:val="none" w:sz="0" w:space="0" w:color="auto"/>
        <w:right w:val="none" w:sz="0" w:space="0" w:color="auto"/>
      </w:divBdr>
    </w:div>
    <w:div w:id="212110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fondi.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likumi.lv/ta/id/348521-eiropas-savienibas-kohezijas-politikas-programmas-2021-2027-gadam-4-2-2-specifiska-atbalsta-merka-uzlabot-izglitibas-un" TargetMode="External"/><Relationship Id="rId17" Type="http://schemas.openxmlformats.org/officeDocument/2006/relationships/hyperlink" Target="https://mape.gov.lv/" TargetMode="External"/><Relationship Id="rId2" Type="http://schemas.openxmlformats.org/officeDocument/2006/relationships/customXml" Target="../customXml/item2.xml"/><Relationship Id="rId16" Type="http://schemas.openxmlformats.org/officeDocument/2006/relationships/hyperlink" Target="https://skolo.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pe.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kolo.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48521-eiropas-savienibas-kohezijas-politikas-programmas-2021-2027-gadam-4-2-2-specifiska-atbalsta-merka-uzlabot-izglitibas-un" TargetMode="External"/><Relationship Id="rId3" Type="http://schemas.openxmlformats.org/officeDocument/2006/relationships/hyperlink" Target="https://likumi.lv/ta/id/50759-izglitibas-likums" TargetMode="External"/><Relationship Id="rId7" Type="http://schemas.openxmlformats.org/officeDocument/2006/relationships/hyperlink" Target="https://likumi.lv/ta/id/283667-pedagogu-darba-samaksas-noteikumi" TargetMode="External"/><Relationship Id="rId12" Type="http://schemas.openxmlformats.org/officeDocument/2006/relationships/hyperlink" Target="https://registri.visc.gov.lv/profizglitiba/prog_mod_saraksts.shtml" TargetMode="External"/><Relationship Id="rId2" Type="http://schemas.openxmlformats.org/officeDocument/2006/relationships/hyperlink" Target="https://eur-lex.europa.eu/legal-content/LV/TXT/?uri=CELEX%3A02021R1060-20240630" TargetMode="External"/><Relationship Id="rId1" Type="http://schemas.openxmlformats.org/officeDocument/2006/relationships/hyperlink" Target="https://www.vestnesis.lv/op/2023/247.55" TargetMode="External"/><Relationship Id="rId6" Type="http://schemas.openxmlformats.org/officeDocument/2006/relationships/hyperlink" Target="https://likumi.lv/ta/id/229913-noteikumi-par-pedagogu-profesiju-un-amatu-sarakstu" TargetMode="External"/><Relationship Id="rId11" Type="http://schemas.openxmlformats.org/officeDocument/2006/relationships/hyperlink" Target="https://likumi.lv/ta/id/353990-par-valsts-izglitibas-attistibas-agenturas-parveidosanu-un-valsts-izglitibas-satura-centra-un-jaunatnes-starptautisko-programmu-agenturas-likvidaciju" TargetMode="External"/><Relationship Id="rId5" Type="http://schemas.openxmlformats.org/officeDocument/2006/relationships/hyperlink" Target="https://likumi.lv/ta/id/20244-profesionalas-izglitibas-likums" TargetMode="External"/><Relationship Id="rId10" Type="http://schemas.openxmlformats.org/officeDocument/2006/relationships/hyperlink" Target="https://www.visc.gov.lv/lv/media/19689/download?attachment" TargetMode="External"/><Relationship Id="rId4" Type="http://schemas.openxmlformats.org/officeDocument/2006/relationships/hyperlink" Target="https://likumi.lv/ta/id/45466-par-valsts-socialo-apdrosinasanu" TargetMode="External"/><Relationship Id="rId9"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68eb95e-0487-43f6-b021-c543e1c0be87">
      <Terms xmlns="http://schemas.microsoft.com/office/infopath/2007/PartnerControls"/>
    </lcf76f155ced4ddcb4097134ff3c332f>
    <TaxCatchAll xmlns="2d868c06-d131-488e-93d1-087529b960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EE3C3F43D7910B4C90A18CD222E4576E" ma:contentTypeVersion="17" ma:contentTypeDescription="Izveidot jaunu dokumentu." ma:contentTypeScope="" ma:versionID="d957a8ee3243b187ceebf4023b6ca261">
  <xsd:schema xmlns:xsd="http://www.w3.org/2001/XMLSchema" xmlns:xs="http://www.w3.org/2001/XMLSchema" xmlns:p="http://schemas.microsoft.com/office/2006/metadata/properties" xmlns:ns1="http://schemas.microsoft.com/sharepoint/v3" xmlns:ns2="468eb95e-0487-43f6-b021-c543e1c0be87" xmlns:ns3="2d868c06-d131-488e-93d1-087529b960f0" targetNamespace="http://schemas.microsoft.com/office/2006/metadata/properties" ma:root="true" ma:fieldsID="0bcca6356b0dcf4960c1a7a483b805b8" ns1:_="" ns2:_="" ns3:_="">
    <xsd:import namespace="http://schemas.microsoft.com/sharepoint/v3"/>
    <xsd:import namespace="468eb95e-0487-43f6-b021-c543e1c0be87"/>
    <xsd:import namespace="2d868c06-d131-488e-93d1-087529b96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ienotās atbilstības politikas rekvizīti" ma:hidden="true" ma:internalName="_ip_UnifiedCompliancePolicyProperties">
      <xsd:simpleType>
        <xsd:restriction base="dms:Note"/>
      </xsd:simpleType>
    </xsd:element>
    <xsd:element name="_ip_UnifiedCompliancePolicyUIAction" ma:index="17"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eb95e-0487-43f6-b021-c543e1c0b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68c06-d131-488e-93d1-087529b960f0"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5488ebef-9577-431b-8a04-bae9b1ac118f}" ma:internalName="TaxCatchAll" ma:showField="CatchAllData" ma:web="2d868c06-d131-488e-93d1-087529b96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96406-DC37-4B7C-BF1F-8669A19AF1B6}">
  <ds:schemaRefs>
    <ds:schemaRef ds:uri="http://schemas.openxmlformats.org/officeDocument/2006/bibliography"/>
  </ds:schemaRefs>
</ds:datastoreItem>
</file>

<file path=customXml/itemProps2.xml><?xml version="1.0" encoding="utf-8"?>
<ds:datastoreItem xmlns:ds="http://schemas.openxmlformats.org/officeDocument/2006/customXml" ds:itemID="{5F7261D4-4090-4E94-87FC-0566A5BCC633}">
  <ds:schemaRefs>
    <ds:schemaRef ds:uri="http://schemas.microsoft.com/office/2006/metadata/properties"/>
    <ds:schemaRef ds:uri="http://schemas.microsoft.com/office/infopath/2007/PartnerControls"/>
    <ds:schemaRef ds:uri="http://schemas.microsoft.com/sharepoint/v3"/>
    <ds:schemaRef ds:uri="468eb95e-0487-43f6-b021-c543e1c0be87"/>
    <ds:schemaRef ds:uri="2d868c06-d131-488e-93d1-087529b960f0"/>
  </ds:schemaRefs>
</ds:datastoreItem>
</file>

<file path=customXml/itemProps3.xml><?xml version="1.0" encoding="utf-8"?>
<ds:datastoreItem xmlns:ds="http://schemas.openxmlformats.org/officeDocument/2006/customXml" ds:itemID="{A87857CE-4810-40E4-AD12-B7E0B5C00DDD}">
  <ds:schemaRefs>
    <ds:schemaRef ds:uri="http://schemas.microsoft.com/sharepoint/v3/contenttype/forms"/>
  </ds:schemaRefs>
</ds:datastoreItem>
</file>

<file path=customXml/itemProps4.xml><?xml version="1.0" encoding="utf-8"?>
<ds:datastoreItem xmlns:ds="http://schemas.openxmlformats.org/officeDocument/2006/customXml" ds:itemID="{E9E0B11B-303D-4745-B089-39A41C13D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eb95e-0487-43f6-b021-c543e1c0be87"/>
    <ds:schemaRef ds:uri="2d868c06-d131-488e-93d1-087529b96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57</TotalTime>
  <Pages>9</Pages>
  <Words>12816</Words>
  <Characters>7306</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Usāre</dc:creator>
  <cp:keywords/>
  <dc:description/>
  <cp:lastModifiedBy>Elīna Usāre</cp:lastModifiedBy>
  <cp:revision>12</cp:revision>
  <cp:lastPrinted>2016-10-14T19:53:00Z</cp:lastPrinted>
  <dcterms:created xsi:type="dcterms:W3CDTF">2025-03-17T15:51:00Z</dcterms:created>
  <dcterms:modified xsi:type="dcterms:W3CDTF">2025-05-08T06:34:00Z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0x010100EE3C3F43D7910B4C90A18CD222E4576E</vt:lpwstr>
  </property>
  <property fmtid="{D5CDD505-2E9C-101B-9397-08002B2CF9AE}" pid="3" name="MediaServiceImageTags">
    <vt:lpwstr/>
  </property>
</Properties>
</file>