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932E" w14:textId="26AC0CCA" w:rsidR="00730AC8" w:rsidRPr="002313DA" w:rsidRDefault="003101AF" w:rsidP="00730AC8">
      <w:pPr>
        <w:ind w:firstLine="720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6</w:t>
      </w:r>
      <w:r w:rsidR="00730AC8" w:rsidRPr="002313DA">
        <w:rPr>
          <w:sz w:val="24"/>
          <w:szCs w:val="24"/>
          <w:lang w:val="lv-LV"/>
        </w:rPr>
        <w:t>.</w:t>
      </w:r>
      <w:r w:rsidR="00730AC8">
        <w:rPr>
          <w:sz w:val="24"/>
          <w:szCs w:val="24"/>
          <w:lang w:val="lv-LV"/>
        </w:rPr>
        <w:t xml:space="preserve"> </w:t>
      </w:r>
      <w:r w:rsidR="00730AC8" w:rsidRPr="002313DA">
        <w:rPr>
          <w:sz w:val="24"/>
          <w:szCs w:val="24"/>
          <w:lang w:val="lv-LV"/>
        </w:rPr>
        <w:t>pielikums</w:t>
      </w:r>
    </w:p>
    <w:p w14:paraId="27766E35" w14:textId="1290E5C8" w:rsidR="00BB0C50" w:rsidRDefault="00BB0C50" w:rsidP="00BB0C50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Līgumam par </w:t>
      </w:r>
      <w:r w:rsidR="00ED7EC1">
        <w:rPr>
          <w:sz w:val="24"/>
          <w:szCs w:val="24"/>
          <w:lang w:val="lv-LV"/>
        </w:rPr>
        <w:t>A</w:t>
      </w:r>
      <w:r>
        <w:rPr>
          <w:sz w:val="24"/>
          <w:szCs w:val="24"/>
          <w:lang w:val="lv-LV"/>
        </w:rPr>
        <w:t>kadēmiskās</w:t>
      </w:r>
    </w:p>
    <w:p w14:paraId="056EBBDA" w14:textId="77777777" w:rsidR="00BB0C50" w:rsidRDefault="00BB0C50" w:rsidP="00BB0C50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informācijas centram</w:t>
      </w:r>
    </w:p>
    <w:p w14:paraId="04295073" w14:textId="77777777" w:rsidR="00BB0C50" w:rsidRDefault="00BB0C50" w:rsidP="00BB0C50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deleģēto valsts pārvaldes uzdevumu</w:t>
      </w:r>
    </w:p>
    <w:p w14:paraId="3FFFEC5F" w14:textId="77777777" w:rsidR="00BB0C50" w:rsidRDefault="00BB0C50" w:rsidP="00BB0C50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finansēšanu un veikšanu</w:t>
      </w:r>
    </w:p>
    <w:p w14:paraId="581BD2E0" w14:textId="77777777" w:rsidR="00BB0C50" w:rsidRDefault="00BB0C50" w:rsidP="00BB0C50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 2025. gada 1. janvāra līdz</w:t>
      </w:r>
    </w:p>
    <w:p w14:paraId="3E75B776" w14:textId="77777777" w:rsidR="00BB0C50" w:rsidRDefault="00BB0C50" w:rsidP="00BB0C50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2027. gada 31. decembrim</w:t>
      </w:r>
    </w:p>
    <w:p w14:paraId="1522B0A1" w14:textId="77777777" w:rsidR="00730AC8" w:rsidRPr="004400D2" w:rsidRDefault="00730AC8" w:rsidP="00730AC8">
      <w:pPr>
        <w:ind w:firstLine="720"/>
        <w:jc w:val="center"/>
        <w:rPr>
          <w:b/>
          <w:sz w:val="24"/>
          <w:szCs w:val="24"/>
          <w:lang w:val="lv-LV"/>
        </w:rPr>
      </w:pPr>
    </w:p>
    <w:p w14:paraId="6EDEC34A" w14:textId="77777777" w:rsidR="00730AC8" w:rsidRPr="004400D2" w:rsidRDefault="00730AC8" w:rsidP="00730AC8">
      <w:pPr>
        <w:ind w:firstLine="720"/>
        <w:jc w:val="center"/>
        <w:rPr>
          <w:b/>
          <w:sz w:val="24"/>
          <w:szCs w:val="24"/>
          <w:lang w:val="lv-LV"/>
        </w:rPr>
      </w:pPr>
    </w:p>
    <w:p w14:paraId="72F6CD90" w14:textId="77777777" w:rsidR="00730AC8" w:rsidRPr="004400D2" w:rsidRDefault="00730AC8" w:rsidP="00730AC8">
      <w:pPr>
        <w:ind w:firstLine="720"/>
        <w:jc w:val="center"/>
        <w:rPr>
          <w:b/>
          <w:sz w:val="24"/>
          <w:szCs w:val="24"/>
          <w:lang w:val="lv-LV"/>
        </w:rPr>
      </w:pPr>
      <w:r w:rsidRPr="004400D2">
        <w:rPr>
          <w:b/>
          <w:sz w:val="24"/>
          <w:szCs w:val="24"/>
          <w:lang w:val="lv-LV"/>
        </w:rPr>
        <w:t>Pārskats par valsts budžeta līdzekļu izlietojumu</w:t>
      </w:r>
    </w:p>
    <w:p w14:paraId="01390BDF" w14:textId="77777777" w:rsidR="00730AC8" w:rsidRPr="004E36FD" w:rsidRDefault="00730AC8" w:rsidP="00730AC8">
      <w:pPr>
        <w:ind w:firstLine="720"/>
        <w:rPr>
          <w:b/>
          <w:sz w:val="24"/>
          <w:szCs w:val="24"/>
          <w:lang w:val="lv-LV"/>
        </w:rPr>
      </w:pPr>
    </w:p>
    <w:p w14:paraId="0489158D" w14:textId="77777777" w:rsidR="00730AC8" w:rsidRPr="004E36FD" w:rsidRDefault="00730AC8" w:rsidP="00730AC8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Budžeta programma/apakšprogramma: </w:t>
      </w:r>
      <w:r>
        <w:rPr>
          <w:b/>
          <w:sz w:val="24"/>
          <w:szCs w:val="24"/>
          <w:lang w:val="lv-LV"/>
        </w:rPr>
        <w:t>_______________________________________</w:t>
      </w:r>
      <w:r>
        <w:rPr>
          <w:sz w:val="24"/>
          <w:szCs w:val="24"/>
          <w:lang w:val="lv-LV"/>
        </w:rPr>
        <w:t xml:space="preserve">   </w:t>
      </w:r>
    </w:p>
    <w:p w14:paraId="1A0C63CB" w14:textId="77777777" w:rsidR="00730AC8" w:rsidRPr="004E36FD" w:rsidRDefault="00730AC8" w:rsidP="00730AC8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                                (nosaukums)</w:t>
      </w:r>
    </w:p>
    <w:p w14:paraId="685D301A" w14:textId="77777777" w:rsidR="00730AC8" w:rsidRPr="004400D2" w:rsidRDefault="00730AC8" w:rsidP="00730AC8">
      <w:pPr>
        <w:jc w:val="center"/>
        <w:rPr>
          <w:b/>
          <w:sz w:val="24"/>
          <w:szCs w:val="24"/>
          <w:lang w:val="lv-LV"/>
        </w:rPr>
      </w:pPr>
      <w:r w:rsidRPr="004400D2">
        <w:rPr>
          <w:b/>
          <w:sz w:val="24"/>
          <w:szCs w:val="24"/>
          <w:lang w:val="lv-LV"/>
        </w:rPr>
        <w:t>Akadēmiskās informācijas centrs</w:t>
      </w:r>
    </w:p>
    <w:p w14:paraId="5A0B4FB5" w14:textId="77777777" w:rsidR="00730AC8" w:rsidRPr="004E36FD" w:rsidRDefault="00730AC8" w:rsidP="00730AC8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Līguma ___ punktā minēto uzdevumu izpilde</w:t>
      </w:r>
    </w:p>
    <w:p w14:paraId="7EFDC53E" w14:textId="77777777" w:rsidR="00730AC8" w:rsidRPr="004E36FD" w:rsidRDefault="00730AC8" w:rsidP="00730AC8">
      <w:pPr>
        <w:jc w:val="center"/>
        <w:rPr>
          <w:sz w:val="24"/>
          <w:szCs w:val="24"/>
          <w:lang w:val="lv-LV"/>
        </w:rPr>
      </w:pPr>
    </w:p>
    <w:p w14:paraId="6884CA57" w14:textId="300EBC98" w:rsidR="00730AC8" w:rsidRPr="00A47029" w:rsidRDefault="00730AC8" w:rsidP="00730AC8">
      <w:pPr>
        <w:rPr>
          <w:b/>
          <w:sz w:val="24"/>
          <w:szCs w:val="24"/>
          <w:lang w:val="lv-LV"/>
        </w:rPr>
      </w:pPr>
      <w:r w:rsidRPr="003101AF">
        <w:rPr>
          <w:b/>
          <w:sz w:val="24"/>
          <w:szCs w:val="24"/>
          <w:lang w:val="lv-LV"/>
        </w:rPr>
        <w:t>Par 20</w:t>
      </w:r>
      <w:r w:rsidR="00F9688D" w:rsidRPr="003101AF">
        <w:rPr>
          <w:b/>
          <w:sz w:val="24"/>
          <w:szCs w:val="24"/>
          <w:lang w:val="lv-LV"/>
        </w:rPr>
        <w:t>2_</w:t>
      </w:r>
      <w:r w:rsidRPr="003101AF">
        <w:rPr>
          <w:b/>
          <w:sz w:val="24"/>
          <w:szCs w:val="24"/>
          <w:lang w:val="lv-LV"/>
        </w:rPr>
        <w:t>.</w:t>
      </w:r>
      <w:r w:rsidR="00BB6817" w:rsidRPr="003101AF">
        <w:rPr>
          <w:b/>
          <w:sz w:val="24"/>
          <w:szCs w:val="24"/>
          <w:lang w:val="lv-LV"/>
        </w:rPr>
        <w:t> </w:t>
      </w:r>
      <w:r w:rsidRPr="003101AF">
        <w:rPr>
          <w:b/>
          <w:sz w:val="24"/>
          <w:szCs w:val="24"/>
          <w:lang w:val="lv-LV"/>
        </w:rPr>
        <w:t xml:space="preserve">gada </w:t>
      </w:r>
      <w:r w:rsidRPr="00A47029">
        <w:rPr>
          <w:b/>
          <w:sz w:val="24"/>
          <w:szCs w:val="24"/>
          <w:lang w:val="lv-LV"/>
        </w:rPr>
        <w:t>__. ceturksni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780"/>
        <w:gridCol w:w="1080"/>
        <w:gridCol w:w="1276"/>
        <w:gridCol w:w="1276"/>
        <w:gridCol w:w="1276"/>
      </w:tblGrid>
      <w:tr w:rsidR="00730AC8" w:rsidRPr="00A47029" w14:paraId="7DE00960" w14:textId="77777777" w:rsidTr="00EA346F">
        <w:tc>
          <w:tcPr>
            <w:tcW w:w="805" w:type="dxa"/>
          </w:tcPr>
          <w:p w14:paraId="49535E52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  <w:p w14:paraId="1E564D27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  <w:p w14:paraId="6FDA9114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  <w:p w14:paraId="2EFCAA26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  <w:p w14:paraId="2E182D47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A47029">
              <w:rPr>
                <w:sz w:val="24"/>
                <w:szCs w:val="24"/>
                <w:lang w:val="lv-LV"/>
              </w:rPr>
              <w:t>Nr.p.k</w:t>
            </w:r>
            <w:proofErr w:type="spellEnd"/>
            <w:r w:rsidRPr="00A47029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3780" w:type="dxa"/>
            <w:vAlign w:val="center"/>
          </w:tcPr>
          <w:p w14:paraId="708DBC7B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080" w:type="dxa"/>
            <w:vAlign w:val="center"/>
          </w:tcPr>
          <w:p w14:paraId="0884A3A9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Atlikums uz</w:t>
            </w:r>
          </w:p>
          <w:p w14:paraId="6387504D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perioda</w:t>
            </w:r>
          </w:p>
          <w:p w14:paraId="592085DE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sākumu</w:t>
            </w:r>
          </w:p>
          <w:p w14:paraId="4FBC8511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(EUR)</w:t>
            </w:r>
          </w:p>
          <w:p w14:paraId="0E49BAD7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D917F88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Piešķirtais</w:t>
            </w:r>
          </w:p>
          <w:p w14:paraId="11D64B71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finansējums</w:t>
            </w:r>
          </w:p>
          <w:p w14:paraId="6518E904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par atskaites</w:t>
            </w:r>
          </w:p>
          <w:p w14:paraId="07B03CC9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periodu</w:t>
            </w:r>
          </w:p>
          <w:p w14:paraId="0F18A7F1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(EUR)</w:t>
            </w:r>
          </w:p>
        </w:tc>
        <w:tc>
          <w:tcPr>
            <w:tcW w:w="1276" w:type="dxa"/>
            <w:vAlign w:val="center"/>
          </w:tcPr>
          <w:p w14:paraId="3FEF6F84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Faktiski izlietots</w:t>
            </w:r>
          </w:p>
          <w:p w14:paraId="5F95DFD0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par atskaites</w:t>
            </w:r>
          </w:p>
          <w:p w14:paraId="13B805A2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periodu</w:t>
            </w:r>
          </w:p>
          <w:p w14:paraId="15BCCDE1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pēc uzkrāšanas principā</w:t>
            </w:r>
          </w:p>
          <w:p w14:paraId="0732E2CB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(EUR)</w:t>
            </w:r>
          </w:p>
        </w:tc>
        <w:tc>
          <w:tcPr>
            <w:tcW w:w="1276" w:type="dxa"/>
            <w:vAlign w:val="center"/>
          </w:tcPr>
          <w:p w14:paraId="4633461C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Piešķirtā</w:t>
            </w:r>
          </w:p>
          <w:p w14:paraId="38157B23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finansējuma</w:t>
            </w:r>
          </w:p>
          <w:p w14:paraId="2B21B4D3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atlikums uz</w:t>
            </w:r>
          </w:p>
          <w:p w14:paraId="4722C497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nākošo</w:t>
            </w:r>
          </w:p>
          <w:p w14:paraId="1BDCA8B4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periodu (EUR)</w:t>
            </w:r>
          </w:p>
          <w:p w14:paraId="7B40BEAE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730AC8" w:rsidRPr="00A47029" w14:paraId="76D0D881" w14:textId="77777777" w:rsidTr="00EA346F">
        <w:trPr>
          <w:trHeight w:val="728"/>
        </w:trPr>
        <w:tc>
          <w:tcPr>
            <w:tcW w:w="805" w:type="dxa"/>
          </w:tcPr>
          <w:p w14:paraId="16D4A4EF" w14:textId="77777777" w:rsidR="00730AC8" w:rsidRPr="00A47029" w:rsidRDefault="00730AC8" w:rsidP="004400D2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780" w:type="dxa"/>
          </w:tcPr>
          <w:p w14:paraId="76C81E71" w14:textId="77777777" w:rsidR="00730AC8" w:rsidRPr="00A47029" w:rsidRDefault="00730AC8" w:rsidP="004400D2">
            <w:pPr>
              <w:rPr>
                <w:b/>
                <w:sz w:val="24"/>
                <w:szCs w:val="24"/>
                <w:lang w:val="lv-LV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>Valsts budžeta finansējums kopā:</w:t>
            </w:r>
          </w:p>
        </w:tc>
        <w:tc>
          <w:tcPr>
            <w:tcW w:w="1080" w:type="dxa"/>
            <w:vAlign w:val="center"/>
          </w:tcPr>
          <w:p w14:paraId="7644C909" w14:textId="77777777" w:rsidR="00730AC8" w:rsidRPr="00A47029" w:rsidRDefault="00730AC8" w:rsidP="00EA34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E1655D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2CFA8DCF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231EFCB1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730AC8" w:rsidRPr="00A47029" w14:paraId="15E7AE82" w14:textId="77777777" w:rsidTr="00EA346F">
        <w:tc>
          <w:tcPr>
            <w:tcW w:w="805" w:type="dxa"/>
          </w:tcPr>
          <w:p w14:paraId="450ED4A2" w14:textId="77777777" w:rsidR="00730AC8" w:rsidRPr="00A47029" w:rsidRDefault="00730AC8" w:rsidP="004400D2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3780" w:type="dxa"/>
          </w:tcPr>
          <w:p w14:paraId="650029C9" w14:textId="2DB74485" w:rsidR="00730AC8" w:rsidRPr="00A47029" w:rsidRDefault="00730AC8" w:rsidP="004400D2">
            <w:pPr>
              <w:rPr>
                <w:b/>
                <w:sz w:val="24"/>
                <w:szCs w:val="24"/>
                <w:lang w:val="lv-LV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 xml:space="preserve">Atlīdzība – Algu fonds Akadēmiskās informācijas centra darbinieku </w:t>
            </w:r>
            <w:r w:rsidR="00BB6817">
              <w:rPr>
                <w:b/>
                <w:sz w:val="24"/>
                <w:szCs w:val="24"/>
                <w:lang w:val="lv-LV"/>
              </w:rPr>
              <w:t>darba sa</w:t>
            </w:r>
            <w:r w:rsidRPr="00A47029">
              <w:rPr>
                <w:b/>
                <w:sz w:val="24"/>
                <w:szCs w:val="24"/>
                <w:lang w:val="lv-LV"/>
              </w:rPr>
              <w:t>maksai</w:t>
            </w:r>
          </w:p>
        </w:tc>
        <w:tc>
          <w:tcPr>
            <w:tcW w:w="1080" w:type="dxa"/>
          </w:tcPr>
          <w:p w14:paraId="524FE32D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5DCB2969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560088D8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D8EAF4A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</w:tr>
      <w:tr w:rsidR="00730AC8" w:rsidRPr="00A47029" w14:paraId="0475F4B9" w14:textId="77777777" w:rsidTr="00EA346F">
        <w:tc>
          <w:tcPr>
            <w:tcW w:w="805" w:type="dxa"/>
            <w:vMerge w:val="restart"/>
          </w:tcPr>
          <w:p w14:paraId="741E782E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tai skaitā amatu saraksts:</w:t>
            </w:r>
          </w:p>
        </w:tc>
        <w:tc>
          <w:tcPr>
            <w:tcW w:w="3780" w:type="dxa"/>
          </w:tcPr>
          <w:p w14:paraId="4FF57D70" w14:textId="77777777" w:rsidR="00730AC8" w:rsidRPr="00A47029" w:rsidRDefault="00730AC8" w:rsidP="004400D2">
            <w:pPr>
              <w:rPr>
                <w:i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</w:tcPr>
          <w:p w14:paraId="17DA0DED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23550794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10108160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43FF3B9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</w:tr>
      <w:tr w:rsidR="00730AC8" w:rsidRPr="00A47029" w14:paraId="69B13D16" w14:textId="77777777" w:rsidTr="00EA346F">
        <w:tc>
          <w:tcPr>
            <w:tcW w:w="805" w:type="dxa"/>
            <w:vMerge/>
          </w:tcPr>
          <w:p w14:paraId="3C3A21FE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780" w:type="dxa"/>
          </w:tcPr>
          <w:p w14:paraId="1D36DD60" w14:textId="77777777" w:rsidR="00730AC8" w:rsidRPr="00A47029" w:rsidRDefault="00730AC8" w:rsidP="004400D2">
            <w:pPr>
              <w:rPr>
                <w:i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</w:tcPr>
          <w:p w14:paraId="5CD76605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4E71A5DB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78F4ACCE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D964A67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</w:tr>
      <w:tr w:rsidR="00730AC8" w:rsidRPr="00A47029" w14:paraId="2D64DB85" w14:textId="77777777" w:rsidTr="00EA346F">
        <w:tc>
          <w:tcPr>
            <w:tcW w:w="805" w:type="dxa"/>
            <w:vMerge/>
          </w:tcPr>
          <w:p w14:paraId="4F8175DE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780" w:type="dxa"/>
          </w:tcPr>
          <w:p w14:paraId="3493AFAC" w14:textId="77777777" w:rsidR="00730AC8" w:rsidRPr="00A47029" w:rsidRDefault="00730AC8" w:rsidP="004400D2">
            <w:pPr>
              <w:rPr>
                <w:i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</w:tcPr>
          <w:p w14:paraId="20C73426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15286768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4A13ACD7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FDA8673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</w:tr>
      <w:tr w:rsidR="00730AC8" w:rsidRPr="00A47029" w14:paraId="4743F625" w14:textId="77777777" w:rsidTr="00EA346F">
        <w:tc>
          <w:tcPr>
            <w:tcW w:w="805" w:type="dxa"/>
            <w:vMerge/>
          </w:tcPr>
          <w:p w14:paraId="11464CF8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780" w:type="dxa"/>
          </w:tcPr>
          <w:p w14:paraId="51037CCA" w14:textId="77777777" w:rsidR="00730AC8" w:rsidRPr="00A47029" w:rsidRDefault="00730AC8" w:rsidP="004400D2">
            <w:pPr>
              <w:rPr>
                <w:i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</w:tcPr>
          <w:p w14:paraId="0DD74227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161193CF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3B60242C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25879C2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</w:tr>
      <w:tr w:rsidR="00730AC8" w:rsidRPr="00A47029" w14:paraId="44A430D4" w14:textId="77777777" w:rsidTr="00EA346F">
        <w:tc>
          <w:tcPr>
            <w:tcW w:w="805" w:type="dxa"/>
          </w:tcPr>
          <w:p w14:paraId="1546CE39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3780" w:type="dxa"/>
          </w:tcPr>
          <w:p w14:paraId="58621FF2" w14:textId="77777777" w:rsidR="00730AC8" w:rsidRPr="00A47029" w:rsidRDefault="00730AC8" w:rsidP="004400D2">
            <w:pPr>
              <w:rPr>
                <w:sz w:val="24"/>
                <w:szCs w:val="24"/>
                <w:lang w:val="lv-LV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>Darba devēja valsts sociālās apdrošināšanas iemaksas no atalgojuma</w:t>
            </w:r>
          </w:p>
        </w:tc>
        <w:tc>
          <w:tcPr>
            <w:tcW w:w="1080" w:type="dxa"/>
          </w:tcPr>
          <w:p w14:paraId="47706C71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3EFD099C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  <w:vAlign w:val="center"/>
          </w:tcPr>
          <w:p w14:paraId="0C66885B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489C700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</w:tr>
      <w:tr w:rsidR="00730AC8" w:rsidRPr="004E36FD" w14:paraId="555809A1" w14:textId="77777777" w:rsidTr="00EA346F">
        <w:tc>
          <w:tcPr>
            <w:tcW w:w="805" w:type="dxa"/>
          </w:tcPr>
          <w:p w14:paraId="69F20915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</w:tcPr>
          <w:p w14:paraId="05536331" w14:textId="77777777" w:rsidR="00730AC8" w:rsidRPr="00A47029" w:rsidRDefault="00730AC8" w:rsidP="004400D2">
            <w:pPr>
              <w:rPr>
                <w:b/>
                <w:sz w:val="24"/>
                <w:szCs w:val="24"/>
                <w:lang w:val="lv-LV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>Ārvalstu komandējumi</w:t>
            </w:r>
          </w:p>
        </w:tc>
        <w:tc>
          <w:tcPr>
            <w:tcW w:w="1080" w:type="dxa"/>
          </w:tcPr>
          <w:p w14:paraId="6B110C3D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80F7E45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56BC527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7749D4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4E36FD" w14:paraId="6E4D4848" w14:textId="77777777" w:rsidTr="00EA346F">
        <w:tc>
          <w:tcPr>
            <w:tcW w:w="805" w:type="dxa"/>
          </w:tcPr>
          <w:p w14:paraId="2D76477F" w14:textId="77777777" w:rsidR="00730AC8" w:rsidRPr="008A721E" w:rsidRDefault="00730AC8" w:rsidP="004400D2">
            <w:pPr>
              <w:jc w:val="center"/>
              <w:rPr>
                <w:b/>
                <w:sz w:val="24"/>
                <w:szCs w:val="24"/>
              </w:rPr>
            </w:pPr>
            <w:r w:rsidRPr="008A721E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780" w:type="dxa"/>
          </w:tcPr>
          <w:p w14:paraId="2DA19D18" w14:textId="6ACC685F" w:rsidR="00730AC8" w:rsidRPr="00A47029" w:rsidRDefault="00730AC8" w:rsidP="004400D2">
            <w:pPr>
              <w:rPr>
                <w:b/>
                <w:sz w:val="24"/>
                <w:szCs w:val="24"/>
                <w:lang w:val="lv-LV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 xml:space="preserve">Dalības maksa </w:t>
            </w:r>
            <w:r w:rsidRPr="00A47029">
              <w:rPr>
                <w:sz w:val="24"/>
                <w:szCs w:val="24"/>
                <w:lang w:val="lv-LV"/>
              </w:rPr>
              <w:t>(</w:t>
            </w:r>
            <w:r w:rsidR="00BB6817">
              <w:rPr>
                <w:sz w:val="24"/>
                <w:szCs w:val="24"/>
                <w:lang w:val="lv-LV"/>
              </w:rPr>
              <w:t>n</w:t>
            </w:r>
            <w:r w:rsidRPr="00A47029">
              <w:rPr>
                <w:sz w:val="24"/>
                <w:szCs w:val="24"/>
                <w:lang w:val="lv-LV"/>
              </w:rPr>
              <w:t>orādot pa Organizācijām)</w:t>
            </w:r>
          </w:p>
        </w:tc>
        <w:tc>
          <w:tcPr>
            <w:tcW w:w="1080" w:type="dxa"/>
          </w:tcPr>
          <w:p w14:paraId="2C145FE9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4B03E58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8548180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F8C292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4E36FD" w14:paraId="6282A929" w14:textId="77777777" w:rsidTr="00EA346F">
        <w:tc>
          <w:tcPr>
            <w:tcW w:w="805" w:type="dxa"/>
            <w:vMerge w:val="restart"/>
          </w:tcPr>
          <w:p w14:paraId="25DAEC11" w14:textId="77777777" w:rsidR="00730AC8" w:rsidRPr="008A721E" w:rsidRDefault="00730AC8" w:rsidP="00440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5A9F1008" w14:textId="77777777" w:rsidR="00730AC8" w:rsidRPr="00A47029" w:rsidRDefault="00730AC8" w:rsidP="004400D2">
            <w:pPr>
              <w:rPr>
                <w:i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</w:tcPr>
          <w:p w14:paraId="2336E42A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BDBF042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F9CD505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A4C768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4E36FD" w14:paraId="3B7C2A5E" w14:textId="77777777" w:rsidTr="00EA346F">
        <w:tc>
          <w:tcPr>
            <w:tcW w:w="805" w:type="dxa"/>
            <w:vMerge/>
          </w:tcPr>
          <w:p w14:paraId="49A07591" w14:textId="77777777" w:rsidR="00730AC8" w:rsidRPr="008A721E" w:rsidRDefault="00730AC8" w:rsidP="00440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2BCB1631" w14:textId="77777777" w:rsidR="00730AC8" w:rsidRPr="00A47029" w:rsidRDefault="00730AC8" w:rsidP="004400D2">
            <w:pPr>
              <w:rPr>
                <w:i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</w:tcPr>
          <w:p w14:paraId="291F1976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9209E88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636E9900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F08DC9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4E36FD" w14:paraId="66639C24" w14:textId="77777777" w:rsidTr="00EA346F">
        <w:tc>
          <w:tcPr>
            <w:tcW w:w="805" w:type="dxa"/>
            <w:vMerge/>
          </w:tcPr>
          <w:p w14:paraId="25722387" w14:textId="77777777" w:rsidR="00730AC8" w:rsidRPr="008A721E" w:rsidRDefault="00730AC8" w:rsidP="00440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26C9C18B" w14:textId="77777777" w:rsidR="00730AC8" w:rsidRPr="00A47029" w:rsidRDefault="00730AC8" w:rsidP="004400D2">
            <w:pPr>
              <w:rPr>
                <w:i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</w:tcPr>
          <w:p w14:paraId="2512C09F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B746668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B898B09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A7974A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4E36FD" w14:paraId="5CE85C9D" w14:textId="77777777" w:rsidTr="00EA346F">
        <w:tc>
          <w:tcPr>
            <w:tcW w:w="805" w:type="dxa"/>
            <w:vMerge/>
          </w:tcPr>
          <w:p w14:paraId="1669FC01" w14:textId="77777777" w:rsidR="00730AC8" w:rsidRPr="008A721E" w:rsidRDefault="00730AC8" w:rsidP="00440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7AF56D8E" w14:textId="77777777" w:rsidR="00730AC8" w:rsidRPr="00A47029" w:rsidRDefault="00730AC8" w:rsidP="004400D2">
            <w:pPr>
              <w:rPr>
                <w:i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</w:tcPr>
          <w:p w14:paraId="3478CD75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96ED880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4C74558E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6030520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4E36FD" w14:paraId="772A81D9" w14:textId="77777777" w:rsidTr="00EA346F">
        <w:tc>
          <w:tcPr>
            <w:tcW w:w="805" w:type="dxa"/>
          </w:tcPr>
          <w:p w14:paraId="5935D185" w14:textId="77777777" w:rsidR="00730AC8" w:rsidRPr="008A721E" w:rsidRDefault="00730AC8" w:rsidP="004400D2">
            <w:pPr>
              <w:jc w:val="center"/>
              <w:rPr>
                <w:b/>
                <w:sz w:val="24"/>
                <w:szCs w:val="24"/>
              </w:rPr>
            </w:pPr>
            <w:r w:rsidRPr="008A721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</w:tcPr>
          <w:p w14:paraId="00B3B708" w14:textId="4DAE8F8A" w:rsidR="00730AC8" w:rsidRPr="00A47029" w:rsidRDefault="00730AC8" w:rsidP="004400D2">
            <w:pPr>
              <w:rPr>
                <w:b/>
                <w:sz w:val="24"/>
                <w:szCs w:val="24"/>
                <w:lang w:val="lv-LV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>Studiju kvalitātes komisijas locekļu atalgojums</w:t>
            </w:r>
          </w:p>
        </w:tc>
        <w:tc>
          <w:tcPr>
            <w:tcW w:w="1080" w:type="dxa"/>
          </w:tcPr>
          <w:p w14:paraId="09816DF9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4564A88C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41A2E5F4" w14:textId="77777777" w:rsidR="00730AC8" w:rsidRPr="008A721E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5C90C4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</w:tr>
      <w:tr w:rsidR="00730AC8" w:rsidRPr="004E36FD" w14:paraId="74237D80" w14:textId="77777777" w:rsidTr="00EA346F">
        <w:tc>
          <w:tcPr>
            <w:tcW w:w="805" w:type="dxa"/>
          </w:tcPr>
          <w:p w14:paraId="34C44916" w14:textId="77777777" w:rsidR="00730AC8" w:rsidRPr="008A721E" w:rsidRDefault="00730AC8" w:rsidP="004400D2">
            <w:pPr>
              <w:jc w:val="center"/>
              <w:rPr>
                <w:b/>
                <w:sz w:val="24"/>
                <w:szCs w:val="24"/>
              </w:rPr>
            </w:pPr>
            <w:r w:rsidRPr="008A721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780" w:type="dxa"/>
          </w:tcPr>
          <w:p w14:paraId="69349028" w14:textId="33CE801D" w:rsidR="00730AC8" w:rsidRPr="008A721E" w:rsidRDefault="00730AC8" w:rsidP="00A47029">
            <w:pPr>
              <w:rPr>
                <w:b/>
                <w:sz w:val="24"/>
                <w:szCs w:val="24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>Neparedzētie izdevumi, tai skaitā ārkārtas akreditācijas</w:t>
            </w:r>
            <w:r w:rsidR="00A47029" w:rsidRPr="00A47029">
              <w:rPr>
                <w:b/>
                <w:sz w:val="24"/>
                <w:szCs w:val="24"/>
                <w:lang w:val="lv-LV"/>
              </w:rPr>
              <w:t xml:space="preserve"> nodrošināšanai</w:t>
            </w:r>
            <w:r w:rsidRPr="00A47029">
              <w:rPr>
                <w:b/>
                <w:sz w:val="24"/>
                <w:szCs w:val="24"/>
                <w:lang w:val="lv-LV"/>
              </w:rPr>
              <w:t xml:space="preserve"> </w:t>
            </w:r>
            <w:r w:rsidR="00A47029" w:rsidRPr="00A47029">
              <w:rPr>
                <w:b/>
                <w:sz w:val="24"/>
                <w:szCs w:val="24"/>
                <w:lang w:val="lv-LV"/>
              </w:rPr>
              <w:t>un A</w:t>
            </w:r>
            <w:r w:rsidRPr="00A47029">
              <w:rPr>
                <w:b/>
                <w:sz w:val="24"/>
                <w:szCs w:val="24"/>
                <w:lang w:val="lv-LV"/>
              </w:rPr>
              <w:t>pelācijas komisijas</w:t>
            </w:r>
            <w:r w:rsidR="00A47029" w:rsidRPr="00A47029">
              <w:rPr>
                <w:b/>
                <w:sz w:val="24"/>
                <w:szCs w:val="24"/>
                <w:lang w:val="lv-LV"/>
              </w:rPr>
              <w:t xml:space="preserve">, </w:t>
            </w:r>
            <w:r w:rsidR="00A47029" w:rsidRPr="00A47029">
              <w:rPr>
                <w:b/>
                <w:bCs/>
                <w:sz w:val="24"/>
                <w:szCs w:val="24"/>
                <w:lang w:val="lv-LV"/>
              </w:rPr>
              <w:t>kas izveidota Ministru kabineta noteikum</w:t>
            </w:r>
            <w:r w:rsidR="00BB6817">
              <w:rPr>
                <w:b/>
                <w:bCs/>
                <w:sz w:val="24"/>
                <w:szCs w:val="24"/>
                <w:lang w:val="lv-LV"/>
              </w:rPr>
              <w:t>u, kas cita starpā nosaka</w:t>
            </w:r>
            <w:r w:rsidR="00A47029" w:rsidRPr="00A47029">
              <w:rPr>
                <w:b/>
                <w:bCs/>
                <w:sz w:val="24"/>
                <w:szCs w:val="24"/>
                <w:lang w:val="lv-LV"/>
              </w:rPr>
              <w:t xml:space="preserve"> studiju programmu</w:t>
            </w:r>
            <w:r w:rsidR="00BB6817">
              <w:rPr>
                <w:b/>
                <w:bCs/>
                <w:sz w:val="24"/>
                <w:szCs w:val="24"/>
                <w:lang w:val="lv-LV"/>
              </w:rPr>
              <w:t>, tai skaitā kopīgo studiju programmu,</w:t>
            </w:r>
            <w:r w:rsidR="00A47029" w:rsidRPr="00A47029">
              <w:rPr>
                <w:b/>
                <w:bCs/>
                <w:sz w:val="24"/>
                <w:szCs w:val="24"/>
                <w:lang w:val="lv-LV"/>
              </w:rPr>
              <w:t xml:space="preserve"> licencēšan</w:t>
            </w:r>
            <w:r w:rsidR="00BB6817">
              <w:rPr>
                <w:b/>
                <w:bCs/>
                <w:sz w:val="24"/>
                <w:szCs w:val="24"/>
                <w:lang w:val="lv-LV"/>
              </w:rPr>
              <w:t>as kārtību un apelācijas komisijas izveidošanas nosacījumus un kārtību,</w:t>
            </w:r>
            <w:r w:rsidR="00F61498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A47029" w:rsidRPr="00A47029">
              <w:rPr>
                <w:b/>
                <w:bCs/>
                <w:sz w:val="24"/>
                <w:szCs w:val="24"/>
                <w:lang w:val="lv-LV"/>
              </w:rPr>
              <w:t xml:space="preserve">noteiktajā kārtībā, </w:t>
            </w:r>
            <w:r w:rsidR="00BB6817">
              <w:rPr>
                <w:b/>
                <w:bCs/>
                <w:sz w:val="24"/>
                <w:szCs w:val="24"/>
                <w:lang w:val="lv-LV"/>
              </w:rPr>
              <w:t>darbībai</w:t>
            </w:r>
          </w:p>
        </w:tc>
        <w:tc>
          <w:tcPr>
            <w:tcW w:w="1080" w:type="dxa"/>
          </w:tcPr>
          <w:p w14:paraId="208B2D18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64DAE0A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3D1A7193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83FA3B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4E36FD" w14:paraId="640BCBF9" w14:textId="77777777" w:rsidTr="00EA346F">
        <w:tc>
          <w:tcPr>
            <w:tcW w:w="805" w:type="dxa"/>
          </w:tcPr>
          <w:p w14:paraId="10929010" w14:textId="77777777" w:rsidR="00730AC8" w:rsidRPr="008A721E" w:rsidRDefault="00730AC8" w:rsidP="004400D2">
            <w:pPr>
              <w:jc w:val="center"/>
              <w:rPr>
                <w:b/>
                <w:sz w:val="24"/>
                <w:szCs w:val="24"/>
              </w:rPr>
            </w:pPr>
            <w:r w:rsidRPr="008A721E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</w:tcPr>
          <w:p w14:paraId="61AD7354" w14:textId="77777777" w:rsidR="00730AC8" w:rsidRPr="00A47029" w:rsidRDefault="00730AC8" w:rsidP="004400D2">
            <w:pPr>
              <w:rPr>
                <w:i/>
                <w:sz w:val="24"/>
                <w:szCs w:val="24"/>
                <w:lang w:val="lv-LV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>Administratīvie izdevumi</w:t>
            </w:r>
          </w:p>
        </w:tc>
        <w:tc>
          <w:tcPr>
            <w:tcW w:w="1080" w:type="dxa"/>
          </w:tcPr>
          <w:p w14:paraId="562E3C39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46C94753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32C21538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B4C58E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4E36FD" w14:paraId="5256CA46" w14:textId="77777777" w:rsidTr="00EA346F">
        <w:tc>
          <w:tcPr>
            <w:tcW w:w="805" w:type="dxa"/>
          </w:tcPr>
          <w:p w14:paraId="339D052C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7.1.</w:t>
            </w:r>
          </w:p>
        </w:tc>
        <w:tc>
          <w:tcPr>
            <w:tcW w:w="3780" w:type="dxa"/>
          </w:tcPr>
          <w:p w14:paraId="29DC2A2C" w14:textId="77777777" w:rsidR="00730AC8" w:rsidRPr="00A47029" w:rsidRDefault="00730AC8" w:rsidP="004400D2">
            <w:pPr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Biroja telpu noma un uzturēšanas izdevumi</w:t>
            </w:r>
          </w:p>
        </w:tc>
        <w:tc>
          <w:tcPr>
            <w:tcW w:w="1080" w:type="dxa"/>
          </w:tcPr>
          <w:p w14:paraId="7E4AB4DE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309B584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76854F02" w14:textId="77777777" w:rsidR="00730AC8" w:rsidRPr="006A0EBB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34F98F" w14:textId="77777777" w:rsidR="00730AC8" w:rsidRPr="000E60FD" w:rsidRDefault="00730AC8" w:rsidP="004400D2">
            <w:pPr>
              <w:jc w:val="center"/>
              <w:rPr>
                <w:sz w:val="24"/>
                <w:szCs w:val="24"/>
              </w:rPr>
            </w:pPr>
            <w:r w:rsidRPr="006A0EBB">
              <w:rPr>
                <w:sz w:val="24"/>
                <w:szCs w:val="24"/>
              </w:rPr>
              <w:t>X</w:t>
            </w:r>
          </w:p>
        </w:tc>
      </w:tr>
      <w:tr w:rsidR="00730AC8" w:rsidRPr="004E36FD" w14:paraId="606A564A" w14:textId="77777777" w:rsidTr="00EA346F">
        <w:tc>
          <w:tcPr>
            <w:tcW w:w="805" w:type="dxa"/>
          </w:tcPr>
          <w:p w14:paraId="669ACBD9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7.2.</w:t>
            </w:r>
          </w:p>
        </w:tc>
        <w:tc>
          <w:tcPr>
            <w:tcW w:w="3780" w:type="dxa"/>
          </w:tcPr>
          <w:p w14:paraId="5B8B3DAA" w14:textId="0750E03D" w:rsidR="00730AC8" w:rsidRPr="00A47029" w:rsidRDefault="00730AC8" w:rsidP="004400D2">
            <w:pPr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 xml:space="preserve">Interneta </w:t>
            </w:r>
            <w:proofErr w:type="spellStart"/>
            <w:r w:rsidRPr="00A47029">
              <w:rPr>
                <w:sz w:val="24"/>
                <w:szCs w:val="24"/>
                <w:lang w:val="lv-LV"/>
              </w:rPr>
              <w:t>pieslēgums</w:t>
            </w:r>
            <w:proofErr w:type="spellEnd"/>
            <w:r w:rsidRPr="00A47029">
              <w:rPr>
                <w:sz w:val="24"/>
                <w:szCs w:val="24"/>
                <w:lang w:val="lv-LV"/>
              </w:rPr>
              <w:t xml:space="preserve">, IT </w:t>
            </w:r>
            <w:r w:rsidR="00A47029" w:rsidRPr="00A47029">
              <w:rPr>
                <w:sz w:val="24"/>
                <w:szCs w:val="24"/>
                <w:lang w:val="lv-LV"/>
              </w:rPr>
              <w:t xml:space="preserve">(informācijas tehnoloģiju) </w:t>
            </w:r>
            <w:r w:rsidRPr="00A47029">
              <w:rPr>
                <w:sz w:val="24"/>
                <w:szCs w:val="24"/>
                <w:lang w:val="lv-LV"/>
              </w:rPr>
              <w:t>nodrošinājums un informācijas sistēmu datu apstrāde, reģistru uzturēšana, tai skaitā informācijas ievade Valsts izglītības inf</w:t>
            </w:r>
            <w:r w:rsidR="00877043">
              <w:rPr>
                <w:sz w:val="24"/>
                <w:szCs w:val="24"/>
                <w:lang w:val="lv-LV"/>
              </w:rPr>
              <w:t>ormācijas sistēmā un informācijas</w:t>
            </w:r>
            <w:r w:rsidRPr="00A47029">
              <w:rPr>
                <w:sz w:val="24"/>
                <w:szCs w:val="24"/>
                <w:lang w:val="lv-LV"/>
              </w:rPr>
              <w:t xml:space="preserve"> atjaunošana, aparatūru un programmatūru maksa un uzturēšanas izdevumi</w:t>
            </w:r>
          </w:p>
        </w:tc>
        <w:tc>
          <w:tcPr>
            <w:tcW w:w="1080" w:type="dxa"/>
          </w:tcPr>
          <w:p w14:paraId="07C989F0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9BD743C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420F68A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9EF6AF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4E36FD" w14:paraId="2680AAF1" w14:textId="77777777" w:rsidTr="00EA346F">
        <w:tc>
          <w:tcPr>
            <w:tcW w:w="805" w:type="dxa"/>
          </w:tcPr>
          <w:p w14:paraId="6A7D2FFE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7.3.</w:t>
            </w:r>
          </w:p>
        </w:tc>
        <w:tc>
          <w:tcPr>
            <w:tcW w:w="3780" w:type="dxa"/>
          </w:tcPr>
          <w:p w14:paraId="5FA71EAE" w14:textId="77777777" w:rsidR="00730AC8" w:rsidRPr="00A47029" w:rsidRDefault="00730AC8" w:rsidP="004400D2">
            <w:pPr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Kancelejas preces (t.sk. papīrs, lāzerprintera pulveris)</w:t>
            </w:r>
          </w:p>
        </w:tc>
        <w:tc>
          <w:tcPr>
            <w:tcW w:w="1080" w:type="dxa"/>
          </w:tcPr>
          <w:p w14:paraId="2950D945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DAC00AA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6AA23001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883AE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4E36FD" w14:paraId="69AEF8BE" w14:textId="77777777" w:rsidTr="00EA346F">
        <w:tc>
          <w:tcPr>
            <w:tcW w:w="805" w:type="dxa"/>
          </w:tcPr>
          <w:p w14:paraId="312A956D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7.4.</w:t>
            </w:r>
          </w:p>
        </w:tc>
        <w:tc>
          <w:tcPr>
            <w:tcW w:w="3780" w:type="dxa"/>
          </w:tcPr>
          <w:p w14:paraId="49B34113" w14:textId="77777777" w:rsidR="00730AC8" w:rsidRPr="00A47029" w:rsidRDefault="00730AC8" w:rsidP="004400D2">
            <w:pPr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Vietējie un starptautiskie sakari, pasta izdevumi</w:t>
            </w:r>
          </w:p>
        </w:tc>
        <w:tc>
          <w:tcPr>
            <w:tcW w:w="1080" w:type="dxa"/>
          </w:tcPr>
          <w:p w14:paraId="7CD464DE" w14:textId="77777777" w:rsidR="00730AC8" w:rsidRPr="008A721E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7B2E9939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A721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45B91438" w14:textId="77777777" w:rsidR="00730AC8" w:rsidRPr="008D1928" w:rsidRDefault="00730AC8" w:rsidP="004400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99390" w14:textId="77777777" w:rsidR="00730AC8" w:rsidRPr="008D1928" w:rsidRDefault="00730AC8" w:rsidP="004400D2">
            <w:pPr>
              <w:jc w:val="center"/>
              <w:rPr>
                <w:sz w:val="24"/>
                <w:szCs w:val="24"/>
              </w:rPr>
            </w:pPr>
            <w:r w:rsidRPr="008D1928">
              <w:rPr>
                <w:sz w:val="24"/>
                <w:szCs w:val="24"/>
              </w:rPr>
              <w:t>X</w:t>
            </w:r>
          </w:p>
        </w:tc>
      </w:tr>
      <w:tr w:rsidR="00730AC8" w:rsidRPr="00A47029" w14:paraId="6CA2A0CF" w14:textId="77777777" w:rsidTr="004400D2">
        <w:tc>
          <w:tcPr>
            <w:tcW w:w="6941" w:type="dxa"/>
            <w:gridSpan w:val="4"/>
            <w:shd w:val="clear" w:color="auto" w:fill="D9D9D9"/>
          </w:tcPr>
          <w:p w14:paraId="78896D68" w14:textId="4022A3BD" w:rsidR="00730AC8" w:rsidRPr="00A47029" w:rsidRDefault="00730AC8" w:rsidP="004400D2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A47029">
              <w:rPr>
                <w:b/>
                <w:sz w:val="24"/>
                <w:szCs w:val="24"/>
                <w:lang w:val="lv-LV"/>
              </w:rPr>
              <w:t xml:space="preserve">SUMMA KOPĀ (EUR) </w:t>
            </w:r>
            <w:r w:rsidRPr="00A47029">
              <w:rPr>
                <w:i/>
                <w:sz w:val="24"/>
                <w:szCs w:val="24"/>
                <w:lang w:val="lv-LV"/>
              </w:rPr>
              <w:t>(</w:t>
            </w:r>
            <w:proofErr w:type="spellStart"/>
            <w:r w:rsidRPr="00A47029">
              <w:rPr>
                <w:i/>
                <w:sz w:val="24"/>
                <w:szCs w:val="24"/>
                <w:lang w:val="lv-LV"/>
              </w:rPr>
              <w:t>Nr.p.k</w:t>
            </w:r>
            <w:proofErr w:type="spellEnd"/>
            <w:r w:rsidRPr="00A47029">
              <w:rPr>
                <w:i/>
                <w:sz w:val="24"/>
                <w:szCs w:val="24"/>
                <w:lang w:val="lv-LV"/>
              </w:rPr>
              <w:t>. no 1</w:t>
            </w:r>
            <w:r w:rsidR="00F61498">
              <w:rPr>
                <w:i/>
                <w:sz w:val="24"/>
                <w:szCs w:val="24"/>
                <w:lang w:val="lv-LV"/>
              </w:rPr>
              <w:t>.</w:t>
            </w:r>
            <w:r w:rsidRPr="00A47029">
              <w:rPr>
                <w:i/>
                <w:sz w:val="24"/>
                <w:szCs w:val="24"/>
                <w:lang w:val="lv-LV"/>
              </w:rPr>
              <w:t>-7</w:t>
            </w:r>
            <w:r w:rsidR="00F61498">
              <w:rPr>
                <w:i/>
                <w:sz w:val="24"/>
                <w:szCs w:val="24"/>
                <w:lang w:val="lv-LV"/>
              </w:rPr>
              <w:t>.</w:t>
            </w:r>
            <w:r w:rsidRPr="00A47029">
              <w:rPr>
                <w:i/>
                <w:sz w:val="24"/>
                <w:szCs w:val="24"/>
                <w:lang w:val="lv-LV"/>
              </w:rPr>
              <w:t>)</w:t>
            </w:r>
            <w:r w:rsidRPr="00A47029">
              <w:rPr>
                <w:b/>
                <w:sz w:val="24"/>
                <w:szCs w:val="24"/>
                <w:lang w:val="lv-LV"/>
              </w:rPr>
              <w:t>:</w:t>
            </w:r>
          </w:p>
        </w:tc>
        <w:tc>
          <w:tcPr>
            <w:tcW w:w="1276" w:type="dxa"/>
          </w:tcPr>
          <w:p w14:paraId="4B372D8F" w14:textId="77777777" w:rsidR="00730AC8" w:rsidRPr="00A47029" w:rsidRDefault="00730AC8" w:rsidP="004400D2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shd w:val="clear" w:color="auto" w:fill="D9D9D9"/>
          </w:tcPr>
          <w:p w14:paraId="1EDBADAE" w14:textId="77777777" w:rsidR="00730AC8" w:rsidRPr="00A47029" w:rsidRDefault="00730AC8" w:rsidP="004400D2">
            <w:pPr>
              <w:jc w:val="center"/>
              <w:rPr>
                <w:sz w:val="24"/>
                <w:szCs w:val="24"/>
                <w:lang w:val="lv-LV"/>
              </w:rPr>
            </w:pPr>
            <w:r w:rsidRPr="00A47029">
              <w:rPr>
                <w:sz w:val="24"/>
                <w:szCs w:val="24"/>
                <w:lang w:val="lv-LV"/>
              </w:rPr>
              <w:t>X</w:t>
            </w:r>
          </w:p>
        </w:tc>
      </w:tr>
    </w:tbl>
    <w:p w14:paraId="360012AC" w14:textId="77777777" w:rsidR="00730AC8" w:rsidRPr="00A47029" w:rsidRDefault="00730AC8" w:rsidP="00730AC8">
      <w:pPr>
        <w:rPr>
          <w:sz w:val="24"/>
          <w:szCs w:val="24"/>
          <w:lang w:val="lv-LV"/>
        </w:rPr>
      </w:pPr>
    </w:p>
    <w:p w14:paraId="3BD9127F" w14:textId="1E0A6672" w:rsidR="00730AC8" w:rsidRPr="00A47029" w:rsidRDefault="00F61498" w:rsidP="00730AC8">
      <w:pPr>
        <w:ind w:firstLine="567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Apliecinām, ka pārskatā</w:t>
      </w:r>
      <w:r w:rsidR="00730AC8" w:rsidRPr="00A47029">
        <w:rPr>
          <w:sz w:val="24"/>
          <w:szCs w:val="24"/>
          <w:lang w:val="lv-LV"/>
        </w:rPr>
        <w:t xml:space="preserve"> sniegtā informācija ir patiesa un piešķirtais finansējums ir izlietots tam paredzētajiem mērķiem.</w:t>
      </w:r>
    </w:p>
    <w:p w14:paraId="11A76CF4" w14:textId="77777777" w:rsidR="00730AC8" w:rsidRPr="00A47029" w:rsidRDefault="00730AC8" w:rsidP="00730AC8">
      <w:pPr>
        <w:rPr>
          <w:sz w:val="24"/>
          <w:szCs w:val="24"/>
          <w:lang w:val="lv-LV"/>
        </w:rPr>
      </w:pPr>
    </w:p>
    <w:p w14:paraId="5F0B85CF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 xml:space="preserve">        </w:t>
      </w:r>
    </w:p>
    <w:p w14:paraId="581946BE" w14:textId="77777777" w:rsidR="00730AC8" w:rsidRPr="00A47029" w:rsidRDefault="00730AC8" w:rsidP="00730AC8">
      <w:pPr>
        <w:ind w:firstLine="426"/>
        <w:rPr>
          <w:sz w:val="24"/>
          <w:szCs w:val="24"/>
          <w:lang w:val="lv-LV"/>
        </w:rPr>
      </w:pPr>
    </w:p>
    <w:p w14:paraId="5CBBBA1E" w14:textId="77777777" w:rsidR="00730AC8" w:rsidRPr="00A47029" w:rsidRDefault="00730AC8" w:rsidP="00730AC8">
      <w:pPr>
        <w:ind w:firstLine="426"/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 xml:space="preserve">Galvenais </w:t>
      </w:r>
    </w:p>
    <w:p w14:paraId="28DFFB99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 xml:space="preserve">       grāmatvedis        ________________________________________________</w:t>
      </w:r>
    </w:p>
    <w:p w14:paraId="33C3E93C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 xml:space="preserve">                                                 paraksts                                               vārds, uzvārds</w:t>
      </w:r>
    </w:p>
    <w:p w14:paraId="7DD775AA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 xml:space="preserve"> </w:t>
      </w:r>
    </w:p>
    <w:p w14:paraId="4DC9F6EA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 xml:space="preserve">Atskaiti sagatavoja:      </w:t>
      </w:r>
    </w:p>
    <w:p w14:paraId="58124819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>Tālrunis ____________</w:t>
      </w:r>
    </w:p>
    <w:p w14:paraId="5064BFCC" w14:textId="77777777" w:rsidR="00DF0830" w:rsidRPr="00A47029" w:rsidRDefault="00DF0830">
      <w:pPr>
        <w:rPr>
          <w:lang w:val="lv-LV"/>
        </w:rPr>
      </w:pPr>
    </w:p>
    <w:sectPr w:rsidR="00DF0830" w:rsidRPr="00A47029" w:rsidSect="00D174A1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3EB3" w14:textId="77777777" w:rsidR="0072183B" w:rsidRDefault="0072183B" w:rsidP="00D174A1">
      <w:r>
        <w:separator/>
      </w:r>
    </w:p>
  </w:endnote>
  <w:endnote w:type="continuationSeparator" w:id="0">
    <w:p w14:paraId="0A8B5206" w14:textId="77777777" w:rsidR="0072183B" w:rsidRDefault="0072183B" w:rsidP="00D1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CA1F" w14:textId="77777777" w:rsidR="007724D0" w:rsidRPr="0094211A" w:rsidRDefault="007724D0" w:rsidP="007724D0">
    <w:pPr>
      <w:suppressAutoHyphens/>
      <w:jc w:val="center"/>
      <w:rPr>
        <w:b/>
        <w:caps/>
        <w:color w:val="00000A"/>
        <w:kern w:val="2"/>
        <w:sz w:val="24"/>
        <w:szCs w:val="24"/>
        <w:lang w:val="lv-LV"/>
      </w:rPr>
    </w:pPr>
    <w:r w:rsidRPr="0094211A">
      <w:rPr>
        <w:b/>
        <w:caps/>
        <w:color w:val="00000A"/>
        <w:kern w:val="2"/>
        <w:sz w:val="24"/>
        <w:szCs w:val="24"/>
        <w:lang w:val="lv-LV"/>
      </w:rPr>
      <w:t xml:space="preserve">Dokuments parakstīts ar drošu elektronisko parakstu Un </w:t>
    </w:r>
  </w:p>
  <w:p w14:paraId="0C67AC8B" w14:textId="3B952BB7" w:rsidR="007724D0" w:rsidRPr="007724D0" w:rsidRDefault="007724D0" w:rsidP="007724D0">
    <w:pPr>
      <w:suppressAutoHyphens/>
      <w:jc w:val="center"/>
      <w:rPr>
        <w:b/>
        <w:caps/>
        <w:color w:val="00000A"/>
        <w:kern w:val="2"/>
        <w:sz w:val="24"/>
        <w:szCs w:val="24"/>
        <w:lang w:val="lv-LV"/>
      </w:rPr>
    </w:pPr>
    <w:r w:rsidRPr="0094211A">
      <w:rPr>
        <w:b/>
        <w:caps/>
        <w:color w:val="00000A"/>
        <w:kern w:val="2"/>
        <w:sz w:val="24"/>
        <w:szCs w:val="24"/>
        <w:lang w:val="lv-LV"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FB04" w14:textId="77777777" w:rsidR="007724D0" w:rsidRPr="0094211A" w:rsidRDefault="007724D0" w:rsidP="007724D0">
    <w:pPr>
      <w:suppressAutoHyphens/>
      <w:jc w:val="center"/>
      <w:rPr>
        <w:b/>
        <w:caps/>
        <w:color w:val="00000A"/>
        <w:kern w:val="2"/>
        <w:sz w:val="24"/>
        <w:szCs w:val="24"/>
        <w:lang w:val="lv-LV"/>
      </w:rPr>
    </w:pPr>
    <w:r w:rsidRPr="0094211A">
      <w:rPr>
        <w:b/>
        <w:caps/>
        <w:color w:val="00000A"/>
        <w:kern w:val="2"/>
        <w:sz w:val="24"/>
        <w:szCs w:val="24"/>
        <w:lang w:val="lv-LV"/>
      </w:rPr>
      <w:t xml:space="preserve">Dokuments parakstīts ar drošu elektronisko parakstu Un </w:t>
    </w:r>
  </w:p>
  <w:p w14:paraId="0A50D362" w14:textId="21D76528" w:rsidR="007724D0" w:rsidRPr="007724D0" w:rsidRDefault="007724D0" w:rsidP="007724D0">
    <w:pPr>
      <w:suppressAutoHyphens/>
      <w:jc w:val="center"/>
      <w:rPr>
        <w:b/>
        <w:caps/>
        <w:color w:val="00000A"/>
        <w:kern w:val="2"/>
        <w:sz w:val="24"/>
        <w:szCs w:val="24"/>
        <w:lang w:val="lv-LV"/>
      </w:rPr>
    </w:pPr>
    <w:r w:rsidRPr="0094211A">
      <w:rPr>
        <w:b/>
        <w:caps/>
        <w:color w:val="00000A"/>
        <w:kern w:val="2"/>
        <w:sz w:val="24"/>
        <w:szCs w:val="24"/>
        <w:lang w:val="lv-LV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F49B" w14:textId="77777777" w:rsidR="0072183B" w:rsidRDefault="0072183B" w:rsidP="00D174A1">
      <w:r>
        <w:separator/>
      </w:r>
    </w:p>
  </w:footnote>
  <w:footnote w:type="continuationSeparator" w:id="0">
    <w:p w14:paraId="49F20AAA" w14:textId="77777777" w:rsidR="0072183B" w:rsidRDefault="0072183B" w:rsidP="00D1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1437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485E3E" w14:textId="67FE59C6" w:rsidR="00D174A1" w:rsidRDefault="00D174A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0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C9024" w14:textId="77777777" w:rsidR="00D174A1" w:rsidRDefault="00D174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C8"/>
    <w:rsid w:val="001000E2"/>
    <w:rsid w:val="00167068"/>
    <w:rsid w:val="002017CF"/>
    <w:rsid w:val="003101AF"/>
    <w:rsid w:val="00412073"/>
    <w:rsid w:val="004A1786"/>
    <w:rsid w:val="005F5C0D"/>
    <w:rsid w:val="0072183B"/>
    <w:rsid w:val="00726262"/>
    <w:rsid w:val="00730AC8"/>
    <w:rsid w:val="007724D0"/>
    <w:rsid w:val="00795DC5"/>
    <w:rsid w:val="00877043"/>
    <w:rsid w:val="009B3955"/>
    <w:rsid w:val="00A47029"/>
    <w:rsid w:val="00B15CF2"/>
    <w:rsid w:val="00BB0C50"/>
    <w:rsid w:val="00BB6817"/>
    <w:rsid w:val="00C6722C"/>
    <w:rsid w:val="00D174A1"/>
    <w:rsid w:val="00DF0830"/>
    <w:rsid w:val="00EA346F"/>
    <w:rsid w:val="00ED7EC1"/>
    <w:rsid w:val="00F119E1"/>
    <w:rsid w:val="00F37B3B"/>
    <w:rsid w:val="00F61498"/>
    <w:rsid w:val="00F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9B06"/>
  <w15:chartTrackingRefBased/>
  <w15:docId w15:val="{A769DF20-90D3-4E90-A645-5612FFE2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73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0A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A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A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C8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174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7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A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Ilze Krastiņa</cp:lastModifiedBy>
  <cp:revision>11</cp:revision>
  <dcterms:created xsi:type="dcterms:W3CDTF">2021-04-08T09:49:00Z</dcterms:created>
  <dcterms:modified xsi:type="dcterms:W3CDTF">2025-02-23T18:43:00Z</dcterms:modified>
</cp:coreProperties>
</file>