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2C5920" w:rsidRPr="00F30539" w:rsidP="002C5920" w14:paraId="14C921E3" w14:textId="77777777">
      <w:pPr>
        <w:jc w:val="right"/>
        <w:rPr>
          <w:rFonts w:eastAsia="Calibri"/>
          <w:noProof/>
          <w:color w:val="000000" w:themeColor="text1"/>
        </w:rPr>
      </w:pPr>
      <w:r w:rsidRPr="00F30539">
        <w:rPr>
          <w:rFonts w:eastAsia="Calibri"/>
          <w:color w:val="000000" w:themeColor="text1"/>
        </w:rPr>
        <w:t xml:space="preserve">Pielikums </w:t>
      </w:r>
      <w:r w:rsidRPr="00F30539">
        <w:rPr>
          <w:rFonts w:eastAsia="Calibri"/>
          <w:noProof/>
          <w:color w:val="000000" w:themeColor="text1"/>
        </w:rPr>
        <w:t>Izglītības un zinātnes ministrijas</w:t>
      </w:r>
    </w:p>
    <w:p w:rsidR="002C5920" w:rsidRPr="00F30539" w:rsidP="002C5920" w14:paraId="0325CE92" w14:textId="5C7F5079">
      <w:pPr>
        <w:jc w:val="right"/>
        <w:rPr>
          <w:noProof/>
          <w:color w:val="000000" w:themeColor="text1"/>
        </w:rPr>
      </w:pPr>
      <w:r w:rsidRPr="00F30539">
        <w:rPr>
          <w:noProof/>
          <w:color w:val="000000" w:themeColor="text1"/>
        </w:rPr>
        <w:t>(datums skatāms laika zīmogā) rīkojumam Nr.</w:t>
      </w:r>
      <w:r w:rsidRPr="00F30539" w:rsidR="009878D0">
        <w:rPr>
          <w:noProof/>
          <w:color w:val="000000" w:themeColor="text1"/>
        </w:rPr>
        <w:t xml:space="preserve"> </w:t>
      </w:r>
      <w:r w:rsidR="00136259">
        <w:rPr>
          <w:noProof/>
        </w:rPr>
        <w:t>1-2e/26</w:t>
      </w:r>
      <w:r w:rsidR="00136259">
        <w:rPr>
          <w:noProof/>
        </w:rPr>
        <w:t>/12</w:t>
      </w:r>
    </w:p>
    <w:p w:rsidR="007B7088" w:rsidRPr="00F30539" w:rsidP="002C5920" w14:paraId="2290C1F6" w14:textId="77777777">
      <w:pPr>
        <w:jc w:val="right"/>
        <w:rPr>
          <w:noProof/>
          <w:color w:val="000000" w:themeColor="text1"/>
        </w:rPr>
      </w:pPr>
    </w:p>
    <w:p w:rsidR="007B7088" w:rsidRPr="00F30539" w:rsidP="002C5920" w14:paraId="00737077" w14:textId="77777777">
      <w:pPr>
        <w:jc w:val="right"/>
        <w:rPr>
          <w:noProof/>
          <w:color w:val="000000" w:themeColor="text1"/>
        </w:rPr>
      </w:pPr>
    </w:p>
    <w:p w:rsidR="007B7088" w:rsidRPr="00F30539" w:rsidP="007B7088" w14:paraId="0D7FFA7B" w14:textId="77777777">
      <w:pPr>
        <w:jc w:val="right"/>
        <w:rPr>
          <w:color w:val="000000" w:themeColor="text1"/>
          <w:lang w:val="lv"/>
        </w:rPr>
      </w:pPr>
      <w:r w:rsidRPr="00F30539">
        <w:rPr>
          <w:color w:val="000000" w:themeColor="text1"/>
          <w:lang w:val="lv"/>
        </w:rPr>
        <w:t>APSTIPRINĀTA</w:t>
      </w:r>
    </w:p>
    <w:p w:rsidR="007B7088" w:rsidRPr="00F30539" w:rsidP="007B7088" w14:paraId="01B904DF" w14:textId="77777777">
      <w:pPr>
        <w:jc w:val="right"/>
        <w:rPr>
          <w:color w:val="000000" w:themeColor="text1"/>
          <w:lang w:val="lv"/>
        </w:rPr>
      </w:pPr>
      <w:r w:rsidRPr="00F30539">
        <w:rPr>
          <w:color w:val="000000" w:themeColor="text1"/>
          <w:lang w:val="lv"/>
        </w:rPr>
        <w:t>ar Izglītības un zinātnes ministrijas</w:t>
      </w:r>
    </w:p>
    <w:p w:rsidR="007B7088" w:rsidRPr="00F30539" w:rsidP="007B7088" w14:paraId="31FC9DBA" w14:textId="77777777">
      <w:pPr>
        <w:jc w:val="right"/>
        <w:rPr>
          <w:color w:val="000000" w:themeColor="text1"/>
          <w:lang w:val="lv"/>
        </w:rPr>
      </w:pPr>
      <w:r w:rsidRPr="00F30539">
        <w:rPr>
          <w:color w:val="000000" w:themeColor="text1"/>
          <w:lang w:val="lv"/>
        </w:rPr>
        <w:t>(datums skatāms laika zīmogā)</w:t>
      </w:r>
    </w:p>
    <w:p w:rsidR="007B7088" w:rsidRPr="00F30539" w:rsidP="007B7088" w14:paraId="6A693782" w14:textId="05658850">
      <w:pPr>
        <w:jc w:val="right"/>
        <w:rPr>
          <w:color w:val="000000" w:themeColor="text1"/>
        </w:rPr>
      </w:pPr>
      <w:r w:rsidRPr="00F30539">
        <w:rPr>
          <w:color w:val="000000" w:themeColor="text1"/>
          <w:lang w:val="lv"/>
        </w:rPr>
        <w:t xml:space="preserve">rīkojumu Nr. </w:t>
      </w:r>
      <w:r w:rsidR="00136259">
        <w:rPr>
          <w:noProof/>
        </w:rPr>
        <w:t>1-2e/26</w:t>
      </w:r>
      <w:r w:rsidR="00136259">
        <w:rPr>
          <w:noProof/>
        </w:rPr>
        <w:t>/12</w:t>
      </w:r>
    </w:p>
    <w:p w:rsidR="0022059F" w:rsidRPr="00F30539" w14:paraId="4E5E0B90" w14:textId="77777777">
      <w:pPr>
        <w:ind w:left="360"/>
        <w:jc w:val="center"/>
        <w:rPr>
          <w:b/>
          <w:color w:val="000000" w:themeColor="text1"/>
        </w:rPr>
      </w:pPr>
      <w:bookmarkStart w:id="0" w:name="OLE_LINK1"/>
      <w:bookmarkStart w:id="1" w:name="OLE_LINK2"/>
    </w:p>
    <w:p w:rsidR="00DD0F8B" w:rsidRPr="00F30539" w14:paraId="08EE68F6" w14:textId="77777777">
      <w:pPr>
        <w:ind w:left="360"/>
        <w:jc w:val="center"/>
        <w:rPr>
          <w:b/>
          <w:color w:val="000000" w:themeColor="text1"/>
        </w:rPr>
      </w:pPr>
    </w:p>
    <w:p w:rsidR="00FF7A59" w:rsidRPr="00F30539" w14:paraId="5A8F4A01" w14:textId="77777777">
      <w:pPr>
        <w:ind w:left="360"/>
        <w:jc w:val="center"/>
        <w:rPr>
          <w:b/>
          <w:color w:val="000000" w:themeColor="text1"/>
        </w:rPr>
      </w:pPr>
    </w:p>
    <w:p w:rsidR="007B7088" w:rsidRPr="00F30539" w14:paraId="01F1FBB8" w14:textId="77777777">
      <w:pPr>
        <w:ind w:left="360"/>
        <w:jc w:val="center"/>
        <w:rPr>
          <w:color w:val="000000" w:themeColor="text1"/>
        </w:rPr>
      </w:pPr>
    </w:p>
    <w:p w:rsidR="00DD0F8B" w:rsidRPr="00F30539" w14:paraId="4616FFE0" w14:textId="7260ADA1">
      <w:pPr>
        <w:ind w:left="360"/>
        <w:jc w:val="center"/>
        <w:rPr>
          <w:color w:val="000000" w:themeColor="text1"/>
        </w:rPr>
      </w:pPr>
      <w:r w:rsidRPr="00F30539">
        <w:rPr>
          <w:color w:val="000000" w:themeColor="text1"/>
        </w:rPr>
        <w:t>Latvijas Republikas</w:t>
      </w:r>
    </w:p>
    <w:p w:rsidR="00DD0F8B" w:rsidRPr="00F30539" w14:paraId="7B630359" w14:textId="77777777">
      <w:pPr>
        <w:ind w:left="360"/>
        <w:jc w:val="center"/>
        <w:rPr>
          <w:color w:val="000000" w:themeColor="text1"/>
        </w:rPr>
      </w:pPr>
      <w:r w:rsidRPr="00F30539">
        <w:rPr>
          <w:color w:val="000000" w:themeColor="text1"/>
        </w:rPr>
        <w:t>Izglītības un zinātnes ministrija</w:t>
      </w:r>
    </w:p>
    <w:p w:rsidR="00DD0F8B" w:rsidRPr="00F30539" w14:paraId="20845868" w14:textId="77777777">
      <w:pPr>
        <w:ind w:left="360"/>
        <w:jc w:val="center"/>
        <w:rPr>
          <w:color w:val="000000" w:themeColor="text1"/>
        </w:rPr>
      </w:pPr>
      <w:r w:rsidRPr="00F30539">
        <w:rPr>
          <w:color w:val="000000" w:themeColor="text1"/>
        </w:rPr>
        <w:t>Eiropas Savienības fondu vadībā iesaistītā atbildīgā iestāde</w:t>
      </w:r>
    </w:p>
    <w:p w:rsidR="00DD0F8B" w:rsidRPr="00F30539" w14:paraId="104056FD" w14:textId="77777777">
      <w:pPr>
        <w:ind w:left="360"/>
        <w:jc w:val="center"/>
        <w:rPr>
          <w:color w:val="000000" w:themeColor="text1"/>
        </w:rPr>
      </w:pPr>
    </w:p>
    <w:p w:rsidR="00DD0F8B" w:rsidRPr="00F30539" w14:paraId="0F55ED26" w14:textId="77777777">
      <w:pPr>
        <w:ind w:left="360"/>
        <w:jc w:val="center"/>
        <w:rPr>
          <w:color w:val="000000" w:themeColor="text1"/>
        </w:rPr>
      </w:pPr>
    </w:p>
    <w:p w:rsidR="00DD0F8B" w:rsidRPr="00F30539" w14:paraId="3A7F1CBD" w14:textId="77777777">
      <w:pPr>
        <w:ind w:left="360"/>
        <w:jc w:val="center"/>
        <w:rPr>
          <w:b/>
          <w:color w:val="000000" w:themeColor="text1"/>
        </w:rPr>
      </w:pPr>
    </w:p>
    <w:p w:rsidR="008D0BA4" w:rsidRPr="00F30539" w:rsidP="008D0BA4" w14:paraId="16047C95" w14:textId="1F5AABD6">
      <w:pPr>
        <w:jc w:val="center"/>
        <w:rPr>
          <w:b/>
          <w:color w:val="000000" w:themeColor="text1"/>
        </w:rPr>
      </w:pPr>
      <w:r w:rsidRPr="00F30539">
        <w:rPr>
          <w:b/>
          <w:color w:val="000000" w:themeColor="text1"/>
        </w:rPr>
        <w:t>Fiksētas summas</w:t>
      </w:r>
      <w:r w:rsidRPr="00F30539" w:rsidR="00465948">
        <w:rPr>
          <w:b/>
          <w:color w:val="000000" w:themeColor="text1"/>
        </w:rPr>
        <w:t xml:space="preserve"> maksājuma piemērošanas metodika</w:t>
      </w:r>
      <w:r w:rsidRPr="00F30539" w:rsidR="008814E6">
        <w:rPr>
          <w:b/>
          <w:color w:val="000000" w:themeColor="text1"/>
        </w:rPr>
        <w:t xml:space="preserve"> </w:t>
      </w:r>
    </w:p>
    <w:p w:rsidR="008D0BA4" w:rsidRPr="00F30539" w:rsidP="008D0BA4" w14:paraId="620D838A" w14:textId="747EF500">
      <w:pPr>
        <w:jc w:val="center"/>
        <w:rPr>
          <w:b/>
          <w:color w:val="000000" w:themeColor="text1"/>
        </w:rPr>
      </w:pPr>
      <w:r w:rsidRPr="00F30539">
        <w:rPr>
          <w:b/>
          <w:color w:val="000000" w:themeColor="text1"/>
        </w:rPr>
        <w:t>skolas</w:t>
      </w:r>
      <w:r w:rsidRPr="00F30539" w:rsidR="00622029">
        <w:rPr>
          <w:b/>
          <w:color w:val="000000" w:themeColor="text1"/>
        </w:rPr>
        <w:t xml:space="preserve"> – </w:t>
      </w:r>
      <w:r w:rsidRPr="00F30539">
        <w:rPr>
          <w:b/>
          <w:color w:val="000000" w:themeColor="text1"/>
        </w:rPr>
        <w:t>kopienas</w:t>
      </w:r>
      <w:r w:rsidRPr="00F30539" w:rsidR="008814E6">
        <w:rPr>
          <w:b/>
          <w:color w:val="000000" w:themeColor="text1"/>
        </w:rPr>
        <w:t xml:space="preserve"> iniciatīvu projektu īstenošanai </w:t>
      </w:r>
    </w:p>
    <w:p w:rsidR="008D0BA4" w:rsidRPr="00F30539" w:rsidP="008D0BA4" w14:paraId="194CD595" w14:textId="607ACCBE">
      <w:pPr>
        <w:jc w:val="center"/>
        <w:rPr>
          <w:rFonts w:eastAsia="Calibri"/>
          <w:b/>
          <w:bCs/>
          <w:color w:val="000000" w:themeColor="text1"/>
        </w:rPr>
      </w:pPr>
      <w:r w:rsidRPr="00F30539">
        <w:rPr>
          <w:rFonts w:eastAsia="Calibri"/>
          <w:b/>
          <w:bCs/>
          <w:color w:val="000000" w:themeColor="text1"/>
        </w:rPr>
        <w:t>Eiropas Savienības kohēzijas politikas programmas 2021.–2027.gadam</w:t>
      </w:r>
      <w:r w:rsidRPr="00F30539">
        <w:rPr>
          <w:b/>
          <w:bCs/>
          <w:color w:val="000000" w:themeColor="text1"/>
          <w:lang w:val="lv"/>
        </w:rPr>
        <w:t xml:space="preserve"> </w:t>
      </w:r>
    </w:p>
    <w:p w:rsidR="008D0BA4" w:rsidRPr="00F30539" w:rsidP="008D0BA4" w14:paraId="33AA689B" w14:textId="2353EA0C">
      <w:pPr>
        <w:jc w:val="center"/>
        <w:rPr>
          <w:b/>
          <w:bCs/>
          <w:color w:val="000000" w:themeColor="text1"/>
          <w:lang w:val="lv"/>
        </w:rPr>
      </w:pPr>
      <w:r w:rsidRPr="00F30539">
        <w:rPr>
          <w:b/>
          <w:bCs/>
          <w:color w:val="000000" w:themeColor="text1"/>
          <w:lang w:val="lv"/>
        </w:rPr>
        <w:t xml:space="preserve">4.2. prioritātes </w:t>
      </w:r>
      <w:r w:rsidRPr="00F30539" w:rsidR="009A5789">
        <w:rPr>
          <w:b/>
          <w:bCs/>
          <w:color w:val="000000" w:themeColor="text1"/>
          <w:lang w:val="lv"/>
        </w:rPr>
        <w:t>“</w:t>
      </w:r>
      <w:r w:rsidRPr="00F30539">
        <w:rPr>
          <w:b/>
          <w:bCs/>
          <w:color w:val="000000" w:themeColor="text1"/>
          <w:lang w:val="lv"/>
        </w:rPr>
        <w:t xml:space="preserve">Izglītība, prasmes un mūžizglītība” un </w:t>
      </w:r>
    </w:p>
    <w:p w:rsidR="008D0BA4" w:rsidRPr="00F30539" w:rsidP="008D0BA4" w14:paraId="2B7BD3FB" w14:textId="654692FE">
      <w:pPr>
        <w:jc w:val="center"/>
        <w:rPr>
          <w:rFonts w:eastAsia="Calibri"/>
          <w:b/>
          <w:color w:val="000000" w:themeColor="text1"/>
        </w:rPr>
      </w:pPr>
      <w:r w:rsidRPr="00F30539">
        <w:rPr>
          <w:rFonts w:eastAsia="Calibri"/>
          <w:b/>
          <w:color w:val="000000" w:themeColor="text1"/>
        </w:rPr>
        <w:t xml:space="preserve">4.2.3. specifiskā atbalsta mērķa </w:t>
      </w:r>
      <w:r w:rsidRPr="00F30539" w:rsidR="009A5789">
        <w:rPr>
          <w:rFonts w:eastAsia="Calibri"/>
          <w:b/>
          <w:color w:val="000000" w:themeColor="text1"/>
        </w:rPr>
        <w:t>“</w:t>
      </w:r>
      <w:r w:rsidRPr="00F30539">
        <w:rPr>
          <w:rFonts w:eastAsia="Calibri"/>
          <w:b/>
          <w:color w:val="000000" w:themeColor="text1"/>
        </w:rPr>
        <w:t>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w:t>
      </w:r>
    </w:p>
    <w:p w:rsidR="00BC685E" w:rsidRPr="00F30539" w:rsidP="008D0BA4" w14:paraId="32F9D3D1" w14:textId="19B234DD">
      <w:pPr>
        <w:ind w:left="360"/>
        <w:jc w:val="center"/>
        <w:rPr>
          <w:b/>
          <w:color w:val="000000" w:themeColor="text1"/>
        </w:rPr>
      </w:pPr>
      <w:r w:rsidRPr="00F30539">
        <w:rPr>
          <w:rFonts w:eastAsia="Calibri"/>
          <w:b/>
          <w:color w:val="000000" w:themeColor="text1"/>
        </w:rPr>
        <w:t xml:space="preserve">4.2.3.1. pasākumā </w:t>
      </w:r>
      <w:r w:rsidRPr="00F30539" w:rsidR="009A5789">
        <w:rPr>
          <w:rFonts w:eastAsia="Calibri"/>
          <w:b/>
          <w:color w:val="000000" w:themeColor="text1"/>
        </w:rPr>
        <w:t>“</w:t>
      </w:r>
      <w:r w:rsidRPr="00F30539">
        <w:rPr>
          <w:rFonts w:eastAsia="Calibri"/>
          <w:b/>
          <w:color w:val="000000" w:themeColor="text1"/>
        </w:rPr>
        <w:t xml:space="preserve">Integrēta </w:t>
      </w:r>
      <w:r w:rsidRPr="00F30539" w:rsidR="009A5789">
        <w:rPr>
          <w:rFonts w:eastAsia="Calibri"/>
          <w:b/>
          <w:color w:val="000000" w:themeColor="text1"/>
        </w:rPr>
        <w:t>“</w:t>
      </w:r>
      <w:r w:rsidRPr="00F30539">
        <w:rPr>
          <w:rFonts w:eastAsia="Calibri"/>
          <w:b/>
          <w:color w:val="000000" w:themeColor="text1"/>
        </w:rPr>
        <w:t>skola - kopiena” sadarbības programma atstumtības riska mazināšanai izglītības iestādēs”</w:t>
      </w:r>
      <w:bookmarkEnd w:id="0"/>
      <w:bookmarkEnd w:id="1"/>
    </w:p>
    <w:p w:rsidR="00557EBD" w:rsidRPr="00F30539" w14:paraId="353FCF3F" w14:textId="77777777">
      <w:pPr>
        <w:ind w:left="360"/>
        <w:jc w:val="center"/>
        <w:rPr>
          <w:b/>
          <w:color w:val="000000" w:themeColor="text1"/>
        </w:rPr>
      </w:pPr>
    </w:p>
    <w:p w:rsidR="00557EBD" w:rsidRPr="00F30539" w14:paraId="099EC00D" w14:textId="77777777">
      <w:pPr>
        <w:ind w:left="360"/>
        <w:jc w:val="center"/>
        <w:rPr>
          <w:b/>
          <w:color w:val="000000" w:themeColor="text1"/>
        </w:rPr>
      </w:pPr>
    </w:p>
    <w:p w:rsidR="00557EBD" w:rsidRPr="00F30539" w14:paraId="2A3A721D" w14:textId="77777777">
      <w:pPr>
        <w:ind w:left="360"/>
        <w:jc w:val="center"/>
        <w:rPr>
          <w:b/>
          <w:color w:val="000000" w:themeColor="text1"/>
        </w:rPr>
      </w:pPr>
    </w:p>
    <w:p w:rsidR="00557EBD" w:rsidRPr="00F30539" w14:paraId="1F388FA4" w14:textId="77777777">
      <w:pPr>
        <w:ind w:left="360"/>
        <w:jc w:val="center"/>
        <w:rPr>
          <w:b/>
          <w:color w:val="000000" w:themeColor="text1"/>
        </w:rPr>
      </w:pPr>
    </w:p>
    <w:p w:rsidR="00557EBD" w:rsidRPr="00F30539" w:rsidP="0023163F" w14:paraId="57EB3688" w14:textId="5F65AFD4">
      <w:pPr>
        <w:jc w:val="center"/>
        <w:rPr>
          <w:b/>
          <w:color w:val="000000" w:themeColor="text1"/>
        </w:rPr>
      </w:pPr>
      <w:r w:rsidRPr="00F30539">
        <w:rPr>
          <w:rFonts w:eastAsia="Calibri"/>
          <w:noProof/>
          <w:color w:val="000000" w:themeColor="text1"/>
        </w:rPr>
        <w:drawing>
          <wp:inline distT="0" distB="0" distL="0" distR="0">
            <wp:extent cx="3000375" cy="1295400"/>
            <wp:effectExtent l="0" t="0" r="0" b="0"/>
            <wp:docPr id="1"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flag with yellow stars and red numbers&#10;&#10;Description automatically generated"/>
                    <pic:cNvPicPr>
                      <a:picLocks noChangeAspect="1"/>
                    </pic:cNvPicPr>
                  </pic:nvPicPr>
                  <pic:blipFill>
                    <a:blip xmlns:r="http://schemas.openxmlformats.org/officeDocument/2006/relationships" r:embed="rId12"/>
                    <a:stretch>
                      <a:fillRect/>
                    </a:stretch>
                  </pic:blipFill>
                  <pic:spPr>
                    <a:xfrm>
                      <a:off x="0" y="0"/>
                      <a:ext cx="3020848" cy="1304638"/>
                    </a:xfrm>
                    <a:prstGeom prst="rect">
                      <a:avLst/>
                    </a:prstGeom>
                  </pic:spPr>
                </pic:pic>
              </a:graphicData>
            </a:graphic>
          </wp:inline>
        </w:drawing>
      </w:r>
    </w:p>
    <w:p w:rsidR="00557EBD" w:rsidRPr="00F30539" w14:paraId="7597E2D5" w14:textId="77777777">
      <w:pPr>
        <w:ind w:left="360"/>
        <w:jc w:val="center"/>
        <w:rPr>
          <w:b/>
          <w:color w:val="000000" w:themeColor="text1"/>
        </w:rPr>
      </w:pPr>
    </w:p>
    <w:p w:rsidR="00557EBD" w:rsidRPr="00F30539" w14:paraId="5EE60701" w14:textId="77777777">
      <w:pPr>
        <w:ind w:left="360"/>
        <w:jc w:val="center"/>
        <w:rPr>
          <w:b/>
          <w:color w:val="000000" w:themeColor="text1"/>
        </w:rPr>
      </w:pPr>
    </w:p>
    <w:p w:rsidR="00773AA9" w:rsidRPr="00F30539" w14:paraId="383CEA22" w14:textId="77777777">
      <w:pPr>
        <w:ind w:left="360"/>
        <w:jc w:val="center"/>
        <w:rPr>
          <w:b/>
          <w:noProof/>
          <w:color w:val="000000" w:themeColor="text1"/>
        </w:rPr>
      </w:pPr>
    </w:p>
    <w:p w:rsidR="00557EBD" w:rsidRPr="00F30539" w14:paraId="18DC3E82" w14:textId="77777777">
      <w:pPr>
        <w:ind w:left="360"/>
        <w:jc w:val="center"/>
        <w:rPr>
          <w:b/>
          <w:color w:val="000000" w:themeColor="text1"/>
        </w:rPr>
      </w:pPr>
    </w:p>
    <w:p w:rsidR="00557EBD" w:rsidRPr="00F30539" w14:paraId="5456C1F7" w14:textId="77777777">
      <w:pPr>
        <w:ind w:left="360"/>
        <w:jc w:val="center"/>
        <w:rPr>
          <w:color w:val="000000" w:themeColor="text1"/>
        </w:rPr>
      </w:pPr>
      <w:r w:rsidRPr="00F30539">
        <w:rPr>
          <w:color w:val="000000" w:themeColor="text1"/>
        </w:rPr>
        <w:t>Rīgā</w:t>
      </w:r>
    </w:p>
    <w:p w:rsidR="00DD0F8B" w:rsidRPr="00F30539" w14:paraId="1F5BF82D" w14:textId="7E9DCD79">
      <w:pPr>
        <w:ind w:left="360"/>
        <w:jc w:val="center"/>
        <w:rPr>
          <w:color w:val="000000" w:themeColor="text1"/>
        </w:rPr>
      </w:pPr>
      <w:r w:rsidRPr="00F30539">
        <w:rPr>
          <w:color w:val="000000" w:themeColor="text1"/>
        </w:rPr>
        <w:t>20</w:t>
      </w:r>
      <w:r w:rsidRPr="00F30539" w:rsidR="009C4F60">
        <w:rPr>
          <w:color w:val="000000" w:themeColor="text1"/>
        </w:rPr>
        <w:t>2</w:t>
      </w:r>
      <w:r w:rsidR="0095501D">
        <w:rPr>
          <w:color w:val="000000" w:themeColor="text1"/>
        </w:rPr>
        <w:t>6</w:t>
      </w:r>
    </w:p>
    <w:p w:rsidR="000B5BB5" w:rsidRPr="00F30539" w14:paraId="264C88DA" w14:textId="77777777">
      <w:pPr>
        <w:widowControl/>
        <w:suppressAutoHyphens w:val="0"/>
        <w:rPr>
          <w:b/>
          <w:color w:val="000000" w:themeColor="text1"/>
        </w:rPr>
      </w:pPr>
      <w:r w:rsidRPr="00F30539">
        <w:rPr>
          <w:b/>
          <w:color w:val="000000" w:themeColor="text1"/>
        </w:rPr>
        <w:br w:type="page"/>
      </w:r>
    </w:p>
    <w:p w:rsidR="00652086" w:rsidRPr="00F30539" w14:paraId="772D4C9F" w14:textId="77777777">
      <w:pPr>
        <w:widowControl/>
        <w:suppressAutoHyphens w:val="0"/>
        <w:rPr>
          <w:b/>
          <w:color w:val="000000" w:themeColor="text1"/>
        </w:rPr>
      </w:pPr>
    </w:p>
    <w:p w:rsidR="00E90656" w:rsidRPr="00F30539" w14:paraId="612AD701" w14:textId="77777777">
      <w:pPr>
        <w:ind w:left="360"/>
        <w:jc w:val="center"/>
        <w:rPr>
          <w:b/>
          <w:color w:val="000000" w:themeColor="text1"/>
        </w:rPr>
      </w:pPr>
    </w:p>
    <w:sdt>
      <w:sdtPr>
        <w:rPr>
          <w:rFonts w:ascii="Times New Roman" w:eastAsia="Times New Roman" w:hAnsi="Times New Roman" w:cs="Times New Roman"/>
          <w:color w:val="000000" w:themeColor="text1"/>
          <w:kern w:val="2"/>
          <w:sz w:val="24"/>
          <w:szCs w:val="24"/>
          <w:lang w:val="lv-LV" w:eastAsia="lv-LV"/>
        </w:rPr>
        <w:id w:val="317063026"/>
        <w:docPartObj>
          <w:docPartGallery w:val="Table of Contents"/>
          <w:docPartUnique/>
        </w:docPartObj>
      </w:sdtPr>
      <w:sdtEndPr>
        <w:rPr>
          <w:b/>
          <w:bCs/>
          <w:noProof/>
        </w:rPr>
      </w:sdtEndPr>
      <w:sdtContent>
        <w:p w:rsidR="001B68EC" w:rsidRPr="00F30539" w:rsidP="0023163F" w14:paraId="7113972F" w14:textId="037E930F">
          <w:pPr>
            <w:pStyle w:val="TOCHeading"/>
            <w:jc w:val="center"/>
            <w:rPr>
              <w:rFonts w:ascii="Times New Roman" w:hAnsi="Times New Roman" w:cs="Times New Roman"/>
              <w:b/>
              <w:bCs/>
              <w:color w:val="000000" w:themeColor="text1"/>
              <w:sz w:val="24"/>
              <w:szCs w:val="24"/>
            </w:rPr>
          </w:pPr>
          <w:r w:rsidRPr="00F30539">
            <w:rPr>
              <w:rFonts w:ascii="Times New Roman" w:hAnsi="Times New Roman" w:cs="Times New Roman"/>
              <w:b/>
              <w:bCs/>
              <w:color w:val="000000" w:themeColor="text1"/>
              <w:sz w:val="24"/>
              <w:szCs w:val="24"/>
            </w:rPr>
            <w:t>Saturs</w:t>
          </w:r>
        </w:p>
        <w:p w:rsidR="00A82E96" w:rsidRPr="00F30539" w:rsidP="0023163F" w14:paraId="1E709589" w14:textId="77777777">
          <w:pPr>
            <w:rPr>
              <w:color w:val="000000" w:themeColor="text1"/>
            </w:rPr>
          </w:pPr>
        </w:p>
        <w:p w:rsidR="00C8603C" w14:paraId="014425A3" w14:textId="495B120D">
          <w:pPr>
            <w:pStyle w:val="TOC1"/>
            <w:tabs>
              <w:tab w:val="right" w:leader="dot" w:pos="9395"/>
            </w:tabs>
            <w:rPr>
              <w:rFonts w:asciiTheme="minorHAnsi" w:eastAsiaTheme="minorEastAsia" w:hAnsiTheme="minorHAnsi" w:cstheme="minorBidi"/>
              <w:noProof/>
              <w14:ligatures w14:val="standardContextual"/>
            </w:rPr>
          </w:pPr>
          <w:r w:rsidRPr="00F30539">
            <w:rPr>
              <w:color w:val="000000" w:themeColor="text1"/>
            </w:rPr>
            <w:fldChar w:fldCharType="begin"/>
          </w:r>
          <w:r w:rsidRPr="00F30539">
            <w:rPr>
              <w:color w:val="000000" w:themeColor="text1"/>
            </w:rPr>
            <w:instrText xml:space="preserve"> TOC \o "1-3" \h \z \u </w:instrText>
          </w:r>
          <w:r w:rsidRPr="00F30539">
            <w:rPr>
              <w:color w:val="000000" w:themeColor="text1"/>
            </w:rPr>
            <w:fldChar w:fldCharType="separate"/>
          </w:r>
          <w:hyperlink w:anchor="_Toc219122489" w:history="1">
            <w:r w:rsidRPr="00CE6915">
              <w:rPr>
                <w:rStyle w:val="Hyperlink"/>
                <w:rFonts w:eastAsia="Arial Unicode MS"/>
                <w:noProof/>
              </w:rPr>
              <w:t>I. Vispārīgie jautājumi</w:t>
            </w:r>
            <w:r>
              <w:rPr>
                <w:noProof/>
                <w:webHidden/>
              </w:rPr>
              <w:tab/>
            </w:r>
            <w:r>
              <w:rPr>
                <w:noProof/>
                <w:webHidden/>
              </w:rPr>
              <w:fldChar w:fldCharType="begin"/>
            </w:r>
            <w:r>
              <w:rPr>
                <w:noProof/>
                <w:webHidden/>
              </w:rPr>
              <w:instrText xml:space="preserve"> PAGEREF _Toc219122489 \h </w:instrText>
            </w:r>
            <w:r>
              <w:rPr>
                <w:noProof/>
                <w:webHidden/>
              </w:rPr>
              <w:fldChar w:fldCharType="separate"/>
            </w:r>
            <w:r>
              <w:rPr>
                <w:noProof/>
                <w:webHidden/>
              </w:rPr>
              <w:t>3</w:t>
            </w:r>
            <w:r>
              <w:rPr>
                <w:noProof/>
                <w:webHidden/>
              </w:rPr>
              <w:fldChar w:fldCharType="end"/>
            </w:r>
          </w:hyperlink>
        </w:p>
        <w:p w:rsidR="00C8603C" w14:paraId="2E648361" w14:textId="20820E19">
          <w:pPr>
            <w:pStyle w:val="TOC1"/>
            <w:tabs>
              <w:tab w:val="right" w:leader="dot" w:pos="9395"/>
            </w:tabs>
            <w:rPr>
              <w:rFonts w:asciiTheme="minorHAnsi" w:eastAsiaTheme="minorEastAsia" w:hAnsiTheme="minorHAnsi" w:cstheme="minorBidi"/>
              <w:noProof/>
              <w14:ligatures w14:val="standardContextual"/>
            </w:rPr>
          </w:pPr>
          <w:hyperlink w:anchor="_Toc219122490" w:history="1">
            <w:r w:rsidRPr="00CE6915">
              <w:rPr>
                <w:rStyle w:val="Hyperlink"/>
                <w:rFonts w:eastAsia="Arial Unicode MS"/>
                <w:noProof/>
                <w:lang w:val="it-IT"/>
              </w:rPr>
              <w:t>II. Normatīvā bāze un pamatojošie informācijas avoti</w:t>
            </w:r>
            <w:r>
              <w:rPr>
                <w:noProof/>
                <w:webHidden/>
              </w:rPr>
              <w:tab/>
            </w:r>
            <w:r>
              <w:rPr>
                <w:noProof/>
                <w:webHidden/>
              </w:rPr>
              <w:fldChar w:fldCharType="begin"/>
            </w:r>
            <w:r>
              <w:rPr>
                <w:noProof/>
                <w:webHidden/>
              </w:rPr>
              <w:instrText xml:space="preserve"> PAGEREF _Toc219122490 \h </w:instrText>
            </w:r>
            <w:r>
              <w:rPr>
                <w:noProof/>
                <w:webHidden/>
              </w:rPr>
              <w:fldChar w:fldCharType="separate"/>
            </w:r>
            <w:r>
              <w:rPr>
                <w:noProof/>
                <w:webHidden/>
              </w:rPr>
              <w:t>3</w:t>
            </w:r>
            <w:r>
              <w:rPr>
                <w:noProof/>
                <w:webHidden/>
              </w:rPr>
              <w:fldChar w:fldCharType="end"/>
            </w:r>
          </w:hyperlink>
        </w:p>
        <w:p w:rsidR="00C8603C" w14:paraId="6110FDAC" w14:textId="58A15DE5">
          <w:pPr>
            <w:pStyle w:val="TOC1"/>
            <w:tabs>
              <w:tab w:val="right" w:leader="dot" w:pos="9395"/>
            </w:tabs>
            <w:rPr>
              <w:rFonts w:asciiTheme="minorHAnsi" w:eastAsiaTheme="minorEastAsia" w:hAnsiTheme="minorHAnsi" w:cstheme="minorBidi"/>
              <w:noProof/>
              <w14:ligatures w14:val="standardContextual"/>
            </w:rPr>
          </w:pPr>
          <w:hyperlink w:anchor="_Toc219122491" w:history="1">
            <w:r w:rsidRPr="00CE6915">
              <w:rPr>
                <w:rStyle w:val="Hyperlink"/>
                <w:rFonts w:eastAsia="Arial Unicode MS"/>
                <w:noProof/>
              </w:rPr>
              <w:t>III. Fiksētas summas maksājuma aprēķina vispārējie principi, pamatojums un apmērs iniciatīvu projektos</w:t>
            </w:r>
            <w:r>
              <w:rPr>
                <w:noProof/>
                <w:webHidden/>
              </w:rPr>
              <w:tab/>
            </w:r>
            <w:r>
              <w:rPr>
                <w:noProof/>
                <w:webHidden/>
              </w:rPr>
              <w:fldChar w:fldCharType="begin"/>
            </w:r>
            <w:r>
              <w:rPr>
                <w:noProof/>
                <w:webHidden/>
              </w:rPr>
              <w:instrText xml:space="preserve"> PAGEREF _Toc219122491 \h </w:instrText>
            </w:r>
            <w:r>
              <w:rPr>
                <w:noProof/>
                <w:webHidden/>
              </w:rPr>
              <w:fldChar w:fldCharType="separate"/>
            </w:r>
            <w:r>
              <w:rPr>
                <w:noProof/>
                <w:webHidden/>
              </w:rPr>
              <w:t>5</w:t>
            </w:r>
            <w:r>
              <w:rPr>
                <w:noProof/>
                <w:webHidden/>
              </w:rPr>
              <w:fldChar w:fldCharType="end"/>
            </w:r>
          </w:hyperlink>
        </w:p>
        <w:p w:rsidR="00C8603C" w14:paraId="63E0A83B" w14:textId="37D37ECB">
          <w:pPr>
            <w:pStyle w:val="TOC1"/>
            <w:tabs>
              <w:tab w:val="right" w:leader="dot" w:pos="9395"/>
            </w:tabs>
            <w:rPr>
              <w:rFonts w:asciiTheme="minorHAnsi" w:eastAsiaTheme="minorEastAsia" w:hAnsiTheme="minorHAnsi" w:cstheme="minorBidi"/>
              <w:noProof/>
              <w14:ligatures w14:val="standardContextual"/>
            </w:rPr>
          </w:pPr>
          <w:hyperlink w:anchor="_Toc219122492" w:history="1">
            <w:r w:rsidRPr="00CE6915">
              <w:rPr>
                <w:rStyle w:val="Hyperlink"/>
                <w:rFonts w:eastAsia="Arial Unicode MS"/>
                <w:noProof/>
              </w:rPr>
              <w:t>IV. Fiksētas summas maksājuma attiecināšana un iekļaušana maksājumu pieprasījumos</w:t>
            </w:r>
            <w:r>
              <w:rPr>
                <w:noProof/>
                <w:webHidden/>
              </w:rPr>
              <w:tab/>
            </w:r>
            <w:r>
              <w:rPr>
                <w:noProof/>
                <w:webHidden/>
              </w:rPr>
              <w:fldChar w:fldCharType="begin"/>
            </w:r>
            <w:r>
              <w:rPr>
                <w:noProof/>
                <w:webHidden/>
              </w:rPr>
              <w:instrText xml:space="preserve"> PAGEREF _Toc219122492 \h </w:instrText>
            </w:r>
            <w:r>
              <w:rPr>
                <w:noProof/>
                <w:webHidden/>
              </w:rPr>
              <w:fldChar w:fldCharType="separate"/>
            </w:r>
            <w:r>
              <w:rPr>
                <w:noProof/>
                <w:webHidden/>
              </w:rPr>
              <w:t>10</w:t>
            </w:r>
            <w:r>
              <w:rPr>
                <w:noProof/>
                <w:webHidden/>
              </w:rPr>
              <w:fldChar w:fldCharType="end"/>
            </w:r>
          </w:hyperlink>
        </w:p>
        <w:p w:rsidR="00C8603C" w14:paraId="3CA2C171" w14:textId="3DA01CB8">
          <w:pPr>
            <w:pStyle w:val="TOC1"/>
            <w:tabs>
              <w:tab w:val="right" w:leader="dot" w:pos="9395"/>
            </w:tabs>
            <w:rPr>
              <w:rFonts w:asciiTheme="minorHAnsi" w:eastAsiaTheme="minorEastAsia" w:hAnsiTheme="minorHAnsi" w:cstheme="minorBidi"/>
              <w:noProof/>
              <w14:ligatures w14:val="standardContextual"/>
            </w:rPr>
          </w:pPr>
          <w:hyperlink w:anchor="_Toc219122493" w:history="1">
            <w:r w:rsidRPr="00CE6915">
              <w:rPr>
                <w:rStyle w:val="Hyperlink"/>
                <w:rFonts w:eastAsia="Arial Unicode MS"/>
                <w:noProof/>
                <w:lang w:val="it-IT" w:eastAsia="ar-SA"/>
              </w:rPr>
              <w:t>V. Noslēguma jautājumi</w:t>
            </w:r>
            <w:r>
              <w:rPr>
                <w:noProof/>
                <w:webHidden/>
              </w:rPr>
              <w:tab/>
            </w:r>
            <w:r>
              <w:rPr>
                <w:noProof/>
                <w:webHidden/>
              </w:rPr>
              <w:fldChar w:fldCharType="begin"/>
            </w:r>
            <w:r>
              <w:rPr>
                <w:noProof/>
                <w:webHidden/>
              </w:rPr>
              <w:instrText xml:space="preserve"> PAGEREF _Toc219122493 \h </w:instrText>
            </w:r>
            <w:r>
              <w:rPr>
                <w:noProof/>
                <w:webHidden/>
              </w:rPr>
              <w:fldChar w:fldCharType="separate"/>
            </w:r>
            <w:r>
              <w:rPr>
                <w:noProof/>
                <w:webHidden/>
              </w:rPr>
              <w:t>12</w:t>
            </w:r>
            <w:r>
              <w:rPr>
                <w:noProof/>
                <w:webHidden/>
              </w:rPr>
              <w:fldChar w:fldCharType="end"/>
            </w:r>
          </w:hyperlink>
        </w:p>
        <w:p w:rsidR="001B68EC" w:rsidRPr="00F30539" w14:paraId="179BDBDD" w14:textId="4AE3D601">
          <w:pPr>
            <w:rPr>
              <w:color w:val="000000" w:themeColor="text1"/>
            </w:rPr>
          </w:pPr>
          <w:r w:rsidRPr="00F30539">
            <w:rPr>
              <w:b/>
              <w:bCs/>
              <w:noProof/>
              <w:color w:val="000000" w:themeColor="text1"/>
            </w:rPr>
            <w:fldChar w:fldCharType="end"/>
          </w:r>
        </w:p>
      </w:sdtContent>
    </w:sdt>
    <w:p w:rsidR="00652086" w:rsidRPr="00F30539" w14:paraId="438729F7" w14:textId="7C72E6F4">
      <w:pPr>
        <w:widowControl/>
        <w:suppressAutoHyphens w:val="0"/>
        <w:rPr>
          <w:rFonts w:ascii="Cambria" w:hAnsi="Cambria"/>
          <w:b/>
          <w:bCs/>
          <w:color w:val="000000" w:themeColor="text1"/>
          <w:kern w:val="32"/>
          <w:sz w:val="32"/>
          <w:szCs w:val="32"/>
        </w:rPr>
      </w:pPr>
      <w:r w:rsidRPr="00F30539">
        <w:rPr>
          <w:color w:val="000000" w:themeColor="text1"/>
        </w:rPr>
        <w:br w:type="page"/>
      </w:r>
    </w:p>
    <w:p w:rsidR="008A7632" w:rsidRPr="00F30539" w:rsidP="0023163F" w14:paraId="06933C86" w14:textId="77777777">
      <w:pPr>
        <w:pStyle w:val="Heading1"/>
        <w:jc w:val="center"/>
        <w:rPr>
          <w:rFonts w:ascii="Times New Roman" w:hAnsi="Times New Roman"/>
          <w:color w:val="000000" w:themeColor="text1"/>
          <w:sz w:val="24"/>
          <w:szCs w:val="24"/>
        </w:rPr>
      </w:pPr>
    </w:p>
    <w:p w:rsidR="00916D43" w:rsidRPr="00F30539" w:rsidP="0023163F" w14:paraId="3361B216" w14:textId="208AC423">
      <w:pPr>
        <w:pStyle w:val="Heading1"/>
        <w:jc w:val="center"/>
        <w:rPr>
          <w:color w:val="000000" w:themeColor="text1"/>
        </w:rPr>
      </w:pPr>
      <w:bookmarkStart w:id="2" w:name="_Toc219122489"/>
      <w:r w:rsidRPr="00F30539">
        <w:rPr>
          <w:rFonts w:ascii="Times New Roman" w:hAnsi="Times New Roman"/>
          <w:color w:val="000000" w:themeColor="text1"/>
          <w:sz w:val="24"/>
          <w:szCs w:val="24"/>
        </w:rPr>
        <w:t xml:space="preserve">I. </w:t>
      </w:r>
      <w:r w:rsidRPr="00F30539" w:rsidR="00581EA4">
        <w:rPr>
          <w:rFonts w:ascii="Times New Roman" w:hAnsi="Times New Roman"/>
          <w:color w:val="000000" w:themeColor="text1"/>
          <w:sz w:val="24"/>
          <w:szCs w:val="24"/>
        </w:rPr>
        <w:t>Vispārīgie jautājumi</w:t>
      </w:r>
      <w:bookmarkEnd w:id="2"/>
      <w:r w:rsidRPr="00F30539" w:rsidR="00FD6E56">
        <w:rPr>
          <w:color w:val="000000" w:themeColor="text1"/>
        </w:rPr>
        <w:br/>
      </w:r>
    </w:p>
    <w:p w:rsidR="0061340F" w:rsidRPr="00F30539" w:rsidP="00CE47AC" w14:paraId="45F9C92A" w14:textId="138528E7">
      <w:pPr>
        <w:pStyle w:val="ListParagraph"/>
        <w:numPr>
          <w:ilvl w:val="0"/>
          <w:numId w:val="69"/>
        </w:numPr>
        <w:jc w:val="both"/>
        <w:rPr>
          <w:rFonts w:eastAsia="Calibri"/>
          <w:color w:val="000000" w:themeColor="text1"/>
        </w:rPr>
      </w:pPr>
      <w:r w:rsidRPr="00F30539">
        <w:rPr>
          <w:color w:val="000000" w:themeColor="text1"/>
        </w:rPr>
        <w:t>Metodika</w:t>
      </w:r>
      <w:r w:rsidRPr="00F30539" w:rsidR="007F08D7">
        <w:rPr>
          <w:color w:val="000000" w:themeColor="text1"/>
        </w:rPr>
        <w:t>s</w:t>
      </w:r>
      <w:r w:rsidRPr="00F30539" w:rsidR="00695030">
        <w:rPr>
          <w:color w:val="000000" w:themeColor="text1"/>
        </w:rPr>
        <w:t xml:space="preserve"> </w:t>
      </w:r>
      <w:r w:rsidRPr="00F30539" w:rsidR="007F08D7">
        <w:rPr>
          <w:b/>
          <w:bCs/>
          <w:color w:val="000000" w:themeColor="text1"/>
        </w:rPr>
        <w:t>mērķis</w:t>
      </w:r>
      <w:r w:rsidRPr="00F30539" w:rsidR="007F08D7">
        <w:rPr>
          <w:color w:val="000000" w:themeColor="text1"/>
        </w:rPr>
        <w:t xml:space="preserve"> ir </w:t>
      </w:r>
      <w:r w:rsidRPr="00F30539" w:rsidR="00BC685E">
        <w:rPr>
          <w:color w:val="000000" w:themeColor="text1"/>
        </w:rPr>
        <w:t xml:space="preserve">noteikt </w:t>
      </w:r>
      <w:r w:rsidRPr="00F30539" w:rsidR="00274A5B">
        <w:rPr>
          <w:color w:val="000000" w:themeColor="text1"/>
        </w:rPr>
        <w:t>fiksētas summas</w:t>
      </w:r>
      <w:r w:rsidRPr="00F30539" w:rsidR="00BB20A2">
        <w:rPr>
          <w:color w:val="000000" w:themeColor="text1"/>
        </w:rPr>
        <w:t xml:space="preserve"> maksājuma</w:t>
      </w:r>
      <w:r w:rsidRPr="00F30539" w:rsidR="00695030">
        <w:rPr>
          <w:color w:val="000000" w:themeColor="text1"/>
        </w:rPr>
        <w:t xml:space="preserve"> apmēru, piemērojamos nosacījumus, sasniedzamos rezultātus un tā pamatošanu </w:t>
      </w:r>
      <w:r w:rsidRPr="00F30539" w:rsidR="00A63F31">
        <w:rPr>
          <w:color w:val="000000" w:themeColor="text1"/>
        </w:rPr>
        <w:t>skolas</w:t>
      </w:r>
      <w:r w:rsidRPr="00F30539" w:rsidR="00D974C7">
        <w:rPr>
          <w:color w:val="000000" w:themeColor="text1"/>
        </w:rPr>
        <w:t>-</w:t>
      </w:r>
      <w:r w:rsidRPr="00F30539" w:rsidR="00A63F31">
        <w:rPr>
          <w:color w:val="000000" w:themeColor="text1"/>
        </w:rPr>
        <w:t>kopienas</w:t>
      </w:r>
      <w:r w:rsidRPr="00F30539" w:rsidR="00BB20A2">
        <w:rPr>
          <w:color w:val="000000" w:themeColor="text1"/>
        </w:rPr>
        <w:t xml:space="preserve"> iniciatīvu projektu</w:t>
      </w:r>
      <w:r w:rsidRPr="00F30539" w:rsidR="007E56C3">
        <w:rPr>
          <w:color w:val="000000" w:themeColor="text1"/>
        </w:rPr>
        <w:t xml:space="preserve"> (turpmāk – iniciatīvu projekti)</w:t>
      </w:r>
      <w:r w:rsidRPr="00F30539" w:rsidR="006D61E3">
        <w:rPr>
          <w:color w:val="000000" w:themeColor="text1"/>
        </w:rPr>
        <w:t xml:space="preserve"> </w:t>
      </w:r>
      <w:r w:rsidRPr="00F30539" w:rsidR="00695030">
        <w:rPr>
          <w:color w:val="000000" w:themeColor="text1"/>
        </w:rPr>
        <w:t>īstenošanai</w:t>
      </w:r>
      <w:r w:rsidRPr="00F30539" w:rsidR="00A63F31">
        <w:rPr>
          <w:color w:val="000000" w:themeColor="text1"/>
        </w:rPr>
        <w:t xml:space="preserve"> </w:t>
      </w:r>
      <w:r w:rsidRPr="00F30539" w:rsidR="00197D34">
        <w:rPr>
          <w:color w:val="000000" w:themeColor="text1"/>
        </w:rPr>
        <w:t xml:space="preserve">Ministru kabineta 2024. gada 16. jūlija noteikumu Nr. 483 </w:t>
      </w:r>
      <w:r w:rsidRPr="00F30539" w:rsidR="009A5789">
        <w:rPr>
          <w:i/>
          <w:iCs/>
          <w:color w:val="000000" w:themeColor="text1"/>
        </w:rPr>
        <w:t>“</w:t>
      </w:r>
      <w:r w:rsidRPr="00F30539" w:rsidR="00197D34">
        <w:rPr>
          <w:i/>
          <w:iCs/>
          <w:color w:val="000000" w:themeColor="text1"/>
        </w:rPr>
        <w:t xml:space="preserve">Eiropas Savienības kohēzijas politikas programmas 2021.–2027. gadam 4.2.3. specifiskā atbalsta mērķa </w:t>
      </w:r>
      <w:r w:rsidRPr="00F30539" w:rsidR="009A5789">
        <w:rPr>
          <w:i/>
          <w:iCs/>
          <w:color w:val="000000" w:themeColor="text1"/>
        </w:rPr>
        <w:t>“</w:t>
      </w:r>
      <w:r w:rsidRPr="00F30539" w:rsidR="00197D34">
        <w:rPr>
          <w:i/>
          <w:iCs/>
          <w:color w:val="000000" w:themeColor="text1"/>
        </w:rPr>
        <w:t>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w:t>
      </w:r>
      <w:r w:rsidRPr="00F30539" w:rsidR="006B1374">
        <w:rPr>
          <w:i/>
          <w:iCs/>
          <w:color w:val="000000" w:themeColor="text1"/>
        </w:rPr>
        <w:t>”</w:t>
      </w:r>
      <w:r w:rsidRPr="00F30539" w:rsidR="00197D34">
        <w:rPr>
          <w:i/>
          <w:iCs/>
          <w:color w:val="000000" w:themeColor="text1"/>
        </w:rPr>
        <w:t xml:space="preserve"> 4.2.3.1. pasākuma </w:t>
      </w:r>
      <w:r w:rsidRPr="00F30539" w:rsidR="009A5789">
        <w:rPr>
          <w:i/>
          <w:iCs/>
          <w:color w:val="000000" w:themeColor="text1"/>
        </w:rPr>
        <w:t>“</w:t>
      </w:r>
      <w:r w:rsidRPr="00F30539" w:rsidR="00197D34">
        <w:rPr>
          <w:i/>
          <w:iCs/>
          <w:color w:val="000000" w:themeColor="text1"/>
        </w:rPr>
        <w:t xml:space="preserve">Integrēta </w:t>
      </w:r>
      <w:r w:rsidRPr="00F30539" w:rsidR="009A5789">
        <w:rPr>
          <w:i/>
          <w:iCs/>
          <w:color w:val="000000" w:themeColor="text1"/>
        </w:rPr>
        <w:t>“</w:t>
      </w:r>
      <w:r w:rsidRPr="00F30539" w:rsidR="00197D34">
        <w:rPr>
          <w:i/>
          <w:iCs/>
          <w:color w:val="000000" w:themeColor="text1"/>
        </w:rPr>
        <w:t>skola-kopiena</w:t>
      </w:r>
      <w:r w:rsidRPr="00F30539" w:rsidR="006B1374">
        <w:rPr>
          <w:i/>
          <w:iCs/>
          <w:color w:val="000000" w:themeColor="text1"/>
        </w:rPr>
        <w:t>”</w:t>
      </w:r>
      <w:r w:rsidRPr="00F30539" w:rsidR="00197D34">
        <w:rPr>
          <w:i/>
          <w:iCs/>
          <w:color w:val="000000" w:themeColor="text1"/>
        </w:rPr>
        <w:t xml:space="preserve"> sadarbības programma atstumtības riska mazināšanai izglītības iestādēs</w:t>
      </w:r>
      <w:r w:rsidRPr="00F30539" w:rsidR="006B1374">
        <w:rPr>
          <w:i/>
          <w:iCs/>
          <w:color w:val="000000" w:themeColor="text1"/>
        </w:rPr>
        <w:t>”</w:t>
      </w:r>
      <w:r w:rsidRPr="00F30539" w:rsidR="00197D34">
        <w:rPr>
          <w:i/>
          <w:iCs/>
          <w:color w:val="000000" w:themeColor="text1"/>
        </w:rPr>
        <w:t xml:space="preserve"> īstenošanas noteikumi”</w:t>
      </w:r>
      <w:r>
        <w:rPr>
          <w:rStyle w:val="FootnoteReference"/>
          <w:color w:val="000000" w:themeColor="text1"/>
          <w:kern w:val="0"/>
          <w:lang w:eastAsia="en-US"/>
        </w:rPr>
        <w:footnoteReference w:id="3"/>
      </w:r>
      <w:r w:rsidRPr="00F30539" w:rsidR="00197D34">
        <w:rPr>
          <w:color w:val="000000" w:themeColor="text1"/>
        </w:rPr>
        <w:t xml:space="preserve"> (turpmāk – MK noteikumi Nr. 483)</w:t>
      </w:r>
      <w:r w:rsidRPr="00F30539" w:rsidR="008F3E2F">
        <w:rPr>
          <w:color w:val="000000" w:themeColor="text1"/>
        </w:rPr>
        <w:t xml:space="preserve"> 23.5.1.</w:t>
      </w:r>
      <w:r w:rsidRPr="00F30539" w:rsidR="005445C5">
        <w:rPr>
          <w:color w:val="000000" w:themeColor="text1"/>
        </w:rPr>
        <w:t> </w:t>
      </w:r>
      <w:r w:rsidRPr="00F30539" w:rsidR="008F3E2F">
        <w:rPr>
          <w:color w:val="000000" w:themeColor="text1"/>
        </w:rPr>
        <w:t>apakšpunktā minētās atbalstāmās darbības</w:t>
      </w:r>
      <w:r>
        <w:rPr>
          <w:rStyle w:val="FootnoteReference"/>
          <w:color w:val="000000" w:themeColor="text1"/>
        </w:rPr>
        <w:footnoteReference w:id="4"/>
      </w:r>
      <w:r w:rsidRPr="00F30539" w:rsidR="008F3E2F">
        <w:rPr>
          <w:color w:val="000000" w:themeColor="text1"/>
        </w:rPr>
        <w:t xml:space="preserve"> </w:t>
      </w:r>
      <w:r w:rsidRPr="00F30539" w:rsidR="0026755E">
        <w:rPr>
          <w:color w:val="000000" w:themeColor="text1"/>
        </w:rPr>
        <w:t xml:space="preserve">ietvaros </w:t>
      </w:r>
      <w:r w:rsidRPr="00F30539" w:rsidR="00A63F31">
        <w:rPr>
          <w:rFonts w:eastAsia="Calibri"/>
          <w:color w:val="000000" w:themeColor="text1"/>
        </w:rPr>
        <w:t>Eiropas Sociālā fonda Plus projekt</w:t>
      </w:r>
      <w:r w:rsidRPr="00F30539" w:rsidR="000E0E83">
        <w:rPr>
          <w:rFonts w:eastAsia="Calibri"/>
          <w:color w:val="000000" w:themeColor="text1"/>
        </w:rPr>
        <w:t>ā</w:t>
      </w:r>
      <w:r w:rsidRPr="00F30539" w:rsidR="00A63F31">
        <w:rPr>
          <w:rFonts w:eastAsia="Calibri"/>
          <w:color w:val="000000" w:themeColor="text1"/>
        </w:rPr>
        <w:t xml:space="preserve"> Nr. 4.2.3.1/1/24/I/001 </w:t>
      </w:r>
      <w:r w:rsidRPr="00F30539" w:rsidR="009A5789">
        <w:rPr>
          <w:rFonts w:eastAsia="Calibri"/>
          <w:color w:val="000000" w:themeColor="text1"/>
        </w:rPr>
        <w:t>“</w:t>
      </w:r>
      <w:r w:rsidRPr="00F30539" w:rsidR="00A63F31">
        <w:rPr>
          <w:rFonts w:eastAsia="Calibri"/>
          <w:color w:val="000000" w:themeColor="text1"/>
        </w:rPr>
        <w:t>Skola- kopienā” (turpmāk – 4.2.3.1. SAMP projekts).</w:t>
      </w:r>
    </w:p>
    <w:p w:rsidR="00735B77" w:rsidRPr="00F30539" w:rsidP="0023163F" w14:paraId="6C0A521D" w14:textId="77777777">
      <w:pPr>
        <w:pStyle w:val="ListParagraph"/>
        <w:ind w:left="360"/>
        <w:jc w:val="both"/>
        <w:rPr>
          <w:rFonts w:eastAsia="Calibri"/>
          <w:color w:val="000000" w:themeColor="text1"/>
        </w:rPr>
      </w:pPr>
    </w:p>
    <w:p w:rsidR="00735B77" w:rsidRPr="00F30539" w:rsidP="00735B77" w14:paraId="406DB8CA" w14:textId="55883257">
      <w:pPr>
        <w:pStyle w:val="ListParagraph"/>
        <w:numPr>
          <w:ilvl w:val="0"/>
          <w:numId w:val="69"/>
        </w:numPr>
        <w:jc w:val="both"/>
        <w:rPr>
          <w:color w:val="000000" w:themeColor="text1"/>
        </w:rPr>
      </w:pPr>
      <w:r w:rsidRPr="00F30539">
        <w:rPr>
          <w:color w:val="000000" w:themeColor="text1"/>
        </w:rPr>
        <w:t xml:space="preserve">Metodikā noteikto </w:t>
      </w:r>
      <w:r w:rsidRPr="00F30539" w:rsidR="00594FB8">
        <w:rPr>
          <w:color w:val="000000" w:themeColor="text1"/>
        </w:rPr>
        <w:t>fiksēt</w:t>
      </w:r>
      <w:r w:rsidRPr="00F30539" w:rsidR="00095739">
        <w:rPr>
          <w:color w:val="000000" w:themeColor="text1"/>
        </w:rPr>
        <w:t>a</w:t>
      </w:r>
      <w:r w:rsidRPr="00F30539" w:rsidR="00594FB8">
        <w:rPr>
          <w:color w:val="000000" w:themeColor="text1"/>
        </w:rPr>
        <w:t>s summas</w:t>
      </w:r>
      <w:r w:rsidRPr="00F30539">
        <w:rPr>
          <w:color w:val="000000" w:themeColor="text1"/>
        </w:rPr>
        <w:t xml:space="preserve"> maksājumu piemēro Valsts izglītības attīstības aģentūra</w:t>
      </w:r>
      <w:r w:rsidRPr="00F30539" w:rsidR="08D48111">
        <w:rPr>
          <w:color w:val="000000" w:themeColor="text1"/>
        </w:rPr>
        <w:t>s</w:t>
      </w:r>
      <w:r w:rsidRPr="00F30539">
        <w:rPr>
          <w:color w:val="000000" w:themeColor="text1"/>
        </w:rPr>
        <w:t xml:space="preserve"> kā 4.2.3.1. SAMP projekta finansējuma saņēmēja </w:t>
      </w:r>
      <w:r w:rsidRPr="00F30539" w:rsidR="004628B1">
        <w:rPr>
          <w:color w:val="000000" w:themeColor="text1"/>
        </w:rPr>
        <w:t>(turpmāk – Aģentūra)</w:t>
      </w:r>
      <w:r w:rsidRPr="00F30539">
        <w:rPr>
          <w:color w:val="000000" w:themeColor="text1"/>
        </w:rPr>
        <w:t xml:space="preserve"> apstiprināto iniciatīvu projektu ietvaros veiktajām darbībām, kurus atbilstoši MK noteikumu Nr. 483 18.2.4.4. apakšpunktam</w:t>
      </w:r>
      <w:r>
        <w:rPr>
          <w:rStyle w:val="FootnoteReference"/>
          <w:color w:val="000000" w:themeColor="text1"/>
        </w:rPr>
        <w:footnoteReference w:id="5"/>
      </w:r>
      <w:r w:rsidRPr="00F30539">
        <w:rPr>
          <w:color w:val="000000" w:themeColor="text1"/>
        </w:rPr>
        <w:t xml:space="preserve"> īsteno 4.2.3.1. SAMP projekta sadarbības partneri</w:t>
      </w:r>
      <w:r>
        <w:rPr>
          <w:rStyle w:val="FootnoteReference"/>
          <w:color w:val="000000" w:themeColor="text1"/>
        </w:rPr>
        <w:footnoteReference w:id="6"/>
      </w:r>
      <w:r w:rsidRPr="00F30539">
        <w:rPr>
          <w:color w:val="000000" w:themeColor="text1"/>
        </w:rPr>
        <w:t xml:space="preserve"> sadarbībā ar biedrībām un nodibinājumiem. Metodikā noteikto </w:t>
      </w:r>
      <w:r w:rsidRPr="00F30539" w:rsidR="00095739">
        <w:rPr>
          <w:color w:val="000000" w:themeColor="text1"/>
        </w:rPr>
        <w:t>fiksētas summas</w:t>
      </w:r>
      <w:r w:rsidRPr="00F30539">
        <w:rPr>
          <w:color w:val="000000" w:themeColor="text1"/>
        </w:rPr>
        <w:t xml:space="preserve"> maksājumu saņem 4.2.3.1. SAMP projekta sadarbības partneris, ja ir sasniegts iniciatīvu projekta mērķis</w:t>
      </w:r>
      <w:r>
        <w:rPr>
          <w:rStyle w:val="FootnoteReference"/>
          <w:color w:val="000000" w:themeColor="text1"/>
        </w:rPr>
        <w:footnoteReference w:id="7"/>
      </w:r>
      <w:r w:rsidRPr="00F30539" w:rsidR="00001ADE">
        <w:rPr>
          <w:color w:val="000000" w:themeColor="text1"/>
        </w:rPr>
        <w:t xml:space="preserve"> un ir apstiprināta iniciatīvu projekta gala atskaite</w:t>
      </w:r>
      <w:r w:rsidRPr="00F30539">
        <w:rPr>
          <w:color w:val="000000" w:themeColor="text1"/>
        </w:rPr>
        <w:t>.</w:t>
      </w:r>
    </w:p>
    <w:p w:rsidR="00735B77" w:rsidRPr="00F30539" w:rsidP="0023163F" w14:paraId="30B64F26" w14:textId="77777777">
      <w:pPr>
        <w:pStyle w:val="ListParagraph"/>
        <w:ind w:left="360"/>
        <w:jc w:val="both"/>
        <w:rPr>
          <w:color w:val="000000" w:themeColor="text1"/>
        </w:rPr>
      </w:pPr>
    </w:p>
    <w:p w:rsidR="007C4391" w:rsidRPr="00F30539" w:rsidP="0023163F" w14:paraId="1C52A3FE" w14:textId="77777777">
      <w:pPr>
        <w:pStyle w:val="ListParagraph"/>
        <w:ind w:left="360"/>
        <w:jc w:val="both"/>
        <w:rPr>
          <w:color w:val="000000" w:themeColor="text1"/>
        </w:rPr>
      </w:pPr>
    </w:p>
    <w:p w:rsidR="007C160D" w:rsidRPr="00F30539" w:rsidP="0023163F" w14:paraId="1150BB5A" w14:textId="2C2E22B1">
      <w:pPr>
        <w:pStyle w:val="Heading1"/>
        <w:jc w:val="center"/>
        <w:rPr>
          <w:b w:val="0"/>
          <w:color w:val="000000" w:themeColor="text1"/>
          <w:lang w:val="it-IT"/>
        </w:rPr>
      </w:pPr>
      <w:bookmarkStart w:id="3" w:name="_Toc219122490"/>
      <w:r w:rsidRPr="00F30539">
        <w:rPr>
          <w:rFonts w:ascii="Times New Roman" w:hAnsi="Times New Roman"/>
          <w:color w:val="000000" w:themeColor="text1"/>
          <w:sz w:val="24"/>
          <w:szCs w:val="24"/>
          <w:lang w:val="it-IT"/>
        </w:rPr>
        <w:t>II. Normatīvā bāze un pamatojošie informācijas avoti</w:t>
      </w:r>
      <w:bookmarkEnd w:id="3"/>
    </w:p>
    <w:p w:rsidR="007C160D" w:rsidRPr="00F30539" w:rsidP="0023163F" w14:paraId="45DBBFF6" w14:textId="77777777">
      <w:pPr>
        <w:jc w:val="both"/>
        <w:rPr>
          <w:color w:val="000000" w:themeColor="text1"/>
        </w:rPr>
      </w:pPr>
    </w:p>
    <w:p w:rsidR="004C18DA" w:rsidRPr="00F30539" w:rsidP="00735B77" w14:paraId="09BC7118" w14:textId="4A82196D">
      <w:pPr>
        <w:pStyle w:val="ListParagraph"/>
        <w:numPr>
          <w:ilvl w:val="0"/>
          <w:numId w:val="69"/>
        </w:numPr>
        <w:jc w:val="both"/>
        <w:rPr>
          <w:color w:val="000000" w:themeColor="text1"/>
        </w:rPr>
      </w:pPr>
      <w:r w:rsidRPr="00F30539">
        <w:rPr>
          <w:rFonts w:eastAsia="Calibri"/>
          <w:color w:val="000000" w:themeColor="text1"/>
        </w:rPr>
        <w:t xml:space="preserve">Fiksētas summas maksājuma </w:t>
      </w:r>
      <w:r w:rsidRPr="00F30539">
        <w:rPr>
          <w:rFonts w:eastAsia="Calibri"/>
          <w:color w:val="000000" w:themeColor="text1"/>
        </w:rPr>
        <w:t>noteikšanā tiek piemēroti šādi normatīvie akti:</w:t>
      </w:r>
    </w:p>
    <w:p w:rsidR="00735B77" w:rsidRPr="00F30539" w:rsidP="00F00F80" w14:paraId="20375375" w14:textId="1261F636">
      <w:pPr>
        <w:pStyle w:val="ListParagraph"/>
        <w:numPr>
          <w:ilvl w:val="1"/>
          <w:numId w:val="69"/>
        </w:numPr>
        <w:jc w:val="both"/>
        <w:rPr>
          <w:color w:val="000000" w:themeColor="text1"/>
        </w:rPr>
      </w:pPr>
      <w:r w:rsidRPr="00F30539">
        <w:rPr>
          <w:color w:val="000000" w:themeColor="text1"/>
        </w:rPr>
        <w:t xml:space="preserve">Eiropas Parlamenta un Padomes 2021. gada 24. jūnija Regulas (ES) 2021/1060, ar ko paredz kopīgus noteikumus par Eiropas Reģionālās attīstības fondu, Eiropas Sociālo fondu </w:t>
      </w:r>
      <w:r w:rsidRPr="00F30539">
        <w:rPr>
          <w:color w:val="000000" w:themeColor="text1"/>
        </w:rPr>
        <w:t xml:space="preserve">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w:t>
      </w:r>
      <w:r w:rsidRPr="00F30539">
        <w:rPr>
          <w:rFonts w:eastAsia="Calibri"/>
          <w:color w:val="000000" w:themeColor="text1"/>
        </w:rPr>
        <w:t>–</w:t>
      </w:r>
      <w:r w:rsidRPr="00F30539">
        <w:rPr>
          <w:color w:val="000000" w:themeColor="text1"/>
        </w:rPr>
        <w:t xml:space="preserve"> regula Nr. 2021/1060)</w:t>
      </w:r>
      <w:r>
        <w:rPr>
          <w:rFonts w:eastAsia="Calibri"/>
          <w:color w:val="000000" w:themeColor="text1"/>
          <w:vertAlign w:val="superscript"/>
        </w:rPr>
        <w:footnoteReference w:id="8"/>
      </w:r>
      <w:r w:rsidRPr="00F30539">
        <w:rPr>
          <w:rFonts w:eastAsia="Calibri"/>
          <w:color w:val="000000" w:themeColor="text1"/>
        </w:rPr>
        <w:t xml:space="preserve"> </w:t>
      </w:r>
      <w:r w:rsidRPr="00F30539">
        <w:rPr>
          <w:color w:val="000000" w:themeColor="text1"/>
        </w:rPr>
        <w:t>53.</w:t>
      </w:r>
      <w:r w:rsidRPr="00F30539" w:rsidR="00AE62AD">
        <w:rPr>
          <w:color w:val="000000" w:themeColor="text1"/>
        </w:rPr>
        <w:t> </w:t>
      </w:r>
      <w:r w:rsidRPr="00F30539">
        <w:rPr>
          <w:color w:val="000000" w:themeColor="text1"/>
        </w:rPr>
        <w:t xml:space="preserve">panta </w:t>
      </w:r>
      <w:r w:rsidRPr="00F30539" w:rsidR="00934D3E">
        <w:rPr>
          <w:color w:val="000000" w:themeColor="text1"/>
        </w:rPr>
        <w:t>1.</w:t>
      </w:r>
      <w:r w:rsidRPr="00F30539" w:rsidR="00AE62AD">
        <w:rPr>
          <w:color w:val="000000" w:themeColor="text1"/>
        </w:rPr>
        <w:t> </w:t>
      </w:r>
      <w:r w:rsidRPr="00F30539" w:rsidR="00934D3E">
        <w:rPr>
          <w:color w:val="000000" w:themeColor="text1"/>
        </w:rPr>
        <w:t xml:space="preserve">punkta </w:t>
      </w:r>
      <w:r w:rsidRPr="00F30539" w:rsidR="00AE62AD">
        <w:rPr>
          <w:color w:val="000000" w:themeColor="text1"/>
        </w:rPr>
        <w:t>c) apakšpunkts</w:t>
      </w:r>
      <w:r w:rsidRPr="00F30539" w:rsidR="0081766E">
        <w:rPr>
          <w:color w:val="000000" w:themeColor="text1"/>
        </w:rPr>
        <w:t>,</w:t>
      </w:r>
      <w:r w:rsidRPr="00F30539" w:rsidR="00AE62AD">
        <w:rPr>
          <w:color w:val="000000" w:themeColor="text1"/>
        </w:rPr>
        <w:t xml:space="preserve"> </w:t>
      </w:r>
      <w:r w:rsidRPr="00F30539">
        <w:rPr>
          <w:color w:val="000000" w:themeColor="text1"/>
        </w:rPr>
        <w:t>3. punkta a) apakšpunkta (i) daļa</w:t>
      </w:r>
      <w:r w:rsidRPr="00F30539" w:rsidR="00411EB9">
        <w:rPr>
          <w:color w:val="000000" w:themeColor="text1"/>
        </w:rPr>
        <w:t>;</w:t>
      </w:r>
    </w:p>
    <w:p w:rsidR="00735B77" w:rsidRPr="00F30539" w:rsidP="0047671F" w14:paraId="622B63CC" w14:textId="3D19F646">
      <w:pPr>
        <w:pStyle w:val="ListParagraph"/>
        <w:numPr>
          <w:ilvl w:val="1"/>
          <w:numId w:val="69"/>
        </w:numPr>
        <w:jc w:val="both"/>
        <w:rPr>
          <w:color w:val="000000" w:themeColor="text1"/>
        </w:rPr>
      </w:pPr>
      <w:r w:rsidRPr="00F30539">
        <w:rPr>
          <w:color w:val="000000" w:themeColor="text1"/>
        </w:rPr>
        <w:t xml:space="preserve">Finanšu ministrijas vadlīnijas Nr. 1.1. </w:t>
      </w:r>
      <w:r w:rsidRPr="00F30539" w:rsidR="009A5789">
        <w:rPr>
          <w:color w:val="000000" w:themeColor="text1"/>
        </w:rPr>
        <w:t>“</w:t>
      </w:r>
      <w:r w:rsidRPr="00F30539">
        <w:rPr>
          <w:color w:val="000000" w:themeColor="text1"/>
        </w:rPr>
        <w:t>Vadlīnijas par vienkāršoto izmaksu izmantošanas iespējām un to piemērošana Eiropas Savienības kohēzijas politikas programmas 2021.–2027.gadam ietvaros”  (turpmāk – FM vadlīnijas Nr. 1.1.)</w:t>
      </w:r>
      <w:r w:rsidRPr="00F30539" w:rsidR="00411EB9">
        <w:rPr>
          <w:color w:val="000000" w:themeColor="text1"/>
        </w:rPr>
        <w:t>;</w:t>
      </w:r>
      <w:r>
        <w:rPr>
          <w:rStyle w:val="FootnoteReference"/>
          <w:color w:val="000000" w:themeColor="text1"/>
        </w:rPr>
        <w:footnoteReference w:id="9"/>
      </w:r>
    </w:p>
    <w:p w:rsidR="00735B77" w:rsidRPr="00F30539" w:rsidP="005059E4" w14:paraId="1F95527C" w14:textId="2809BCFD">
      <w:pPr>
        <w:pStyle w:val="ListParagraph"/>
        <w:numPr>
          <w:ilvl w:val="1"/>
          <w:numId w:val="69"/>
        </w:numPr>
        <w:jc w:val="both"/>
        <w:rPr>
          <w:color w:val="000000" w:themeColor="text1"/>
        </w:rPr>
      </w:pPr>
      <w:r w:rsidRPr="00F30539">
        <w:rPr>
          <w:color w:val="000000" w:themeColor="text1"/>
        </w:rPr>
        <w:t xml:space="preserve">Finanšu ministrijas vadlīnijas Nr. 1.2. </w:t>
      </w:r>
      <w:r w:rsidRPr="00F30539" w:rsidR="009A5789">
        <w:rPr>
          <w:color w:val="000000" w:themeColor="text1"/>
        </w:rPr>
        <w:t>“</w:t>
      </w:r>
      <w:r w:rsidRPr="00F30539">
        <w:rPr>
          <w:color w:val="000000" w:themeColor="text1"/>
        </w:rPr>
        <w:t>Vadlīnijas attiecināmo izmaksu noteikšanai Eiropas Savienības kohēzijas politikas programmas 2021.–2027.gada plānošanas periodā”  (turpmāk – FM vadlīnijas Nr. 1.2.)</w:t>
      </w:r>
      <w:r w:rsidRPr="00F30539" w:rsidR="00447CB9">
        <w:rPr>
          <w:color w:val="000000" w:themeColor="text1"/>
        </w:rPr>
        <w:t>;</w:t>
      </w:r>
      <w:r>
        <w:rPr>
          <w:rStyle w:val="FootnoteReference"/>
          <w:color w:val="000000" w:themeColor="text1"/>
        </w:rPr>
        <w:footnoteReference w:id="10"/>
      </w:r>
      <w:r w:rsidRPr="00F30539">
        <w:tab/>
      </w:r>
      <w:r w:rsidRPr="00F30539" w:rsidR="005059E4">
        <w:rPr>
          <w:rStyle w:val="FootnoteReference"/>
          <w:color w:val="000000" w:themeColor="text1"/>
        </w:rPr>
        <w:t xml:space="preserve"> </w:t>
      </w:r>
    </w:p>
    <w:p w:rsidR="00735B77" w:rsidRPr="00F30539" w:rsidP="0047671F" w14:paraId="6FB89332" w14:textId="468E34F5">
      <w:pPr>
        <w:pStyle w:val="ListParagraph"/>
        <w:numPr>
          <w:ilvl w:val="1"/>
          <w:numId w:val="69"/>
        </w:numPr>
        <w:jc w:val="both"/>
        <w:rPr>
          <w:color w:val="000000" w:themeColor="text1"/>
        </w:rPr>
      </w:pPr>
      <w:r w:rsidRPr="00F30539">
        <w:rPr>
          <w:color w:val="000000" w:themeColor="text1"/>
          <w:kern w:val="0"/>
          <w:lang w:eastAsia="en-US"/>
        </w:rPr>
        <w:t>MK noteikumi Nr. 483</w:t>
      </w:r>
      <w:r w:rsidRPr="00F30539" w:rsidR="003356A9">
        <w:rPr>
          <w:color w:val="000000" w:themeColor="text1"/>
          <w:kern w:val="0"/>
          <w:lang w:eastAsia="en-US"/>
        </w:rPr>
        <w:t>;</w:t>
      </w:r>
      <w:r>
        <w:rPr>
          <w:rStyle w:val="FootnoteReference"/>
          <w:color w:val="000000" w:themeColor="text1"/>
          <w:kern w:val="0"/>
          <w:lang w:eastAsia="en-US"/>
        </w:rPr>
        <w:footnoteReference w:id="11"/>
      </w:r>
    </w:p>
    <w:p w:rsidR="00A1278C" w:rsidRPr="00F30539" w:rsidP="002A5138" w14:paraId="4DD44E83" w14:textId="0E600DD3">
      <w:pPr>
        <w:pStyle w:val="ListParagraph"/>
        <w:numPr>
          <w:ilvl w:val="1"/>
          <w:numId w:val="69"/>
        </w:numPr>
        <w:jc w:val="both"/>
        <w:rPr>
          <w:color w:val="000000" w:themeColor="text1"/>
        </w:rPr>
      </w:pPr>
      <w:r w:rsidRPr="00F30539">
        <w:rPr>
          <w:color w:val="000000" w:themeColor="text1"/>
          <w:kern w:val="0"/>
          <w:lang w:eastAsia="en-US"/>
        </w:rPr>
        <w:t xml:space="preserve">Izglītības un zinātnes ministrijas 2023. gada 25. oktobra iekšējie noteikumi Nr. 1-6e/23/14 </w:t>
      </w:r>
      <w:r w:rsidRPr="00F30539" w:rsidR="009A5789">
        <w:rPr>
          <w:color w:val="000000" w:themeColor="text1"/>
          <w:kern w:val="0"/>
          <w:lang w:eastAsia="en-US"/>
        </w:rPr>
        <w:t>“</w:t>
      </w:r>
      <w:r w:rsidRPr="00F30539">
        <w:rPr>
          <w:color w:val="000000" w:themeColor="text1"/>
          <w:kern w:val="0"/>
          <w:lang w:eastAsia="en-US"/>
        </w:rPr>
        <w:t>Kārtība, kādā Izglītības un zinātnes ministrija kā Eiropas Savienības fondu vadībā iesaistītā atbildīgā iestāde 2021. - 2027. gada plānošanas periodā izvērtē iespējas specifiskā atbalsta mērķī vai tā pasākumā izmantot vienkāršotās izmaksas un izstrādā vienkāršoto izmaksu metodiku”</w:t>
      </w:r>
      <w:r w:rsidRPr="00F30539" w:rsidR="002A5138">
        <w:rPr>
          <w:color w:val="000000" w:themeColor="text1"/>
          <w:kern w:val="0"/>
          <w:lang w:eastAsia="en-US"/>
        </w:rPr>
        <w:t>.</w:t>
      </w:r>
    </w:p>
    <w:p w:rsidR="0047671F" w:rsidRPr="00F30539" w:rsidP="0023163F" w14:paraId="2752E7C5" w14:textId="77777777">
      <w:pPr>
        <w:pStyle w:val="ListParagraph"/>
        <w:ind w:left="792"/>
        <w:jc w:val="both"/>
        <w:rPr>
          <w:color w:val="000000" w:themeColor="text1"/>
        </w:rPr>
      </w:pPr>
    </w:p>
    <w:p w:rsidR="00C12C0B" w:rsidRPr="00F30539" w:rsidP="00C71383" w14:paraId="3CA98A6C" w14:textId="60A314B4">
      <w:pPr>
        <w:pStyle w:val="ListParagraph"/>
        <w:numPr>
          <w:ilvl w:val="0"/>
          <w:numId w:val="69"/>
        </w:numPr>
        <w:jc w:val="both"/>
        <w:rPr>
          <w:color w:val="000000" w:themeColor="text1"/>
          <w:kern w:val="0"/>
          <w:lang w:eastAsia="en-US"/>
        </w:rPr>
      </w:pPr>
      <w:r w:rsidRPr="00F30539">
        <w:rPr>
          <w:color w:val="000000" w:themeColor="text1"/>
          <w:kern w:val="0"/>
          <w:lang w:eastAsia="en-US"/>
        </w:rPr>
        <w:t xml:space="preserve">Metodika ir izstrādāta, pamatojoties uz </w:t>
      </w:r>
      <w:r w:rsidRPr="00F30539" w:rsidR="00194299">
        <w:rPr>
          <w:color w:val="000000" w:themeColor="text1"/>
          <w:kern w:val="0"/>
          <w:lang w:eastAsia="en-US"/>
        </w:rPr>
        <w:t>Zemkopības</w:t>
      </w:r>
      <w:r w:rsidRPr="00F30539">
        <w:rPr>
          <w:color w:val="000000" w:themeColor="text1"/>
          <w:kern w:val="0"/>
          <w:lang w:eastAsia="en-US"/>
        </w:rPr>
        <w:t xml:space="preserve"> ministrijas metodiku </w:t>
      </w:r>
      <w:r w:rsidRPr="00F30539" w:rsidR="009A5789">
        <w:rPr>
          <w:color w:val="000000" w:themeColor="text1"/>
          <w:kern w:val="0"/>
          <w:lang w:eastAsia="en-US"/>
        </w:rPr>
        <w:t>“</w:t>
      </w:r>
      <w:r w:rsidRPr="00F30539" w:rsidR="00C71383">
        <w:rPr>
          <w:color w:val="000000" w:themeColor="text1"/>
          <w:kern w:val="0"/>
          <w:lang w:eastAsia="en-US"/>
        </w:rPr>
        <w:t>Fiksētas summas maksājums “Jauniešu iniciatīva” un to piemērošana Kopējās lauksaimniecības politikas stratēģiskā plānā 2023.-2027.gadam</w:t>
      </w:r>
      <w:r w:rsidRPr="00F30539">
        <w:rPr>
          <w:color w:val="000000" w:themeColor="text1"/>
          <w:kern w:val="0"/>
          <w:lang w:eastAsia="en-US"/>
        </w:rPr>
        <w:t>”</w:t>
      </w:r>
      <w:r w:rsidRPr="00F30539" w:rsidR="0058498C">
        <w:rPr>
          <w:color w:val="000000" w:themeColor="text1"/>
          <w:kern w:val="0"/>
          <w:lang w:eastAsia="en-US"/>
        </w:rPr>
        <w:t xml:space="preserve"> (pielikums Zemkopības ministrijas 2023. gada 30. oktobra rīkojumam Nr. 143)</w:t>
      </w:r>
      <w:r w:rsidRPr="00F30539" w:rsidR="007A6C90">
        <w:rPr>
          <w:color w:val="000000" w:themeColor="text1"/>
          <w:kern w:val="0"/>
          <w:lang w:eastAsia="en-US"/>
        </w:rPr>
        <w:t xml:space="preserve"> (turpmāk – </w:t>
      </w:r>
      <w:r w:rsidRPr="00F30539" w:rsidR="00C71383">
        <w:rPr>
          <w:color w:val="000000" w:themeColor="text1"/>
          <w:kern w:val="0"/>
          <w:lang w:eastAsia="en-US"/>
        </w:rPr>
        <w:t>ZM</w:t>
      </w:r>
      <w:r w:rsidRPr="00F30539" w:rsidR="007A6C90">
        <w:rPr>
          <w:color w:val="000000" w:themeColor="text1"/>
          <w:kern w:val="0"/>
          <w:lang w:eastAsia="en-US"/>
        </w:rPr>
        <w:t xml:space="preserve"> metodika)</w:t>
      </w:r>
      <w:r>
        <w:rPr>
          <w:rStyle w:val="FootnoteReference"/>
          <w:color w:val="000000" w:themeColor="text1"/>
          <w:kern w:val="0"/>
          <w:lang w:eastAsia="en-US"/>
        </w:rPr>
        <w:footnoteReference w:id="12"/>
      </w:r>
      <w:r w:rsidRPr="00F30539" w:rsidR="0058498C">
        <w:rPr>
          <w:color w:val="000000" w:themeColor="text1"/>
          <w:kern w:val="0"/>
          <w:lang w:eastAsia="en-US"/>
        </w:rPr>
        <w:t>.</w:t>
      </w:r>
      <w:r w:rsidRPr="00F30539" w:rsidR="00056DF7">
        <w:rPr>
          <w:color w:val="000000" w:themeColor="text1"/>
          <w:kern w:val="0"/>
          <w:lang w:eastAsia="en-US"/>
        </w:rPr>
        <w:t xml:space="preserve"> </w:t>
      </w:r>
      <w:r w:rsidRPr="00F30539" w:rsidR="00056DF7">
        <w:rPr>
          <w:color w:val="000000" w:themeColor="text1"/>
        </w:rPr>
        <w:t xml:space="preserve">Atbilstoši ZM metodikas 19. punktam ZM metodika ir izstrādāta, pamatojoties uz Izglītības un zinātnes ministrijas </w:t>
      </w:r>
      <w:r w:rsidRPr="00F30539" w:rsidR="00070BFA">
        <w:rPr>
          <w:color w:val="000000" w:themeColor="text1"/>
        </w:rPr>
        <w:t xml:space="preserve">2018. gada 17. augusta </w:t>
      </w:r>
      <w:r w:rsidRPr="00F30539" w:rsidR="00056DF7">
        <w:rPr>
          <w:color w:val="000000" w:themeColor="text1"/>
        </w:rPr>
        <w:t xml:space="preserve">metodiku </w:t>
      </w:r>
      <w:r w:rsidRPr="00F30539" w:rsidR="009A5789">
        <w:rPr>
          <w:color w:val="000000" w:themeColor="text1"/>
        </w:rPr>
        <w:t>“</w:t>
      </w:r>
      <w:r w:rsidRPr="00F30539" w:rsidR="00056DF7">
        <w:rPr>
          <w:color w:val="000000" w:themeColor="text1"/>
        </w:rPr>
        <w:t xml:space="preserve">Vienreizēja maksājuma piemērošanas metodika jaunatnes iniciatīvu projektu īstenošanai darbības programmas </w:t>
      </w:r>
      <w:r w:rsidRPr="00F30539" w:rsidR="009A5789">
        <w:rPr>
          <w:color w:val="000000" w:themeColor="text1"/>
        </w:rPr>
        <w:t>“</w:t>
      </w:r>
      <w:r w:rsidRPr="00F30539" w:rsidR="00056DF7">
        <w:rPr>
          <w:color w:val="000000" w:themeColor="text1"/>
        </w:rPr>
        <w:t xml:space="preserve">Izaugsme un nodarbinātība” 8.3.4. specifiskā atbalsta mērķa </w:t>
      </w:r>
      <w:r w:rsidRPr="00F30539" w:rsidR="009A5789">
        <w:rPr>
          <w:color w:val="000000" w:themeColor="text1"/>
        </w:rPr>
        <w:t>“</w:t>
      </w:r>
      <w:r w:rsidRPr="00F30539" w:rsidR="00056DF7">
        <w:rPr>
          <w:color w:val="000000" w:themeColor="text1"/>
        </w:rPr>
        <w:t>Samazināt priekšlaicīgu mācību pārtraukšanu, īstenojot preventīvus un intervences pasākumus” ietvaros” (turpmāk – 8.3.4. SAM metodika)</w:t>
      </w:r>
      <w:r>
        <w:rPr>
          <w:rStyle w:val="FootnoteReference"/>
          <w:color w:val="000000" w:themeColor="text1"/>
        </w:rPr>
        <w:footnoteReference w:id="13"/>
      </w:r>
      <w:r w:rsidRPr="00F30539" w:rsidR="00056DF7">
        <w:rPr>
          <w:color w:val="000000" w:themeColor="text1"/>
        </w:rPr>
        <w:t>.</w:t>
      </w:r>
    </w:p>
    <w:p w:rsidR="00660278" w:rsidRPr="00F30539" w:rsidP="0023163F" w14:paraId="05331148" w14:textId="77777777">
      <w:pPr>
        <w:pStyle w:val="ListParagraph"/>
        <w:ind w:left="360"/>
        <w:jc w:val="both"/>
        <w:rPr>
          <w:color w:val="000000" w:themeColor="text1"/>
          <w:kern w:val="0"/>
          <w:lang w:eastAsia="en-US"/>
        </w:rPr>
      </w:pPr>
    </w:p>
    <w:p w:rsidR="00921842" w:rsidRPr="00F30539" w:rsidP="00432277" w14:paraId="0706B67A" w14:textId="3FF37706">
      <w:pPr>
        <w:pStyle w:val="ListParagraph"/>
        <w:numPr>
          <w:ilvl w:val="0"/>
          <w:numId w:val="69"/>
        </w:numPr>
        <w:jc w:val="both"/>
        <w:rPr>
          <w:color w:val="000000" w:themeColor="text1"/>
          <w:kern w:val="0"/>
          <w:lang w:eastAsia="en-US"/>
        </w:rPr>
      </w:pPr>
      <w:r w:rsidRPr="00F30539">
        <w:rPr>
          <w:color w:val="000000" w:themeColor="text1"/>
          <w:kern w:val="0"/>
          <w:lang w:eastAsia="en-US"/>
        </w:rPr>
        <w:t>Metodikas fiksētas summas maksājuma apmēra noteikšanai tika ņemta vērā inflācij</w:t>
      </w:r>
      <w:r w:rsidRPr="00F30539" w:rsidR="00D53157">
        <w:rPr>
          <w:color w:val="000000" w:themeColor="text1"/>
          <w:kern w:val="0"/>
          <w:lang w:eastAsia="en-US"/>
        </w:rPr>
        <w:t>as</w:t>
      </w:r>
      <w:r w:rsidRPr="00F30539">
        <w:rPr>
          <w:color w:val="000000" w:themeColor="text1"/>
          <w:kern w:val="0"/>
          <w:lang w:eastAsia="en-US"/>
        </w:rPr>
        <w:t xml:space="preserve"> koeficienta ietekme, proti, </w:t>
      </w:r>
      <w:r w:rsidRPr="00F30539" w:rsidR="009E0226">
        <w:rPr>
          <w:color w:val="000000" w:themeColor="text1"/>
          <w:kern w:val="0"/>
          <w:lang w:eastAsia="en-US"/>
        </w:rPr>
        <w:t>p</w:t>
      </w:r>
      <w:r w:rsidRPr="00F30539" w:rsidR="00991A43">
        <w:rPr>
          <w:color w:val="000000" w:themeColor="text1"/>
          <w:kern w:val="0"/>
          <w:lang w:eastAsia="en-US"/>
        </w:rPr>
        <w:t>atēriņa cenu pārmaiņu (i</w:t>
      </w:r>
      <w:r w:rsidRPr="00F30539" w:rsidR="00AA38CB">
        <w:rPr>
          <w:color w:val="000000" w:themeColor="text1"/>
          <w:kern w:val="0"/>
          <w:lang w:eastAsia="en-US"/>
        </w:rPr>
        <w:t>nflācijas koeficient</w:t>
      </w:r>
      <w:r w:rsidRPr="00F30539" w:rsidR="003A7D37">
        <w:rPr>
          <w:color w:val="000000" w:themeColor="text1"/>
          <w:kern w:val="0"/>
          <w:lang w:eastAsia="en-US"/>
        </w:rPr>
        <w:t>a</w:t>
      </w:r>
      <w:r w:rsidRPr="00F30539" w:rsidR="00991A43">
        <w:rPr>
          <w:color w:val="000000" w:themeColor="text1"/>
          <w:kern w:val="0"/>
          <w:lang w:eastAsia="en-US"/>
        </w:rPr>
        <w:t>)</w:t>
      </w:r>
      <w:r w:rsidRPr="00F30539" w:rsidR="003A7D37">
        <w:rPr>
          <w:color w:val="000000" w:themeColor="text1"/>
          <w:kern w:val="0"/>
          <w:lang w:eastAsia="en-US"/>
        </w:rPr>
        <w:t xml:space="preserve"> noteikšanai</w:t>
      </w:r>
      <w:r w:rsidRPr="00F30539" w:rsidR="003577B0">
        <w:rPr>
          <w:color w:val="000000" w:themeColor="text1"/>
          <w:kern w:val="0"/>
          <w:lang w:eastAsia="en-US"/>
        </w:rPr>
        <w:t xml:space="preserve"> </w:t>
      </w:r>
      <w:r w:rsidRPr="00F30539" w:rsidR="003A7D37">
        <w:rPr>
          <w:color w:val="000000" w:themeColor="text1"/>
          <w:kern w:val="0"/>
          <w:lang w:eastAsia="en-US"/>
        </w:rPr>
        <w:t xml:space="preserve">izmantots </w:t>
      </w:r>
      <w:r w:rsidRPr="00F30539" w:rsidR="00481585">
        <w:rPr>
          <w:color w:val="000000" w:themeColor="text1"/>
        </w:rPr>
        <w:t xml:space="preserve">Centrālās statistikas pārvaldes </w:t>
      </w:r>
      <w:r w:rsidRPr="00F30539" w:rsidR="00BD551B">
        <w:rPr>
          <w:color w:val="000000" w:themeColor="text1"/>
        </w:rPr>
        <w:t xml:space="preserve">(turpmāk – CSP) </w:t>
      </w:r>
      <w:r w:rsidRPr="00F30539" w:rsidR="00481585">
        <w:rPr>
          <w:color w:val="000000" w:themeColor="text1"/>
        </w:rPr>
        <w:t>sagatavotais inflācijas kalkulators</w:t>
      </w:r>
      <w:r>
        <w:rPr>
          <w:rStyle w:val="FootnoteReference"/>
          <w:color w:val="000000" w:themeColor="text1"/>
        </w:rPr>
        <w:footnoteReference w:id="14"/>
      </w:r>
      <w:r w:rsidRPr="00F30539" w:rsidR="00AC0700">
        <w:rPr>
          <w:rStyle w:val="fontstyle01"/>
          <w:color w:val="000000" w:themeColor="text1"/>
        </w:rPr>
        <w:t>.</w:t>
      </w:r>
    </w:p>
    <w:p w:rsidR="00A1278C" w:rsidRPr="00F30539" w:rsidP="00A1278C" w14:paraId="729392B0" w14:textId="77777777">
      <w:pPr>
        <w:jc w:val="both"/>
        <w:rPr>
          <w:color w:val="000000" w:themeColor="text1"/>
          <w:kern w:val="0"/>
          <w:lang w:eastAsia="en-US"/>
        </w:rPr>
      </w:pPr>
    </w:p>
    <w:p w:rsidR="007C4391" w:rsidRPr="00F30539" w:rsidP="00A1278C" w14:paraId="309CA7D6" w14:textId="77777777">
      <w:pPr>
        <w:jc w:val="both"/>
        <w:rPr>
          <w:color w:val="000000" w:themeColor="text1"/>
          <w:kern w:val="0"/>
          <w:lang w:eastAsia="en-US"/>
        </w:rPr>
      </w:pPr>
    </w:p>
    <w:p w:rsidR="004F75B6" w:rsidRPr="00F30539" w:rsidP="00A1278C" w14:paraId="1133B11D" w14:textId="77777777">
      <w:pPr>
        <w:jc w:val="both"/>
        <w:rPr>
          <w:color w:val="000000" w:themeColor="text1"/>
          <w:kern w:val="0"/>
          <w:lang w:eastAsia="en-US"/>
        </w:rPr>
      </w:pPr>
    </w:p>
    <w:p w:rsidR="007C4391" w:rsidRPr="00F30539" w:rsidP="00A1278C" w14:paraId="48E947D5" w14:textId="77777777">
      <w:pPr>
        <w:jc w:val="both"/>
        <w:rPr>
          <w:color w:val="000000" w:themeColor="text1"/>
          <w:kern w:val="0"/>
          <w:lang w:eastAsia="en-US"/>
        </w:rPr>
      </w:pPr>
    </w:p>
    <w:p w:rsidR="00FA41B4" w:rsidRPr="00F30539" w:rsidP="0023163F" w14:paraId="6D698BFC" w14:textId="5C0B3471">
      <w:pPr>
        <w:pStyle w:val="Heading1"/>
        <w:jc w:val="center"/>
        <w:rPr>
          <w:b w:val="0"/>
          <w:color w:val="000000" w:themeColor="text1"/>
        </w:rPr>
      </w:pPr>
      <w:bookmarkStart w:id="4" w:name="_Toc219122491"/>
      <w:r w:rsidRPr="00F30539">
        <w:rPr>
          <w:rFonts w:ascii="Times New Roman" w:hAnsi="Times New Roman"/>
          <w:color w:val="000000" w:themeColor="text1"/>
          <w:sz w:val="24"/>
          <w:szCs w:val="24"/>
        </w:rPr>
        <w:t xml:space="preserve">III. </w:t>
      </w:r>
      <w:r w:rsidRPr="00F30539" w:rsidR="001C4F93">
        <w:rPr>
          <w:rFonts w:ascii="Times New Roman" w:hAnsi="Times New Roman"/>
          <w:color w:val="000000" w:themeColor="text1"/>
          <w:sz w:val="24"/>
          <w:szCs w:val="24"/>
        </w:rPr>
        <w:t>Fiksētas summas</w:t>
      </w:r>
      <w:r w:rsidRPr="00F30539">
        <w:rPr>
          <w:rFonts w:ascii="Times New Roman" w:hAnsi="Times New Roman"/>
          <w:color w:val="000000" w:themeColor="text1"/>
          <w:sz w:val="24"/>
          <w:szCs w:val="24"/>
        </w:rPr>
        <w:t xml:space="preserve"> maksājuma aprēķina vispārējie principi, pamatojums un apmērs iniciatīvu projektos</w:t>
      </w:r>
      <w:bookmarkEnd w:id="4"/>
    </w:p>
    <w:p w:rsidR="00FA41B4" w:rsidRPr="00F30539" w:rsidP="0023163F" w14:paraId="159DBD2C" w14:textId="77777777">
      <w:pPr>
        <w:jc w:val="both"/>
        <w:rPr>
          <w:color w:val="000000" w:themeColor="text1"/>
          <w:kern w:val="0"/>
          <w:lang w:eastAsia="en-US"/>
        </w:rPr>
      </w:pPr>
    </w:p>
    <w:p w:rsidR="00CE47AC" w:rsidRPr="00F30539" w:rsidP="00CE47AC" w14:paraId="7BDECD2E" w14:textId="1F5F26CD">
      <w:pPr>
        <w:pStyle w:val="ListParagraph"/>
        <w:numPr>
          <w:ilvl w:val="0"/>
          <w:numId w:val="69"/>
        </w:numPr>
        <w:jc w:val="both"/>
        <w:rPr>
          <w:rFonts w:eastAsia="Calibri"/>
          <w:color w:val="000000" w:themeColor="text1"/>
        </w:rPr>
      </w:pPr>
      <w:r w:rsidRPr="00F30539">
        <w:rPr>
          <w:color w:val="000000" w:themeColor="text1"/>
        </w:rPr>
        <w:t>Fiksētas summas</w:t>
      </w:r>
      <w:r w:rsidRPr="00F30539" w:rsidR="00014C63">
        <w:rPr>
          <w:color w:val="000000" w:themeColor="text1"/>
        </w:rPr>
        <w:t xml:space="preserve"> maksājuma aprēķins </w:t>
      </w:r>
      <w:r w:rsidRPr="00F30539" w:rsidR="000C5ED7">
        <w:rPr>
          <w:color w:val="000000" w:themeColor="text1"/>
        </w:rPr>
        <w:t xml:space="preserve">ir </w:t>
      </w:r>
      <w:r w:rsidRPr="00F30539" w:rsidR="00014C63">
        <w:rPr>
          <w:color w:val="000000" w:themeColor="text1"/>
        </w:rPr>
        <w:t>balstīts uz šādiem principiem:</w:t>
      </w:r>
    </w:p>
    <w:p w:rsidR="000A4F7D" w:rsidRPr="00F30539" w:rsidP="0023163F" w14:paraId="2375EA09" w14:textId="38E0115C">
      <w:pPr>
        <w:pStyle w:val="ListParagraph"/>
        <w:numPr>
          <w:ilvl w:val="1"/>
          <w:numId w:val="69"/>
        </w:numPr>
        <w:tabs>
          <w:tab w:val="left" w:pos="900"/>
        </w:tabs>
        <w:ind w:left="900" w:hanging="540"/>
        <w:jc w:val="both"/>
        <w:rPr>
          <w:rFonts w:eastAsia="Calibri"/>
          <w:color w:val="000000" w:themeColor="text1"/>
        </w:rPr>
      </w:pPr>
      <w:r w:rsidRPr="00F30539">
        <w:rPr>
          <w:color w:val="000000" w:themeColor="text1"/>
          <w:u w:val="thick"/>
        </w:rPr>
        <w:t xml:space="preserve">tas ir iepriekš </w:t>
      </w:r>
      <w:r w:rsidRPr="00F30539">
        <w:rPr>
          <w:b/>
          <w:color w:val="000000" w:themeColor="text1"/>
          <w:u w:val="thick"/>
        </w:rPr>
        <w:t>noteikts</w:t>
      </w:r>
      <w:r w:rsidRPr="00F30539" w:rsidR="00DC5A08">
        <w:rPr>
          <w:b/>
          <w:color w:val="000000" w:themeColor="text1"/>
        </w:rPr>
        <w:t xml:space="preserve"> </w:t>
      </w:r>
      <w:r w:rsidRPr="00F30539" w:rsidR="00DC5A08">
        <w:rPr>
          <w:bCs/>
          <w:color w:val="000000" w:themeColor="text1"/>
        </w:rPr>
        <w:t>–</w:t>
      </w:r>
      <w:r w:rsidRPr="00F30539" w:rsidR="00DC5A08">
        <w:rPr>
          <w:b/>
          <w:color w:val="000000" w:themeColor="text1"/>
        </w:rPr>
        <w:t xml:space="preserve"> </w:t>
      </w:r>
      <w:r w:rsidRPr="00F30539" w:rsidR="000C5ED7">
        <w:rPr>
          <w:color w:val="000000" w:themeColor="text1"/>
        </w:rPr>
        <w:t>fiksētas summas maksājuma</w:t>
      </w:r>
      <w:r w:rsidRPr="00F30539" w:rsidR="00CA5F63">
        <w:rPr>
          <w:color w:val="000000" w:themeColor="text1"/>
        </w:rPr>
        <w:t xml:space="preserve"> </w:t>
      </w:r>
      <w:r w:rsidRPr="00F30539" w:rsidR="005802E2">
        <w:rPr>
          <w:color w:val="000000" w:themeColor="text1"/>
        </w:rPr>
        <w:t>piemērošanas nosacījumi ir noteikti MK noteikumu Nr. 483 25.6.</w:t>
      </w:r>
      <w:r w:rsidRPr="00F30539" w:rsidR="00417A21">
        <w:rPr>
          <w:color w:val="000000" w:themeColor="text1"/>
        </w:rPr>
        <w:t>1</w:t>
      </w:r>
      <w:r w:rsidRPr="00F30539" w:rsidR="005802E2">
        <w:rPr>
          <w:color w:val="000000" w:themeColor="text1"/>
        </w:rPr>
        <w:t>. apakšpunktā</w:t>
      </w:r>
      <w:r>
        <w:rPr>
          <w:rStyle w:val="FootnoteReference"/>
          <w:color w:val="000000" w:themeColor="text1"/>
        </w:rPr>
        <w:footnoteReference w:id="15"/>
      </w:r>
      <w:r w:rsidRPr="00F30539">
        <w:rPr>
          <w:color w:val="000000" w:themeColor="text1"/>
        </w:rPr>
        <w:t>;</w:t>
      </w:r>
    </w:p>
    <w:p w:rsidR="006A3DDF" w:rsidRPr="00F30539" w:rsidP="0023163F" w14:paraId="4962B6B7" w14:textId="16286B68">
      <w:pPr>
        <w:pStyle w:val="ListParagraph"/>
        <w:numPr>
          <w:ilvl w:val="1"/>
          <w:numId w:val="69"/>
        </w:numPr>
        <w:tabs>
          <w:tab w:val="left" w:pos="900"/>
        </w:tabs>
        <w:ind w:left="900" w:hanging="540"/>
        <w:jc w:val="both"/>
        <w:rPr>
          <w:rFonts w:ascii="TimesNewRomanPSMT" w:hAnsi="TimesNewRomanPSMT"/>
          <w:color w:val="000000" w:themeColor="text1"/>
        </w:rPr>
      </w:pPr>
      <w:r w:rsidRPr="00F30539">
        <w:rPr>
          <w:color w:val="000000" w:themeColor="text1"/>
          <w:u w:val="single"/>
        </w:rPr>
        <w:t xml:space="preserve">tas ir </w:t>
      </w:r>
      <w:r w:rsidRPr="00F30539">
        <w:rPr>
          <w:b/>
          <w:color w:val="000000" w:themeColor="text1"/>
          <w:u w:val="single"/>
        </w:rPr>
        <w:t>objektīvs</w:t>
      </w:r>
      <w:r w:rsidRPr="00F30539" w:rsidR="00DC5A08">
        <w:rPr>
          <w:color w:val="000000" w:themeColor="text1"/>
        </w:rPr>
        <w:t xml:space="preserve"> –</w:t>
      </w:r>
      <w:r w:rsidRPr="00F30539" w:rsidR="00B2413B">
        <w:rPr>
          <w:color w:val="000000" w:themeColor="text1"/>
        </w:rPr>
        <w:t xml:space="preserve"> </w:t>
      </w:r>
      <w:r w:rsidRPr="00F30539" w:rsidR="000E10A0">
        <w:rPr>
          <w:rStyle w:val="fontstyle01"/>
          <w:color w:val="000000" w:themeColor="text1"/>
        </w:rPr>
        <w:t>fiks</w:t>
      </w:r>
      <w:r w:rsidRPr="00F30539" w:rsidR="000E10A0">
        <w:rPr>
          <w:rStyle w:val="fontstyle01"/>
          <w:rFonts w:hint="eastAsia"/>
          <w:color w:val="000000" w:themeColor="text1"/>
        </w:rPr>
        <w:t>ē</w:t>
      </w:r>
      <w:r w:rsidRPr="00F30539" w:rsidR="000E10A0">
        <w:rPr>
          <w:rStyle w:val="fontstyle01"/>
          <w:color w:val="000000" w:themeColor="text1"/>
        </w:rPr>
        <w:t xml:space="preserve">tas summas </w:t>
      </w:r>
      <w:r w:rsidRPr="00F30539" w:rsidR="00B25C7A">
        <w:rPr>
          <w:rStyle w:val="fontstyle01"/>
          <w:color w:val="000000" w:themeColor="text1"/>
        </w:rPr>
        <w:t>maks</w:t>
      </w:r>
      <w:r w:rsidRPr="00F30539" w:rsidR="00B25C7A">
        <w:rPr>
          <w:rStyle w:val="fontstyle01"/>
          <w:rFonts w:hint="eastAsia"/>
          <w:color w:val="000000" w:themeColor="text1"/>
        </w:rPr>
        <w:t>ā</w:t>
      </w:r>
      <w:r w:rsidRPr="00F30539" w:rsidR="00B25C7A">
        <w:rPr>
          <w:rStyle w:val="fontstyle01"/>
          <w:color w:val="000000" w:themeColor="text1"/>
        </w:rPr>
        <w:t xml:space="preserve">juma </w:t>
      </w:r>
      <w:r w:rsidRPr="00F30539" w:rsidR="000E10A0">
        <w:rPr>
          <w:rStyle w:val="fontstyle01"/>
          <w:color w:val="000000" w:themeColor="text1"/>
        </w:rPr>
        <w:t>apr</w:t>
      </w:r>
      <w:r w:rsidRPr="00F30539" w:rsidR="000E10A0">
        <w:rPr>
          <w:rStyle w:val="fontstyle01"/>
          <w:rFonts w:hint="eastAsia"/>
          <w:color w:val="000000" w:themeColor="text1"/>
        </w:rPr>
        <w:t>ēķ</w:t>
      </w:r>
      <w:r w:rsidRPr="00F30539" w:rsidR="000E10A0">
        <w:rPr>
          <w:rStyle w:val="fontstyle01"/>
          <w:color w:val="000000" w:themeColor="text1"/>
        </w:rPr>
        <w:t>in</w:t>
      </w:r>
      <w:r w:rsidRPr="00F30539" w:rsidR="00A30FCA">
        <w:rPr>
          <w:rStyle w:val="fontstyle01"/>
          <w:color w:val="000000" w:themeColor="text1"/>
        </w:rPr>
        <w:t>s</w:t>
      </w:r>
      <w:r w:rsidRPr="00F30539" w:rsidR="000E10A0">
        <w:rPr>
          <w:rStyle w:val="fontstyle01"/>
          <w:color w:val="000000" w:themeColor="text1"/>
        </w:rPr>
        <w:t xml:space="preserve"> </w:t>
      </w:r>
      <w:r w:rsidRPr="00F30539" w:rsidR="00571C38">
        <w:rPr>
          <w:rStyle w:val="fontstyle01"/>
          <w:color w:val="000000" w:themeColor="text1"/>
        </w:rPr>
        <w:t xml:space="preserve">ir </w:t>
      </w:r>
      <w:r w:rsidRPr="00F30539" w:rsidR="000E10A0">
        <w:rPr>
          <w:rStyle w:val="fontstyle01"/>
          <w:color w:val="000000" w:themeColor="text1"/>
        </w:rPr>
        <w:t>balst</w:t>
      </w:r>
      <w:r w:rsidRPr="00F30539" w:rsidR="000E10A0">
        <w:rPr>
          <w:rStyle w:val="fontstyle01"/>
          <w:rFonts w:hint="eastAsia"/>
          <w:color w:val="000000" w:themeColor="text1"/>
        </w:rPr>
        <w:t>ī</w:t>
      </w:r>
      <w:r w:rsidRPr="00F30539" w:rsidR="000E10A0">
        <w:rPr>
          <w:rStyle w:val="fontstyle01"/>
          <w:color w:val="000000" w:themeColor="text1"/>
        </w:rPr>
        <w:t>t</w:t>
      </w:r>
      <w:r w:rsidRPr="00F30539" w:rsidR="00B77209">
        <w:rPr>
          <w:rStyle w:val="fontstyle01"/>
          <w:color w:val="000000" w:themeColor="text1"/>
        </w:rPr>
        <w:t>s</w:t>
      </w:r>
      <w:r w:rsidRPr="00F30539" w:rsidR="000E10A0">
        <w:rPr>
          <w:rStyle w:val="fontstyle01"/>
          <w:color w:val="000000" w:themeColor="text1"/>
        </w:rPr>
        <w:t xml:space="preserve"> uz </w:t>
      </w:r>
      <w:r w:rsidRPr="00F30539" w:rsidR="00D3627F">
        <w:rPr>
          <w:rStyle w:val="fontstyle01"/>
          <w:color w:val="000000" w:themeColor="text1"/>
        </w:rPr>
        <w:t xml:space="preserve">ZM metodikas </w:t>
      </w:r>
      <w:r w:rsidRPr="00F30539" w:rsidR="00E8278D">
        <w:rPr>
          <w:rStyle w:val="fontstyle01"/>
          <w:color w:val="000000" w:themeColor="text1"/>
        </w:rPr>
        <w:t>10</w:t>
      </w:r>
      <w:r w:rsidRPr="00F30539" w:rsidR="00D3627F">
        <w:rPr>
          <w:rStyle w:val="fontstyle01"/>
          <w:color w:val="000000" w:themeColor="text1"/>
        </w:rPr>
        <w:t>.</w:t>
      </w:r>
      <w:r w:rsidRPr="00F30539" w:rsidR="004E2F5A">
        <w:rPr>
          <w:rStyle w:val="fontstyle01"/>
          <w:rFonts w:hint="eastAsia"/>
          <w:color w:val="000000" w:themeColor="text1"/>
        </w:rPr>
        <w:t> </w:t>
      </w:r>
      <w:r w:rsidRPr="00F30539" w:rsidR="00D3627F">
        <w:rPr>
          <w:rStyle w:val="fontstyle01"/>
          <w:color w:val="000000" w:themeColor="text1"/>
        </w:rPr>
        <w:t>punkt</w:t>
      </w:r>
      <w:r w:rsidRPr="00F30539" w:rsidR="00D3627F">
        <w:rPr>
          <w:rStyle w:val="fontstyle01"/>
          <w:rFonts w:hint="eastAsia"/>
          <w:color w:val="000000" w:themeColor="text1"/>
        </w:rPr>
        <w:t>ā</w:t>
      </w:r>
      <w:r w:rsidRPr="00F30539" w:rsidR="00D3627F">
        <w:rPr>
          <w:rStyle w:val="fontstyle01"/>
          <w:color w:val="000000" w:themeColor="text1"/>
        </w:rPr>
        <w:t xml:space="preserve"> noteikto fiks</w:t>
      </w:r>
      <w:r w:rsidRPr="00F30539" w:rsidR="00D3627F">
        <w:rPr>
          <w:rStyle w:val="fontstyle01"/>
          <w:rFonts w:hint="eastAsia"/>
          <w:color w:val="000000" w:themeColor="text1"/>
        </w:rPr>
        <w:t>ē</w:t>
      </w:r>
      <w:r w:rsidRPr="00F30539" w:rsidR="00D3627F">
        <w:rPr>
          <w:rStyle w:val="fontstyle01"/>
          <w:color w:val="000000" w:themeColor="text1"/>
        </w:rPr>
        <w:t>tas summas maks</w:t>
      </w:r>
      <w:r w:rsidRPr="00F30539" w:rsidR="00D3627F">
        <w:rPr>
          <w:rStyle w:val="fontstyle01"/>
          <w:rFonts w:hint="eastAsia"/>
          <w:color w:val="000000" w:themeColor="text1"/>
        </w:rPr>
        <w:t>ā</w:t>
      </w:r>
      <w:r w:rsidRPr="00F30539" w:rsidR="00D3627F">
        <w:rPr>
          <w:rStyle w:val="fontstyle01"/>
          <w:color w:val="000000" w:themeColor="text1"/>
        </w:rPr>
        <w:t xml:space="preserve">jumu </w:t>
      </w:r>
      <w:r w:rsidRPr="00F30539" w:rsidR="00E8278D">
        <w:rPr>
          <w:rStyle w:val="fontstyle01"/>
          <w:color w:val="000000" w:themeColor="text1"/>
        </w:rPr>
        <w:t>6000</w:t>
      </w:r>
      <w:r w:rsidRPr="00F30539" w:rsidR="00E8278D">
        <w:rPr>
          <w:rStyle w:val="fontstyle01"/>
          <w:rFonts w:hint="eastAsia"/>
          <w:color w:val="000000" w:themeColor="text1"/>
        </w:rPr>
        <w:t> </w:t>
      </w:r>
      <w:r w:rsidRPr="00F30539" w:rsidR="00D3627F">
        <w:rPr>
          <w:rStyle w:val="fontstyle01"/>
          <w:i/>
          <w:iCs/>
          <w:color w:val="000000" w:themeColor="text1"/>
        </w:rPr>
        <w:t>euro</w:t>
      </w:r>
      <w:r w:rsidRPr="00F30539" w:rsidR="00D3627F">
        <w:rPr>
          <w:rStyle w:val="fontstyle01"/>
          <w:color w:val="000000" w:themeColor="text1"/>
        </w:rPr>
        <w:t xml:space="preserve"> apm</w:t>
      </w:r>
      <w:r w:rsidRPr="00F30539" w:rsidR="00D3627F">
        <w:rPr>
          <w:rStyle w:val="fontstyle01"/>
          <w:rFonts w:hint="eastAsia"/>
          <w:color w:val="000000" w:themeColor="text1"/>
        </w:rPr>
        <w:t>ē</w:t>
      </w:r>
      <w:r w:rsidRPr="00F30539" w:rsidR="00D3627F">
        <w:rPr>
          <w:rStyle w:val="fontstyle01"/>
          <w:color w:val="000000" w:themeColor="text1"/>
        </w:rPr>
        <w:t>r</w:t>
      </w:r>
      <w:r w:rsidRPr="00F30539" w:rsidR="00D3627F">
        <w:rPr>
          <w:rStyle w:val="fontstyle01"/>
          <w:rFonts w:hint="eastAsia"/>
          <w:color w:val="000000" w:themeColor="text1"/>
        </w:rPr>
        <w:t>ā</w:t>
      </w:r>
      <w:r w:rsidRPr="00F30539" w:rsidR="000E10A0">
        <w:rPr>
          <w:rStyle w:val="fontstyle01"/>
          <w:color w:val="000000" w:themeColor="text1"/>
        </w:rPr>
        <w:t xml:space="preserve">, </w:t>
      </w:r>
      <w:r w:rsidRPr="00F30539" w:rsidR="00B939EF">
        <w:rPr>
          <w:rStyle w:val="fontstyle01"/>
          <w:rFonts w:hint="eastAsia"/>
          <w:color w:val="000000" w:themeColor="text1"/>
        </w:rPr>
        <w:t>ņ</w:t>
      </w:r>
      <w:r w:rsidRPr="00F30539" w:rsidR="00B939EF">
        <w:rPr>
          <w:rStyle w:val="fontstyle01"/>
          <w:color w:val="000000" w:themeColor="text1"/>
        </w:rPr>
        <w:t>emot v</w:t>
      </w:r>
      <w:r w:rsidRPr="00F30539" w:rsidR="00B939EF">
        <w:rPr>
          <w:rStyle w:val="fontstyle01"/>
          <w:rFonts w:hint="eastAsia"/>
          <w:color w:val="000000" w:themeColor="text1"/>
        </w:rPr>
        <w:t>ē</w:t>
      </w:r>
      <w:r w:rsidRPr="00F30539" w:rsidR="00B939EF">
        <w:rPr>
          <w:rStyle w:val="fontstyle01"/>
          <w:color w:val="000000" w:themeColor="text1"/>
        </w:rPr>
        <w:t>r</w:t>
      </w:r>
      <w:r w:rsidRPr="00F30539" w:rsidR="00B939EF">
        <w:rPr>
          <w:rStyle w:val="fontstyle01"/>
          <w:rFonts w:hint="eastAsia"/>
          <w:color w:val="000000" w:themeColor="text1"/>
        </w:rPr>
        <w:t>ā</w:t>
      </w:r>
      <w:r w:rsidRPr="00F30539" w:rsidR="00B939EF">
        <w:rPr>
          <w:rStyle w:val="fontstyle01"/>
          <w:color w:val="000000" w:themeColor="text1"/>
        </w:rPr>
        <w:t xml:space="preserve"> pat</w:t>
      </w:r>
      <w:r w:rsidRPr="00F30539" w:rsidR="00B939EF">
        <w:rPr>
          <w:rStyle w:val="fontstyle01"/>
          <w:rFonts w:hint="eastAsia"/>
          <w:color w:val="000000" w:themeColor="text1"/>
        </w:rPr>
        <w:t>ē</w:t>
      </w:r>
      <w:r w:rsidRPr="00F30539" w:rsidR="00B939EF">
        <w:rPr>
          <w:rStyle w:val="fontstyle01"/>
          <w:color w:val="000000" w:themeColor="text1"/>
        </w:rPr>
        <w:t>ri</w:t>
      </w:r>
      <w:r w:rsidRPr="00F30539" w:rsidR="00B939EF">
        <w:rPr>
          <w:rStyle w:val="fontstyle01"/>
          <w:rFonts w:hint="eastAsia"/>
          <w:color w:val="000000" w:themeColor="text1"/>
        </w:rPr>
        <w:t>ņ</w:t>
      </w:r>
      <w:r w:rsidRPr="00F30539" w:rsidR="00B939EF">
        <w:rPr>
          <w:rStyle w:val="fontstyle01"/>
          <w:color w:val="000000" w:themeColor="text1"/>
        </w:rPr>
        <w:t>a cenu p</w:t>
      </w:r>
      <w:r w:rsidRPr="00F30539" w:rsidR="00B939EF">
        <w:rPr>
          <w:rStyle w:val="fontstyle01"/>
          <w:rFonts w:hint="eastAsia"/>
          <w:color w:val="000000" w:themeColor="text1"/>
        </w:rPr>
        <w:t>ā</w:t>
      </w:r>
      <w:r w:rsidRPr="00F30539" w:rsidR="00B939EF">
        <w:rPr>
          <w:rStyle w:val="fontstyle01"/>
          <w:color w:val="000000" w:themeColor="text1"/>
        </w:rPr>
        <w:t>rmai</w:t>
      </w:r>
      <w:r w:rsidRPr="00F30539" w:rsidR="00B939EF">
        <w:rPr>
          <w:rStyle w:val="fontstyle01"/>
          <w:rFonts w:hint="eastAsia"/>
          <w:color w:val="000000" w:themeColor="text1"/>
        </w:rPr>
        <w:t>ņ</w:t>
      </w:r>
      <w:r w:rsidRPr="00F30539" w:rsidR="00B939EF">
        <w:rPr>
          <w:rStyle w:val="fontstyle01"/>
          <w:color w:val="000000" w:themeColor="text1"/>
        </w:rPr>
        <w:t>as</w:t>
      </w:r>
      <w:r w:rsidRPr="00F30539" w:rsidR="00CD48FE">
        <w:rPr>
          <w:rStyle w:val="fontstyle01"/>
          <w:color w:val="000000" w:themeColor="text1"/>
        </w:rPr>
        <w:t xml:space="preserve"> (inflācijas koeficientu)</w:t>
      </w:r>
      <w:r w:rsidRPr="00F30539" w:rsidR="00492B06">
        <w:rPr>
          <w:rStyle w:val="fontstyle01"/>
          <w:color w:val="000000" w:themeColor="text1"/>
        </w:rPr>
        <w:t xml:space="preserve"> laika period</w:t>
      </w:r>
      <w:r w:rsidRPr="00F30539" w:rsidR="00B81D64">
        <w:rPr>
          <w:rStyle w:val="fontstyle01"/>
          <w:color w:val="000000" w:themeColor="text1"/>
        </w:rPr>
        <w:t>am</w:t>
      </w:r>
      <w:r w:rsidRPr="00F30539" w:rsidR="00CD48FE">
        <w:rPr>
          <w:rStyle w:val="fontstyle01"/>
          <w:color w:val="000000" w:themeColor="text1"/>
        </w:rPr>
        <w:t xml:space="preserve"> 2022.</w:t>
      </w:r>
      <w:r w:rsidRPr="00F30539" w:rsidR="00CD48FE">
        <w:rPr>
          <w:rStyle w:val="fontstyle01"/>
          <w:rFonts w:hint="eastAsia"/>
          <w:color w:val="000000" w:themeColor="text1"/>
        </w:rPr>
        <w:t> </w:t>
      </w:r>
      <w:r w:rsidRPr="00F30539" w:rsidR="00CD48FE">
        <w:rPr>
          <w:rStyle w:val="fontstyle01"/>
          <w:color w:val="000000" w:themeColor="text1"/>
        </w:rPr>
        <w:t>gada august</w:t>
      </w:r>
      <w:r w:rsidRPr="00F30539" w:rsidR="008644E5">
        <w:rPr>
          <w:rStyle w:val="fontstyle01"/>
          <w:color w:val="000000" w:themeColor="text1"/>
        </w:rPr>
        <w:t>s</w:t>
      </w:r>
      <w:r w:rsidRPr="00F30539" w:rsidR="00CD48FE">
        <w:rPr>
          <w:rStyle w:val="fontstyle01"/>
          <w:color w:val="000000" w:themeColor="text1"/>
        </w:rPr>
        <w:t xml:space="preserve"> </w:t>
      </w:r>
      <w:r w:rsidRPr="00F30539" w:rsidR="008644E5">
        <w:rPr>
          <w:rStyle w:val="fontstyle01"/>
          <w:color w:val="000000" w:themeColor="text1"/>
        </w:rPr>
        <w:t>pret</w:t>
      </w:r>
      <w:r w:rsidRPr="00F30539" w:rsidR="00CD48FE">
        <w:rPr>
          <w:rStyle w:val="fontstyle01"/>
          <w:color w:val="000000" w:themeColor="text1"/>
        </w:rPr>
        <w:t xml:space="preserve"> 2025.</w:t>
      </w:r>
      <w:r w:rsidRPr="00F30539" w:rsidR="00CD48FE">
        <w:rPr>
          <w:rStyle w:val="fontstyle01"/>
          <w:rFonts w:hint="eastAsia"/>
          <w:color w:val="000000" w:themeColor="text1"/>
        </w:rPr>
        <w:t> </w:t>
      </w:r>
      <w:r w:rsidRPr="00F30539" w:rsidR="00CD48FE">
        <w:rPr>
          <w:rStyle w:val="fontstyle01"/>
          <w:color w:val="000000" w:themeColor="text1"/>
        </w:rPr>
        <w:t xml:space="preserve">gada </w:t>
      </w:r>
      <w:r w:rsidRPr="00F30539" w:rsidR="000C758B">
        <w:rPr>
          <w:rStyle w:val="fontstyle01"/>
          <w:color w:val="000000" w:themeColor="text1"/>
        </w:rPr>
        <w:t>novembris</w:t>
      </w:r>
      <w:r w:rsidRPr="00F30539" w:rsidR="004C526D">
        <w:rPr>
          <w:rStyle w:val="fontstyle01"/>
          <w:color w:val="000000" w:themeColor="text1"/>
        </w:rPr>
        <w:t>, kas noteiktas</w:t>
      </w:r>
      <w:r w:rsidRPr="00F30539" w:rsidR="00CD48FE">
        <w:rPr>
          <w:rStyle w:val="fontstyle01"/>
          <w:color w:val="000000" w:themeColor="text1"/>
        </w:rPr>
        <w:t xml:space="preserve"> atbilstoši CSP inflācijas kalkulatoram</w:t>
      </w:r>
      <w:r>
        <w:rPr>
          <w:rStyle w:val="FootnoteReference"/>
          <w:rFonts w:ascii="TimesNewRomanPSMT" w:hAnsi="TimesNewRomanPSMT"/>
          <w:color w:val="000000" w:themeColor="text1"/>
        </w:rPr>
        <w:footnoteReference w:id="16"/>
      </w:r>
      <w:r w:rsidRPr="00F30539" w:rsidR="00D45C89">
        <w:rPr>
          <w:rStyle w:val="fontstyle01"/>
          <w:color w:val="000000" w:themeColor="text1"/>
        </w:rPr>
        <w:t xml:space="preserve">, </w:t>
      </w:r>
      <w:r w:rsidRPr="00F30539" w:rsidR="000E10A0">
        <w:rPr>
          <w:rStyle w:val="fontstyle01"/>
          <w:color w:val="000000" w:themeColor="text1"/>
        </w:rPr>
        <w:t xml:space="preserve">proti, </w:t>
      </w:r>
      <w:r w:rsidRPr="00F30539" w:rsidR="00B25C7A">
        <w:rPr>
          <w:rFonts w:ascii="TimesNewRomanPSMT" w:hAnsi="TimesNewRomanPSMT"/>
          <w:color w:val="000000" w:themeColor="text1"/>
        </w:rPr>
        <w:t>izmaksas nav p</w:t>
      </w:r>
      <w:r w:rsidRPr="00F30539" w:rsidR="00B25C7A">
        <w:rPr>
          <w:rFonts w:ascii="TimesNewRomanPSMT" w:hAnsi="TimesNewRomanPSMT" w:hint="eastAsia"/>
          <w:color w:val="000000" w:themeColor="text1"/>
        </w:rPr>
        <w:t>ā</w:t>
      </w:r>
      <w:r w:rsidRPr="00F30539" w:rsidR="00B25C7A">
        <w:rPr>
          <w:rFonts w:ascii="TimesNewRomanPSMT" w:hAnsi="TimesNewRomanPSMT"/>
          <w:color w:val="000000" w:themeColor="text1"/>
        </w:rPr>
        <w:t>rm</w:t>
      </w:r>
      <w:r w:rsidRPr="00F30539" w:rsidR="00B25C7A">
        <w:rPr>
          <w:rFonts w:ascii="TimesNewRomanPSMT" w:hAnsi="TimesNewRomanPSMT" w:hint="eastAsia"/>
          <w:color w:val="000000" w:themeColor="text1"/>
        </w:rPr>
        <w:t>ē</w:t>
      </w:r>
      <w:r w:rsidRPr="00F30539" w:rsidR="00B25C7A">
        <w:rPr>
          <w:rFonts w:ascii="TimesNewRomanPSMT" w:hAnsi="TimesNewRomanPSMT"/>
          <w:color w:val="000000" w:themeColor="text1"/>
        </w:rPr>
        <w:t>r</w:t>
      </w:r>
      <w:r w:rsidRPr="00F30539" w:rsidR="00B25C7A">
        <w:rPr>
          <w:rFonts w:ascii="TimesNewRomanPSMT" w:hAnsi="TimesNewRomanPSMT" w:hint="eastAsia"/>
          <w:color w:val="000000" w:themeColor="text1"/>
        </w:rPr>
        <w:t>ī</w:t>
      </w:r>
      <w:r w:rsidRPr="00F30539" w:rsidR="00B25C7A">
        <w:rPr>
          <w:rFonts w:ascii="TimesNewRomanPSMT" w:hAnsi="TimesNewRomanPSMT"/>
          <w:color w:val="000000" w:themeColor="text1"/>
        </w:rPr>
        <w:t>gi augstas vai zemas</w:t>
      </w:r>
      <w:r w:rsidRPr="00F30539" w:rsidR="006257CC">
        <w:rPr>
          <w:color w:val="000000" w:themeColor="text1"/>
        </w:rPr>
        <w:t>;</w:t>
      </w:r>
      <w:r w:rsidRPr="00F30539" w:rsidR="00B25C7A">
        <w:rPr>
          <w:color w:val="000000" w:themeColor="text1"/>
        </w:rPr>
        <w:t xml:space="preserve"> </w:t>
      </w:r>
    </w:p>
    <w:p w:rsidR="007F4536" w:rsidRPr="00F30539" w:rsidP="0023163F" w14:paraId="5D432A19" w14:textId="421660AB">
      <w:pPr>
        <w:pStyle w:val="ListParagraph"/>
        <w:numPr>
          <w:ilvl w:val="1"/>
          <w:numId w:val="69"/>
        </w:numPr>
        <w:tabs>
          <w:tab w:val="left" w:pos="900"/>
        </w:tabs>
        <w:ind w:left="900" w:hanging="540"/>
        <w:jc w:val="both"/>
        <w:rPr>
          <w:rFonts w:eastAsia="Calibri"/>
          <w:color w:val="000000" w:themeColor="text1"/>
        </w:rPr>
      </w:pPr>
      <w:r w:rsidRPr="00F30539">
        <w:rPr>
          <w:color w:val="000000" w:themeColor="text1"/>
          <w:u w:val="single"/>
        </w:rPr>
        <w:t xml:space="preserve">tas ir </w:t>
      </w:r>
      <w:r w:rsidRPr="00F30539">
        <w:rPr>
          <w:b/>
          <w:bCs/>
          <w:color w:val="000000" w:themeColor="text1"/>
          <w:u w:val="single"/>
        </w:rPr>
        <w:t>taisnīgs</w:t>
      </w:r>
      <w:r w:rsidRPr="00F30539" w:rsidR="00B2413B">
        <w:rPr>
          <w:color w:val="000000" w:themeColor="text1"/>
        </w:rPr>
        <w:t xml:space="preserve"> –</w:t>
      </w:r>
      <w:r w:rsidRPr="00F30539" w:rsidR="00E36656">
        <w:rPr>
          <w:color w:val="000000" w:themeColor="text1"/>
        </w:rPr>
        <w:t xml:space="preserve"> </w:t>
      </w:r>
      <w:r w:rsidRPr="00F30539" w:rsidR="00640C1D">
        <w:rPr>
          <w:color w:val="000000" w:themeColor="text1"/>
        </w:rPr>
        <w:t>fiks</w:t>
      </w:r>
      <w:r w:rsidRPr="00F30539" w:rsidR="001021D6">
        <w:rPr>
          <w:color w:val="000000" w:themeColor="text1"/>
        </w:rPr>
        <w:t>ētas summas maks</w:t>
      </w:r>
      <w:r w:rsidRPr="00F30539" w:rsidR="002E4D0C">
        <w:rPr>
          <w:color w:val="000000" w:themeColor="text1"/>
        </w:rPr>
        <w:t xml:space="preserve">ājuma aprēķins </w:t>
      </w:r>
      <w:r w:rsidRPr="00F30539" w:rsidR="006C5088">
        <w:rPr>
          <w:color w:val="000000" w:themeColor="text1"/>
        </w:rPr>
        <w:t>tiek</w:t>
      </w:r>
      <w:r w:rsidRPr="00F30539" w:rsidR="00B2413B">
        <w:rPr>
          <w:rStyle w:val="fontstyle01"/>
          <w:rFonts w:ascii="Times New Roman" w:hAnsi="Times New Roman"/>
          <w:color w:val="000000" w:themeColor="text1"/>
        </w:rPr>
        <w:t xml:space="preserve"> piemērots visos </w:t>
      </w:r>
      <w:r w:rsidRPr="00F30539" w:rsidR="00714BAC">
        <w:rPr>
          <w:rStyle w:val="fontstyle01"/>
          <w:rFonts w:ascii="Times New Roman" w:hAnsi="Times New Roman"/>
          <w:color w:val="000000" w:themeColor="text1"/>
        </w:rPr>
        <w:t>sadarbības partneru īstenot</w:t>
      </w:r>
      <w:r w:rsidRPr="00F30539" w:rsidR="001A4292">
        <w:rPr>
          <w:rStyle w:val="fontstyle01"/>
          <w:rFonts w:ascii="Times New Roman" w:hAnsi="Times New Roman"/>
          <w:color w:val="000000" w:themeColor="text1"/>
        </w:rPr>
        <w:t>a</w:t>
      </w:r>
      <w:r w:rsidRPr="00F30539" w:rsidR="00714BAC">
        <w:rPr>
          <w:rStyle w:val="fontstyle01"/>
          <w:rFonts w:ascii="Times New Roman" w:hAnsi="Times New Roman"/>
          <w:color w:val="000000" w:themeColor="text1"/>
        </w:rPr>
        <w:t xml:space="preserve">jos </w:t>
      </w:r>
      <w:r w:rsidRPr="00F30539" w:rsidR="00B2413B">
        <w:rPr>
          <w:rStyle w:val="fontstyle01"/>
          <w:rFonts w:ascii="Times New Roman" w:hAnsi="Times New Roman"/>
          <w:color w:val="000000" w:themeColor="text1"/>
        </w:rPr>
        <w:t>iniciatīvu projektos, kas attiecināmi uz MK noteikumu Nr. 483 23.5.1.</w:t>
      </w:r>
      <w:r w:rsidRPr="00F30539" w:rsidR="00A746EE">
        <w:rPr>
          <w:rStyle w:val="fontstyle01"/>
          <w:rFonts w:ascii="Times New Roman" w:hAnsi="Times New Roman"/>
          <w:color w:val="000000" w:themeColor="text1"/>
        </w:rPr>
        <w:t> </w:t>
      </w:r>
      <w:r w:rsidRPr="00F30539" w:rsidR="00B2413B">
        <w:rPr>
          <w:rStyle w:val="fontstyle01"/>
          <w:rFonts w:ascii="Times New Roman" w:hAnsi="Times New Roman"/>
          <w:color w:val="000000" w:themeColor="text1"/>
        </w:rPr>
        <w:t>apakšpunktā</w:t>
      </w:r>
      <w:r w:rsidRPr="00F30539" w:rsidR="00663776">
        <w:rPr>
          <w:rStyle w:val="fontstyle01"/>
          <w:rFonts w:ascii="Times New Roman" w:hAnsi="Times New Roman"/>
          <w:color w:val="000000" w:themeColor="text1"/>
        </w:rPr>
        <w:t xml:space="preserve"> </w:t>
      </w:r>
      <w:r w:rsidRPr="00F30539" w:rsidR="00E36656">
        <w:rPr>
          <w:rStyle w:val="fontstyle01"/>
          <w:rFonts w:ascii="Times New Roman" w:hAnsi="Times New Roman"/>
          <w:color w:val="000000" w:themeColor="text1"/>
        </w:rPr>
        <w:t>minēto atbalstāmo darbību</w:t>
      </w:r>
      <w:r w:rsidRPr="00F30539" w:rsidR="00B2413B">
        <w:rPr>
          <w:rStyle w:val="fontstyle01"/>
          <w:rFonts w:ascii="Times New Roman" w:hAnsi="Times New Roman"/>
          <w:color w:val="000000" w:themeColor="text1"/>
        </w:rPr>
        <w:t>;</w:t>
      </w:r>
    </w:p>
    <w:p w:rsidR="00152E56" w:rsidRPr="00F30539" w:rsidP="005C25D2" w14:paraId="7F73EF5B" w14:textId="3F20C492">
      <w:pPr>
        <w:pStyle w:val="ListParagraph"/>
        <w:numPr>
          <w:ilvl w:val="1"/>
          <w:numId w:val="69"/>
        </w:numPr>
        <w:tabs>
          <w:tab w:val="left" w:pos="900"/>
        </w:tabs>
        <w:ind w:left="900" w:hanging="540"/>
        <w:jc w:val="both"/>
        <w:rPr>
          <w:rFonts w:eastAsia="Calibri"/>
          <w:color w:val="000000" w:themeColor="text1"/>
        </w:rPr>
      </w:pPr>
      <w:r w:rsidRPr="00F30539">
        <w:rPr>
          <w:rFonts w:eastAsia="Calibri"/>
          <w:color w:val="000000" w:themeColor="text1"/>
          <w:u w:val="single"/>
        </w:rPr>
        <w:t xml:space="preserve">tas ir </w:t>
      </w:r>
      <w:r w:rsidRPr="00F30539">
        <w:rPr>
          <w:rFonts w:eastAsia="Calibri"/>
          <w:b/>
          <w:bCs/>
          <w:color w:val="000000" w:themeColor="text1"/>
          <w:u w:val="single"/>
        </w:rPr>
        <w:t>pierādāms</w:t>
      </w:r>
      <w:r w:rsidRPr="00F30539" w:rsidR="00B2413B">
        <w:rPr>
          <w:rFonts w:eastAsia="Calibri"/>
          <w:color w:val="000000" w:themeColor="text1"/>
        </w:rPr>
        <w:t xml:space="preserve"> – </w:t>
      </w:r>
      <w:r w:rsidRPr="00F30539" w:rsidR="00EE0963">
        <w:rPr>
          <w:rFonts w:eastAsia="Calibri"/>
          <w:color w:val="000000" w:themeColor="text1"/>
        </w:rPr>
        <w:t>fiksētas summas</w:t>
      </w:r>
      <w:r w:rsidRPr="00F30539" w:rsidR="003B1591">
        <w:rPr>
          <w:rFonts w:eastAsia="Calibri"/>
          <w:color w:val="000000" w:themeColor="text1"/>
        </w:rPr>
        <w:t xml:space="preserve"> maksājuma aprēķins</w:t>
      </w:r>
      <w:r w:rsidRPr="00F30539" w:rsidR="0059719E">
        <w:rPr>
          <w:rFonts w:eastAsia="Calibri"/>
          <w:color w:val="000000" w:themeColor="text1"/>
        </w:rPr>
        <w:t xml:space="preserve"> ir </w:t>
      </w:r>
      <w:r w:rsidRPr="00F30539" w:rsidR="007D5B1C">
        <w:rPr>
          <w:rFonts w:eastAsia="Calibri"/>
          <w:color w:val="000000" w:themeColor="text1"/>
        </w:rPr>
        <w:t>pamatojam</w:t>
      </w:r>
      <w:r w:rsidRPr="00F30539" w:rsidR="003E5D33">
        <w:rPr>
          <w:rFonts w:eastAsia="Calibri"/>
          <w:color w:val="000000" w:themeColor="text1"/>
        </w:rPr>
        <w:t>s</w:t>
      </w:r>
      <w:r w:rsidRPr="00F30539" w:rsidR="007D5B1C">
        <w:rPr>
          <w:rFonts w:eastAsia="Calibri"/>
          <w:color w:val="000000" w:themeColor="text1"/>
        </w:rPr>
        <w:t xml:space="preserve"> ar šīs metodikas II. </w:t>
      </w:r>
      <w:r w:rsidRPr="00F30539" w:rsidR="00F53B90">
        <w:rPr>
          <w:rFonts w:eastAsia="Calibri"/>
          <w:color w:val="000000" w:themeColor="text1"/>
        </w:rPr>
        <w:t>no</w:t>
      </w:r>
      <w:r w:rsidRPr="00F30539" w:rsidR="007D5B1C">
        <w:rPr>
          <w:rFonts w:eastAsia="Calibri"/>
          <w:color w:val="000000" w:themeColor="text1"/>
        </w:rPr>
        <w:t>daļā minētajiem normatīvajiem aktiem un informācijas avotiem.</w:t>
      </w:r>
      <w:r w:rsidRPr="00F30539" w:rsidR="00D10E95">
        <w:rPr>
          <w:rFonts w:eastAsia="Calibri"/>
          <w:color w:val="000000" w:themeColor="text1"/>
        </w:rPr>
        <w:t xml:space="preserve"> </w:t>
      </w:r>
    </w:p>
    <w:p w:rsidR="005945DC" w:rsidRPr="00F30539" w:rsidP="0023163F" w14:paraId="1C705D8C" w14:textId="77A7467F">
      <w:pPr>
        <w:pStyle w:val="ListParagraph"/>
        <w:ind w:left="360"/>
        <w:jc w:val="both"/>
        <w:rPr>
          <w:color w:val="000000" w:themeColor="text1"/>
        </w:rPr>
      </w:pPr>
    </w:p>
    <w:p w:rsidR="00CD7B77" w:rsidRPr="00F30539" w:rsidP="00C32FB1" w14:paraId="03FC2C22" w14:textId="0463EBBA">
      <w:pPr>
        <w:pStyle w:val="ListParagraph"/>
        <w:widowControl/>
        <w:numPr>
          <w:ilvl w:val="0"/>
          <w:numId w:val="69"/>
        </w:numPr>
        <w:suppressAutoHyphens w:val="0"/>
        <w:jc w:val="both"/>
        <w:rPr>
          <w:color w:val="000000" w:themeColor="text1"/>
        </w:rPr>
      </w:pPr>
      <w:bookmarkStart w:id="5" w:name="_Hlk209684726"/>
      <w:r w:rsidRPr="00F30539">
        <w:rPr>
          <w:b/>
          <w:bCs/>
          <w:color w:val="000000" w:themeColor="text1"/>
        </w:rPr>
        <w:t>Fiksētas summas maksājums ir</w:t>
      </w:r>
      <w:r w:rsidRPr="00F30539">
        <w:rPr>
          <w:color w:val="000000" w:themeColor="text1"/>
        </w:rPr>
        <w:t xml:space="preserve"> </w:t>
      </w:r>
      <w:r w:rsidRPr="00F30539">
        <w:rPr>
          <w:b/>
          <w:bCs/>
          <w:color w:val="000000" w:themeColor="text1"/>
        </w:rPr>
        <w:t>konstants lielums</w:t>
      </w:r>
      <w:r w:rsidRPr="00F30539">
        <w:rPr>
          <w:color w:val="000000" w:themeColor="text1"/>
        </w:rPr>
        <w:t>, kas balstīts uz iepriekš noteiktu</w:t>
      </w:r>
      <w:r w:rsidRPr="00F30539" w:rsidR="00C32FB1">
        <w:rPr>
          <w:color w:val="000000" w:themeColor="text1"/>
        </w:rPr>
        <w:t xml:space="preserve"> </w:t>
      </w:r>
      <w:r w:rsidRPr="00F30539" w:rsidR="00B17A15">
        <w:rPr>
          <w:color w:val="000000" w:themeColor="text1"/>
        </w:rPr>
        <w:t xml:space="preserve">darbības </w:t>
      </w:r>
      <w:r w:rsidRPr="00F30539">
        <w:rPr>
          <w:color w:val="000000" w:themeColor="text1"/>
        </w:rPr>
        <w:t xml:space="preserve">rezultātu, līdz ar to tas nevar tikt koriģēts atbilstoši darbības </w:t>
      </w:r>
      <w:r w:rsidRPr="00F30539" w:rsidR="00B17A15">
        <w:rPr>
          <w:color w:val="000000" w:themeColor="text1"/>
        </w:rPr>
        <w:t>rezultāta</w:t>
      </w:r>
      <w:r w:rsidRPr="00F30539" w:rsidR="00810745">
        <w:rPr>
          <w:color w:val="000000" w:themeColor="text1"/>
        </w:rPr>
        <w:t xml:space="preserve"> </w:t>
      </w:r>
      <w:r w:rsidRPr="00F30539">
        <w:rPr>
          <w:color w:val="000000" w:themeColor="text1"/>
        </w:rPr>
        <w:t>procentuālajai</w:t>
      </w:r>
      <w:r w:rsidRPr="00F30539" w:rsidR="00C32FB1">
        <w:rPr>
          <w:color w:val="000000" w:themeColor="text1"/>
        </w:rPr>
        <w:t xml:space="preserve"> </w:t>
      </w:r>
      <w:r w:rsidRPr="00F30539">
        <w:rPr>
          <w:color w:val="000000" w:themeColor="text1"/>
        </w:rPr>
        <w:t>izpildes pakāpei</w:t>
      </w:r>
      <w:r w:rsidRPr="00F30539" w:rsidR="000E176E">
        <w:rPr>
          <w:color w:val="000000" w:themeColor="text1"/>
        </w:rPr>
        <w:t xml:space="preserve">. </w:t>
      </w:r>
      <w:r w:rsidRPr="00F30539">
        <w:rPr>
          <w:color w:val="000000" w:themeColor="text1"/>
        </w:rPr>
        <w:t>Maksājuma apjoms</w:t>
      </w:r>
      <w:r w:rsidRPr="00F30539" w:rsidR="003608C0">
        <w:rPr>
          <w:color w:val="000000" w:themeColor="text1"/>
        </w:rPr>
        <w:t xml:space="preserve"> par </w:t>
      </w:r>
      <w:r w:rsidRPr="00F30539" w:rsidR="00BA0574">
        <w:rPr>
          <w:color w:val="000000" w:themeColor="text1"/>
        </w:rPr>
        <w:t xml:space="preserve">sasniegtu </w:t>
      </w:r>
      <w:r w:rsidRPr="00F30539" w:rsidR="004A4502">
        <w:rPr>
          <w:color w:val="000000" w:themeColor="text1"/>
        </w:rPr>
        <w:t xml:space="preserve">metodikas 16. punktā minēto </w:t>
      </w:r>
      <w:r w:rsidRPr="00F30539" w:rsidR="00762F9A">
        <w:rPr>
          <w:color w:val="000000" w:themeColor="text1"/>
        </w:rPr>
        <w:t>d</w:t>
      </w:r>
      <w:r w:rsidRPr="00F30539" w:rsidR="00714BAC">
        <w:rPr>
          <w:color w:val="000000" w:themeColor="text1"/>
        </w:rPr>
        <w:t>arbības rezultāt</w:t>
      </w:r>
      <w:r w:rsidRPr="00F30539" w:rsidR="00E745A2">
        <w:rPr>
          <w:color w:val="000000" w:themeColor="text1"/>
        </w:rPr>
        <w:t>u (</w:t>
      </w:r>
      <w:r w:rsidRPr="00F30539" w:rsidR="004A4502">
        <w:rPr>
          <w:color w:val="000000" w:themeColor="text1"/>
        </w:rPr>
        <w:t xml:space="preserve">t. i., īstenotu </w:t>
      </w:r>
      <w:r w:rsidRPr="00F30539" w:rsidR="00714BAC">
        <w:rPr>
          <w:color w:val="000000" w:themeColor="text1"/>
        </w:rPr>
        <w:t>iniciatīvu projekt</w:t>
      </w:r>
      <w:r w:rsidRPr="00F30539" w:rsidR="004A4502">
        <w:rPr>
          <w:color w:val="000000" w:themeColor="text1"/>
        </w:rPr>
        <w:t>u</w:t>
      </w:r>
      <w:r w:rsidRPr="00F30539" w:rsidR="001F4344">
        <w:rPr>
          <w:color w:val="000000" w:themeColor="text1"/>
        </w:rPr>
        <w:t>)</w:t>
      </w:r>
      <w:r w:rsidRPr="00F30539" w:rsidR="00714BAC">
        <w:rPr>
          <w:color w:val="000000" w:themeColor="text1"/>
        </w:rPr>
        <w:t xml:space="preserve"> </w:t>
      </w:r>
      <w:r w:rsidRPr="00F30539">
        <w:rPr>
          <w:color w:val="000000" w:themeColor="text1"/>
        </w:rPr>
        <w:t xml:space="preserve">ir noteikts </w:t>
      </w:r>
      <w:r w:rsidRPr="00F30539">
        <w:rPr>
          <w:i/>
          <w:iCs/>
          <w:color w:val="000000" w:themeColor="text1"/>
        </w:rPr>
        <w:t>ex-ante</w:t>
      </w:r>
      <w:r w:rsidRPr="00F30539">
        <w:rPr>
          <w:color w:val="000000" w:themeColor="text1"/>
        </w:rPr>
        <w:t xml:space="preserve"> (pirms tam) šīs metodikas</w:t>
      </w:r>
      <w:r w:rsidRPr="00F30539" w:rsidR="00C32FB1">
        <w:rPr>
          <w:color w:val="000000" w:themeColor="text1"/>
        </w:rPr>
        <w:t xml:space="preserve"> </w:t>
      </w:r>
      <w:r w:rsidRPr="00F30539">
        <w:rPr>
          <w:color w:val="000000" w:themeColor="text1"/>
        </w:rPr>
        <w:t>ietvaros.</w:t>
      </w:r>
    </w:p>
    <w:bookmarkEnd w:id="5"/>
    <w:p w:rsidR="00C32FB1" w:rsidRPr="00F30539" w:rsidP="0023163F" w14:paraId="5BA68D63" w14:textId="77777777">
      <w:pPr>
        <w:pStyle w:val="ListParagraph"/>
        <w:widowControl/>
        <w:suppressAutoHyphens w:val="0"/>
        <w:ind w:left="360"/>
        <w:jc w:val="both"/>
        <w:rPr>
          <w:color w:val="000000" w:themeColor="text1"/>
        </w:rPr>
      </w:pPr>
    </w:p>
    <w:p w:rsidR="003118B1" w:rsidRPr="00F30539" w:rsidP="001A33C9" w14:paraId="655FCA11" w14:textId="46DC50E4">
      <w:pPr>
        <w:pStyle w:val="ListParagraph"/>
        <w:widowControl/>
        <w:numPr>
          <w:ilvl w:val="0"/>
          <w:numId w:val="69"/>
        </w:numPr>
        <w:suppressAutoHyphens w:val="0"/>
        <w:jc w:val="both"/>
        <w:rPr>
          <w:color w:val="000000" w:themeColor="text1"/>
        </w:rPr>
      </w:pPr>
      <w:r w:rsidRPr="00F30539">
        <w:rPr>
          <w:b/>
          <w:bCs/>
          <w:color w:val="000000" w:themeColor="text1"/>
        </w:rPr>
        <w:t>Fiks</w:t>
      </w:r>
      <w:r w:rsidRPr="00F30539">
        <w:rPr>
          <w:rFonts w:hint="eastAsia"/>
          <w:b/>
          <w:bCs/>
          <w:color w:val="000000" w:themeColor="text1"/>
        </w:rPr>
        <w:t>ē</w:t>
      </w:r>
      <w:r w:rsidRPr="00F30539">
        <w:rPr>
          <w:b/>
          <w:bCs/>
          <w:color w:val="000000" w:themeColor="text1"/>
        </w:rPr>
        <w:t>tas summas maks</w:t>
      </w:r>
      <w:r w:rsidRPr="00F30539">
        <w:rPr>
          <w:rFonts w:hint="eastAsia"/>
          <w:b/>
          <w:bCs/>
          <w:color w:val="000000" w:themeColor="text1"/>
        </w:rPr>
        <w:t>ā</w:t>
      </w:r>
      <w:r w:rsidRPr="00F30539">
        <w:rPr>
          <w:b/>
          <w:bCs/>
          <w:color w:val="000000" w:themeColor="text1"/>
        </w:rPr>
        <w:t xml:space="preserve">juma </w:t>
      </w:r>
      <w:r w:rsidRPr="00F30539">
        <w:rPr>
          <w:color w:val="000000" w:themeColor="text1"/>
        </w:rPr>
        <w:t>kop</w:t>
      </w:r>
      <w:r w:rsidRPr="00F30539">
        <w:rPr>
          <w:rFonts w:hint="eastAsia"/>
          <w:color w:val="000000" w:themeColor="text1"/>
        </w:rPr>
        <w:t>ē</w:t>
      </w:r>
      <w:r w:rsidRPr="00F30539">
        <w:rPr>
          <w:color w:val="000000" w:themeColor="text1"/>
        </w:rPr>
        <w:t>j</w:t>
      </w:r>
      <w:r w:rsidRPr="00F30539">
        <w:rPr>
          <w:rFonts w:hint="eastAsia"/>
          <w:color w:val="000000" w:themeColor="text1"/>
        </w:rPr>
        <w:t>ā</w:t>
      </w:r>
      <w:r w:rsidRPr="00F30539">
        <w:rPr>
          <w:color w:val="000000" w:themeColor="text1"/>
        </w:rPr>
        <w:t xml:space="preserve"> attiecin</w:t>
      </w:r>
      <w:r w:rsidRPr="00F30539">
        <w:rPr>
          <w:rFonts w:hint="eastAsia"/>
          <w:color w:val="000000" w:themeColor="text1"/>
        </w:rPr>
        <w:t>ā</w:t>
      </w:r>
      <w:r w:rsidRPr="00F30539">
        <w:rPr>
          <w:color w:val="000000" w:themeColor="text1"/>
        </w:rPr>
        <w:t xml:space="preserve">mo izmaksu summa </w:t>
      </w:r>
      <w:r w:rsidRPr="00F30539" w:rsidR="003608C0">
        <w:rPr>
          <w:color w:val="000000" w:themeColor="text1"/>
        </w:rPr>
        <w:t xml:space="preserve">par </w:t>
      </w:r>
      <w:r w:rsidRPr="00F30539" w:rsidR="009D5CA1">
        <w:rPr>
          <w:color w:val="000000" w:themeColor="text1"/>
        </w:rPr>
        <w:t>d</w:t>
      </w:r>
      <w:r w:rsidRPr="00F30539" w:rsidR="00E745A2">
        <w:rPr>
          <w:color w:val="000000" w:themeColor="text1"/>
        </w:rPr>
        <w:t>arbības</w:t>
      </w:r>
      <w:r w:rsidRPr="00F30539" w:rsidR="003608C0">
        <w:rPr>
          <w:color w:val="000000" w:themeColor="text1"/>
        </w:rPr>
        <w:t xml:space="preserve"> rezultātu</w:t>
      </w:r>
      <w:r>
        <w:rPr>
          <w:rStyle w:val="FootnoteReference"/>
          <w:color w:val="000000" w:themeColor="text1"/>
        </w:rPr>
        <w:footnoteReference w:id="17"/>
      </w:r>
      <w:r w:rsidRPr="00F30539" w:rsidR="003608C0">
        <w:rPr>
          <w:color w:val="000000" w:themeColor="text1"/>
        </w:rPr>
        <w:t xml:space="preserve"> </w:t>
      </w:r>
      <w:r w:rsidRPr="00F30539">
        <w:rPr>
          <w:color w:val="000000" w:themeColor="text1"/>
        </w:rPr>
        <w:t>ir</w:t>
      </w:r>
      <w:r w:rsidRPr="00F30539">
        <w:rPr>
          <w:b/>
          <w:bCs/>
          <w:color w:val="000000" w:themeColor="text1"/>
        </w:rPr>
        <w:t xml:space="preserve"> 6</w:t>
      </w:r>
      <w:r w:rsidRPr="00F30539" w:rsidR="004C526D">
        <w:rPr>
          <w:b/>
          <w:bCs/>
          <w:color w:val="000000" w:themeColor="text1"/>
        </w:rPr>
        <w:t>7</w:t>
      </w:r>
      <w:r w:rsidRPr="00F30539">
        <w:rPr>
          <w:b/>
          <w:bCs/>
          <w:color w:val="000000" w:themeColor="text1"/>
        </w:rPr>
        <w:t xml:space="preserve">00 </w:t>
      </w:r>
      <w:r w:rsidRPr="00F30539">
        <w:rPr>
          <w:b/>
          <w:bCs/>
          <w:i/>
          <w:iCs/>
          <w:color w:val="000000" w:themeColor="text1"/>
        </w:rPr>
        <w:t>euro</w:t>
      </w:r>
      <w:r w:rsidRPr="00F30539">
        <w:rPr>
          <w:color w:val="000000" w:themeColor="text1"/>
        </w:rPr>
        <w:t>.</w:t>
      </w:r>
      <w:r w:rsidRPr="00F30539" w:rsidR="00631FE5">
        <w:rPr>
          <w:color w:val="000000" w:themeColor="text1"/>
        </w:rPr>
        <w:t xml:space="preserve"> Fiksētas summas maksājuma apmērs ir</w:t>
      </w:r>
      <w:r w:rsidRPr="00F30539" w:rsidR="000E1108">
        <w:rPr>
          <w:color w:val="000000" w:themeColor="text1"/>
        </w:rPr>
        <w:t xml:space="preserve"> noteikts </w:t>
      </w:r>
      <w:r w:rsidRPr="00F30539" w:rsidR="00F27CBD">
        <w:rPr>
          <w:color w:val="000000" w:themeColor="text1"/>
        </w:rPr>
        <w:t xml:space="preserve">un pamatots </w:t>
      </w:r>
      <w:r w:rsidRPr="00F30539" w:rsidR="000E1108">
        <w:rPr>
          <w:color w:val="000000" w:themeColor="text1"/>
        </w:rPr>
        <w:t>metodik</w:t>
      </w:r>
      <w:r w:rsidRPr="00F30539" w:rsidR="000B0B38">
        <w:rPr>
          <w:color w:val="000000" w:themeColor="text1"/>
        </w:rPr>
        <w:t>as</w:t>
      </w:r>
      <w:r w:rsidRPr="00F30539" w:rsidR="00CD48FE">
        <w:rPr>
          <w:color w:val="000000" w:themeColor="text1"/>
        </w:rPr>
        <w:t xml:space="preserve"> 6. punktā</w:t>
      </w:r>
      <w:r w:rsidRPr="00F30539" w:rsidR="000E1108">
        <w:rPr>
          <w:color w:val="000000" w:themeColor="text1"/>
        </w:rPr>
        <w:t xml:space="preserve">, </w:t>
      </w:r>
      <w:r w:rsidRPr="00F30539" w:rsidR="0087056E">
        <w:rPr>
          <w:color w:val="000000" w:themeColor="text1"/>
        </w:rPr>
        <w:t>ievērojot</w:t>
      </w:r>
      <w:r w:rsidRPr="00F30539" w:rsidR="000E1108">
        <w:rPr>
          <w:color w:val="000000" w:themeColor="text1"/>
        </w:rPr>
        <w:t xml:space="preserve"> MK</w:t>
      </w:r>
      <w:r w:rsidRPr="00F30539" w:rsidR="001043C7">
        <w:rPr>
          <w:color w:val="000000" w:themeColor="text1"/>
        </w:rPr>
        <w:t> </w:t>
      </w:r>
      <w:r w:rsidRPr="00F30539" w:rsidR="000E1108">
        <w:rPr>
          <w:color w:val="000000" w:themeColor="text1"/>
        </w:rPr>
        <w:t>noteikumu Nr.</w:t>
      </w:r>
      <w:r w:rsidRPr="00F30539" w:rsidR="00AC0B35">
        <w:rPr>
          <w:color w:val="000000" w:themeColor="text1"/>
        </w:rPr>
        <w:t> 483 25.6.1. apakšpunkt</w:t>
      </w:r>
      <w:r w:rsidRPr="00F30539" w:rsidR="0087056E">
        <w:rPr>
          <w:color w:val="000000" w:themeColor="text1"/>
        </w:rPr>
        <w:t>u</w:t>
      </w:r>
      <w:r w:rsidRPr="00F30539" w:rsidR="00AC0B35">
        <w:rPr>
          <w:color w:val="000000" w:themeColor="text1"/>
        </w:rPr>
        <w:t>.</w:t>
      </w:r>
    </w:p>
    <w:p w:rsidR="0081004D" w:rsidRPr="00F30539" w:rsidP="0081004D" w14:paraId="4700396F" w14:textId="77777777">
      <w:pPr>
        <w:widowControl/>
        <w:suppressAutoHyphens w:val="0"/>
        <w:jc w:val="both"/>
        <w:rPr>
          <w:color w:val="000000" w:themeColor="text1"/>
        </w:rPr>
      </w:pPr>
    </w:p>
    <w:p w:rsidR="00E40F33" w:rsidRPr="00F30539" w:rsidP="00662D0D" w14:paraId="412D75C2" w14:textId="0D18150C">
      <w:pPr>
        <w:pStyle w:val="ListParagraph"/>
        <w:numPr>
          <w:ilvl w:val="0"/>
          <w:numId w:val="69"/>
        </w:numPr>
        <w:jc w:val="both"/>
        <w:rPr>
          <w:rFonts w:eastAsia="Calibri"/>
          <w:color w:val="000000" w:themeColor="text1"/>
        </w:rPr>
      </w:pPr>
      <w:r w:rsidRPr="00F30539">
        <w:rPr>
          <w:color w:val="000000" w:themeColor="text1"/>
        </w:rPr>
        <w:t xml:space="preserve">Fiksētas summas </w:t>
      </w:r>
      <w:r w:rsidRPr="00F30539" w:rsidR="000719C5">
        <w:rPr>
          <w:color w:val="000000" w:themeColor="text1"/>
        </w:rPr>
        <w:t>maksājumu veido attiecināmās izmaksas 6</w:t>
      </w:r>
      <w:r w:rsidRPr="00F30539" w:rsidR="004C526D">
        <w:rPr>
          <w:color w:val="000000" w:themeColor="text1"/>
        </w:rPr>
        <w:t>7</w:t>
      </w:r>
      <w:r w:rsidRPr="00F30539" w:rsidR="000719C5">
        <w:rPr>
          <w:color w:val="000000" w:themeColor="text1"/>
        </w:rPr>
        <w:t xml:space="preserve">00 </w:t>
      </w:r>
      <w:r w:rsidRPr="00F30539" w:rsidR="000719C5">
        <w:rPr>
          <w:i/>
          <w:iCs/>
          <w:color w:val="000000" w:themeColor="text1"/>
        </w:rPr>
        <w:t>euro</w:t>
      </w:r>
      <w:r w:rsidRPr="00F30539" w:rsidR="000719C5">
        <w:rPr>
          <w:color w:val="000000" w:themeColor="text1"/>
        </w:rPr>
        <w:t xml:space="preserve"> apmērā, kas</w:t>
      </w:r>
      <w:r w:rsidRPr="00F30539" w:rsidR="00E745A2">
        <w:rPr>
          <w:color w:val="000000" w:themeColor="text1"/>
        </w:rPr>
        <w:t xml:space="preserve"> </w:t>
      </w:r>
      <w:r w:rsidRPr="00F30539">
        <w:rPr>
          <w:color w:val="000000" w:themeColor="text1"/>
        </w:rPr>
        <w:t>ietver</w:t>
      </w:r>
      <w:r w:rsidRPr="00F30539">
        <w:rPr>
          <w:color w:val="000000" w:themeColor="text1"/>
        </w:rPr>
        <w:t xml:space="preserve">: </w:t>
      </w:r>
    </w:p>
    <w:p w:rsidR="00E40F33" w:rsidRPr="00F30539" w:rsidP="00F30539" w14:paraId="4E824EAC" w14:textId="6FEC1525">
      <w:pPr>
        <w:pStyle w:val="ListParagraph"/>
        <w:numPr>
          <w:ilvl w:val="1"/>
          <w:numId w:val="69"/>
        </w:numPr>
        <w:jc w:val="both"/>
        <w:rPr>
          <w:color w:val="000000" w:themeColor="text1"/>
        </w:rPr>
      </w:pPr>
      <w:r w:rsidRPr="00F30539">
        <w:rPr>
          <w:b/>
          <w:bCs/>
          <w:color w:val="000000" w:themeColor="text1"/>
        </w:rPr>
        <w:t>netiešās izmaksas</w:t>
      </w:r>
      <w:r w:rsidRPr="00F30539">
        <w:rPr>
          <w:color w:val="000000" w:themeColor="text1"/>
        </w:rPr>
        <w:t xml:space="preserve"> </w:t>
      </w:r>
      <w:r w:rsidRPr="00F30539">
        <w:rPr>
          <w:b/>
          <w:bCs/>
          <w:color w:val="000000" w:themeColor="text1"/>
        </w:rPr>
        <w:t>7 % apmērā</w:t>
      </w:r>
      <w:r w:rsidRPr="00F30539">
        <w:rPr>
          <w:color w:val="000000" w:themeColor="text1"/>
        </w:rPr>
        <w:t xml:space="preserve"> no iniciatīvu projekta tiešajām attiecināmajām izmaksām</w:t>
      </w:r>
      <w:r>
        <w:rPr>
          <w:rStyle w:val="FootnoteReference"/>
          <w:color w:val="000000" w:themeColor="text1"/>
        </w:rPr>
        <w:footnoteReference w:id="18"/>
      </w:r>
      <w:r w:rsidRPr="00F30539">
        <w:rPr>
          <w:color w:val="000000" w:themeColor="text1"/>
        </w:rPr>
        <w:t>;</w:t>
      </w:r>
    </w:p>
    <w:p w:rsidR="008821EF" w:rsidRPr="00F30539" w:rsidP="00F30539" w14:paraId="4F862298" w14:textId="185AB3CA">
      <w:pPr>
        <w:pStyle w:val="ListParagraph"/>
        <w:numPr>
          <w:ilvl w:val="1"/>
          <w:numId w:val="69"/>
        </w:numPr>
        <w:jc w:val="both"/>
        <w:rPr>
          <w:rFonts w:eastAsia="Calibri"/>
          <w:color w:val="000000" w:themeColor="text1"/>
        </w:rPr>
      </w:pPr>
      <w:r w:rsidRPr="00F30539">
        <w:rPr>
          <w:color w:val="000000" w:themeColor="text1"/>
        </w:rPr>
        <w:t>ar iniciatīvu projekta īstenošanu</w:t>
      </w:r>
      <w:r w:rsidRPr="00F30539" w:rsidR="005F3309">
        <w:rPr>
          <w:color w:val="000000" w:themeColor="text1"/>
        </w:rPr>
        <w:t xml:space="preserve"> </w:t>
      </w:r>
      <w:r w:rsidRPr="00F30539" w:rsidR="00BD551B">
        <w:rPr>
          <w:b/>
          <w:bCs/>
          <w:color w:val="000000" w:themeColor="text1"/>
        </w:rPr>
        <w:t xml:space="preserve">tieši saistītas </w:t>
      </w:r>
      <w:r w:rsidRPr="00F30539">
        <w:rPr>
          <w:b/>
          <w:bCs/>
          <w:color w:val="000000" w:themeColor="text1"/>
        </w:rPr>
        <w:t>attiecināmās izmaksas</w:t>
      </w:r>
      <w:r w:rsidRPr="00F30539" w:rsidR="00E745A2">
        <w:rPr>
          <w:color w:val="000000" w:themeColor="text1"/>
        </w:rPr>
        <w:t xml:space="preserve">. Iniciatīvu projekta </w:t>
      </w:r>
      <w:r w:rsidRPr="00F30539" w:rsidR="0064171D">
        <w:rPr>
          <w:b/>
          <w:bCs/>
          <w:color w:val="000000" w:themeColor="text1"/>
        </w:rPr>
        <w:t>īstenošanas laikā</w:t>
      </w:r>
      <w:r w:rsidRPr="00F30539" w:rsidR="0064171D">
        <w:rPr>
          <w:color w:val="000000" w:themeColor="text1"/>
        </w:rPr>
        <w:t xml:space="preserve"> </w:t>
      </w:r>
      <w:r w:rsidRPr="00F30539" w:rsidR="00E745A2">
        <w:rPr>
          <w:color w:val="000000" w:themeColor="text1"/>
        </w:rPr>
        <w:t>attiecināmo izmaksu</w:t>
      </w:r>
      <w:r w:rsidRPr="00F30539">
        <w:rPr>
          <w:color w:val="000000" w:themeColor="text1"/>
        </w:rPr>
        <w:t xml:space="preserve"> indikatīv</w:t>
      </w:r>
      <w:r w:rsidRPr="00F30539" w:rsidR="009564D4">
        <w:rPr>
          <w:color w:val="000000" w:themeColor="text1"/>
        </w:rPr>
        <w:t>aj</w:t>
      </w:r>
      <w:r w:rsidRPr="00F30539" w:rsidR="00BD551B">
        <w:rPr>
          <w:color w:val="000000" w:themeColor="text1"/>
        </w:rPr>
        <w:t>ā</w:t>
      </w:r>
      <w:r w:rsidRPr="00F30539">
        <w:rPr>
          <w:color w:val="000000" w:themeColor="text1"/>
        </w:rPr>
        <w:t>s izmaksu pozīcij</w:t>
      </w:r>
      <w:r w:rsidRPr="00F30539" w:rsidR="00BD551B">
        <w:rPr>
          <w:color w:val="000000" w:themeColor="text1"/>
        </w:rPr>
        <w:t>ā</w:t>
      </w:r>
      <w:r w:rsidRPr="00F30539">
        <w:rPr>
          <w:color w:val="000000" w:themeColor="text1"/>
        </w:rPr>
        <w:t>s</w:t>
      </w:r>
      <w:r w:rsidRPr="00F30539" w:rsidR="00B73A9C">
        <w:rPr>
          <w:color w:val="000000" w:themeColor="text1"/>
        </w:rPr>
        <w:t xml:space="preserve"> (atkarībā no </w:t>
      </w:r>
      <w:r w:rsidRPr="00F30539" w:rsidR="004F55BA">
        <w:rPr>
          <w:color w:val="000000" w:themeColor="text1"/>
        </w:rPr>
        <w:t xml:space="preserve">iniciatīvu </w:t>
      </w:r>
      <w:r w:rsidRPr="00F30539" w:rsidR="00B73A9C">
        <w:rPr>
          <w:color w:val="000000" w:themeColor="text1"/>
        </w:rPr>
        <w:t>projekt</w:t>
      </w:r>
      <w:r w:rsidRPr="00F30539" w:rsidR="004F55BA">
        <w:rPr>
          <w:color w:val="000000" w:themeColor="text1"/>
        </w:rPr>
        <w:t>ā</w:t>
      </w:r>
      <w:r w:rsidRPr="00F30539" w:rsidR="00B73A9C">
        <w:rPr>
          <w:color w:val="000000" w:themeColor="text1"/>
        </w:rPr>
        <w:t xml:space="preserve"> plānotajām darbībām)</w:t>
      </w:r>
      <w:r w:rsidRPr="00F30539" w:rsidR="00E745A2">
        <w:rPr>
          <w:color w:val="000000" w:themeColor="text1"/>
        </w:rPr>
        <w:t xml:space="preserve"> var iekļaut</w:t>
      </w:r>
      <w:r w:rsidRPr="00F30539">
        <w:rPr>
          <w:color w:val="000000" w:themeColor="text1"/>
        </w:rPr>
        <w:t>:</w:t>
      </w:r>
    </w:p>
    <w:p w:rsidR="008821EF" w:rsidRPr="00F30539" w:rsidP="0023163F" w14:paraId="38D2CF23" w14:textId="2289BCBA">
      <w:pPr>
        <w:pStyle w:val="ListParagraph"/>
        <w:numPr>
          <w:ilvl w:val="2"/>
          <w:numId w:val="69"/>
        </w:numPr>
        <w:tabs>
          <w:tab w:val="left" w:pos="1560"/>
          <w:tab w:val="left" w:pos="1701"/>
        </w:tabs>
        <w:ind w:left="1560" w:hanging="709"/>
        <w:rPr>
          <w:rFonts w:eastAsia="Calibri"/>
          <w:color w:val="000000" w:themeColor="text1"/>
        </w:rPr>
      </w:pPr>
      <w:r w:rsidRPr="00F30539">
        <w:rPr>
          <w:rFonts w:eastAsia="Calibri"/>
          <w:color w:val="000000" w:themeColor="text1"/>
        </w:rPr>
        <w:t>telpu vai vietas noma</w:t>
      </w:r>
      <w:r w:rsidRPr="00F30539" w:rsidR="00666518">
        <w:rPr>
          <w:rFonts w:eastAsia="Calibri"/>
          <w:color w:val="000000" w:themeColor="text1"/>
        </w:rPr>
        <w:t>s</w:t>
      </w:r>
      <w:r w:rsidRPr="00F30539">
        <w:rPr>
          <w:rFonts w:eastAsia="Calibri"/>
          <w:color w:val="000000" w:themeColor="text1"/>
        </w:rPr>
        <w:t xml:space="preserve"> vai īre</w:t>
      </w:r>
      <w:r w:rsidRPr="00F30539" w:rsidR="00666518">
        <w:rPr>
          <w:rFonts w:eastAsia="Calibri"/>
          <w:color w:val="000000" w:themeColor="text1"/>
        </w:rPr>
        <w:t>s</w:t>
      </w:r>
      <w:r w:rsidRPr="00F30539">
        <w:rPr>
          <w:rFonts w:eastAsia="Calibri"/>
          <w:color w:val="000000" w:themeColor="text1"/>
        </w:rPr>
        <w:t>, komunāl</w:t>
      </w:r>
      <w:r w:rsidRPr="00F30539" w:rsidR="00666518">
        <w:rPr>
          <w:rFonts w:eastAsia="Calibri"/>
          <w:color w:val="000000" w:themeColor="text1"/>
        </w:rPr>
        <w:t>o</w:t>
      </w:r>
      <w:r w:rsidRPr="00F30539">
        <w:rPr>
          <w:rFonts w:eastAsia="Calibri"/>
          <w:color w:val="000000" w:themeColor="text1"/>
        </w:rPr>
        <w:t xml:space="preserve"> maksājum</w:t>
      </w:r>
      <w:r w:rsidRPr="00F30539" w:rsidR="00666518">
        <w:rPr>
          <w:rFonts w:eastAsia="Calibri"/>
          <w:color w:val="000000" w:themeColor="text1"/>
        </w:rPr>
        <w:t>u</w:t>
      </w:r>
      <w:r w:rsidRPr="00F30539">
        <w:rPr>
          <w:rFonts w:eastAsia="Calibri"/>
          <w:color w:val="000000" w:themeColor="text1"/>
        </w:rPr>
        <w:t xml:space="preserve"> un telpu uzturēšanas izmaksas;</w:t>
      </w:r>
    </w:p>
    <w:p w:rsidR="008713A8" w:rsidRPr="00F30539" w:rsidP="0023163F" w14:paraId="52CBA550" w14:textId="4E5F7E58">
      <w:pPr>
        <w:pStyle w:val="ListParagraph"/>
        <w:numPr>
          <w:ilvl w:val="2"/>
          <w:numId w:val="69"/>
        </w:numPr>
        <w:tabs>
          <w:tab w:val="left" w:pos="1560"/>
          <w:tab w:val="left" w:pos="1701"/>
        </w:tabs>
        <w:ind w:left="1560" w:hanging="709"/>
        <w:rPr>
          <w:rFonts w:eastAsia="Calibri"/>
          <w:color w:val="000000" w:themeColor="text1"/>
        </w:rPr>
      </w:pPr>
      <w:r w:rsidRPr="00F30539">
        <w:rPr>
          <w:rFonts w:ascii="TimesNewRomanPSMT" w:hAnsi="TimesNewRomanPSMT"/>
          <w:color w:val="000000" w:themeColor="text1"/>
        </w:rPr>
        <w:t>tehnisk</w:t>
      </w:r>
      <w:r w:rsidRPr="00F30539">
        <w:rPr>
          <w:rFonts w:ascii="TimesNewRomanPSMT" w:hAnsi="TimesNewRomanPSMT" w:hint="eastAsia"/>
          <w:color w:val="000000" w:themeColor="text1"/>
        </w:rPr>
        <w:t>ā</w:t>
      </w:r>
      <w:r w:rsidRPr="00F30539">
        <w:rPr>
          <w:rFonts w:ascii="TimesNewRomanPSMT" w:hAnsi="TimesNewRomanPSMT"/>
          <w:color w:val="000000" w:themeColor="text1"/>
        </w:rPr>
        <w:t xml:space="preserve"> nodro</w:t>
      </w:r>
      <w:r w:rsidRPr="00F30539">
        <w:rPr>
          <w:rFonts w:ascii="TimesNewRomanPSMT" w:hAnsi="TimesNewRomanPSMT" w:hint="eastAsia"/>
          <w:color w:val="000000" w:themeColor="text1"/>
        </w:rPr>
        <w:t>š</w:t>
      </w:r>
      <w:r w:rsidRPr="00F30539">
        <w:rPr>
          <w:rFonts w:ascii="TimesNewRomanPSMT" w:hAnsi="TimesNewRomanPSMT"/>
          <w:color w:val="000000" w:themeColor="text1"/>
        </w:rPr>
        <w:t>in</w:t>
      </w:r>
      <w:r w:rsidRPr="00F30539">
        <w:rPr>
          <w:rFonts w:ascii="TimesNewRomanPSMT" w:hAnsi="TimesNewRomanPSMT" w:hint="eastAsia"/>
          <w:color w:val="000000" w:themeColor="text1"/>
        </w:rPr>
        <w:t>ā</w:t>
      </w:r>
      <w:r w:rsidRPr="00F30539">
        <w:rPr>
          <w:rFonts w:ascii="TimesNewRomanPSMT" w:hAnsi="TimesNewRomanPSMT"/>
          <w:color w:val="000000" w:themeColor="text1"/>
        </w:rPr>
        <w:t>juma nomas un saimniec</w:t>
      </w:r>
      <w:r w:rsidRPr="00F30539">
        <w:rPr>
          <w:rFonts w:ascii="TimesNewRomanPSMT" w:hAnsi="TimesNewRomanPSMT" w:hint="eastAsia"/>
          <w:color w:val="000000" w:themeColor="text1"/>
        </w:rPr>
        <w:t>ī</w:t>
      </w:r>
      <w:r w:rsidRPr="00F30539">
        <w:rPr>
          <w:rFonts w:ascii="TimesNewRomanPSMT" w:hAnsi="TimesNewRomanPSMT"/>
          <w:color w:val="000000" w:themeColor="text1"/>
        </w:rPr>
        <w:t>bas pre</w:t>
      </w:r>
      <w:r w:rsidRPr="00F30539">
        <w:rPr>
          <w:rFonts w:ascii="TimesNewRomanPSMT" w:hAnsi="TimesNewRomanPSMT" w:hint="eastAsia"/>
          <w:color w:val="000000" w:themeColor="text1"/>
        </w:rPr>
        <w:t>č</w:t>
      </w:r>
      <w:r w:rsidRPr="00F30539">
        <w:rPr>
          <w:rFonts w:ascii="TimesNewRomanPSMT" w:hAnsi="TimesNewRomanPSMT"/>
          <w:color w:val="000000" w:themeColor="text1"/>
        </w:rPr>
        <w:t>u ieg</w:t>
      </w:r>
      <w:r w:rsidRPr="00F30539">
        <w:rPr>
          <w:rFonts w:ascii="TimesNewRomanPSMT" w:hAnsi="TimesNewRomanPSMT" w:hint="eastAsia"/>
          <w:color w:val="000000" w:themeColor="text1"/>
        </w:rPr>
        <w:t>ā</w:t>
      </w:r>
      <w:r w:rsidRPr="00F30539">
        <w:rPr>
          <w:rFonts w:ascii="TimesNewRomanPSMT" w:hAnsi="TimesNewRomanPSMT"/>
          <w:color w:val="000000" w:themeColor="text1"/>
        </w:rPr>
        <w:t>des izmaksas;</w:t>
      </w:r>
    </w:p>
    <w:p w:rsidR="008713A8" w:rsidRPr="00F30539" w:rsidP="0023163F" w14:paraId="6F4E0E77" w14:textId="1FBE1BEE">
      <w:pPr>
        <w:pStyle w:val="ListParagraph"/>
        <w:numPr>
          <w:ilvl w:val="2"/>
          <w:numId w:val="69"/>
        </w:numPr>
        <w:tabs>
          <w:tab w:val="left" w:pos="1560"/>
          <w:tab w:val="left" w:pos="1701"/>
        </w:tabs>
        <w:ind w:left="1560" w:hanging="709"/>
        <w:rPr>
          <w:rFonts w:eastAsia="Calibri"/>
          <w:color w:val="000000" w:themeColor="text1"/>
        </w:rPr>
      </w:pPr>
      <w:r w:rsidRPr="00F30539">
        <w:rPr>
          <w:rFonts w:ascii="TimesNewRomanPSMT" w:hAnsi="TimesNewRomanPSMT"/>
          <w:color w:val="000000" w:themeColor="text1"/>
        </w:rPr>
        <w:t>izdales materi</w:t>
      </w:r>
      <w:r w:rsidRPr="00F30539">
        <w:rPr>
          <w:rFonts w:ascii="TimesNewRomanPSMT" w:hAnsi="TimesNewRomanPSMT" w:hint="eastAsia"/>
          <w:color w:val="000000" w:themeColor="text1"/>
        </w:rPr>
        <w:t>ā</w:t>
      </w:r>
      <w:r w:rsidRPr="00F30539">
        <w:rPr>
          <w:rFonts w:ascii="TimesNewRomanPSMT" w:hAnsi="TimesNewRomanPSMT"/>
          <w:color w:val="000000" w:themeColor="text1"/>
        </w:rPr>
        <w:t>lu un/vai kancelejas pre</w:t>
      </w:r>
      <w:r w:rsidRPr="00F30539">
        <w:rPr>
          <w:rFonts w:ascii="TimesNewRomanPSMT" w:hAnsi="TimesNewRomanPSMT" w:hint="eastAsia"/>
          <w:color w:val="000000" w:themeColor="text1"/>
        </w:rPr>
        <w:t>č</w:t>
      </w:r>
      <w:r w:rsidRPr="00F30539">
        <w:rPr>
          <w:rFonts w:ascii="TimesNewRomanPSMT" w:hAnsi="TimesNewRomanPSMT"/>
          <w:color w:val="000000" w:themeColor="text1"/>
        </w:rPr>
        <w:t>u nodro</w:t>
      </w:r>
      <w:r w:rsidRPr="00F30539">
        <w:rPr>
          <w:rFonts w:ascii="TimesNewRomanPSMT" w:hAnsi="TimesNewRomanPSMT" w:hint="eastAsia"/>
          <w:color w:val="000000" w:themeColor="text1"/>
        </w:rPr>
        <w:t>š</w:t>
      </w:r>
      <w:r w:rsidRPr="00F30539">
        <w:rPr>
          <w:rFonts w:ascii="TimesNewRomanPSMT" w:hAnsi="TimesNewRomanPSMT"/>
          <w:color w:val="000000" w:themeColor="text1"/>
        </w:rPr>
        <w:t>in</w:t>
      </w:r>
      <w:r w:rsidRPr="00F30539">
        <w:rPr>
          <w:rFonts w:ascii="TimesNewRomanPSMT" w:hAnsi="TimesNewRomanPSMT" w:hint="eastAsia"/>
          <w:color w:val="000000" w:themeColor="text1"/>
        </w:rPr>
        <w:t>ā</w:t>
      </w:r>
      <w:r w:rsidRPr="00F30539">
        <w:rPr>
          <w:rFonts w:ascii="TimesNewRomanPSMT" w:hAnsi="TimesNewRomanPSMT"/>
          <w:color w:val="000000" w:themeColor="text1"/>
        </w:rPr>
        <w:t>juma izmaksas;</w:t>
      </w:r>
    </w:p>
    <w:p w:rsidR="008713A8" w:rsidRPr="00F30539" w:rsidP="0023163F" w14:paraId="0FB26496" w14:textId="5FCF041E">
      <w:pPr>
        <w:pStyle w:val="ListParagraph"/>
        <w:numPr>
          <w:ilvl w:val="2"/>
          <w:numId w:val="69"/>
        </w:numPr>
        <w:tabs>
          <w:tab w:val="left" w:pos="1560"/>
          <w:tab w:val="left" w:pos="1701"/>
        </w:tabs>
        <w:ind w:left="1560" w:hanging="709"/>
        <w:rPr>
          <w:rFonts w:eastAsia="Calibri"/>
          <w:color w:val="000000" w:themeColor="text1"/>
        </w:rPr>
      </w:pPr>
      <w:r w:rsidRPr="00F30539">
        <w:rPr>
          <w:rFonts w:ascii="TimesNewRomanPSMT" w:hAnsi="TimesNewRomanPSMT"/>
          <w:color w:val="000000" w:themeColor="text1"/>
        </w:rPr>
        <w:t>invent</w:t>
      </w:r>
      <w:r w:rsidRPr="00F30539">
        <w:rPr>
          <w:rFonts w:ascii="TimesNewRomanPSMT" w:hAnsi="TimesNewRomanPSMT" w:hint="eastAsia"/>
          <w:color w:val="000000" w:themeColor="text1"/>
        </w:rPr>
        <w:t>ā</w:t>
      </w:r>
      <w:r w:rsidRPr="00F30539">
        <w:rPr>
          <w:rFonts w:ascii="TimesNewRomanPSMT" w:hAnsi="TimesNewRomanPSMT"/>
          <w:color w:val="000000" w:themeColor="text1"/>
        </w:rPr>
        <w:t>ra, pamatl</w:t>
      </w:r>
      <w:r w:rsidRPr="00F30539">
        <w:rPr>
          <w:rFonts w:ascii="TimesNewRomanPSMT" w:hAnsi="TimesNewRomanPSMT" w:hint="eastAsia"/>
          <w:color w:val="000000" w:themeColor="text1"/>
        </w:rPr>
        <w:t>ī</w:t>
      </w:r>
      <w:r w:rsidRPr="00F30539">
        <w:rPr>
          <w:rFonts w:ascii="TimesNewRomanPSMT" w:hAnsi="TimesNewRomanPSMT"/>
          <w:color w:val="000000" w:themeColor="text1"/>
        </w:rPr>
        <w:t>dzek</w:t>
      </w:r>
      <w:r w:rsidRPr="00F30539">
        <w:rPr>
          <w:rFonts w:ascii="TimesNewRomanPSMT" w:hAnsi="TimesNewRomanPSMT" w:hint="eastAsia"/>
          <w:color w:val="000000" w:themeColor="text1"/>
        </w:rPr>
        <w:t>ļ</w:t>
      </w:r>
      <w:r w:rsidRPr="00F30539">
        <w:rPr>
          <w:rFonts w:ascii="TimesNewRomanPSMT" w:hAnsi="TimesNewRomanPSMT"/>
          <w:color w:val="000000" w:themeColor="text1"/>
        </w:rPr>
        <w:t>u un apr</w:t>
      </w:r>
      <w:r w:rsidRPr="00F30539">
        <w:rPr>
          <w:rFonts w:ascii="TimesNewRomanPSMT" w:hAnsi="TimesNewRomanPSMT" w:hint="eastAsia"/>
          <w:color w:val="000000" w:themeColor="text1"/>
        </w:rPr>
        <w:t>ī</w:t>
      </w:r>
      <w:r w:rsidRPr="00F30539">
        <w:rPr>
          <w:rFonts w:ascii="TimesNewRomanPSMT" w:hAnsi="TimesNewRomanPSMT"/>
          <w:color w:val="000000" w:themeColor="text1"/>
        </w:rPr>
        <w:t>kojuma nomas izmaksas;</w:t>
      </w:r>
    </w:p>
    <w:p w:rsidR="008713A8" w:rsidRPr="00F30539" w:rsidP="0023163F" w14:paraId="573FBACB" w14:textId="616EF421">
      <w:pPr>
        <w:pStyle w:val="ListParagraph"/>
        <w:numPr>
          <w:ilvl w:val="2"/>
          <w:numId w:val="69"/>
        </w:numPr>
        <w:tabs>
          <w:tab w:val="left" w:pos="1560"/>
          <w:tab w:val="left" w:pos="1701"/>
        </w:tabs>
        <w:ind w:left="1560" w:hanging="709"/>
        <w:rPr>
          <w:rFonts w:eastAsia="Calibri"/>
          <w:color w:val="000000" w:themeColor="text1"/>
        </w:rPr>
      </w:pPr>
      <w:r w:rsidRPr="00F30539">
        <w:rPr>
          <w:rFonts w:ascii="TimesNewRomanPSMT" w:hAnsi="TimesNewRomanPSMT"/>
          <w:color w:val="000000" w:themeColor="text1"/>
        </w:rPr>
        <w:t>transporta nomas un degvielas izmaksas, t.sk. izmaksas par sabiedrisko transportu;</w:t>
      </w:r>
    </w:p>
    <w:p w:rsidR="008713A8" w:rsidRPr="00F30539" w:rsidP="0023163F" w14:paraId="354CC5C9" w14:textId="2FD0498E">
      <w:pPr>
        <w:pStyle w:val="ListParagraph"/>
        <w:numPr>
          <w:ilvl w:val="2"/>
          <w:numId w:val="69"/>
        </w:numPr>
        <w:tabs>
          <w:tab w:val="left" w:pos="1560"/>
          <w:tab w:val="left" w:pos="1701"/>
        </w:tabs>
        <w:ind w:left="1560" w:hanging="709"/>
        <w:rPr>
          <w:rFonts w:eastAsia="Calibri"/>
          <w:color w:val="000000" w:themeColor="text1"/>
        </w:rPr>
      </w:pPr>
      <w:r w:rsidRPr="00F30539">
        <w:rPr>
          <w:rFonts w:ascii="TimesNewRomanPSMT" w:hAnsi="TimesNewRomanPSMT" w:hint="eastAsia"/>
          <w:color w:val="000000" w:themeColor="text1"/>
        </w:rPr>
        <w:t>ē</w:t>
      </w:r>
      <w:r w:rsidRPr="00F30539">
        <w:rPr>
          <w:rFonts w:ascii="TimesNewRomanPSMT" w:hAnsi="TimesNewRomanPSMT"/>
          <w:color w:val="000000" w:themeColor="text1"/>
        </w:rPr>
        <w:t>din</w:t>
      </w:r>
      <w:r w:rsidRPr="00F30539">
        <w:rPr>
          <w:rFonts w:ascii="TimesNewRomanPSMT" w:hAnsi="TimesNewRomanPSMT" w:hint="eastAsia"/>
          <w:color w:val="000000" w:themeColor="text1"/>
        </w:rPr>
        <w:t>āš</w:t>
      </w:r>
      <w:r w:rsidRPr="00F30539">
        <w:rPr>
          <w:rFonts w:ascii="TimesNewRomanPSMT" w:hAnsi="TimesNewRomanPSMT"/>
          <w:color w:val="000000" w:themeColor="text1"/>
        </w:rPr>
        <w:t>anas izmaksas;</w:t>
      </w:r>
    </w:p>
    <w:p w:rsidR="008713A8" w:rsidRPr="00F30539" w:rsidP="0023163F" w14:paraId="0C943056" w14:textId="64623915">
      <w:pPr>
        <w:pStyle w:val="ListParagraph"/>
        <w:numPr>
          <w:ilvl w:val="2"/>
          <w:numId w:val="69"/>
        </w:numPr>
        <w:tabs>
          <w:tab w:val="left" w:pos="1560"/>
          <w:tab w:val="left" w:pos="1701"/>
        </w:tabs>
        <w:ind w:left="1560" w:hanging="709"/>
        <w:rPr>
          <w:rFonts w:eastAsia="Calibri"/>
          <w:color w:val="000000" w:themeColor="text1"/>
        </w:rPr>
      </w:pPr>
      <w:r w:rsidRPr="00F30539">
        <w:rPr>
          <w:rFonts w:ascii="TimesNewRomanPSMT" w:hAnsi="TimesNewRomanPSMT"/>
          <w:color w:val="000000" w:themeColor="text1"/>
        </w:rPr>
        <w:t>aktivit</w:t>
      </w:r>
      <w:r w:rsidRPr="00F30539">
        <w:rPr>
          <w:rFonts w:ascii="TimesNewRomanPSMT" w:hAnsi="TimesNewRomanPSMT" w:hint="eastAsia"/>
          <w:color w:val="000000" w:themeColor="text1"/>
        </w:rPr>
        <w:t>āš</w:t>
      </w:r>
      <w:r w:rsidRPr="00F30539">
        <w:rPr>
          <w:rFonts w:ascii="TimesNewRomanPSMT" w:hAnsi="TimesNewRomanPSMT"/>
          <w:color w:val="000000" w:themeColor="text1"/>
        </w:rPr>
        <w:t xml:space="preserve">u </w:t>
      </w:r>
      <w:r w:rsidRPr="00F30539">
        <w:rPr>
          <w:rFonts w:ascii="TimesNewRomanPSMT" w:hAnsi="TimesNewRomanPSMT" w:hint="eastAsia"/>
          <w:color w:val="000000" w:themeColor="text1"/>
        </w:rPr>
        <w:t>ī</w:t>
      </w:r>
      <w:r w:rsidRPr="00F30539">
        <w:rPr>
          <w:rFonts w:ascii="TimesNewRomanPSMT" w:hAnsi="TimesNewRomanPSMT"/>
          <w:color w:val="000000" w:themeColor="text1"/>
        </w:rPr>
        <w:t>steno</w:t>
      </w:r>
      <w:r w:rsidRPr="00F30539">
        <w:rPr>
          <w:rFonts w:ascii="TimesNewRomanPSMT" w:hAnsi="TimesNewRomanPSMT" w:hint="eastAsia"/>
          <w:color w:val="000000" w:themeColor="text1"/>
        </w:rPr>
        <w:t>š</w:t>
      </w:r>
      <w:r w:rsidRPr="00F30539">
        <w:rPr>
          <w:rFonts w:ascii="TimesNewRomanPSMT" w:hAnsi="TimesNewRomanPSMT"/>
          <w:color w:val="000000" w:themeColor="text1"/>
        </w:rPr>
        <w:t>anai nepiecie</w:t>
      </w:r>
      <w:r w:rsidRPr="00F30539">
        <w:rPr>
          <w:rFonts w:ascii="TimesNewRomanPSMT" w:hAnsi="TimesNewRomanPSMT" w:hint="eastAsia"/>
          <w:color w:val="000000" w:themeColor="text1"/>
        </w:rPr>
        <w:t>š</w:t>
      </w:r>
      <w:r w:rsidRPr="00F30539">
        <w:rPr>
          <w:rFonts w:ascii="TimesNewRomanPSMT" w:hAnsi="TimesNewRomanPSMT"/>
          <w:color w:val="000000" w:themeColor="text1"/>
        </w:rPr>
        <w:t>amo materi</w:t>
      </w:r>
      <w:r w:rsidRPr="00F30539">
        <w:rPr>
          <w:rFonts w:ascii="TimesNewRomanPSMT" w:hAnsi="TimesNewRomanPSMT" w:hint="eastAsia"/>
          <w:color w:val="000000" w:themeColor="text1"/>
        </w:rPr>
        <w:t>ā</w:t>
      </w:r>
      <w:r w:rsidRPr="00F30539">
        <w:rPr>
          <w:rFonts w:ascii="TimesNewRomanPSMT" w:hAnsi="TimesNewRomanPSMT"/>
          <w:color w:val="000000" w:themeColor="text1"/>
        </w:rPr>
        <w:t>lu ieg</w:t>
      </w:r>
      <w:r w:rsidRPr="00F30539">
        <w:rPr>
          <w:rFonts w:ascii="TimesNewRomanPSMT" w:hAnsi="TimesNewRomanPSMT" w:hint="eastAsia"/>
          <w:color w:val="000000" w:themeColor="text1"/>
        </w:rPr>
        <w:t>ā</w:t>
      </w:r>
      <w:r w:rsidRPr="00F30539">
        <w:rPr>
          <w:rFonts w:ascii="TimesNewRomanPSMT" w:hAnsi="TimesNewRomanPSMT"/>
          <w:color w:val="000000" w:themeColor="text1"/>
        </w:rPr>
        <w:t>des izmaksas;</w:t>
      </w:r>
    </w:p>
    <w:p w:rsidR="008713A8" w:rsidRPr="00F30539" w:rsidP="0023163F" w14:paraId="5429A29E" w14:textId="6AB00ED8">
      <w:pPr>
        <w:pStyle w:val="ListParagraph"/>
        <w:numPr>
          <w:ilvl w:val="2"/>
          <w:numId w:val="69"/>
        </w:numPr>
        <w:tabs>
          <w:tab w:val="left" w:pos="1560"/>
          <w:tab w:val="left" w:pos="1701"/>
        </w:tabs>
        <w:ind w:left="1560" w:hanging="709"/>
        <w:rPr>
          <w:rFonts w:eastAsia="Calibri"/>
          <w:color w:val="000000" w:themeColor="text1"/>
        </w:rPr>
      </w:pPr>
      <w:r w:rsidRPr="00F30539">
        <w:rPr>
          <w:rFonts w:ascii="TimesNewRomanPSMT" w:hAnsi="TimesNewRomanPSMT"/>
          <w:color w:val="000000" w:themeColor="text1"/>
        </w:rPr>
        <w:t>iniciatīvu projekta koordinatora atlīdzības izmaksas</w:t>
      </w:r>
      <w:r w:rsidRPr="00F30539" w:rsidR="6095004E">
        <w:rPr>
          <w:rFonts w:ascii="TimesNewRomanPSMT" w:hAnsi="TimesNewRomanPSMT"/>
          <w:color w:val="000000" w:themeColor="text1"/>
        </w:rPr>
        <w:t>;</w:t>
      </w:r>
    </w:p>
    <w:p w:rsidR="008713A8" w:rsidRPr="00F30539" w:rsidP="0023163F" w14:paraId="34E1955B" w14:textId="44D69650">
      <w:pPr>
        <w:pStyle w:val="ListParagraph"/>
        <w:numPr>
          <w:ilvl w:val="2"/>
          <w:numId w:val="69"/>
        </w:numPr>
        <w:tabs>
          <w:tab w:val="left" w:pos="1560"/>
          <w:tab w:val="left" w:pos="1701"/>
        </w:tabs>
        <w:ind w:left="1560" w:hanging="709"/>
        <w:rPr>
          <w:rFonts w:eastAsia="Calibri"/>
          <w:color w:val="000000" w:themeColor="text1"/>
        </w:rPr>
      </w:pPr>
      <w:r w:rsidRPr="00F30539">
        <w:rPr>
          <w:rFonts w:ascii="TimesNewRomanPSMT" w:hAnsi="TimesNewRomanPSMT"/>
          <w:color w:val="000000" w:themeColor="text1"/>
        </w:rPr>
        <w:t>inform</w:t>
      </w:r>
      <w:r w:rsidRPr="00F30539">
        <w:rPr>
          <w:rFonts w:ascii="TimesNewRomanPSMT" w:hAnsi="TimesNewRomanPSMT" w:hint="eastAsia"/>
          <w:color w:val="000000" w:themeColor="text1"/>
        </w:rPr>
        <w:t>ā</w:t>
      </w:r>
      <w:r w:rsidRPr="00F30539">
        <w:rPr>
          <w:rFonts w:ascii="TimesNewRomanPSMT" w:hAnsi="TimesNewRomanPSMT"/>
          <w:color w:val="000000" w:themeColor="text1"/>
        </w:rPr>
        <w:t>cijas, publicit</w:t>
      </w:r>
      <w:r w:rsidRPr="00F30539">
        <w:rPr>
          <w:rFonts w:ascii="TimesNewRomanPSMT" w:hAnsi="TimesNewRomanPSMT" w:hint="eastAsia"/>
          <w:color w:val="000000" w:themeColor="text1"/>
        </w:rPr>
        <w:t>ā</w:t>
      </w:r>
      <w:r w:rsidRPr="00F30539">
        <w:rPr>
          <w:rFonts w:ascii="TimesNewRomanPSMT" w:hAnsi="TimesNewRomanPSMT"/>
          <w:color w:val="000000" w:themeColor="text1"/>
        </w:rPr>
        <w:t>tes pas</w:t>
      </w:r>
      <w:r w:rsidRPr="00F30539">
        <w:rPr>
          <w:rFonts w:ascii="TimesNewRomanPSMT" w:hAnsi="TimesNewRomanPSMT" w:hint="eastAsia"/>
          <w:color w:val="000000" w:themeColor="text1"/>
        </w:rPr>
        <w:t>ā</w:t>
      </w:r>
      <w:r w:rsidRPr="00F30539">
        <w:rPr>
          <w:rFonts w:ascii="TimesNewRomanPSMT" w:hAnsi="TimesNewRomanPSMT"/>
          <w:color w:val="000000" w:themeColor="text1"/>
        </w:rPr>
        <w:t>kumu un reprezent</w:t>
      </w:r>
      <w:r w:rsidRPr="00F30539">
        <w:rPr>
          <w:rFonts w:ascii="TimesNewRomanPSMT" w:hAnsi="TimesNewRomanPSMT" w:hint="eastAsia"/>
          <w:color w:val="000000" w:themeColor="text1"/>
        </w:rPr>
        <w:t>ā</w:t>
      </w:r>
      <w:r w:rsidRPr="00F30539">
        <w:rPr>
          <w:rFonts w:ascii="TimesNewRomanPSMT" w:hAnsi="TimesNewRomanPSMT"/>
          <w:color w:val="000000" w:themeColor="text1"/>
        </w:rPr>
        <w:t>cijas izmaksas;</w:t>
      </w:r>
    </w:p>
    <w:p w:rsidR="008713A8" w:rsidRPr="00F30539" w:rsidP="0023163F" w14:paraId="2437543C" w14:textId="258A5640">
      <w:pPr>
        <w:pStyle w:val="ListParagraph"/>
        <w:numPr>
          <w:ilvl w:val="2"/>
          <w:numId w:val="69"/>
        </w:numPr>
        <w:tabs>
          <w:tab w:val="left" w:pos="1560"/>
          <w:tab w:val="left" w:pos="1701"/>
        </w:tabs>
        <w:ind w:left="1560" w:hanging="709"/>
        <w:rPr>
          <w:rFonts w:eastAsia="Calibri"/>
          <w:color w:val="000000" w:themeColor="text1"/>
        </w:rPr>
      </w:pPr>
      <w:r w:rsidRPr="00F30539">
        <w:rPr>
          <w:rFonts w:ascii="TimesNewRomanPSMT" w:hAnsi="TimesNewRomanPSMT"/>
          <w:color w:val="000000" w:themeColor="text1"/>
        </w:rPr>
        <w:t>pas</w:t>
      </w:r>
      <w:r w:rsidRPr="00F30539">
        <w:rPr>
          <w:rFonts w:ascii="TimesNewRomanPSMT" w:hAnsi="TimesNewRomanPSMT" w:hint="eastAsia"/>
          <w:color w:val="000000" w:themeColor="text1"/>
        </w:rPr>
        <w:t>ā</w:t>
      </w:r>
      <w:r w:rsidRPr="00F30539">
        <w:rPr>
          <w:rFonts w:ascii="TimesNewRomanPSMT" w:hAnsi="TimesNewRomanPSMT"/>
          <w:color w:val="000000" w:themeColor="text1"/>
        </w:rPr>
        <w:t>kuma dal</w:t>
      </w:r>
      <w:r w:rsidRPr="00F30539">
        <w:rPr>
          <w:rFonts w:ascii="TimesNewRomanPSMT" w:hAnsi="TimesNewRomanPSMT" w:hint="eastAsia"/>
          <w:color w:val="000000" w:themeColor="text1"/>
        </w:rPr>
        <w:t>ī</w:t>
      </w:r>
      <w:r w:rsidRPr="00F30539">
        <w:rPr>
          <w:rFonts w:ascii="TimesNewRomanPSMT" w:hAnsi="TimesNewRomanPSMT"/>
          <w:color w:val="000000" w:themeColor="text1"/>
        </w:rPr>
        <w:t>bnieku apdro</w:t>
      </w:r>
      <w:r w:rsidRPr="00F30539">
        <w:rPr>
          <w:rFonts w:ascii="TimesNewRomanPSMT" w:hAnsi="TimesNewRomanPSMT" w:hint="eastAsia"/>
          <w:color w:val="000000" w:themeColor="text1"/>
        </w:rPr>
        <w:t>š</w:t>
      </w:r>
      <w:r w:rsidRPr="00F30539">
        <w:rPr>
          <w:rFonts w:ascii="TimesNewRomanPSMT" w:hAnsi="TimesNewRomanPSMT"/>
          <w:color w:val="000000" w:themeColor="text1"/>
        </w:rPr>
        <w:t>in</w:t>
      </w:r>
      <w:r w:rsidRPr="00F30539">
        <w:rPr>
          <w:rFonts w:ascii="TimesNewRomanPSMT" w:hAnsi="TimesNewRomanPSMT" w:hint="eastAsia"/>
          <w:color w:val="000000" w:themeColor="text1"/>
        </w:rPr>
        <w:t>āš</w:t>
      </w:r>
      <w:r w:rsidRPr="00F30539">
        <w:rPr>
          <w:rFonts w:ascii="TimesNewRomanPSMT" w:hAnsi="TimesNewRomanPSMT"/>
          <w:color w:val="000000" w:themeColor="text1"/>
        </w:rPr>
        <w:t>anas izmaksas;</w:t>
      </w:r>
    </w:p>
    <w:p w:rsidR="008713A8" w:rsidRPr="00F30539" w:rsidP="0023163F" w14:paraId="2D5669D9" w14:textId="270A295C">
      <w:pPr>
        <w:pStyle w:val="ListParagraph"/>
        <w:numPr>
          <w:ilvl w:val="2"/>
          <w:numId w:val="69"/>
        </w:numPr>
        <w:tabs>
          <w:tab w:val="left" w:pos="1560"/>
          <w:tab w:val="left" w:pos="1701"/>
        </w:tabs>
        <w:ind w:left="1560" w:hanging="709"/>
        <w:rPr>
          <w:rFonts w:eastAsia="Calibri"/>
          <w:color w:val="000000" w:themeColor="text1"/>
        </w:rPr>
      </w:pPr>
      <w:r w:rsidRPr="00F30539">
        <w:rPr>
          <w:rFonts w:ascii="TimesNewRomanPSMT" w:hAnsi="TimesNewRomanPSMT"/>
          <w:color w:val="000000" w:themeColor="text1"/>
        </w:rPr>
        <w:t>atl</w:t>
      </w:r>
      <w:r w:rsidRPr="00F30539">
        <w:rPr>
          <w:rFonts w:ascii="TimesNewRomanPSMT" w:hAnsi="TimesNewRomanPSMT" w:hint="eastAsia"/>
          <w:color w:val="000000" w:themeColor="text1"/>
        </w:rPr>
        <w:t>ī</w:t>
      </w:r>
      <w:r w:rsidRPr="00F30539">
        <w:rPr>
          <w:rFonts w:ascii="TimesNewRomanPSMT" w:hAnsi="TimesNewRomanPSMT"/>
          <w:color w:val="000000" w:themeColor="text1"/>
        </w:rPr>
        <w:t>dz</w:t>
      </w:r>
      <w:r w:rsidRPr="00F30539">
        <w:rPr>
          <w:rFonts w:ascii="TimesNewRomanPSMT" w:hAnsi="TimesNewRomanPSMT" w:hint="eastAsia"/>
          <w:color w:val="000000" w:themeColor="text1"/>
        </w:rPr>
        <w:t>ī</w:t>
      </w:r>
      <w:r w:rsidRPr="00F30539">
        <w:rPr>
          <w:rFonts w:ascii="TimesNewRomanPSMT" w:hAnsi="TimesNewRomanPSMT"/>
          <w:color w:val="000000" w:themeColor="text1"/>
        </w:rPr>
        <w:t>bas un honor</w:t>
      </w:r>
      <w:r w:rsidRPr="00F30539">
        <w:rPr>
          <w:rFonts w:ascii="TimesNewRomanPSMT" w:hAnsi="TimesNewRomanPSMT" w:hint="eastAsia"/>
          <w:color w:val="000000" w:themeColor="text1"/>
        </w:rPr>
        <w:t>ā</w:t>
      </w:r>
      <w:r w:rsidRPr="00F30539">
        <w:rPr>
          <w:rFonts w:ascii="TimesNewRomanPSMT" w:hAnsi="TimesNewRomanPSMT"/>
          <w:color w:val="000000" w:themeColor="text1"/>
        </w:rPr>
        <w:t>ru izmaksas;</w:t>
      </w:r>
    </w:p>
    <w:p w:rsidR="008713A8" w:rsidRPr="00F30539" w:rsidP="0023163F" w14:paraId="3CC6E020" w14:textId="43281306">
      <w:pPr>
        <w:pStyle w:val="ListParagraph"/>
        <w:numPr>
          <w:ilvl w:val="2"/>
          <w:numId w:val="69"/>
        </w:numPr>
        <w:tabs>
          <w:tab w:val="left" w:pos="1134"/>
        </w:tabs>
        <w:ind w:left="1701" w:hanging="850"/>
        <w:rPr>
          <w:rFonts w:eastAsia="Calibri"/>
          <w:color w:val="000000" w:themeColor="text1"/>
        </w:rPr>
      </w:pPr>
      <w:r w:rsidRPr="00F30539">
        <w:rPr>
          <w:rFonts w:ascii="TimesNewRomanPSMT" w:hAnsi="TimesNewRomanPSMT"/>
          <w:color w:val="000000" w:themeColor="text1"/>
        </w:rPr>
        <w:t>pakalpojuma izmaksas, kas tie</w:t>
      </w:r>
      <w:r w:rsidRPr="00F30539">
        <w:rPr>
          <w:rFonts w:ascii="TimesNewRomanPSMT" w:hAnsi="TimesNewRomanPSMT" w:hint="eastAsia"/>
          <w:color w:val="000000" w:themeColor="text1"/>
        </w:rPr>
        <w:t>š</w:t>
      </w:r>
      <w:r w:rsidRPr="00F30539">
        <w:rPr>
          <w:rFonts w:ascii="TimesNewRomanPSMT" w:hAnsi="TimesNewRomanPSMT"/>
          <w:color w:val="000000" w:themeColor="text1"/>
        </w:rPr>
        <w:t>i saist</w:t>
      </w:r>
      <w:r w:rsidRPr="00F30539">
        <w:rPr>
          <w:rFonts w:ascii="TimesNewRomanPSMT" w:hAnsi="TimesNewRomanPSMT" w:hint="eastAsia"/>
          <w:color w:val="000000" w:themeColor="text1"/>
        </w:rPr>
        <w:t>ī</w:t>
      </w:r>
      <w:r w:rsidRPr="00F30539">
        <w:rPr>
          <w:rFonts w:ascii="TimesNewRomanPSMT" w:hAnsi="TimesNewRomanPSMT"/>
          <w:color w:val="000000" w:themeColor="text1"/>
        </w:rPr>
        <w:t>tas ar iniciat</w:t>
      </w:r>
      <w:r w:rsidRPr="00F30539">
        <w:rPr>
          <w:rFonts w:ascii="TimesNewRomanPSMT" w:hAnsi="TimesNewRomanPSMT" w:hint="eastAsia"/>
          <w:color w:val="000000" w:themeColor="text1"/>
        </w:rPr>
        <w:t>ī</w:t>
      </w:r>
      <w:r w:rsidRPr="00F30539">
        <w:rPr>
          <w:rFonts w:ascii="TimesNewRomanPSMT" w:hAnsi="TimesNewRomanPSMT"/>
          <w:color w:val="000000" w:themeColor="text1"/>
        </w:rPr>
        <w:t xml:space="preserve">vu projekta </w:t>
      </w:r>
      <w:r w:rsidRPr="00F30539">
        <w:rPr>
          <w:rFonts w:ascii="TimesNewRomanPSMT" w:hAnsi="TimesNewRomanPSMT" w:hint="eastAsia"/>
          <w:color w:val="000000" w:themeColor="text1"/>
        </w:rPr>
        <w:t>ī</w:t>
      </w:r>
      <w:r w:rsidRPr="00F30539">
        <w:rPr>
          <w:rFonts w:ascii="TimesNewRomanPSMT" w:hAnsi="TimesNewRomanPSMT"/>
          <w:color w:val="000000" w:themeColor="text1"/>
        </w:rPr>
        <w:t>steno</w:t>
      </w:r>
      <w:r w:rsidRPr="00F30539">
        <w:rPr>
          <w:rFonts w:ascii="TimesNewRomanPSMT" w:hAnsi="TimesNewRomanPSMT" w:hint="eastAsia"/>
          <w:color w:val="000000" w:themeColor="text1"/>
        </w:rPr>
        <w:t>š</w:t>
      </w:r>
      <w:r w:rsidRPr="00F30539">
        <w:rPr>
          <w:rFonts w:ascii="TimesNewRomanPSMT" w:hAnsi="TimesNewRomanPSMT"/>
          <w:color w:val="000000" w:themeColor="text1"/>
        </w:rPr>
        <w:t>anu.</w:t>
      </w:r>
    </w:p>
    <w:p w:rsidR="00FC4CB6" w:rsidRPr="00F30539" w:rsidP="0023163F" w14:paraId="1892BE07" w14:textId="77777777">
      <w:pPr>
        <w:pStyle w:val="ListParagraph"/>
        <w:ind w:left="360"/>
        <w:jc w:val="both"/>
        <w:rPr>
          <w:rFonts w:eastAsia="Calibri"/>
          <w:color w:val="000000" w:themeColor="text1"/>
        </w:rPr>
      </w:pPr>
    </w:p>
    <w:p w:rsidR="00C84AC7" w:rsidRPr="00F30539" w:rsidP="00C117BE" w14:paraId="19C5558B" w14:textId="6E792B67">
      <w:pPr>
        <w:pStyle w:val="ListParagraph"/>
        <w:numPr>
          <w:ilvl w:val="0"/>
          <w:numId w:val="69"/>
        </w:numPr>
        <w:jc w:val="both"/>
        <w:rPr>
          <w:rFonts w:eastAsia="Calibri"/>
          <w:color w:val="000000" w:themeColor="text1"/>
        </w:rPr>
      </w:pPr>
      <w:r w:rsidRPr="00F30539">
        <w:rPr>
          <w:rFonts w:eastAsia="Calibri"/>
          <w:color w:val="000000" w:themeColor="text1"/>
        </w:rPr>
        <w:t>Iniciatīvu projekta īstenotājs</w:t>
      </w:r>
      <w:r>
        <w:rPr>
          <w:rStyle w:val="FootnoteReference"/>
          <w:rFonts w:eastAsia="Calibri"/>
          <w:color w:val="000000" w:themeColor="text1"/>
        </w:rPr>
        <w:footnoteReference w:id="19"/>
      </w:r>
      <w:r w:rsidRPr="00F30539" w:rsidR="00287283">
        <w:rPr>
          <w:rFonts w:eastAsia="Calibri"/>
          <w:color w:val="000000" w:themeColor="text1"/>
        </w:rPr>
        <w:t xml:space="preserve"> </w:t>
      </w:r>
      <w:r w:rsidRPr="00F30539" w:rsidR="00FA3453">
        <w:rPr>
          <w:rFonts w:eastAsia="Calibri"/>
          <w:color w:val="000000" w:themeColor="text1"/>
        </w:rPr>
        <w:t>nodrošina iniciatīvu projektam piešķirto līdzekļu lietderīgu un efektīvu izlietošanu</w:t>
      </w:r>
      <w:r w:rsidRPr="00F30539" w:rsidR="003F2634">
        <w:rPr>
          <w:rFonts w:eastAsia="Calibri"/>
          <w:color w:val="000000" w:themeColor="text1"/>
        </w:rPr>
        <w:t>,</w:t>
      </w:r>
      <w:r w:rsidRPr="00F30539" w:rsidR="00FA3453">
        <w:rPr>
          <w:rFonts w:eastAsia="Calibri"/>
          <w:color w:val="000000" w:themeColor="text1"/>
        </w:rPr>
        <w:t xml:space="preserve"> </w:t>
      </w:r>
      <w:r w:rsidRPr="00F30539" w:rsidR="003F2634">
        <w:rPr>
          <w:rFonts w:eastAsia="Calibri"/>
          <w:color w:val="000000" w:themeColor="text1"/>
        </w:rPr>
        <w:t>tai skaitā</w:t>
      </w:r>
      <w:r w:rsidRPr="00F30539" w:rsidR="008000B8">
        <w:rPr>
          <w:rFonts w:eastAsia="Calibri"/>
          <w:color w:val="000000" w:themeColor="text1"/>
        </w:rPr>
        <w:t xml:space="preserve">, </w:t>
      </w:r>
      <w:r w:rsidRPr="00F30539" w:rsidR="003F2634">
        <w:rPr>
          <w:rFonts w:eastAsia="Calibri"/>
          <w:color w:val="000000" w:themeColor="text1"/>
        </w:rPr>
        <w:t>ievērojot</w:t>
      </w:r>
      <w:r w:rsidRPr="00F30539" w:rsidR="00AD6F0E">
        <w:rPr>
          <w:rFonts w:eastAsia="Calibri"/>
          <w:color w:val="000000" w:themeColor="text1"/>
        </w:rPr>
        <w:t>,</w:t>
      </w:r>
      <w:r w:rsidRPr="00F30539" w:rsidR="003F2634">
        <w:rPr>
          <w:rFonts w:eastAsia="Calibri"/>
          <w:color w:val="000000" w:themeColor="text1"/>
        </w:rPr>
        <w:t xml:space="preserve"> ka</w:t>
      </w:r>
      <w:r w:rsidRPr="00F30539" w:rsidR="0064171D">
        <w:rPr>
          <w:rFonts w:eastAsia="Calibri"/>
          <w:color w:val="000000" w:themeColor="text1"/>
        </w:rPr>
        <w:t xml:space="preserve"> </w:t>
      </w:r>
      <w:r w:rsidRPr="00F30539" w:rsidR="00AD6F0E">
        <w:rPr>
          <w:rFonts w:eastAsia="Calibri"/>
          <w:color w:val="000000" w:themeColor="text1"/>
        </w:rPr>
        <w:t>i</w:t>
      </w:r>
      <w:r w:rsidRPr="00F30539" w:rsidR="00163F1C">
        <w:rPr>
          <w:rFonts w:eastAsia="Calibri"/>
          <w:color w:val="000000" w:themeColor="text1"/>
        </w:rPr>
        <w:t>niciatīvu projekta iesniegumā</w:t>
      </w:r>
      <w:r w:rsidRPr="00F30539" w:rsidR="00AD6F0E">
        <w:rPr>
          <w:rFonts w:eastAsia="Calibri"/>
          <w:color w:val="000000" w:themeColor="text1"/>
        </w:rPr>
        <w:t xml:space="preserve"> (pieteikumā)</w:t>
      </w:r>
      <w:r w:rsidRPr="00F30539" w:rsidR="00404C37">
        <w:rPr>
          <w:rFonts w:eastAsia="Calibri"/>
          <w:color w:val="000000" w:themeColor="text1"/>
        </w:rPr>
        <w:t xml:space="preserve"> iekļautās </w:t>
      </w:r>
      <w:r w:rsidRPr="00F30539" w:rsidR="00163F1C">
        <w:rPr>
          <w:rFonts w:eastAsia="Calibri"/>
          <w:color w:val="000000" w:themeColor="text1"/>
        </w:rPr>
        <w:t xml:space="preserve">attiecināmās izmaksas </w:t>
      </w:r>
      <w:r w:rsidRPr="00F30539" w:rsidR="0064171D">
        <w:rPr>
          <w:rFonts w:eastAsia="Calibri"/>
          <w:color w:val="000000" w:themeColor="text1"/>
        </w:rPr>
        <w:t>ne</w:t>
      </w:r>
      <w:r w:rsidRPr="00F30539" w:rsidR="009755FC">
        <w:rPr>
          <w:rFonts w:eastAsia="Calibri"/>
          <w:color w:val="000000" w:themeColor="text1"/>
        </w:rPr>
        <w:t>drīkst</w:t>
      </w:r>
      <w:r w:rsidRPr="00F30539" w:rsidR="0064171D">
        <w:rPr>
          <w:rFonts w:eastAsia="Calibri"/>
          <w:color w:val="000000" w:themeColor="text1"/>
        </w:rPr>
        <w:t xml:space="preserve"> pārsniegt </w:t>
      </w:r>
      <w:r w:rsidRPr="00F30539" w:rsidR="00163F1C">
        <w:rPr>
          <w:rFonts w:eastAsia="Calibri"/>
          <w:color w:val="000000" w:themeColor="text1"/>
        </w:rPr>
        <w:t>tirgus cena</w:t>
      </w:r>
      <w:r w:rsidRPr="00F30539" w:rsidR="0064171D">
        <w:rPr>
          <w:rFonts w:eastAsia="Calibri"/>
          <w:color w:val="000000" w:themeColor="text1"/>
        </w:rPr>
        <w:t>s</w:t>
      </w:r>
      <w:r w:rsidRPr="00F30539" w:rsidR="007D1CC9">
        <w:rPr>
          <w:rFonts w:eastAsia="Calibri"/>
          <w:color w:val="000000" w:themeColor="text1"/>
        </w:rPr>
        <w:t>.</w:t>
      </w:r>
      <w:r w:rsidRPr="00F30539" w:rsidR="00163F1C">
        <w:rPr>
          <w:rFonts w:eastAsia="Calibri"/>
          <w:color w:val="000000" w:themeColor="text1"/>
        </w:rPr>
        <w:t xml:space="preserve"> </w:t>
      </w:r>
    </w:p>
    <w:p w:rsidR="002F4D49" w:rsidRPr="00F30539" w:rsidP="00662D0D" w14:paraId="4B4A45AE" w14:textId="77777777">
      <w:pPr>
        <w:pStyle w:val="ListParagraph"/>
        <w:ind w:left="360"/>
        <w:jc w:val="both"/>
        <w:rPr>
          <w:rFonts w:eastAsia="Calibri"/>
          <w:color w:val="000000" w:themeColor="text1"/>
        </w:rPr>
      </w:pPr>
    </w:p>
    <w:p w:rsidR="0047730D" w:rsidRPr="00F30539" w:rsidP="002F4D49" w14:paraId="1A754C5A" w14:textId="77777777">
      <w:pPr>
        <w:pStyle w:val="ListParagraph"/>
        <w:numPr>
          <w:ilvl w:val="0"/>
          <w:numId w:val="69"/>
        </w:numPr>
        <w:jc w:val="both"/>
        <w:rPr>
          <w:rFonts w:ascii="TimesNewRomanPSMT" w:hAnsi="TimesNewRomanPSMT"/>
          <w:color w:val="000000" w:themeColor="text1"/>
          <w:kern w:val="0"/>
        </w:rPr>
      </w:pPr>
      <w:r w:rsidRPr="00F30539">
        <w:rPr>
          <w:rFonts w:ascii="TimesNewRomanPSMT" w:hAnsi="TimesNewRomanPSMT"/>
          <w:color w:val="000000" w:themeColor="text1"/>
          <w:kern w:val="0"/>
        </w:rPr>
        <w:t>4.2.3.1.</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SAMP projekta ietvaros attiecināmas ir iniciatīvu projekta izmaksas, kas ir metodikas 8.</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punktā noteiktā fiksētas summas maksājuma apmērā un atbilst metodikas 9.</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punktā minētajām indikatīvajām izmaksu pozīcijām.</w:t>
      </w:r>
    </w:p>
    <w:p w:rsidR="0047730D" w:rsidRPr="00F30539" w:rsidP="00662D0D" w14:paraId="20FEE487" w14:textId="77777777">
      <w:pPr>
        <w:pStyle w:val="ListParagraph"/>
        <w:rPr>
          <w:rFonts w:ascii="TimesNewRomanPSMT" w:hAnsi="TimesNewRomanPSMT"/>
          <w:color w:val="000000" w:themeColor="text1"/>
          <w:kern w:val="0"/>
        </w:rPr>
      </w:pPr>
    </w:p>
    <w:p w:rsidR="002F4D49" w:rsidRPr="00F30539" w:rsidP="002F4D49" w14:paraId="120614B8" w14:textId="2DB7EA2F">
      <w:pPr>
        <w:pStyle w:val="ListParagraph"/>
        <w:numPr>
          <w:ilvl w:val="0"/>
          <w:numId w:val="69"/>
        </w:numPr>
        <w:jc w:val="both"/>
        <w:rPr>
          <w:rFonts w:ascii="TimesNewRomanPSMT" w:hAnsi="TimesNewRomanPSMT"/>
          <w:color w:val="000000" w:themeColor="text1"/>
          <w:kern w:val="0"/>
        </w:rPr>
      </w:pPr>
      <w:r w:rsidRPr="00F30539">
        <w:rPr>
          <w:rFonts w:ascii="TimesNewRomanPSMT" w:hAnsi="TimesNewRomanPSMT"/>
          <w:color w:val="000000" w:themeColor="text1"/>
          <w:kern w:val="0"/>
        </w:rPr>
        <w:t xml:space="preserve">Sadarbības partneris var veikt izmaksas, kas pārsniedz metodikā noteikto </w:t>
      </w:r>
      <w:r w:rsidRPr="00F30539" w:rsidR="00E41B2A">
        <w:rPr>
          <w:rFonts w:ascii="TimesNewRomanPSMT" w:hAnsi="TimesNewRomanPSMT"/>
          <w:color w:val="000000" w:themeColor="text1"/>
          <w:kern w:val="0"/>
        </w:rPr>
        <w:t>fiks</w:t>
      </w:r>
      <w:r w:rsidRPr="00F30539" w:rsidR="00E41B2A">
        <w:rPr>
          <w:rFonts w:ascii="TimesNewRomanPSMT" w:hAnsi="TimesNewRomanPSMT" w:hint="eastAsia"/>
          <w:color w:val="000000" w:themeColor="text1"/>
          <w:kern w:val="0"/>
        </w:rPr>
        <w:t>ē</w:t>
      </w:r>
      <w:r w:rsidRPr="00F30539" w:rsidR="00E41B2A">
        <w:rPr>
          <w:rFonts w:ascii="TimesNewRomanPSMT" w:hAnsi="TimesNewRomanPSMT"/>
          <w:color w:val="000000" w:themeColor="text1"/>
          <w:kern w:val="0"/>
        </w:rPr>
        <w:t>tas summas maks</w:t>
      </w:r>
      <w:r w:rsidRPr="00F30539" w:rsidR="00E41B2A">
        <w:rPr>
          <w:rFonts w:ascii="TimesNewRomanPSMT" w:hAnsi="TimesNewRomanPSMT" w:hint="eastAsia"/>
          <w:color w:val="000000" w:themeColor="text1"/>
          <w:kern w:val="0"/>
        </w:rPr>
        <w:t>ā</w:t>
      </w:r>
      <w:r w:rsidRPr="00F30539" w:rsidR="00E41B2A">
        <w:rPr>
          <w:rFonts w:ascii="TimesNewRomanPSMT" w:hAnsi="TimesNewRomanPSMT"/>
          <w:color w:val="000000" w:themeColor="text1"/>
          <w:kern w:val="0"/>
        </w:rPr>
        <w:t>juma apm</w:t>
      </w:r>
      <w:r w:rsidRPr="00F30539" w:rsidR="00E41B2A">
        <w:rPr>
          <w:rFonts w:ascii="TimesNewRomanPSMT" w:hAnsi="TimesNewRomanPSMT" w:hint="eastAsia"/>
          <w:color w:val="000000" w:themeColor="text1"/>
          <w:kern w:val="0"/>
        </w:rPr>
        <w:t>ē</w:t>
      </w:r>
      <w:r w:rsidRPr="00F30539" w:rsidR="00E41B2A">
        <w:rPr>
          <w:rFonts w:ascii="TimesNewRomanPSMT" w:hAnsi="TimesNewRomanPSMT"/>
          <w:color w:val="000000" w:themeColor="text1"/>
          <w:kern w:val="0"/>
        </w:rPr>
        <w:t>ru</w:t>
      </w:r>
      <w:r w:rsidRPr="00F30539">
        <w:rPr>
          <w:rFonts w:ascii="TimesNewRomanPSMT" w:hAnsi="TimesNewRomanPSMT"/>
          <w:color w:val="000000" w:themeColor="text1"/>
          <w:kern w:val="0"/>
        </w:rPr>
        <w:t>, ja t</w:t>
      </w:r>
      <w:r w:rsidRPr="00F30539" w:rsidR="0099512F">
        <w:rPr>
          <w:rFonts w:ascii="TimesNewRomanPSMT" w:hAnsi="TimesNewRomanPSMT" w:hint="eastAsia"/>
          <w:color w:val="000000" w:themeColor="text1"/>
          <w:kern w:val="0"/>
        </w:rPr>
        <w:t>ā</w:t>
      </w:r>
      <w:r w:rsidRPr="00F30539" w:rsidR="0099512F">
        <w:rPr>
          <w:rFonts w:ascii="TimesNewRomanPSMT" w:hAnsi="TimesNewRomanPSMT"/>
          <w:color w:val="000000" w:themeColor="text1"/>
          <w:kern w:val="0"/>
        </w:rPr>
        <w:t>s ir</w:t>
      </w:r>
      <w:r w:rsidRPr="00F30539">
        <w:rPr>
          <w:rFonts w:ascii="TimesNewRomanPSMT" w:hAnsi="TimesNewRomanPSMT"/>
          <w:color w:val="000000" w:themeColor="text1"/>
          <w:kern w:val="0"/>
        </w:rPr>
        <w:t xml:space="preserve"> nepiecie</w:t>
      </w:r>
      <w:r w:rsidRPr="00F30539">
        <w:rPr>
          <w:rFonts w:ascii="TimesNewRomanPSMT" w:hAnsi="TimesNewRomanPSMT" w:hint="eastAsia"/>
          <w:color w:val="000000" w:themeColor="text1"/>
          <w:kern w:val="0"/>
        </w:rPr>
        <w:t>š</w:t>
      </w:r>
      <w:r w:rsidRPr="00F30539">
        <w:rPr>
          <w:rFonts w:ascii="TimesNewRomanPSMT" w:hAnsi="TimesNewRomanPSMT"/>
          <w:color w:val="000000" w:themeColor="text1"/>
          <w:kern w:val="0"/>
        </w:rPr>
        <w:t xml:space="preserve">amas </w:t>
      </w:r>
      <w:r w:rsidRPr="00F30539" w:rsidR="0099512F">
        <w:rPr>
          <w:rFonts w:ascii="TimesNewRomanPSMT" w:hAnsi="TimesNewRomanPSMT"/>
          <w:color w:val="000000" w:themeColor="text1"/>
          <w:kern w:val="0"/>
        </w:rPr>
        <w:t>iniciat</w:t>
      </w:r>
      <w:r w:rsidRPr="00F30539" w:rsidR="0099512F">
        <w:rPr>
          <w:rFonts w:ascii="TimesNewRomanPSMT" w:hAnsi="TimesNewRomanPSMT" w:hint="eastAsia"/>
          <w:color w:val="000000" w:themeColor="text1"/>
          <w:kern w:val="0"/>
        </w:rPr>
        <w:t>ī</w:t>
      </w:r>
      <w:r w:rsidRPr="00F30539" w:rsidR="0099512F">
        <w:rPr>
          <w:rFonts w:ascii="TimesNewRomanPSMT" w:hAnsi="TimesNewRomanPSMT"/>
          <w:color w:val="000000" w:themeColor="text1"/>
          <w:kern w:val="0"/>
        </w:rPr>
        <w:t xml:space="preserve">vu </w:t>
      </w:r>
      <w:r w:rsidRPr="00F30539">
        <w:rPr>
          <w:rFonts w:ascii="TimesNewRomanPSMT" w:hAnsi="TimesNewRomanPSMT"/>
          <w:color w:val="000000" w:themeColor="text1"/>
          <w:kern w:val="0"/>
        </w:rPr>
        <w:t xml:space="preserve">projekta </w:t>
      </w:r>
      <w:r w:rsidRPr="00F30539">
        <w:rPr>
          <w:rFonts w:ascii="TimesNewRomanPSMT" w:hAnsi="TimesNewRomanPSMT" w:hint="eastAsia"/>
          <w:color w:val="000000" w:themeColor="text1"/>
          <w:kern w:val="0"/>
        </w:rPr>
        <w:t>ī</w:t>
      </w:r>
      <w:r w:rsidRPr="00F30539">
        <w:rPr>
          <w:rFonts w:ascii="TimesNewRomanPSMT" w:hAnsi="TimesNewRomanPSMT"/>
          <w:color w:val="000000" w:themeColor="text1"/>
          <w:kern w:val="0"/>
        </w:rPr>
        <w:t>steno</w:t>
      </w:r>
      <w:r w:rsidRPr="00F30539">
        <w:rPr>
          <w:rFonts w:ascii="TimesNewRomanPSMT" w:hAnsi="TimesNewRomanPSMT" w:hint="eastAsia"/>
          <w:color w:val="000000" w:themeColor="text1"/>
          <w:kern w:val="0"/>
        </w:rPr>
        <w:t>š</w:t>
      </w:r>
      <w:r w:rsidRPr="00F30539">
        <w:rPr>
          <w:rFonts w:ascii="TimesNewRomanPSMT" w:hAnsi="TimesNewRomanPSMT"/>
          <w:color w:val="000000" w:themeColor="text1"/>
          <w:kern w:val="0"/>
        </w:rPr>
        <w:t xml:space="preserve">anai, bet </w:t>
      </w:r>
      <w:r w:rsidRPr="00F30539">
        <w:rPr>
          <w:rFonts w:ascii="TimesNewRomanPSMT" w:hAnsi="TimesNewRomanPSMT"/>
          <w:color w:val="000000" w:themeColor="text1"/>
          <w:kern w:val="0"/>
        </w:rPr>
        <w:t>iniciatīvu projekta izmaksu daļu, kas pārsniedz metodikas 8.</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 xml:space="preserve">punktā minēto fiksētas summas maksājuma apmēru, </w:t>
      </w:r>
      <w:r w:rsidRPr="00F30539" w:rsidR="007709E1">
        <w:rPr>
          <w:rFonts w:ascii="TimesNewRomanPSMT" w:hAnsi="TimesNewRomanPSMT"/>
          <w:color w:val="000000" w:themeColor="text1"/>
          <w:kern w:val="0"/>
        </w:rPr>
        <w:t>4.2.3.1.</w:t>
      </w:r>
      <w:r w:rsidRPr="00F30539" w:rsidR="007709E1">
        <w:rPr>
          <w:rFonts w:ascii="TimesNewRomanPSMT" w:hAnsi="TimesNewRomanPSMT" w:hint="eastAsia"/>
          <w:color w:val="000000" w:themeColor="text1"/>
          <w:kern w:val="0"/>
        </w:rPr>
        <w:t> </w:t>
      </w:r>
      <w:r w:rsidRPr="00F30539" w:rsidR="007709E1">
        <w:rPr>
          <w:rFonts w:ascii="TimesNewRomanPSMT" w:hAnsi="TimesNewRomanPSMT"/>
          <w:color w:val="000000" w:themeColor="text1"/>
          <w:kern w:val="0"/>
        </w:rPr>
        <w:t xml:space="preserve">SAMP projekta sadarbības partneris </w:t>
      </w:r>
      <w:r w:rsidRPr="00F30539" w:rsidR="005E486B">
        <w:rPr>
          <w:rFonts w:ascii="TimesNewRomanPSMT" w:hAnsi="TimesNewRomanPSMT"/>
          <w:color w:val="000000" w:themeColor="text1"/>
          <w:kern w:val="0"/>
        </w:rPr>
        <w:t>drīkst</w:t>
      </w:r>
      <w:r w:rsidRPr="00F30539">
        <w:rPr>
          <w:rFonts w:ascii="TimesNewRomanPSMT" w:hAnsi="TimesNewRomanPSMT"/>
          <w:color w:val="000000" w:themeColor="text1"/>
          <w:kern w:val="0"/>
        </w:rPr>
        <w:t xml:space="preserve"> segt </w:t>
      </w:r>
      <w:r w:rsidRPr="00F30539">
        <w:rPr>
          <w:rFonts w:ascii="TimesNewRomanPSMT" w:hAnsi="TimesNewRomanPSMT"/>
          <w:color w:val="000000" w:themeColor="text1"/>
          <w:kern w:val="0"/>
        </w:rPr>
        <w:t xml:space="preserve">tikai </w:t>
      </w:r>
      <w:r w:rsidRPr="00F30539">
        <w:rPr>
          <w:rFonts w:ascii="TimesNewRomanPSMT" w:hAnsi="TimesNewRomanPSMT"/>
          <w:color w:val="000000" w:themeColor="text1"/>
          <w:kern w:val="0"/>
        </w:rPr>
        <w:t xml:space="preserve">no saviem līdzekļiem, </w:t>
      </w:r>
      <w:r w:rsidRPr="00F30539">
        <w:rPr>
          <w:rFonts w:ascii="TimesNewRomanPSMT" w:hAnsi="TimesNewRomanPSMT"/>
          <w:color w:val="000000" w:themeColor="text1"/>
          <w:kern w:val="0"/>
        </w:rPr>
        <w:t>vienlaikus</w:t>
      </w:r>
      <w:r w:rsidRPr="00F30539" w:rsidR="00E41B2A">
        <w:rPr>
          <w:rFonts w:ascii="TimesNewRomanPSMT" w:hAnsi="TimesNewRomanPSMT"/>
          <w:color w:val="000000" w:themeColor="text1"/>
          <w:kern w:val="0"/>
        </w:rPr>
        <w:t xml:space="preserve">: </w:t>
      </w:r>
      <w:r w:rsidRPr="00F30539">
        <w:rPr>
          <w:rFonts w:ascii="TimesNewRomanPSMT" w:hAnsi="TimesNewRomanPSMT"/>
          <w:color w:val="000000" w:themeColor="text1"/>
          <w:kern w:val="0"/>
        </w:rPr>
        <w:t>a)</w:t>
      </w:r>
      <w:r w:rsidRPr="00F30539" w:rsidR="00363ED0">
        <w:rPr>
          <w:rFonts w:ascii="TimesNewRomanPSMT" w:hAnsi="TimesNewRomanPSMT" w:hint="eastAsia"/>
          <w:color w:val="000000" w:themeColor="text1"/>
          <w:kern w:val="0"/>
        </w:rPr>
        <w:t> </w:t>
      </w:r>
      <w:r w:rsidRPr="00F30539" w:rsidR="00B715D2">
        <w:rPr>
          <w:rFonts w:ascii="TimesNewRomanPSMT" w:hAnsi="TimesNewRomanPSMT"/>
          <w:color w:val="000000" w:themeColor="text1"/>
          <w:kern w:val="0"/>
        </w:rPr>
        <w:t xml:space="preserve">nodrošinot </w:t>
      </w:r>
      <w:r w:rsidRPr="00F30539">
        <w:rPr>
          <w:rFonts w:ascii="TimesNewRomanPSMT" w:hAnsi="TimesNewRomanPSMT"/>
          <w:color w:val="000000" w:themeColor="text1"/>
          <w:kern w:val="0"/>
        </w:rPr>
        <w:t>dubultā finansējuma nepieļaušan</w:t>
      </w:r>
      <w:r w:rsidRPr="00F30539" w:rsidR="0099512F">
        <w:rPr>
          <w:rFonts w:ascii="TimesNewRomanPSMT" w:hAnsi="TimesNewRomanPSMT"/>
          <w:color w:val="000000" w:themeColor="text1"/>
          <w:kern w:val="0"/>
        </w:rPr>
        <w:t>u</w:t>
      </w:r>
      <w:r w:rsidRPr="00F30539" w:rsidR="007709E1">
        <w:rPr>
          <w:rFonts w:ascii="TimesNewRomanPSMT" w:hAnsi="TimesNewRomanPSMT"/>
          <w:color w:val="000000" w:themeColor="text1"/>
          <w:kern w:val="0"/>
        </w:rPr>
        <w:t xml:space="preserve"> un</w:t>
      </w:r>
      <w:r w:rsidRPr="00F30539">
        <w:rPr>
          <w:rFonts w:ascii="TimesNewRomanPSMT" w:hAnsi="TimesNewRomanPSMT"/>
          <w:color w:val="000000" w:themeColor="text1"/>
          <w:kern w:val="0"/>
        </w:rPr>
        <w:t xml:space="preserve"> b</w:t>
      </w:r>
      <w:r w:rsidRPr="00F30539" w:rsidR="000068A9">
        <w:rPr>
          <w:rFonts w:ascii="TimesNewRomanPSMT" w:hAnsi="TimesNewRomanPSMT"/>
          <w:color w:val="000000" w:themeColor="text1"/>
          <w:kern w:val="0"/>
        </w:rPr>
        <w:t>)</w:t>
      </w:r>
      <w:r w:rsidRPr="00F30539" w:rsidR="00363ED0">
        <w:rPr>
          <w:rFonts w:ascii="TimesNewRomanPSMT" w:hAnsi="TimesNewRomanPSMT" w:hint="eastAsia"/>
          <w:color w:val="000000" w:themeColor="text1"/>
          <w:kern w:val="0"/>
        </w:rPr>
        <w:t> </w:t>
      </w:r>
      <w:r w:rsidRPr="00F30539" w:rsidR="000068A9">
        <w:rPr>
          <w:rFonts w:ascii="TimesNewRomanPSMT" w:hAnsi="TimesNewRomanPSMT"/>
          <w:color w:val="000000" w:themeColor="text1"/>
          <w:kern w:val="0"/>
        </w:rPr>
        <w:t>ievērojot, ka 4.2.3.1.</w:t>
      </w:r>
      <w:r w:rsidRPr="00F30539" w:rsidR="000068A9">
        <w:rPr>
          <w:rFonts w:ascii="TimesNewRomanPSMT" w:hAnsi="TimesNewRomanPSMT" w:hint="eastAsia"/>
          <w:color w:val="000000" w:themeColor="text1"/>
          <w:kern w:val="0"/>
        </w:rPr>
        <w:t> </w:t>
      </w:r>
      <w:r w:rsidRPr="00F30539" w:rsidR="000068A9">
        <w:rPr>
          <w:rFonts w:ascii="TimesNewRomanPSMT" w:hAnsi="TimesNewRomanPSMT"/>
          <w:color w:val="000000" w:themeColor="text1"/>
          <w:kern w:val="0"/>
        </w:rPr>
        <w:t>SAMP projekts nav saistīts ar saimniecisko darbību</w:t>
      </w:r>
      <w:r w:rsidRPr="00F30539" w:rsidR="000068A9">
        <w:rPr>
          <w:rFonts w:ascii="TimesNewRomanPSMT" w:hAnsi="TimesNewRomanPSMT"/>
          <w:color w:val="000000" w:themeColor="text1"/>
          <w:kern w:val="0"/>
        </w:rPr>
        <w:t xml:space="preserve"> </w:t>
      </w:r>
      <w:r w:rsidRPr="00F30539" w:rsidR="000068A9">
        <w:rPr>
          <w:rFonts w:ascii="TimesNewRomanPSMT" w:hAnsi="TimesNewRomanPSMT"/>
          <w:color w:val="000000" w:themeColor="text1"/>
          <w:kern w:val="0"/>
        </w:rPr>
        <w:t xml:space="preserve">un </w:t>
      </w:r>
      <w:r w:rsidRPr="00F30539">
        <w:rPr>
          <w:rFonts w:ascii="TimesNewRomanPSMT" w:hAnsi="TimesNewRomanPSMT"/>
          <w:color w:val="000000" w:themeColor="text1"/>
          <w:kern w:val="0"/>
        </w:rPr>
        <w:t>iniciatīvu projekts nav ieņēmumu gūstošs (t.</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 xml:space="preserve">i., iniciatīvu projekta ietvaros netiek gūti ieņēmumi un piedāvāti maksas pakalpojumi). </w:t>
      </w:r>
    </w:p>
    <w:p w:rsidR="00163F1C" w:rsidRPr="00F30539" w:rsidP="00163F1C" w14:paraId="70D99DCE" w14:textId="77777777">
      <w:pPr>
        <w:pStyle w:val="ListParagraph"/>
        <w:ind w:left="360"/>
        <w:jc w:val="both"/>
        <w:rPr>
          <w:rFonts w:eastAsia="Calibri"/>
          <w:color w:val="000000" w:themeColor="text1"/>
        </w:rPr>
      </w:pPr>
    </w:p>
    <w:p w:rsidR="00C84AC7" w:rsidRPr="00F30539" w:rsidP="0023163F" w14:paraId="3508FE66" w14:textId="7F3652BA">
      <w:pPr>
        <w:pStyle w:val="ListParagraph"/>
        <w:widowControl/>
        <w:numPr>
          <w:ilvl w:val="0"/>
          <w:numId w:val="69"/>
        </w:numPr>
        <w:suppressAutoHyphens w:val="0"/>
        <w:autoSpaceDE w:val="0"/>
        <w:autoSpaceDN w:val="0"/>
        <w:adjustRightInd w:val="0"/>
        <w:jc w:val="both"/>
        <w:rPr>
          <w:color w:val="000000" w:themeColor="text1"/>
        </w:rPr>
      </w:pPr>
      <w:r w:rsidRPr="00F30539">
        <w:rPr>
          <w:color w:val="000000" w:themeColor="text1"/>
        </w:rPr>
        <w:t xml:space="preserve">Metodika ir izstrādāta, pamatojoties uz </w:t>
      </w:r>
      <w:r w:rsidRPr="00F30539" w:rsidR="00865F25">
        <w:rPr>
          <w:color w:val="000000" w:themeColor="text1"/>
        </w:rPr>
        <w:t>ZM metodiku</w:t>
      </w:r>
      <w:r w:rsidRPr="00F30539">
        <w:rPr>
          <w:color w:val="000000" w:themeColor="text1"/>
        </w:rPr>
        <w:t xml:space="preserve">, kur fiksētas summas maksājuma apjoms ir noteikts 6000 </w:t>
      </w:r>
      <w:r w:rsidRPr="00F30539">
        <w:rPr>
          <w:i/>
          <w:iCs/>
          <w:color w:val="000000" w:themeColor="text1"/>
        </w:rPr>
        <w:t>euro</w:t>
      </w:r>
      <w:r w:rsidRPr="00F30539">
        <w:rPr>
          <w:color w:val="000000" w:themeColor="text1"/>
        </w:rPr>
        <w:t xml:space="preserve"> apmērā</w:t>
      </w:r>
      <w:r w:rsidRPr="00F30539" w:rsidR="005A1631">
        <w:rPr>
          <w:color w:val="000000" w:themeColor="text1"/>
        </w:rPr>
        <w:t xml:space="preserve"> piemērošanai Latvijas Kopējās lauksaimniecības politikas stratēģiskā plāna 2023.–2027. gadam </w:t>
      </w:r>
      <w:r w:rsidRPr="00F30539" w:rsidR="008D0784">
        <w:rPr>
          <w:color w:val="000000" w:themeColor="text1"/>
        </w:rPr>
        <w:t xml:space="preserve">intervences </w:t>
      </w:r>
      <w:r w:rsidRPr="00F30539" w:rsidR="009A5789">
        <w:rPr>
          <w:color w:val="000000" w:themeColor="text1"/>
        </w:rPr>
        <w:t>“</w:t>
      </w:r>
      <w:r w:rsidRPr="00F30539" w:rsidR="008D0784">
        <w:rPr>
          <w:color w:val="000000" w:themeColor="text1"/>
        </w:rPr>
        <w:t>Darbību īstenošana saskaņā ar vietējās attīstības stratēģiju, tostarp sadarbības aktivitātes un to sagatavošana” (intervences kods – LA19)</w:t>
      </w:r>
      <w:r w:rsidRPr="00F30539" w:rsidR="009A0D59">
        <w:rPr>
          <w:color w:val="000000" w:themeColor="text1"/>
        </w:rPr>
        <w:t xml:space="preserve"> </w:t>
      </w:r>
      <w:r w:rsidRPr="00F30539" w:rsidR="008D0784">
        <w:rPr>
          <w:color w:val="000000" w:themeColor="text1"/>
        </w:rPr>
        <w:t>ietvaros</w:t>
      </w:r>
      <w:r w:rsidRPr="00F30539">
        <w:rPr>
          <w:color w:val="000000" w:themeColor="text1"/>
        </w:rPr>
        <w:t>.</w:t>
      </w:r>
      <w:r w:rsidRPr="00F30539" w:rsidR="005F3309">
        <w:rPr>
          <w:color w:val="000000" w:themeColor="text1"/>
        </w:rPr>
        <w:t xml:space="preserve"> </w:t>
      </w:r>
    </w:p>
    <w:p w:rsidR="00C10E91" w:rsidRPr="00F30539" w:rsidP="00C10E91" w14:paraId="38FE2C09" w14:textId="6FD5A20C">
      <w:pPr>
        <w:widowControl/>
        <w:suppressAutoHyphens w:val="0"/>
        <w:jc w:val="both"/>
        <w:rPr>
          <w:color w:val="000000" w:themeColor="text1"/>
        </w:rPr>
      </w:pPr>
    </w:p>
    <w:p w:rsidR="00E145CC" w:rsidRPr="00F30539" w:rsidP="0023163F" w14:paraId="3B9D3682" w14:textId="767B9841">
      <w:pPr>
        <w:widowControl/>
        <w:suppressAutoHyphens w:val="0"/>
        <w:jc w:val="right"/>
        <w:rPr>
          <w:i/>
          <w:color w:val="000000" w:themeColor="text1"/>
        </w:rPr>
      </w:pPr>
      <w:r w:rsidRPr="00F30539">
        <w:rPr>
          <w:i/>
          <w:color w:val="000000" w:themeColor="text1"/>
        </w:rPr>
        <w:t>1.</w:t>
      </w:r>
      <w:r w:rsidRPr="00F30539" w:rsidR="00F426F6">
        <w:rPr>
          <w:i/>
          <w:color w:val="000000" w:themeColor="text1"/>
        </w:rPr>
        <w:t> </w:t>
      </w:r>
      <w:r w:rsidRPr="00F30539">
        <w:rPr>
          <w:i/>
          <w:color w:val="000000" w:themeColor="text1"/>
        </w:rPr>
        <w:t>tabula</w:t>
      </w:r>
    </w:p>
    <w:p w:rsidR="005C7813" w:rsidRPr="00F30539" w:rsidP="00837BBC" w14:paraId="3410AB56" w14:textId="3C9203A6">
      <w:pPr>
        <w:autoSpaceDE w:val="0"/>
        <w:autoSpaceDN w:val="0"/>
        <w:adjustRightInd w:val="0"/>
        <w:jc w:val="center"/>
        <w:rPr>
          <w:b/>
          <w:color w:val="000000" w:themeColor="text1"/>
        </w:rPr>
      </w:pPr>
      <w:r w:rsidRPr="00F30539">
        <w:rPr>
          <w:b/>
          <w:color w:val="000000" w:themeColor="text1"/>
        </w:rPr>
        <w:t>4.3.2.1. SAMP projekta ietvaros īstenojamo iniciatīvu projektu salīdzinājums ar</w:t>
      </w:r>
      <w:r w:rsidRPr="00F30539">
        <w:rPr>
          <w:b/>
          <w:color w:val="000000" w:themeColor="text1"/>
        </w:rPr>
        <w:t xml:space="preserve"> </w:t>
      </w:r>
    </w:p>
    <w:p w:rsidR="00837BBC" w:rsidRPr="00F30539" w:rsidP="005C7813" w14:paraId="7339814A" w14:textId="4120D6FA">
      <w:pPr>
        <w:autoSpaceDE w:val="0"/>
        <w:autoSpaceDN w:val="0"/>
        <w:adjustRightInd w:val="0"/>
        <w:jc w:val="center"/>
        <w:rPr>
          <w:b/>
          <w:color w:val="000000" w:themeColor="text1"/>
        </w:rPr>
      </w:pPr>
      <w:r w:rsidRPr="00F30539">
        <w:rPr>
          <w:b/>
          <w:color w:val="000000" w:themeColor="text1"/>
        </w:rPr>
        <w:t xml:space="preserve">Kopējās lauksaimniecības politikas stratēģiskā plāna 2023.-2027.gadam </w:t>
      </w:r>
      <w:r w:rsidRPr="00F30539" w:rsidR="009A5789">
        <w:rPr>
          <w:b/>
          <w:color w:val="000000" w:themeColor="text1"/>
        </w:rPr>
        <w:t>“</w:t>
      </w:r>
      <w:r w:rsidRPr="00F30539">
        <w:rPr>
          <w:b/>
          <w:color w:val="000000" w:themeColor="text1"/>
        </w:rPr>
        <w:t xml:space="preserve">Jauniešu iniciatīva” intervences </w:t>
      </w:r>
      <w:r w:rsidRPr="00F30539" w:rsidR="009A5789">
        <w:rPr>
          <w:b/>
          <w:color w:val="000000" w:themeColor="text1"/>
        </w:rPr>
        <w:t>“</w:t>
      </w:r>
      <w:r w:rsidRPr="00F30539">
        <w:rPr>
          <w:b/>
          <w:color w:val="000000" w:themeColor="text1"/>
        </w:rPr>
        <w:t xml:space="preserve">Darbību īstenošana saskaņā ar vietējās attīstības stratēģiju, tostarp sadarbības aktivitātes un to sagatavošana” </w:t>
      </w:r>
      <w:r w:rsidRPr="00F30539" w:rsidR="007B7A4F">
        <w:rPr>
          <w:b/>
          <w:color w:val="000000" w:themeColor="text1"/>
        </w:rPr>
        <w:t xml:space="preserve">(turpmāk – KLP SP 2023.–2027. gadam </w:t>
      </w:r>
      <w:r w:rsidRPr="00F30539" w:rsidR="009A5789">
        <w:rPr>
          <w:b/>
          <w:color w:val="000000" w:themeColor="text1"/>
        </w:rPr>
        <w:t>“</w:t>
      </w:r>
      <w:r w:rsidRPr="00F30539" w:rsidR="007B7A4F">
        <w:rPr>
          <w:b/>
          <w:color w:val="000000" w:themeColor="text1"/>
        </w:rPr>
        <w:t xml:space="preserve">Jauniešu iniciatīva” LA19 intervence) </w:t>
      </w:r>
      <w:r w:rsidRPr="00F30539">
        <w:rPr>
          <w:b/>
          <w:color w:val="000000" w:themeColor="text1"/>
        </w:rPr>
        <w:t>ietvaros īstenoto jauniešu iniciatīvu projektiem</w:t>
      </w:r>
      <w:r>
        <w:rPr>
          <w:rStyle w:val="FootnoteReference"/>
          <w:b/>
          <w:color w:val="000000" w:themeColor="text1"/>
        </w:rPr>
        <w:footnoteReference w:id="20"/>
      </w:r>
    </w:p>
    <w:p w:rsidR="004A41CC" w:rsidRPr="00F30539" w14:paraId="7599E1A8" w14:textId="77777777">
      <w:pPr>
        <w:autoSpaceDE w:val="0"/>
        <w:autoSpaceDN w:val="0"/>
        <w:adjustRightInd w:val="0"/>
        <w:jc w:val="center"/>
        <w:rPr>
          <w:b/>
          <w:color w:val="000000" w:themeColor="text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1962"/>
        <w:gridCol w:w="3402"/>
        <w:gridCol w:w="3402"/>
      </w:tblGrid>
      <w:tr w14:paraId="7BC2A321" w14:textId="77777777" w:rsidTr="001D576F">
        <w:tblPrEx>
          <w:tblW w:w="0" w:type="auto"/>
          <w:tblLook w:val="04A0"/>
        </w:tblPrEx>
        <w:tc>
          <w:tcPr>
            <w:tcW w:w="585" w:type="dxa"/>
          </w:tcPr>
          <w:p w:rsidR="007D5C9E" w:rsidRPr="00F30539" w14:paraId="3FE58BDA" w14:textId="043EE53A">
            <w:pPr>
              <w:autoSpaceDE w:val="0"/>
              <w:autoSpaceDN w:val="0"/>
              <w:adjustRightInd w:val="0"/>
              <w:jc w:val="center"/>
              <w:rPr>
                <w:b/>
                <w:color w:val="000000" w:themeColor="text1"/>
                <w:sz w:val="20"/>
                <w:szCs w:val="20"/>
              </w:rPr>
            </w:pPr>
            <w:r w:rsidRPr="00F30539">
              <w:rPr>
                <w:b/>
                <w:color w:val="000000" w:themeColor="text1"/>
                <w:sz w:val="20"/>
                <w:szCs w:val="20"/>
              </w:rPr>
              <w:t>Nr. p.k.</w:t>
            </w:r>
          </w:p>
        </w:tc>
        <w:tc>
          <w:tcPr>
            <w:tcW w:w="1962" w:type="dxa"/>
          </w:tcPr>
          <w:p w:rsidR="007D5C9E" w:rsidRPr="00F30539" w14:paraId="6432FABE" w14:textId="40DF9297">
            <w:pPr>
              <w:autoSpaceDE w:val="0"/>
              <w:autoSpaceDN w:val="0"/>
              <w:adjustRightInd w:val="0"/>
              <w:jc w:val="center"/>
              <w:rPr>
                <w:b/>
                <w:color w:val="000000" w:themeColor="text1"/>
                <w:sz w:val="20"/>
                <w:szCs w:val="20"/>
              </w:rPr>
            </w:pPr>
            <w:r w:rsidRPr="00F30539">
              <w:rPr>
                <w:b/>
                <w:color w:val="000000" w:themeColor="text1"/>
                <w:sz w:val="20"/>
                <w:szCs w:val="20"/>
              </w:rPr>
              <w:t>Elements</w:t>
            </w:r>
          </w:p>
        </w:tc>
        <w:tc>
          <w:tcPr>
            <w:tcW w:w="3402" w:type="dxa"/>
          </w:tcPr>
          <w:p w:rsidR="007D5C9E" w:rsidRPr="00F30539" w14:paraId="12CA2EFB" w14:textId="0B4AEEEC">
            <w:pPr>
              <w:autoSpaceDE w:val="0"/>
              <w:autoSpaceDN w:val="0"/>
              <w:adjustRightInd w:val="0"/>
              <w:jc w:val="center"/>
              <w:rPr>
                <w:b/>
                <w:color w:val="000000" w:themeColor="text1"/>
                <w:sz w:val="20"/>
                <w:szCs w:val="20"/>
              </w:rPr>
            </w:pPr>
            <w:r w:rsidRPr="00F30539">
              <w:rPr>
                <w:b/>
                <w:color w:val="000000" w:themeColor="text1"/>
                <w:sz w:val="20"/>
                <w:szCs w:val="20"/>
              </w:rPr>
              <w:t>4.2.3.1. SAMP projekta ietvaros īstenojamie skolas – kopienas iniciatīvu projekti</w:t>
            </w:r>
          </w:p>
        </w:tc>
        <w:tc>
          <w:tcPr>
            <w:tcW w:w="3402" w:type="dxa"/>
          </w:tcPr>
          <w:p w:rsidR="007D5C9E" w:rsidRPr="00F30539" w14:paraId="4FC13DE3" w14:textId="77777777">
            <w:pPr>
              <w:autoSpaceDE w:val="0"/>
              <w:autoSpaceDN w:val="0"/>
              <w:adjustRightInd w:val="0"/>
              <w:jc w:val="center"/>
              <w:rPr>
                <w:b/>
                <w:color w:val="000000" w:themeColor="text1"/>
                <w:sz w:val="20"/>
                <w:szCs w:val="20"/>
              </w:rPr>
            </w:pPr>
            <w:r w:rsidRPr="00F30539">
              <w:rPr>
                <w:b/>
                <w:color w:val="000000" w:themeColor="text1"/>
                <w:sz w:val="20"/>
                <w:szCs w:val="20"/>
              </w:rPr>
              <w:t xml:space="preserve">Jauniešu iniciatīvu projekti </w:t>
            </w:r>
          </w:p>
          <w:p w:rsidR="007D5C9E" w:rsidRPr="00F30539" w:rsidP="0023163F" w14:paraId="7179127F" w14:textId="23E412DB">
            <w:pPr>
              <w:widowControl/>
              <w:suppressAutoHyphens w:val="0"/>
              <w:jc w:val="center"/>
              <w:rPr>
                <w:b/>
                <w:bCs/>
                <w:color w:val="000000" w:themeColor="text1"/>
                <w:sz w:val="20"/>
                <w:szCs w:val="20"/>
              </w:rPr>
            </w:pPr>
            <w:r w:rsidRPr="00F30539">
              <w:rPr>
                <w:rStyle w:val="fontstyle01"/>
                <w:rFonts w:ascii="Times New Roman" w:hAnsi="Times New Roman"/>
                <w:b/>
                <w:bCs/>
                <w:color w:val="000000" w:themeColor="text1"/>
                <w:sz w:val="20"/>
                <w:szCs w:val="20"/>
              </w:rPr>
              <w:t>KLP SP 2023.</w:t>
            </w:r>
            <w:r w:rsidRPr="00F30539">
              <w:rPr>
                <w:rStyle w:val="fontstyle01"/>
                <w:rFonts w:ascii="Times New Roman" w:hAnsi="Times New Roman" w:hint="eastAsia"/>
                <w:b/>
                <w:bCs/>
                <w:color w:val="000000" w:themeColor="text1"/>
                <w:sz w:val="20"/>
                <w:szCs w:val="20"/>
              </w:rPr>
              <w:t>–</w:t>
            </w:r>
            <w:r w:rsidRPr="00F30539">
              <w:rPr>
                <w:rStyle w:val="fontstyle01"/>
                <w:rFonts w:ascii="Times New Roman" w:hAnsi="Times New Roman"/>
                <w:b/>
                <w:bCs/>
                <w:color w:val="000000" w:themeColor="text1"/>
                <w:sz w:val="20"/>
                <w:szCs w:val="20"/>
              </w:rPr>
              <w:t>2027.</w:t>
            </w:r>
            <w:r w:rsidRPr="00F30539">
              <w:rPr>
                <w:rStyle w:val="fontstyle01"/>
                <w:rFonts w:ascii="Times New Roman" w:hAnsi="Times New Roman" w:hint="eastAsia"/>
                <w:b/>
                <w:bCs/>
                <w:color w:val="000000" w:themeColor="text1"/>
                <w:sz w:val="20"/>
                <w:szCs w:val="20"/>
              </w:rPr>
              <w:t> </w:t>
            </w:r>
            <w:r w:rsidRPr="00F30539">
              <w:rPr>
                <w:rStyle w:val="fontstyle01"/>
                <w:rFonts w:ascii="Times New Roman" w:hAnsi="Times New Roman"/>
                <w:b/>
                <w:bCs/>
                <w:color w:val="000000" w:themeColor="text1"/>
                <w:sz w:val="20"/>
                <w:szCs w:val="20"/>
              </w:rPr>
              <w:t>gadam</w:t>
            </w:r>
            <w:r w:rsidRPr="00F30539">
              <w:rPr>
                <w:rStyle w:val="fontstyle01"/>
                <w:rFonts w:ascii="Times New Roman" w:hAnsi="Times New Roman"/>
                <w:bCs/>
                <w:color w:val="000000" w:themeColor="text1"/>
                <w:sz w:val="20"/>
                <w:szCs w:val="20"/>
              </w:rPr>
              <w:t xml:space="preserve"> </w:t>
            </w:r>
            <w:r w:rsidRPr="00F30539" w:rsidR="009A5789">
              <w:rPr>
                <w:rStyle w:val="fontstyle01"/>
                <w:rFonts w:ascii="Times New Roman" w:hAnsi="Times New Roman"/>
                <w:b/>
                <w:bCs/>
                <w:color w:val="000000" w:themeColor="text1"/>
                <w:sz w:val="20"/>
                <w:szCs w:val="20"/>
              </w:rPr>
              <w:t>“</w:t>
            </w:r>
            <w:r w:rsidRPr="00F30539">
              <w:rPr>
                <w:rStyle w:val="fontstyle01"/>
                <w:rFonts w:ascii="Times New Roman" w:hAnsi="Times New Roman"/>
                <w:b/>
                <w:bCs/>
                <w:color w:val="000000" w:themeColor="text1"/>
                <w:sz w:val="20"/>
                <w:szCs w:val="20"/>
              </w:rPr>
              <w:t>Jaunie</w:t>
            </w:r>
            <w:r w:rsidRPr="00F30539">
              <w:rPr>
                <w:rStyle w:val="fontstyle01"/>
                <w:rFonts w:ascii="Times New Roman" w:hAnsi="Times New Roman" w:hint="eastAsia"/>
                <w:b/>
                <w:bCs/>
                <w:color w:val="000000" w:themeColor="text1"/>
                <w:sz w:val="20"/>
                <w:szCs w:val="20"/>
              </w:rPr>
              <w:t>š</w:t>
            </w:r>
            <w:r w:rsidRPr="00F30539">
              <w:rPr>
                <w:rStyle w:val="fontstyle01"/>
                <w:rFonts w:ascii="Times New Roman" w:hAnsi="Times New Roman"/>
                <w:b/>
                <w:bCs/>
                <w:color w:val="000000" w:themeColor="text1"/>
                <w:sz w:val="20"/>
                <w:szCs w:val="20"/>
              </w:rPr>
              <w:t>u iniciat</w:t>
            </w:r>
            <w:r w:rsidRPr="00F30539">
              <w:rPr>
                <w:rStyle w:val="fontstyle01"/>
                <w:rFonts w:ascii="Times New Roman" w:hAnsi="Times New Roman" w:hint="eastAsia"/>
                <w:b/>
                <w:bCs/>
                <w:color w:val="000000" w:themeColor="text1"/>
                <w:sz w:val="20"/>
                <w:szCs w:val="20"/>
              </w:rPr>
              <w:t>ī</w:t>
            </w:r>
            <w:r w:rsidRPr="00F30539">
              <w:rPr>
                <w:rStyle w:val="fontstyle01"/>
                <w:rFonts w:ascii="Times New Roman" w:hAnsi="Times New Roman"/>
                <w:b/>
                <w:bCs/>
                <w:color w:val="000000" w:themeColor="text1"/>
                <w:sz w:val="20"/>
                <w:szCs w:val="20"/>
              </w:rPr>
              <w:t>va</w:t>
            </w:r>
            <w:r w:rsidRPr="00F30539">
              <w:rPr>
                <w:rStyle w:val="fontstyle01"/>
                <w:rFonts w:ascii="Times New Roman" w:hAnsi="Times New Roman" w:hint="eastAsia"/>
                <w:b/>
                <w:bCs/>
                <w:color w:val="000000" w:themeColor="text1"/>
                <w:sz w:val="20"/>
                <w:szCs w:val="20"/>
              </w:rPr>
              <w:t>”</w:t>
            </w:r>
            <w:r w:rsidRPr="00F30539">
              <w:rPr>
                <w:rStyle w:val="fontstyle01"/>
                <w:rFonts w:ascii="Times New Roman" w:hAnsi="Times New Roman"/>
                <w:b/>
                <w:bCs/>
                <w:color w:val="000000" w:themeColor="text1"/>
                <w:sz w:val="20"/>
                <w:szCs w:val="20"/>
              </w:rPr>
              <w:t xml:space="preserve"> LA19 intervences ietvaros</w:t>
            </w:r>
          </w:p>
        </w:tc>
      </w:tr>
      <w:tr w14:paraId="0FCB211E" w14:textId="77777777" w:rsidTr="001D576F">
        <w:tblPrEx>
          <w:tblW w:w="0" w:type="auto"/>
          <w:tblLook w:val="04A0"/>
        </w:tblPrEx>
        <w:tc>
          <w:tcPr>
            <w:tcW w:w="585" w:type="dxa"/>
          </w:tcPr>
          <w:p w:rsidR="007D5C9E" w:rsidRPr="00F30539" w:rsidP="00AC577C" w14:paraId="0EB5A9FA" w14:textId="393BB0A7">
            <w:pPr>
              <w:autoSpaceDE w:val="0"/>
              <w:autoSpaceDN w:val="0"/>
              <w:adjustRightInd w:val="0"/>
              <w:jc w:val="center"/>
              <w:rPr>
                <w:bCs/>
                <w:color w:val="000000" w:themeColor="text1"/>
                <w:sz w:val="20"/>
                <w:szCs w:val="20"/>
              </w:rPr>
            </w:pPr>
            <w:r w:rsidRPr="00F30539">
              <w:rPr>
                <w:bCs/>
                <w:color w:val="000000" w:themeColor="text1"/>
                <w:sz w:val="20"/>
                <w:szCs w:val="20"/>
              </w:rPr>
              <w:t>1.</w:t>
            </w:r>
          </w:p>
        </w:tc>
        <w:tc>
          <w:tcPr>
            <w:tcW w:w="1962" w:type="dxa"/>
          </w:tcPr>
          <w:p w:rsidR="007D5C9E" w:rsidRPr="00F30539" w:rsidP="0023163F" w14:paraId="6A4686AD" w14:textId="71A58993">
            <w:pPr>
              <w:autoSpaceDE w:val="0"/>
              <w:autoSpaceDN w:val="0"/>
              <w:adjustRightInd w:val="0"/>
              <w:rPr>
                <w:b/>
                <w:color w:val="000000" w:themeColor="text1"/>
                <w:sz w:val="20"/>
                <w:szCs w:val="20"/>
              </w:rPr>
            </w:pPr>
            <w:r w:rsidRPr="00F30539">
              <w:rPr>
                <w:color w:val="000000" w:themeColor="text1"/>
                <w:sz w:val="20"/>
                <w:szCs w:val="20"/>
              </w:rPr>
              <w:t>Mērķis</w:t>
            </w:r>
          </w:p>
        </w:tc>
        <w:tc>
          <w:tcPr>
            <w:tcW w:w="3402" w:type="dxa"/>
          </w:tcPr>
          <w:p w:rsidR="007D5C9E" w:rsidRPr="00F30539" w:rsidP="0023163F" w14:paraId="2EA99728" w14:textId="71804D41">
            <w:pPr>
              <w:autoSpaceDE w:val="0"/>
              <w:autoSpaceDN w:val="0"/>
              <w:adjustRightInd w:val="0"/>
              <w:rPr>
                <w:bCs/>
                <w:color w:val="000000" w:themeColor="text1"/>
                <w:sz w:val="20"/>
                <w:szCs w:val="20"/>
              </w:rPr>
            </w:pPr>
            <w:r w:rsidRPr="00F30539">
              <w:rPr>
                <w:bCs/>
                <w:color w:val="000000" w:themeColor="text1"/>
                <w:sz w:val="20"/>
                <w:szCs w:val="20"/>
              </w:rPr>
              <w:t xml:space="preserve">Veicināt izglītības iestāžu sadarbību ar vietējo kopienu un pašvaldības un izglītības iestāžu resursu izmantošanu, tostarp paplašinot ārpus formālās izglītības (tai skaitā interešu izglītības) sistēmas esošo piedāvājumu izglītības </w:t>
            </w:r>
            <w:r w:rsidRPr="00F30539">
              <w:rPr>
                <w:bCs/>
                <w:color w:val="000000" w:themeColor="text1"/>
                <w:sz w:val="20"/>
                <w:szCs w:val="20"/>
              </w:rPr>
              <w:t>iestādē, veicinot pilsonisko līdzdalību, nodrošinot darbu ar reemigrantiem, imigrantiem un mazākumtautībām, iesaistot vecākus, ģimenes, citus sabiedrības locekļus, mazinot sociālās atstumtības un priekšlaicīgas mācību pārtraukšanas risku</w:t>
            </w:r>
          </w:p>
        </w:tc>
        <w:tc>
          <w:tcPr>
            <w:tcW w:w="3402" w:type="dxa"/>
          </w:tcPr>
          <w:p w:rsidR="007D5C9E" w:rsidRPr="00F30539" w:rsidP="0023163F" w14:paraId="3A9F1017" w14:textId="77777777">
            <w:pPr>
              <w:autoSpaceDE w:val="0"/>
              <w:autoSpaceDN w:val="0"/>
              <w:adjustRightInd w:val="0"/>
              <w:rPr>
                <w:bCs/>
                <w:color w:val="000000" w:themeColor="text1"/>
                <w:sz w:val="20"/>
                <w:szCs w:val="20"/>
              </w:rPr>
            </w:pPr>
            <w:r w:rsidRPr="00F30539">
              <w:rPr>
                <w:bCs/>
                <w:color w:val="000000" w:themeColor="text1"/>
                <w:sz w:val="20"/>
                <w:szCs w:val="20"/>
              </w:rPr>
              <w:t>Atbalsts bērnu un jauniešu aktīvai un</w:t>
            </w:r>
          </w:p>
          <w:p w:rsidR="007D5C9E" w:rsidRPr="00F30539" w:rsidP="0023163F" w14:paraId="0339233E" w14:textId="77777777">
            <w:pPr>
              <w:autoSpaceDE w:val="0"/>
              <w:autoSpaceDN w:val="0"/>
              <w:adjustRightInd w:val="0"/>
              <w:rPr>
                <w:bCs/>
                <w:color w:val="000000" w:themeColor="text1"/>
                <w:sz w:val="20"/>
                <w:szCs w:val="20"/>
              </w:rPr>
            </w:pPr>
            <w:r w:rsidRPr="00F30539">
              <w:rPr>
                <w:bCs/>
                <w:color w:val="000000" w:themeColor="text1"/>
                <w:sz w:val="20"/>
                <w:szCs w:val="20"/>
              </w:rPr>
              <w:t>tiešai iesaistīšanai vietēju projektu</w:t>
            </w:r>
          </w:p>
          <w:p w:rsidR="007D5C9E" w:rsidRPr="00F30539" w:rsidP="0023163F" w14:paraId="4209AFAE" w14:textId="77777777">
            <w:pPr>
              <w:autoSpaceDE w:val="0"/>
              <w:autoSpaceDN w:val="0"/>
              <w:adjustRightInd w:val="0"/>
              <w:rPr>
                <w:bCs/>
                <w:color w:val="000000" w:themeColor="text1"/>
                <w:sz w:val="20"/>
                <w:szCs w:val="20"/>
              </w:rPr>
            </w:pPr>
            <w:r w:rsidRPr="00F30539">
              <w:rPr>
                <w:bCs/>
                <w:color w:val="000000" w:themeColor="text1"/>
                <w:sz w:val="20"/>
                <w:szCs w:val="20"/>
              </w:rPr>
              <w:t>veidošanā un īstenošanā, kur galveno</w:t>
            </w:r>
          </w:p>
          <w:p w:rsidR="007D5C9E" w:rsidRPr="00F30539" w:rsidP="0023163F" w14:paraId="08A57BDC" w14:textId="77777777">
            <w:pPr>
              <w:autoSpaceDE w:val="0"/>
              <w:autoSpaceDN w:val="0"/>
              <w:adjustRightInd w:val="0"/>
              <w:rPr>
                <w:bCs/>
                <w:color w:val="000000" w:themeColor="text1"/>
                <w:sz w:val="20"/>
                <w:szCs w:val="20"/>
              </w:rPr>
            </w:pPr>
            <w:r w:rsidRPr="00F30539">
              <w:rPr>
                <w:bCs/>
                <w:color w:val="000000" w:themeColor="text1"/>
                <w:sz w:val="20"/>
                <w:szCs w:val="20"/>
              </w:rPr>
              <w:t>uzdevumu izpildītāji ir paši bērni un</w:t>
            </w:r>
          </w:p>
          <w:p w:rsidR="007D5C9E" w:rsidRPr="00F30539" w:rsidP="0023163F" w14:paraId="7E0DFE7F" w14:textId="7632D8D8">
            <w:pPr>
              <w:autoSpaceDE w:val="0"/>
              <w:autoSpaceDN w:val="0"/>
              <w:adjustRightInd w:val="0"/>
              <w:rPr>
                <w:bCs/>
                <w:color w:val="000000" w:themeColor="text1"/>
                <w:sz w:val="20"/>
                <w:szCs w:val="20"/>
              </w:rPr>
            </w:pPr>
            <w:r w:rsidRPr="00F30539">
              <w:rPr>
                <w:bCs/>
                <w:color w:val="000000" w:themeColor="text1"/>
                <w:sz w:val="20"/>
                <w:szCs w:val="20"/>
              </w:rPr>
              <w:t>jaunieši.</w:t>
            </w:r>
            <w:r w:rsidRPr="00F30539" w:rsidR="003C5AE9">
              <w:rPr>
                <w:bCs/>
                <w:color w:val="000000" w:themeColor="text1"/>
                <w:sz w:val="20"/>
                <w:szCs w:val="20"/>
              </w:rPr>
              <w:t xml:space="preserve"> </w:t>
            </w:r>
            <w:r w:rsidRPr="00F30539">
              <w:rPr>
                <w:bCs/>
                <w:color w:val="000000" w:themeColor="text1"/>
                <w:sz w:val="20"/>
                <w:szCs w:val="20"/>
              </w:rPr>
              <w:t>Iespēja jauniešiem uzņemties</w:t>
            </w:r>
          </w:p>
          <w:p w:rsidR="007D5C9E" w:rsidRPr="00F30539" w:rsidP="0023163F" w14:paraId="076C25FA" w14:textId="17B5D7DF">
            <w:pPr>
              <w:autoSpaceDE w:val="0"/>
              <w:autoSpaceDN w:val="0"/>
              <w:adjustRightInd w:val="0"/>
              <w:rPr>
                <w:bCs/>
                <w:color w:val="000000" w:themeColor="text1"/>
                <w:sz w:val="20"/>
                <w:szCs w:val="20"/>
              </w:rPr>
            </w:pPr>
            <w:r w:rsidRPr="00F30539">
              <w:rPr>
                <w:bCs/>
                <w:color w:val="000000" w:themeColor="text1"/>
                <w:sz w:val="20"/>
                <w:szCs w:val="20"/>
              </w:rPr>
              <w:t>iniciatīvu un būt radošiem savā</w:t>
            </w:r>
            <w:r w:rsidRPr="00F30539" w:rsidR="00B02326">
              <w:rPr>
                <w:bCs/>
                <w:color w:val="000000" w:themeColor="text1"/>
                <w:sz w:val="20"/>
                <w:szCs w:val="20"/>
              </w:rPr>
              <w:t xml:space="preserve"> </w:t>
            </w:r>
            <w:r w:rsidRPr="00F30539">
              <w:rPr>
                <w:bCs/>
                <w:color w:val="000000" w:themeColor="text1"/>
                <w:sz w:val="20"/>
                <w:szCs w:val="20"/>
              </w:rPr>
              <w:t>ikdienas dzīvē un izpaust savas</w:t>
            </w:r>
          </w:p>
          <w:p w:rsidR="007D5C9E" w:rsidRPr="00F30539" w:rsidP="0023163F" w14:paraId="5AF99081" w14:textId="77777777">
            <w:pPr>
              <w:autoSpaceDE w:val="0"/>
              <w:autoSpaceDN w:val="0"/>
              <w:adjustRightInd w:val="0"/>
              <w:rPr>
                <w:bCs/>
                <w:color w:val="000000" w:themeColor="text1"/>
                <w:sz w:val="20"/>
                <w:szCs w:val="20"/>
              </w:rPr>
            </w:pPr>
            <w:r w:rsidRPr="00F30539">
              <w:rPr>
                <w:bCs/>
                <w:color w:val="000000" w:themeColor="text1"/>
                <w:sz w:val="20"/>
                <w:szCs w:val="20"/>
              </w:rPr>
              <w:t>vajadzības un intereses gan attiecībā</w:t>
            </w:r>
          </w:p>
          <w:p w:rsidR="007D5C9E" w:rsidRPr="00F30539" w:rsidP="0023163F" w14:paraId="332996E8" w14:textId="77777777">
            <w:pPr>
              <w:autoSpaceDE w:val="0"/>
              <w:autoSpaceDN w:val="0"/>
              <w:adjustRightInd w:val="0"/>
              <w:rPr>
                <w:bCs/>
                <w:color w:val="000000" w:themeColor="text1"/>
                <w:sz w:val="20"/>
                <w:szCs w:val="20"/>
              </w:rPr>
            </w:pPr>
            <w:r w:rsidRPr="00F30539">
              <w:rPr>
                <w:bCs/>
                <w:color w:val="000000" w:themeColor="text1"/>
                <w:sz w:val="20"/>
                <w:szCs w:val="20"/>
              </w:rPr>
              <w:t>uz vietējā līmeņa, gan globāliem</w:t>
            </w:r>
          </w:p>
          <w:p w:rsidR="007D5C9E" w:rsidRPr="00F30539" w:rsidP="0023163F" w14:paraId="5D8F074A" w14:textId="77777777">
            <w:pPr>
              <w:autoSpaceDE w:val="0"/>
              <w:autoSpaceDN w:val="0"/>
              <w:adjustRightInd w:val="0"/>
              <w:rPr>
                <w:bCs/>
                <w:color w:val="000000" w:themeColor="text1"/>
                <w:sz w:val="20"/>
                <w:szCs w:val="20"/>
              </w:rPr>
            </w:pPr>
            <w:r w:rsidRPr="00F30539">
              <w:rPr>
                <w:bCs/>
                <w:color w:val="000000" w:themeColor="text1"/>
                <w:sz w:val="20"/>
                <w:szCs w:val="20"/>
              </w:rPr>
              <w:t>jautājumiem, tostarp veicināt bērnu un</w:t>
            </w:r>
          </w:p>
          <w:p w:rsidR="007D5C9E" w:rsidRPr="00F30539" w:rsidP="0023163F" w14:paraId="531786E3" w14:textId="77777777">
            <w:pPr>
              <w:autoSpaceDE w:val="0"/>
              <w:autoSpaceDN w:val="0"/>
              <w:adjustRightInd w:val="0"/>
              <w:rPr>
                <w:bCs/>
                <w:color w:val="000000" w:themeColor="text1"/>
                <w:sz w:val="20"/>
                <w:szCs w:val="20"/>
              </w:rPr>
            </w:pPr>
            <w:r w:rsidRPr="00F30539">
              <w:rPr>
                <w:bCs/>
                <w:color w:val="000000" w:themeColor="text1"/>
                <w:sz w:val="20"/>
                <w:szCs w:val="20"/>
              </w:rPr>
              <w:t>jauniešu ar ierobežotām iespējam</w:t>
            </w:r>
          </w:p>
          <w:p w:rsidR="007D5C9E" w:rsidRPr="00F30539" w:rsidP="0023163F" w14:paraId="489E869C" w14:textId="77777777">
            <w:pPr>
              <w:autoSpaceDE w:val="0"/>
              <w:autoSpaceDN w:val="0"/>
              <w:adjustRightInd w:val="0"/>
              <w:rPr>
                <w:bCs/>
                <w:color w:val="000000" w:themeColor="text1"/>
                <w:sz w:val="20"/>
                <w:szCs w:val="20"/>
              </w:rPr>
            </w:pPr>
            <w:r w:rsidRPr="00F30539">
              <w:rPr>
                <w:bCs/>
                <w:color w:val="000000" w:themeColor="text1"/>
                <w:sz w:val="20"/>
                <w:szCs w:val="20"/>
              </w:rPr>
              <w:t>(sociālie un ekonomiskie apstākļi,</w:t>
            </w:r>
          </w:p>
          <w:p w:rsidR="007D5C9E" w:rsidRPr="00F30539" w:rsidP="0023163F" w14:paraId="049EE7D7" w14:textId="77777777">
            <w:pPr>
              <w:autoSpaceDE w:val="0"/>
              <w:autoSpaceDN w:val="0"/>
              <w:adjustRightInd w:val="0"/>
              <w:rPr>
                <w:bCs/>
                <w:color w:val="000000" w:themeColor="text1"/>
                <w:sz w:val="20"/>
                <w:szCs w:val="20"/>
              </w:rPr>
            </w:pPr>
            <w:r w:rsidRPr="00F30539">
              <w:rPr>
                <w:bCs/>
                <w:color w:val="000000" w:themeColor="text1"/>
                <w:sz w:val="20"/>
                <w:szCs w:val="20"/>
              </w:rPr>
              <w:t>izglītības problēmas, kultūras</w:t>
            </w:r>
          </w:p>
          <w:p w:rsidR="007D5C9E" w:rsidRPr="00F30539" w:rsidP="0023163F" w14:paraId="5F30DC6D" w14:textId="77777777">
            <w:pPr>
              <w:autoSpaceDE w:val="0"/>
              <w:autoSpaceDN w:val="0"/>
              <w:adjustRightInd w:val="0"/>
              <w:rPr>
                <w:bCs/>
                <w:color w:val="000000" w:themeColor="text1"/>
                <w:sz w:val="20"/>
                <w:szCs w:val="20"/>
              </w:rPr>
            </w:pPr>
            <w:r w:rsidRPr="00F30539">
              <w:rPr>
                <w:bCs/>
                <w:color w:val="000000" w:themeColor="text1"/>
                <w:sz w:val="20"/>
                <w:szCs w:val="20"/>
              </w:rPr>
              <w:t>atšķirības, ģeogrāfiskie apstākļi,</w:t>
            </w:r>
          </w:p>
          <w:p w:rsidR="007D5C9E" w:rsidRPr="00F30539" w:rsidP="0023163F" w14:paraId="708519B6" w14:textId="77777777">
            <w:pPr>
              <w:autoSpaceDE w:val="0"/>
              <w:autoSpaceDN w:val="0"/>
              <w:adjustRightInd w:val="0"/>
              <w:rPr>
                <w:bCs/>
                <w:color w:val="000000" w:themeColor="text1"/>
                <w:sz w:val="20"/>
                <w:szCs w:val="20"/>
              </w:rPr>
            </w:pPr>
            <w:r w:rsidRPr="00F30539">
              <w:rPr>
                <w:bCs/>
                <w:color w:val="000000" w:themeColor="text1"/>
                <w:sz w:val="20"/>
                <w:szCs w:val="20"/>
              </w:rPr>
              <w:t>veselības problēmas un invaliditāte)</w:t>
            </w:r>
          </w:p>
          <w:p w:rsidR="007D5C9E" w:rsidRPr="00F30539" w:rsidP="0023163F" w14:paraId="3130B16C" w14:textId="77777777">
            <w:pPr>
              <w:autoSpaceDE w:val="0"/>
              <w:autoSpaceDN w:val="0"/>
              <w:adjustRightInd w:val="0"/>
              <w:rPr>
                <w:bCs/>
                <w:color w:val="000000" w:themeColor="text1"/>
                <w:sz w:val="20"/>
                <w:szCs w:val="20"/>
              </w:rPr>
            </w:pPr>
            <w:r w:rsidRPr="00F30539">
              <w:rPr>
                <w:bCs/>
                <w:color w:val="000000" w:themeColor="text1"/>
                <w:sz w:val="20"/>
                <w:szCs w:val="20"/>
              </w:rPr>
              <w:t>sociālo iekļaušanu</w:t>
            </w:r>
          </w:p>
          <w:p w:rsidR="00B02326" w:rsidRPr="00F30539" w:rsidP="0023163F" w14:paraId="3B189A1F" w14:textId="2260893B">
            <w:pPr>
              <w:autoSpaceDE w:val="0"/>
              <w:autoSpaceDN w:val="0"/>
              <w:adjustRightInd w:val="0"/>
              <w:rPr>
                <w:bCs/>
                <w:color w:val="000000" w:themeColor="text1"/>
                <w:sz w:val="20"/>
                <w:szCs w:val="20"/>
              </w:rPr>
            </w:pPr>
          </w:p>
        </w:tc>
      </w:tr>
      <w:tr w14:paraId="7FD532D4" w14:textId="77777777" w:rsidTr="001D576F">
        <w:tblPrEx>
          <w:tblW w:w="0" w:type="auto"/>
          <w:tblLook w:val="04A0"/>
        </w:tblPrEx>
        <w:tc>
          <w:tcPr>
            <w:tcW w:w="585" w:type="dxa"/>
          </w:tcPr>
          <w:p w:rsidR="007D5C9E" w:rsidRPr="00F30539" w:rsidP="00AC577C" w14:paraId="194E74FC" w14:textId="1D5EB62A">
            <w:pPr>
              <w:autoSpaceDE w:val="0"/>
              <w:autoSpaceDN w:val="0"/>
              <w:adjustRightInd w:val="0"/>
              <w:jc w:val="center"/>
              <w:rPr>
                <w:bCs/>
                <w:color w:val="000000" w:themeColor="text1"/>
                <w:sz w:val="20"/>
                <w:szCs w:val="20"/>
              </w:rPr>
            </w:pPr>
            <w:r w:rsidRPr="00F30539">
              <w:rPr>
                <w:bCs/>
                <w:color w:val="000000" w:themeColor="text1"/>
                <w:sz w:val="20"/>
                <w:szCs w:val="20"/>
              </w:rPr>
              <w:t>2.</w:t>
            </w:r>
          </w:p>
        </w:tc>
        <w:tc>
          <w:tcPr>
            <w:tcW w:w="1962" w:type="dxa"/>
          </w:tcPr>
          <w:p w:rsidR="007D5C9E" w:rsidRPr="00F30539" w:rsidP="0023163F" w14:paraId="71EA945A" w14:textId="0D82EA85">
            <w:pPr>
              <w:autoSpaceDE w:val="0"/>
              <w:autoSpaceDN w:val="0"/>
              <w:adjustRightInd w:val="0"/>
              <w:rPr>
                <w:b/>
                <w:color w:val="000000" w:themeColor="text1"/>
                <w:sz w:val="20"/>
                <w:szCs w:val="20"/>
              </w:rPr>
            </w:pPr>
            <w:r w:rsidRPr="00F30539">
              <w:rPr>
                <w:color w:val="000000" w:themeColor="text1"/>
                <w:sz w:val="20"/>
                <w:szCs w:val="20"/>
              </w:rPr>
              <w:t>Mērķa grupa</w:t>
            </w:r>
          </w:p>
        </w:tc>
        <w:tc>
          <w:tcPr>
            <w:tcW w:w="3402" w:type="dxa"/>
          </w:tcPr>
          <w:p w:rsidR="009B2A20" w:rsidRPr="00F30539" w:rsidP="0023163F" w14:paraId="4940BE11" w14:textId="15FEFF24">
            <w:pPr>
              <w:autoSpaceDE w:val="0"/>
              <w:autoSpaceDN w:val="0"/>
              <w:adjustRightInd w:val="0"/>
              <w:rPr>
                <w:bCs/>
                <w:color w:val="000000" w:themeColor="text1"/>
                <w:sz w:val="20"/>
                <w:szCs w:val="20"/>
              </w:rPr>
            </w:pPr>
            <w:r w:rsidRPr="00F30539">
              <w:rPr>
                <w:bCs/>
                <w:color w:val="000000" w:themeColor="text1"/>
                <w:sz w:val="20"/>
                <w:szCs w:val="20"/>
              </w:rPr>
              <w:t xml:space="preserve">Vispārējās izglītības iestāžu izglītojamie no 1. līdz 12. klasei, </w:t>
            </w:r>
            <w:r w:rsidRPr="008713A6" w:rsidR="008713A6">
              <w:rPr>
                <w:bCs/>
                <w:color w:val="000000" w:themeColor="text1"/>
                <w:sz w:val="20"/>
                <w:szCs w:val="20"/>
              </w:rPr>
              <w:t>to profesionālās izglītības iestāžu izglītojamie no 1. līdz 9. klasei, kuras īsteno vispārējās pamatizglītības programmas</w:t>
            </w:r>
            <w:r w:rsidRPr="00F30539">
              <w:rPr>
                <w:bCs/>
                <w:color w:val="000000" w:themeColor="text1"/>
                <w:sz w:val="20"/>
                <w:szCs w:val="20"/>
              </w:rPr>
              <w:t>, kā arī profesionālās izglītības iestāžu un profesionālās izglītības programmas īstenojošo vispārējās izglītības iestāžu izglītojamie no 1. līdz 4. kursam</w:t>
            </w:r>
            <w:r>
              <w:rPr>
                <w:rStyle w:val="FootnoteReference"/>
                <w:bCs/>
                <w:color w:val="000000" w:themeColor="text1"/>
                <w:sz w:val="20"/>
                <w:szCs w:val="20"/>
              </w:rPr>
              <w:footnoteReference w:id="21"/>
            </w:r>
            <w:r w:rsidRPr="00F30539" w:rsidR="007C3ED0">
              <w:rPr>
                <w:bCs/>
                <w:color w:val="000000" w:themeColor="text1"/>
                <w:sz w:val="20"/>
                <w:szCs w:val="20"/>
              </w:rPr>
              <w:t>. Mērķa grupas izglītojamie vispārējās izglītības un profesionālās izglītības programmas apgūst klātienes formā. Mērķa grupā neietilpst profesionālās ievirzes, profesionālās pilnveides, profesionālās tālākizglītības un profesionālās augstākās izglītības programmu izglītojamie.</w:t>
            </w:r>
          </w:p>
          <w:p w:rsidR="00B02326" w:rsidRPr="00F30539" w:rsidP="0023163F" w14:paraId="4F4A325C" w14:textId="65D50554">
            <w:pPr>
              <w:autoSpaceDE w:val="0"/>
              <w:autoSpaceDN w:val="0"/>
              <w:adjustRightInd w:val="0"/>
              <w:rPr>
                <w:bCs/>
                <w:color w:val="000000" w:themeColor="text1"/>
                <w:sz w:val="20"/>
                <w:szCs w:val="20"/>
              </w:rPr>
            </w:pPr>
          </w:p>
        </w:tc>
        <w:tc>
          <w:tcPr>
            <w:tcW w:w="3402" w:type="dxa"/>
          </w:tcPr>
          <w:p w:rsidR="007D5C9E" w:rsidRPr="00F30539" w:rsidP="0023163F" w14:paraId="5519888C" w14:textId="3304CF95">
            <w:pPr>
              <w:widowControl/>
              <w:suppressAutoHyphens w:val="0"/>
              <w:rPr>
                <w:color w:val="000000" w:themeColor="text1"/>
                <w:sz w:val="20"/>
                <w:szCs w:val="20"/>
              </w:rPr>
            </w:pPr>
            <w:r w:rsidRPr="00F30539">
              <w:rPr>
                <w:rStyle w:val="fontstyle01"/>
                <w:color w:val="000000" w:themeColor="text1"/>
                <w:sz w:val="20"/>
                <w:szCs w:val="20"/>
              </w:rPr>
              <w:t>B</w:t>
            </w:r>
            <w:r w:rsidRPr="00F30539">
              <w:rPr>
                <w:rStyle w:val="fontstyle01"/>
                <w:rFonts w:hint="eastAsia"/>
                <w:color w:val="000000" w:themeColor="text1"/>
                <w:sz w:val="20"/>
                <w:szCs w:val="20"/>
              </w:rPr>
              <w:t>ē</w:t>
            </w:r>
            <w:r w:rsidRPr="00F30539">
              <w:rPr>
                <w:rStyle w:val="fontstyle01"/>
                <w:color w:val="000000" w:themeColor="text1"/>
                <w:sz w:val="20"/>
                <w:szCs w:val="20"/>
              </w:rPr>
              <w:t>rni un jaunie</w:t>
            </w:r>
            <w:r w:rsidRPr="00F30539">
              <w:rPr>
                <w:rStyle w:val="fontstyle01"/>
                <w:rFonts w:hint="eastAsia"/>
                <w:color w:val="000000" w:themeColor="text1"/>
                <w:sz w:val="20"/>
                <w:szCs w:val="20"/>
              </w:rPr>
              <w:t>š</w:t>
            </w:r>
            <w:r w:rsidRPr="00F30539">
              <w:rPr>
                <w:rStyle w:val="fontstyle01"/>
                <w:color w:val="000000" w:themeColor="text1"/>
                <w:sz w:val="20"/>
                <w:szCs w:val="20"/>
              </w:rPr>
              <w:t>i vecum</w:t>
            </w:r>
            <w:r w:rsidRPr="00F30539">
              <w:rPr>
                <w:rStyle w:val="fontstyle01"/>
                <w:rFonts w:hint="eastAsia"/>
                <w:color w:val="000000" w:themeColor="text1"/>
                <w:sz w:val="20"/>
                <w:szCs w:val="20"/>
              </w:rPr>
              <w:t>ā</w:t>
            </w:r>
            <w:r w:rsidRPr="00F30539">
              <w:rPr>
                <w:rStyle w:val="fontstyle01"/>
                <w:color w:val="000000" w:themeColor="text1"/>
                <w:sz w:val="20"/>
                <w:szCs w:val="20"/>
              </w:rPr>
              <w:t xml:space="preserve"> no 7 l</w:t>
            </w:r>
            <w:r w:rsidRPr="00F30539">
              <w:rPr>
                <w:rStyle w:val="fontstyle01"/>
                <w:rFonts w:hint="eastAsia"/>
                <w:color w:val="000000" w:themeColor="text1"/>
                <w:sz w:val="20"/>
                <w:szCs w:val="20"/>
              </w:rPr>
              <w:t>ī</w:t>
            </w:r>
            <w:r w:rsidRPr="00F30539">
              <w:rPr>
                <w:rStyle w:val="fontstyle01"/>
                <w:color w:val="000000" w:themeColor="text1"/>
                <w:sz w:val="20"/>
                <w:szCs w:val="20"/>
              </w:rPr>
              <w:t>dz 25 gadiem</w:t>
            </w:r>
          </w:p>
          <w:p w:rsidR="007D5C9E" w:rsidRPr="00F30539" w:rsidP="00AC577C" w14:paraId="6C7AE263" w14:textId="77777777">
            <w:pPr>
              <w:autoSpaceDE w:val="0"/>
              <w:autoSpaceDN w:val="0"/>
              <w:adjustRightInd w:val="0"/>
              <w:jc w:val="center"/>
              <w:rPr>
                <w:b/>
                <w:color w:val="000000" w:themeColor="text1"/>
                <w:sz w:val="20"/>
                <w:szCs w:val="20"/>
              </w:rPr>
            </w:pPr>
          </w:p>
        </w:tc>
      </w:tr>
      <w:tr w14:paraId="0390B21B" w14:textId="77777777" w:rsidTr="001D576F">
        <w:tblPrEx>
          <w:tblW w:w="0" w:type="auto"/>
          <w:tblLook w:val="04A0"/>
        </w:tblPrEx>
        <w:tc>
          <w:tcPr>
            <w:tcW w:w="585" w:type="dxa"/>
          </w:tcPr>
          <w:p w:rsidR="007D5C9E" w:rsidRPr="00F30539" w:rsidP="00AC577C" w14:paraId="78391573" w14:textId="54F4258F">
            <w:pPr>
              <w:autoSpaceDE w:val="0"/>
              <w:autoSpaceDN w:val="0"/>
              <w:adjustRightInd w:val="0"/>
              <w:jc w:val="center"/>
              <w:rPr>
                <w:bCs/>
                <w:color w:val="000000" w:themeColor="text1"/>
                <w:sz w:val="20"/>
                <w:szCs w:val="20"/>
              </w:rPr>
            </w:pPr>
            <w:r w:rsidRPr="00F30539">
              <w:rPr>
                <w:bCs/>
                <w:color w:val="000000" w:themeColor="text1"/>
                <w:sz w:val="20"/>
                <w:szCs w:val="20"/>
              </w:rPr>
              <w:t>3.</w:t>
            </w:r>
          </w:p>
        </w:tc>
        <w:tc>
          <w:tcPr>
            <w:tcW w:w="1962" w:type="dxa"/>
          </w:tcPr>
          <w:p w:rsidR="007D5C9E" w:rsidRPr="00F30539" w:rsidP="0023163F" w14:paraId="40F8E3A6" w14:textId="145DF381">
            <w:pPr>
              <w:autoSpaceDE w:val="0"/>
              <w:autoSpaceDN w:val="0"/>
              <w:adjustRightInd w:val="0"/>
              <w:rPr>
                <w:bCs/>
                <w:color w:val="000000" w:themeColor="text1"/>
                <w:sz w:val="20"/>
                <w:szCs w:val="20"/>
              </w:rPr>
            </w:pPr>
            <w:r w:rsidRPr="00F30539">
              <w:rPr>
                <w:bCs/>
                <w:color w:val="000000" w:themeColor="text1"/>
                <w:sz w:val="20"/>
                <w:szCs w:val="20"/>
              </w:rPr>
              <w:t>Projekta iesniedzēji/ finansējuma saņēmēji</w:t>
            </w:r>
          </w:p>
        </w:tc>
        <w:tc>
          <w:tcPr>
            <w:tcW w:w="3402" w:type="dxa"/>
          </w:tcPr>
          <w:p w:rsidR="007D5C9E" w:rsidRPr="00F30539" w14:paraId="44037B0C" w14:textId="1DD4940B">
            <w:pPr>
              <w:rPr>
                <w:color w:val="000000" w:themeColor="text1"/>
                <w:sz w:val="20"/>
                <w:szCs w:val="20"/>
              </w:rPr>
            </w:pPr>
            <w:bookmarkStart w:id="6" w:name="_Hlk201332396"/>
            <w:r w:rsidRPr="00F30539">
              <w:rPr>
                <w:color w:val="000000" w:themeColor="text1"/>
                <w:sz w:val="20"/>
                <w:szCs w:val="20"/>
              </w:rPr>
              <w:t>4.2.3.1. SAMP projekta sadarbības partneri (pašvaldības, vispārējās izglītības iestādes un profesionālās izglītības iestādes)</w:t>
            </w:r>
            <w:r>
              <w:rPr>
                <w:rStyle w:val="FootnoteReference"/>
                <w:color w:val="000000" w:themeColor="text1"/>
                <w:sz w:val="20"/>
                <w:szCs w:val="20"/>
              </w:rPr>
              <w:footnoteReference w:id="22"/>
            </w:r>
            <w:r w:rsidRPr="00F30539">
              <w:rPr>
                <w:color w:val="000000" w:themeColor="text1"/>
                <w:sz w:val="20"/>
                <w:szCs w:val="20"/>
              </w:rPr>
              <w:t xml:space="preserve"> sadarbībā ar biedrībām un nodibinājumiem, kas iniciatīvu projektus izstrādā atbilstoši priekšlaicīgas mācību pārtraukšanas prevencijas sistēmas un ieviešanas plānam</w:t>
            </w:r>
            <w:r>
              <w:rPr>
                <w:rStyle w:val="FootnoteReference"/>
                <w:color w:val="000000" w:themeColor="text1"/>
                <w:sz w:val="20"/>
                <w:szCs w:val="20"/>
              </w:rPr>
              <w:footnoteReference w:id="23"/>
            </w:r>
            <w:r w:rsidRPr="00F30539">
              <w:rPr>
                <w:color w:val="000000" w:themeColor="text1"/>
                <w:sz w:val="20"/>
                <w:szCs w:val="20"/>
              </w:rPr>
              <w:t xml:space="preserve"> (ja iniciatīvu projekta iesniedzējs ir pašvaldība, kas ir MK noteikumu Nr. 483 14.1. apakšpunktā minētais sadarbības partneris) vai nodomu protokolam priekšlaicīgas mācību pārtraukšanas riska mazināšanai izglītības iestādē</w:t>
            </w:r>
            <w:r>
              <w:rPr>
                <w:rStyle w:val="FootnoteReference"/>
                <w:color w:val="000000" w:themeColor="text1"/>
                <w:sz w:val="20"/>
                <w:szCs w:val="20"/>
              </w:rPr>
              <w:footnoteReference w:id="24"/>
            </w:r>
            <w:r w:rsidRPr="00F30539">
              <w:rPr>
                <w:color w:val="000000" w:themeColor="text1"/>
                <w:sz w:val="20"/>
                <w:szCs w:val="20"/>
              </w:rPr>
              <w:t xml:space="preserve"> (ja iniciatīvu projekta iesniedzējs ir izglītības iestāde, kas ir MK noteikumu Nr. 483 14.2. vai 14.3. apakšpunktā minētais sadarbības partneris)</w:t>
            </w:r>
          </w:p>
          <w:bookmarkEnd w:id="6"/>
          <w:p w:rsidR="007D5C9E" w:rsidRPr="00F30539" w:rsidP="0023163F" w14:paraId="27422F59" w14:textId="4B459453">
            <w:pPr>
              <w:rPr>
                <w:color w:val="000000" w:themeColor="text1"/>
                <w:sz w:val="20"/>
                <w:szCs w:val="20"/>
              </w:rPr>
            </w:pPr>
          </w:p>
        </w:tc>
        <w:tc>
          <w:tcPr>
            <w:tcW w:w="3402" w:type="dxa"/>
          </w:tcPr>
          <w:p w:rsidR="007D5C9E" w:rsidRPr="00F30539" w:rsidP="0023163F" w14:paraId="64AA1169" w14:textId="3A23FA1C">
            <w:pPr>
              <w:widowControl/>
              <w:suppressAutoHyphens w:val="0"/>
              <w:rPr>
                <w:color w:val="000000" w:themeColor="text1"/>
                <w:sz w:val="20"/>
                <w:szCs w:val="20"/>
              </w:rPr>
            </w:pPr>
            <w:r w:rsidRPr="00F30539">
              <w:rPr>
                <w:rStyle w:val="fontstyle01"/>
                <w:color w:val="000000" w:themeColor="text1"/>
                <w:sz w:val="20"/>
                <w:szCs w:val="20"/>
              </w:rPr>
              <w:t>Pa</w:t>
            </w:r>
            <w:r w:rsidRPr="00F30539">
              <w:rPr>
                <w:rStyle w:val="fontstyle01"/>
                <w:rFonts w:hint="eastAsia"/>
                <w:color w:val="000000" w:themeColor="text1"/>
                <w:sz w:val="20"/>
                <w:szCs w:val="20"/>
              </w:rPr>
              <w:t>š</w:t>
            </w:r>
            <w:r w:rsidRPr="00F30539">
              <w:rPr>
                <w:rStyle w:val="fontstyle01"/>
                <w:color w:val="000000" w:themeColor="text1"/>
                <w:sz w:val="20"/>
                <w:szCs w:val="20"/>
              </w:rPr>
              <w:t>vald</w:t>
            </w:r>
            <w:r w:rsidRPr="00F30539">
              <w:rPr>
                <w:rStyle w:val="fontstyle01"/>
                <w:rFonts w:hint="eastAsia"/>
                <w:color w:val="000000" w:themeColor="text1"/>
                <w:sz w:val="20"/>
                <w:szCs w:val="20"/>
              </w:rPr>
              <w:t>ī</w:t>
            </w:r>
            <w:r w:rsidRPr="00F30539">
              <w:rPr>
                <w:rStyle w:val="fontstyle01"/>
                <w:color w:val="000000" w:themeColor="text1"/>
                <w:sz w:val="20"/>
                <w:szCs w:val="20"/>
              </w:rPr>
              <w:t>ba, jaunatnes organiz</w:t>
            </w:r>
            <w:r w:rsidRPr="00F30539">
              <w:rPr>
                <w:rStyle w:val="fontstyle01"/>
                <w:rFonts w:hint="eastAsia"/>
                <w:color w:val="000000" w:themeColor="text1"/>
                <w:sz w:val="20"/>
                <w:szCs w:val="20"/>
              </w:rPr>
              <w:t>ā</w:t>
            </w:r>
            <w:r w:rsidRPr="00F30539">
              <w:rPr>
                <w:rStyle w:val="fontstyle01"/>
                <w:color w:val="000000" w:themeColor="text1"/>
                <w:sz w:val="20"/>
                <w:szCs w:val="20"/>
              </w:rPr>
              <w:t>cija un biedr</w:t>
            </w:r>
            <w:r w:rsidRPr="00F30539">
              <w:rPr>
                <w:rStyle w:val="fontstyle01"/>
                <w:rFonts w:hint="eastAsia"/>
                <w:color w:val="000000" w:themeColor="text1"/>
                <w:sz w:val="20"/>
                <w:szCs w:val="20"/>
              </w:rPr>
              <w:t>ī</w:t>
            </w:r>
            <w:r w:rsidRPr="00F30539">
              <w:rPr>
                <w:rStyle w:val="fontstyle01"/>
                <w:color w:val="000000" w:themeColor="text1"/>
                <w:sz w:val="20"/>
                <w:szCs w:val="20"/>
              </w:rPr>
              <w:t>ba vai nodibin</w:t>
            </w:r>
            <w:r w:rsidRPr="00F30539">
              <w:rPr>
                <w:rStyle w:val="fontstyle01"/>
                <w:rFonts w:hint="eastAsia"/>
                <w:color w:val="000000" w:themeColor="text1"/>
                <w:sz w:val="20"/>
                <w:szCs w:val="20"/>
              </w:rPr>
              <w:t>ā</w:t>
            </w:r>
            <w:r w:rsidRPr="00F30539">
              <w:rPr>
                <w:rStyle w:val="fontstyle01"/>
                <w:color w:val="000000" w:themeColor="text1"/>
                <w:sz w:val="20"/>
                <w:szCs w:val="20"/>
              </w:rPr>
              <w:t>jums, kas veic darbu ar jaunatni un kas projektu izstr</w:t>
            </w:r>
            <w:r w:rsidRPr="00F30539">
              <w:rPr>
                <w:rStyle w:val="fontstyle01"/>
                <w:rFonts w:hint="eastAsia"/>
                <w:color w:val="000000" w:themeColor="text1"/>
                <w:sz w:val="20"/>
                <w:szCs w:val="20"/>
              </w:rPr>
              <w:t>ā</w:t>
            </w:r>
            <w:r w:rsidRPr="00F30539">
              <w:rPr>
                <w:rStyle w:val="fontstyle01"/>
                <w:color w:val="000000" w:themeColor="text1"/>
                <w:sz w:val="20"/>
                <w:szCs w:val="20"/>
              </w:rPr>
              <w:t>d</w:t>
            </w:r>
            <w:r w:rsidRPr="00F30539">
              <w:rPr>
                <w:rStyle w:val="fontstyle01"/>
                <w:rFonts w:hint="eastAsia"/>
                <w:color w:val="000000" w:themeColor="text1"/>
                <w:sz w:val="20"/>
                <w:szCs w:val="20"/>
              </w:rPr>
              <w:t>ā</w:t>
            </w:r>
            <w:r w:rsidRPr="00F30539">
              <w:rPr>
                <w:rStyle w:val="fontstyle01"/>
                <w:color w:val="000000" w:themeColor="text1"/>
                <w:sz w:val="20"/>
                <w:szCs w:val="20"/>
              </w:rPr>
              <w:t xml:space="preserve"> atbilsto</w:t>
            </w:r>
            <w:r w:rsidRPr="00F30539">
              <w:rPr>
                <w:rStyle w:val="fontstyle01"/>
                <w:rFonts w:hint="eastAsia"/>
                <w:color w:val="000000" w:themeColor="text1"/>
                <w:sz w:val="20"/>
                <w:szCs w:val="20"/>
              </w:rPr>
              <w:t>š</w:t>
            </w:r>
            <w:r w:rsidRPr="00F30539">
              <w:rPr>
                <w:rStyle w:val="fontstyle01"/>
                <w:color w:val="000000" w:themeColor="text1"/>
                <w:sz w:val="20"/>
                <w:szCs w:val="20"/>
              </w:rPr>
              <w:t>i viet</w:t>
            </w:r>
            <w:r w:rsidRPr="00F30539">
              <w:rPr>
                <w:rStyle w:val="fontstyle01"/>
                <w:rFonts w:hint="eastAsia"/>
                <w:color w:val="000000" w:themeColor="text1"/>
                <w:sz w:val="20"/>
                <w:szCs w:val="20"/>
              </w:rPr>
              <w:t>ē</w:t>
            </w:r>
            <w:r w:rsidRPr="00F30539">
              <w:rPr>
                <w:rStyle w:val="fontstyle01"/>
                <w:color w:val="000000" w:themeColor="text1"/>
                <w:sz w:val="20"/>
                <w:szCs w:val="20"/>
              </w:rPr>
              <w:t>j</w:t>
            </w:r>
            <w:r w:rsidRPr="00F30539">
              <w:rPr>
                <w:rStyle w:val="fontstyle01"/>
                <w:rFonts w:hint="eastAsia"/>
                <w:color w:val="000000" w:themeColor="text1"/>
                <w:sz w:val="20"/>
                <w:szCs w:val="20"/>
              </w:rPr>
              <w:t>ā</w:t>
            </w:r>
            <w:r w:rsidRPr="00F30539">
              <w:rPr>
                <w:rStyle w:val="fontstyle01"/>
                <w:color w:val="000000" w:themeColor="text1"/>
                <w:sz w:val="20"/>
                <w:szCs w:val="20"/>
              </w:rPr>
              <w:t>s att</w:t>
            </w:r>
            <w:r w:rsidRPr="00F30539">
              <w:rPr>
                <w:rStyle w:val="fontstyle01"/>
                <w:rFonts w:hint="eastAsia"/>
                <w:color w:val="000000" w:themeColor="text1"/>
                <w:sz w:val="20"/>
                <w:szCs w:val="20"/>
              </w:rPr>
              <w:t>ī</w:t>
            </w:r>
            <w:r w:rsidRPr="00F30539">
              <w:rPr>
                <w:rStyle w:val="fontstyle01"/>
                <w:color w:val="000000" w:themeColor="text1"/>
                <w:sz w:val="20"/>
                <w:szCs w:val="20"/>
              </w:rPr>
              <w:t>st</w:t>
            </w:r>
            <w:r w:rsidRPr="00F30539">
              <w:rPr>
                <w:rStyle w:val="fontstyle01"/>
                <w:rFonts w:hint="eastAsia"/>
                <w:color w:val="000000" w:themeColor="text1"/>
                <w:sz w:val="20"/>
                <w:szCs w:val="20"/>
              </w:rPr>
              <w:t>ī</w:t>
            </w:r>
            <w:r w:rsidRPr="00F30539">
              <w:rPr>
                <w:rStyle w:val="fontstyle01"/>
                <w:color w:val="000000" w:themeColor="text1"/>
                <w:sz w:val="20"/>
                <w:szCs w:val="20"/>
              </w:rPr>
              <w:t>bas strat</w:t>
            </w:r>
            <w:r w:rsidRPr="00F30539">
              <w:rPr>
                <w:rStyle w:val="fontstyle01"/>
                <w:rFonts w:hint="eastAsia"/>
                <w:color w:val="000000" w:themeColor="text1"/>
                <w:sz w:val="20"/>
                <w:szCs w:val="20"/>
              </w:rPr>
              <w:t>ēģ</w:t>
            </w:r>
            <w:r w:rsidRPr="00F30539">
              <w:rPr>
                <w:rStyle w:val="fontstyle01"/>
                <w:color w:val="000000" w:themeColor="text1"/>
                <w:sz w:val="20"/>
                <w:szCs w:val="20"/>
              </w:rPr>
              <w:t>ijai</w:t>
            </w:r>
          </w:p>
          <w:p w:rsidR="007D5C9E" w:rsidRPr="00F30539" w:rsidP="00AC577C" w14:paraId="311F2D38" w14:textId="77777777">
            <w:pPr>
              <w:autoSpaceDE w:val="0"/>
              <w:autoSpaceDN w:val="0"/>
              <w:adjustRightInd w:val="0"/>
              <w:jc w:val="center"/>
              <w:rPr>
                <w:b/>
                <w:color w:val="000000" w:themeColor="text1"/>
                <w:sz w:val="20"/>
                <w:szCs w:val="20"/>
              </w:rPr>
            </w:pPr>
          </w:p>
        </w:tc>
      </w:tr>
      <w:tr w14:paraId="6B5B3C7C" w14:textId="77777777" w:rsidTr="001D576F">
        <w:tblPrEx>
          <w:tblW w:w="0" w:type="auto"/>
          <w:tblLook w:val="04A0"/>
        </w:tblPrEx>
        <w:tc>
          <w:tcPr>
            <w:tcW w:w="585" w:type="dxa"/>
          </w:tcPr>
          <w:p w:rsidR="007D5C9E" w:rsidRPr="00F30539" w:rsidP="00AC577C" w14:paraId="544A5A81" w14:textId="2F8F94B9">
            <w:pPr>
              <w:autoSpaceDE w:val="0"/>
              <w:autoSpaceDN w:val="0"/>
              <w:adjustRightInd w:val="0"/>
              <w:jc w:val="center"/>
              <w:rPr>
                <w:bCs/>
                <w:color w:val="000000" w:themeColor="text1"/>
                <w:sz w:val="20"/>
                <w:szCs w:val="20"/>
              </w:rPr>
            </w:pPr>
            <w:r w:rsidRPr="00F30539">
              <w:rPr>
                <w:bCs/>
                <w:color w:val="000000" w:themeColor="text1"/>
                <w:sz w:val="20"/>
                <w:szCs w:val="20"/>
              </w:rPr>
              <w:t>4.</w:t>
            </w:r>
          </w:p>
        </w:tc>
        <w:tc>
          <w:tcPr>
            <w:tcW w:w="1962" w:type="dxa"/>
          </w:tcPr>
          <w:p w:rsidR="007D5C9E" w:rsidRPr="00F30539" w:rsidP="0023163F" w14:paraId="437EE127" w14:textId="610814B3">
            <w:pPr>
              <w:autoSpaceDE w:val="0"/>
              <w:autoSpaceDN w:val="0"/>
              <w:adjustRightInd w:val="0"/>
              <w:rPr>
                <w:b/>
                <w:color w:val="000000" w:themeColor="text1"/>
                <w:sz w:val="20"/>
                <w:szCs w:val="20"/>
              </w:rPr>
            </w:pPr>
            <w:r w:rsidRPr="00F30539">
              <w:rPr>
                <w:color w:val="000000" w:themeColor="text1"/>
                <w:sz w:val="20"/>
                <w:szCs w:val="20"/>
              </w:rPr>
              <w:t>Atbalstāmās darbības</w:t>
            </w:r>
          </w:p>
        </w:tc>
        <w:tc>
          <w:tcPr>
            <w:tcW w:w="3402" w:type="dxa"/>
          </w:tcPr>
          <w:p w:rsidR="007D5C9E" w:rsidRPr="00F30539" w:rsidP="0023163F" w14:paraId="7E857278" w14:textId="6F894972">
            <w:pPr>
              <w:autoSpaceDE w:val="0"/>
              <w:autoSpaceDN w:val="0"/>
              <w:adjustRightInd w:val="0"/>
              <w:rPr>
                <w:bCs/>
                <w:color w:val="000000" w:themeColor="text1"/>
                <w:sz w:val="20"/>
                <w:szCs w:val="20"/>
              </w:rPr>
            </w:pPr>
            <w:r w:rsidRPr="00F30539">
              <w:rPr>
                <w:bCs/>
                <w:color w:val="000000" w:themeColor="text1"/>
                <w:sz w:val="20"/>
                <w:szCs w:val="20"/>
              </w:rPr>
              <w:t xml:space="preserve">4.2.3.1. SAMP projekta ietvaros var tikt īstenoti skolas – kopienas iniciatīvu </w:t>
            </w:r>
            <w:r w:rsidRPr="00F30539">
              <w:rPr>
                <w:bCs/>
                <w:color w:val="000000" w:themeColor="text1"/>
                <w:sz w:val="20"/>
                <w:szCs w:val="20"/>
              </w:rPr>
              <w:t>projekti par jebkuru mērķa grupas izglītojamiem aktuālu jautājumu, lai MK noteikumu Nr. 483 23.5.1. apakšpunktā minētās atbalstāmās darbības</w:t>
            </w:r>
            <w:r>
              <w:rPr>
                <w:rStyle w:val="FootnoteReference"/>
                <w:bCs/>
                <w:color w:val="000000" w:themeColor="text1"/>
                <w:sz w:val="20"/>
                <w:szCs w:val="20"/>
              </w:rPr>
              <w:footnoteReference w:id="25"/>
            </w:r>
            <w:r w:rsidRPr="00F30539">
              <w:rPr>
                <w:bCs/>
                <w:color w:val="000000" w:themeColor="text1"/>
                <w:sz w:val="20"/>
                <w:szCs w:val="20"/>
              </w:rPr>
              <w:t xml:space="preserve"> ietvaros veicinātu 4.2.3.1. SAMP mērķa</w:t>
            </w:r>
            <w:r>
              <w:rPr>
                <w:rStyle w:val="FootnoteReference"/>
                <w:bCs/>
                <w:color w:val="000000" w:themeColor="text1"/>
                <w:sz w:val="20"/>
                <w:szCs w:val="20"/>
              </w:rPr>
              <w:footnoteReference w:id="26"/>
            </w:r>
            <w:r w:rsidRPr="00F30539">
              <w:rPr>
                <w:bCs/>
                <w:color w:val="000000" w:themeColor="text1"/>
                <w:sz w:val="20"/>
                <w:szCs w:val="20"/>
              </w:rPr>
              <w:t xml:space="preserve"> sasniegšanu. Skolas – kopienas iniciatīvu projektu aktivitātēm ir jābūt plānotām sasaistē ar  priekšlaicīgas mācību pārtraukšanas sistēmu un ieviešanas plānu 2024.–2028. gadam (ja iniciatīvu projekta iesniedzējs ir pašvaldība, kas ir MK noteikumu Nr. 483 14.1. apakšpunktā minētais sadarbības partneris) vai sasaistē ar nodomu protokolu priekšlaicīgas mācību pārtraukšanas mazināšanai izglītības iestādē (ja iniciatīvu projekta iesniedzējs ir izglītības iestāde, kas ir MK noteikumu Nr. 483 14.2. vai 14.3. apakšpunktā minētais sadarbības partneris). Īstenojot apstiprināto iniciatīvu projektu, ir jānodrošina vismaz 75 % dalībnieku (mērķa grupas un netiešās mērķa grupas</w:t>
            </w:r>
            <w:r>
              <w:rPr>
                <w:rStyle w:val="FootnoteReference"/>
                <w:bCs/>
                <w:color w:val="000000" w:themeColor="text1"/>
                <w:sz w:val="20"/>
                <w:szCs w:val="20"/>
              </w:rPr>
              <w:footnoteReference w:id="27"/>
            </w:r>
            <w:r w:rsidRPr="00F30539">
              <w:rPr>
                <w:bCs/>
                <w:color w:val="000000" w:themeColor="text1"/>
                <w:sz w:val="20"/>
                <w:szCs w:val="20"/>
              </w:rPr>
              <w:t>) faktiska iesaiste no sākotnēji iniciatīvu projekta iesniegumā plānotā mērķa grupas dalībnieku skaita, t. sk.  jābūt iesaistītiem ne mazāk kā 15 % mērķa grupas izglītojamo, kuriem ir konstatēts sociālās atstumtības vai priekšlaicīgas mācību pārtraukšanas risks</w:t>
            </w:r>
          </w:p>
          <w:p w:rsidR="007D5C9E" w:rsidRPr="00F30539" w:rsidP="0023163F" w14:paraId="75906A49" w14:textId="1060F9D4">
            <w:pPr>
              <w:autoSpaceDE w:val="0"/>
              <w:autoSpaceDN w:val="0"/>
              <w:adjustRightInd w:val="0"/>
              <w:rPr>
                <w:bCs/>
                <w:color w:val="000000" w:themeColor="text1"/>
                <w:sz w:val="20"/>
                <w:szCs w:val="20"/>
              </w:rPr>
            </w:pPr>
          </w:p>
        </w:tc>
        <w:tc>
          <w:tcPr>
            <w:tcW w:w="3402" w:type="dxa"/>
          </w:tcPr>
          <w:p w:rsidR="007D5C9E" w:rsidRPr="00F30539" w:rsidP="0023163F" w14:paraId="404A598C" w14:textId="4A084880">
            <w:pPr>
              <w:widowControl/>
              <w:suppressAutoHyphens w:val="0"/>
              <w:rPr>
                <w:color w:val="000000" w:themeColor="text1"/>
                <w:sz w:val="20"/>
                <w:szCs w:val="20"/>
              </w:rPr>
            </w:pPr>
            <w:r w:rsidRPr="00F30539">
              <w:rPr>
                <w:rStyle w:val="fontstyle01"/>
                <w:color w:val="000000" w:themeColor="text1"/>
                <w:sz w:val="20"/>
                <w:szCs w:val="20"/>
              </w:rPr>
              <w:t>jaunie</w:t>
            </w:r>
            <w:r w:rsidRPr="00F30539">
              <w:rPr>
                <w:rStyle w:val="fontstyle01"/>
                <w:rFonts w:hint="eastAsia"/>
                <w:color w:val="000000" w:themeColor="text1"/>
                <w:sz w:val="20"/>
                <w:szCs w:val="20"/>
              </w:rPr>
              <w:t>š</w:t>
            </w:r>
            <w:r w:rsidRPr="00F30539">
              <w:rPr>
                <w:rStyle w:val="fontstyle01"/>
                <w:color w:val="000000" w:themeColor="text1"/>
                <w:sz w:val="20"/>
                <w:szCs w:val="20"/>
              </w:rPr>
              <w:t>u iniciat</w:t>
            </w:r>
            <w:r w:rsidRPr="00F30539">
              <w:rPr>
                <w:rStyle w:val="fontstyle01"/>
                <w:rFonts w:hint="eastAsia"/>
                <w:color w:val="000000" w:themeColor="text1"/>
                <w:sz w:val="20"/>
                <w:szCs w:val="20"/>
              </w:rPr>
              <w:t>ī</w:t>
            </w:r>
            <w:r w:rsidRPr="00F30539">
              <w:rPr>
                <w:rStyle w:val="fontstyle01"/>
                <w:color w:val="000000" w:themeColor="text1"/>
                <w:sz w:val="20"/>
                <w:szCs w:val="20"/>
              </w:rPr>
              <w:t>vas, lai nodro</w:t>
            </w:r>
            <w:r w:rsidRPr="00F30539">
              <w:rPr>
                <w:rStyle w:val="fontstyle01"/>
                <w:rFonts w:hint="eastAsia"/>
                <w:color w:val="000000" w:themeColor="text1"/>
                <w:sz w:val="20"/>
                <w:szCs w:val="20"/>
              </w:rPr>
              <w:t>š</w:t>
            </w:r>
            <w:r w:rsidRPr="00F30539">
              <w:rPr>
                <w:rStyle w:val="fontstyle01"/>
                <w:color w:val="000000" w:themeColor="text1"/>
                <w:sz w:val="20"/>
                <w:szCs w:val="20"/>
              </w:rPr>
              <w:t>in</w:t>
            </w:r>
            <w:r w:rsidRPr="00F30539">
              <w:rPr>
                <w:rStyle w:val="fontstyle01"/>
                <w:rFonts w:hint="eastAsia"/>
                <w:color w:val="000000" w:themeColor="text1"/>
                <w:sz w:val="20"/>
                <w:szCs w:val="20"/>
              </w:rPr>
              <w:t>ā</w:t>
            </w:r>
            <w:r w:rsidRPr="00F30539">
              <w:rPr>
                <w:rStyle w:val="fontstyle01"/>
                <w:color w:val="000000" w:themeColor="text1"/>
                <w:sz w:val="20"/>
                <w:szCs w:val="20"/>
              </w:rPr>
              <w:t>tu iesp</w:t>
            </w:r>
            <w:r w:rsidRPr="00F30539">
              <w:rPr>
                <w:rStyle w:val="fontstyle01"/>
                <w:rFonts w:hint="eastAsia"/>
                <w:color w:val="000000" w:themeColor="text1"/>
                <w:sz w:val="20"/>
                <w:szCs w:val="20"/>
              </w:rPr>
              <w:t>ē</w:t>
            </w:r>
            <w:r w:rsidRPr="00F30539">
              <w:rPr>
                <w:rStyle w:val="fontstyle01"/>
                <w:color w:val="000000" w:themeColor="text1"/>
                <w:sz w:val="20"/>
                <w:szCs w:val="20"/>
              </w:rPr>
              <w:t>ju ieg</w:t>
            </w:r>
            <w:r w:rsidRPr="00F30539">
              <w:rPr>
                <w:rStyle w:val="fontstyle01"/>
                <w:rFonts w:hint="eastAsia"/>
                <w:color w:val="000000" w:themeColor="text1"/>
                <w:sz w:val="20"/>
                <w:szCs w:val="20"/>
              </w:rPr>
              <w:t>ū</w:t>
            </w:r>
            <w:r w:rsidRPr="00F30539">
              <w:rPr>
                <w:rStyle w:val="fontstyle01"/>
                <w:color w:val="000000" w:themeColor="text1"/>
                <w:sz w:val="20"/>
                <w:szCs w:val="20"/>
              </w:rPr>
              <w:t>t dz</w:t>
            </w:r>
            <w:r w:rsidRPr="00F30539">
              <w:rPr>
                <w:rStyle w:val="fontstyle01"/>
                <w:rFonts w:hint="eastAsia"/>
                <w:color w:val="000000" w:themeColor="text1"/>
                <w:sz w:val="20"/>
                <w:szCs w:val="20"/>
              </w:rPr>
              <w:t>ī</w:t>
            </w:r>
            <w:r w:rsidRPr="00F30539">
              <w:rPr>
                <w:rStyle w:val="fontstyle01"/>
                <w:color w:val="000000" w:themeColor="text1"/>
                <w:sz w:val="20"/>
                <w:szCs w:val="20"/>
              </w:rPr>
              <w:t>vei nepiecie</w:t>
            </w:r>
            <w:r w:rsidRPr="00F30539">
              <w:rPr>
                <w:rStyle w:val="fontstyle01"/>
                <w:rFonts w:hint="eastAsia"/>
                <w:color w:val="000000" w:themeColor="text1"/>
                <w:sz w:val="20"/>
                <w:szCs w:val="20"/>
              </w:rPr>
              <w:t>š</w:t>
            </w:r>
            <w:r w:rsidRPr="00F30539">
              <w:rPr>
                <w:rStyle w:val="fontstyle01"/>
                <w:color w:val="000000" w:themeColor="text1"/>
                <w:sz w:val="20"/>
                <w:szCs w:val="20"/>
              </w:rPr>
              <w:t>am</w:t>
            </w:r>
            <w:r w:rsidRPr="00F30539">
              <w:rPr>
                <w:rStyle w:val="fontstyle01"/>
                <w:rFonts w:hint="eastAsia"/>
                <w:color w:val="000000" w:themeColor="text1"/>
                <w:sz w:val="20"/>
                <w:szCs w:val="20"/>
              </w:rPr>
              <w:t>ā</w:t>
            </w:r>
            <w:r w:rsidRPr="00F30539">
              <w:rPr>
                <w:rStyle w:val="fontstyle01"/>
                <w:color w:val="000000" w:themeColor="text1"/>
                <w:sz w:val="20"/>
                <w:szCs w:val="20"/>
              </w:rPr>
              <w:t xml:space="preserve">s </w:t>
            </w:r>
            <w:r w:rsidRPr="00F30539">
              <w:rPr>
                <w:rStyle w:val="fontstyle01"/>
                <w:color w:val="000000" w:themeColor="text1"/>
                <w:sz w:val="20"/>
                <w:szCs w:val="20"/>
              </w:rPr>
              <w:t>prasmes, zin</w:t>
            </w:r>
            <w:r w:rsidRPr="00F30539">
              <w:rPr>
                <w:rStyle w:val="fontstyle01"/>
                <w:rFonts w:hint="eastAsia"/>
                <w:color w:val="000000" w:themeColor="text1"/>
                <w:sz w:val="20"/>
                <w:szCs w:val="20"/>
              </w:rPr>
              <w:t>āš</w:t>
            </w:r>
            <w:r w:rsidRPr="00F30539">
              <w:rPr>
                <w:rStyle w:val="fontstyle01"/>
                <w:color w:val="000000" w:themeColor="text1"/>
                <w:sz w:val="20"/>
                <w:szCs w:val="20"/>
              </w:rPr>
              <w:t>anas un kompetences neform</w:t>
            </w:r>
            <w:r w:rsidRPr="00F30539">
              <w:rPr>
                <w:rStyle w:val="fontstyle01"/>
                <w:rFonts w:hint="eastAsia"/>
                <w:color w:val="000000" w:themeColor="text1"/>
                <w:sz w:val="20"/>
                <w:szCs w:val="20"/>
              </w:rPr>
              <w:t>ā</w:t>
            </w:r>
            <w:r w:rsidRPr="00F30539">
              <w:rPr>
                <w:rStyle w:val="fontstyle01"/>
                <w:color w:val="000000" w:themeColor="text1"/>
                <w:sz w:val="20"/>
                <w:szCs w:val="20"/>
              </w:rPr>
              <w:t>l</w:t>
            </w:r>
            <w:r w:rsidRPr="00F30539">
              <w:rPr>
                <w:rStyle w:val="fontstyle01"/>
                <w:rFonts w:hint="eastAsia"/>
                <w:color w:val="000000" w:themeColor="text1"/>
                <w:sz w:val="20"/>
                <w:szCs w:val="20"/>
              </w:rPr>
              <w:t>ā</w:t>
            </w:r>
            <w:r w:rsidRPr="00F30539">
              <w:rPr>
                <w:rStyle w:val="fontstyle01"/>
                <w:color w:val="000000" w:themeColor="text1"/>
                <w:sz w:val="20"/>
                <w:szCs w:val="20"/>
              </w:rPr>
              <w:t>s izgl</w:t>
            </w:r>
            <w:r w:rsidRPr="00F30539">
              <w:rPr>
                <w:rStyle w:val="fontstyle01"/>
                <w:rFonts w:hint="eastAsia"/>
                <w:color w:val="000000" w:themeColor="text1"/>
                <w:sz w:val="20"/>
                <w:szCs w:val="20"/>
              </w:rPr>
              <w:t>ī</w:t>
            </w:r>
            <w:r w:rsidRPr="00F30539">
              <w:rPr>
                <w:rStyle w:val="fontstyle01"/>
                <w:color w:val="000000" w:themeColor="text1"/>
                <w:sz w:val="20"/>
                <w:szCs w:val="20"/>
              </w:rPr>
              <w:t>t</w:t>
            </w:r>
            <w:r w:rsidRPr="00F30539">
              <w:rPr>
                <w:rStyle w:val="fontstyle01"/>
                <w:rFonts w:hint="eastAsia"/>
                <w:color w:val="000000" w:themeColor="text1"/>
                <w:sz w:val="20"/>
                <w:szCs w:val="20"/>
              </w:rPr>
              <w:t>ī</w:t>
            </w:r>
            <w:r w:rsidRPr="00F30539">
              <w:rPr>
                <w:rStyle w:val="fontstyle01"/>
                <w:color w:val="000000" w:themeColor="text1"/>
                <w:sz w:val="20"/>
                <w:szCs w:val="20"/>
              </w:rPr>
              <w:t>bas ce</w:t>
            </w:r>
            <w:r w:rsidRPr="00F30539">
              <w:rPr>
                <w:rStyle w:val="fontstyle01"/>
                <w:rFonts w:hint="eastAsia"/>
                <w:color w:val="000000" w:themeColor="text1"/>
                <w:sz w:val="20"/>
                <w:szCs w:val="20"/>
              </w:rPr>
              <w:t>ļā</w:t>
            </w:r>
            <w:r w:rsidRPr="00F30539">
              <w:rPr>
                <w:rStyle w:val="fontstyle01"/>
                <w:color w:val="000000" w:themeColor="text1"/>
                <w:sz w:val="20"/>
                <w:szCs w:val="20"/>
              </w:rPr>
              <w:t xml:space="preserve">, kas ir </w:t>
            </w:r>
            <w:r w:rsidRPr="00F30539">
              <w:rPr>
                <w:rStyle w:val="fontstyle01"/>
                <w:rFonts w:hint="eastAsia"/>
                <w:color w:val="000000" w:themeColor="text1"/>
                <w:sz w:val="20"/>
                <w:szCs w:val="20"/>
              </w:rPr>
              <w:t>ī</w:t>
            </w:r>
            <w:r w:rsidRPr="00F30539">
              <w:rPr>
                <w:rStyle w:val="fontstyle01"/>
                <w:color w:val="000000" w:themeColor="text1"/>
                <w:sz w:val="20"/>
                <w:szCs w:val="20"/>
              </w:rPr>
              <w:t>stenotas Latvijas lauku teritorij</w:t>
            </w:r>
            <w:r w:rsidRPr="00F30539">
              <w:rPr>
                <w:rStyle w:val="fontstyle01"/>
                <w:rFonts w:hint="eastAsia"/>
                <w:color w:val="000000" w:themeColor="text1"/>
                <w:sz w:val="20"/>
                <w:szCs w:val="20"/>
              </w:rPr>
              <w:t>ā</w:t>
            </w:r>
            <w:r w:rsidRPr="00F30539">
              <w:rPr>
                <w:rStyle w:val="fontstyle01"/>
                <w:color w:val="000000" w:themeColor="text1"/>
                <w:sz w:val="20"/>
                <w:szCs w:val="20"/>
              </w:rPr>
              <w:t xml:space="preserve"> saska</w:t>
            </w:r>
            <w:r w:rsidRPr="00F30539">
              <w:rPr>
                <w:rStyle w:val="fontstyle01"/>
                <w:rFonts w:hint="eastAsia"/>
                <w:color w:val="000000" w:themeColor="text1"/>
                <w:sz w:val="20"/>
                <w:szCs w:val="20"/>
              </w:rPr>
              <w:t>ņā</w:t>
            </w:r>
            <w:r w:rsidRPr="00F30539">
              <w:rPr>
                <w:rStyle w:val="fontstyle01"/>
                <w:color w:val="000000" w:themeColor="text1"/>
                <w:sz w:val="20"/>
                <w:szCs w:val="20"/>
              </w:rPr>
              <w:t xml:space="preserve"> ar viet</w:t>
            </w:r>
            <w:r w:rsidRPr="00F30539">
              <w:rPr>
                <w:rStyle w:val="fontstyle01"/>
                <w:rFonts w:hint="eastAsia"/>
                <w:color w:val="000000" w:themeColor="text1"/>
                <w:sz w:val="20"/>
                <w:szCs w:val="20"/>
              </w:rPr>
              <w:t>ē</w:t>
            </w:r>
            <w:r w:rsidRPr="00F30539">
              <w:rPr>
                <w:rStyle w:val="fontstyle01"/>
                <w:color w:val="000000" w:themeColor="text1"/>
                <w:sz w:val="20"/>
                <w:szCs w:val="20"/>
              </w:rPr>
              <w:t>j</w:t>
            </w:r>
            <w:r w:rsidRPr="00F30539">
              <w:rPr>
                <w:rStyle w:val="fontstyle01"/>
                <w:rFonts w:hint="eastAsia"/>
                <w:color w:val="000000" w:themeColor="text1"/>
                <w:sz w:val="20"/>
                <w:szCs w:val="20"/>
              </w:rPr>
              <w:t>ā</w:t>
            </w:r>
            <w:r w:rsidRPr="00F30539">
              <w:rPr>
                <w:rStyle w:val="fontstyle01"/>
                <w:color w:val="000000" w:themeColor="text1"/>
                <w:sz w:val="20"/>
                <w:szCs w:val="20"/>
              </w:rPr>
              <w:t>s att</w:t>
            </w:r>
            <w:r w:rsidRPr="00F30539">
              <w:rPr>
                <w:rStyle w:val="fontstyle01"/>
                <w:rFonts w:hint="eastAsia"/>
                <w:color w:val="000000" w:themeColor="text1"/>
                <w:sz w:val="20"/>
                <w:szCs w:val="20"/>
              </w:rPr>
              <w:t>ī</w:t>
            </w:r>
            <w:r w:rsidRPr="00F30539">
              <w:rPr>
                <w:rStyle w:val="fontstyle01"/>
                <w:color w:val="000000" w:themeColor="text1"/>
                <w:sz w:val="20"/>
                <w:szCs w:val="20"/>
              </w:rPr>
              <w:t>st</w:t>
            </w:r>
            <w:r w:rsidRPr="00F30539">
              <w:rPr>
                <w:rStyle w:val="fontstyle01"/>
                <w:rFonts w:hint="eastAsia"/>
                <w:color w:val="000000" w:themeColor="text1"/>
                <w:sz w:val="20"/>
                <w:szCs w:val="20"/>
              </w:rPr>
              <w:t>ī</w:t>
            </w:r>
            <w:r w:rsidRPr="00F30539">
              <w:rPr>
                <w:rStyle w:val="fontstyle01"/>
                <w:color w:val="000000" w:themeColor="text1"/>
                <w:sz w:val="20"/>
                <w:szCs w:val="20"/>
              </w:rPr>
              <w:t>bas strat</w:t>
            </w:r>
            <w:r w:rsidRPr="00F30539">
              <w:rPr>
                <w:rStyle w:val="fontstyle01"/>
                <w:rFonts w:hint="eastAsia"/>
                <w:color w:val="000000" w:themeColor="text1"/>
                <w:sz w:val="20"/>
                <w:szCs w:val="20"/>
              </w:rPr>
              <w:t>ēģ</w:t>
            </w:r>
            <w:r w:rsidRPr="00F30539">
              <w:rPr>
                <w:rStyle w:val="fontstyle01"/>
                <w:color w:val="000000" w:themeColor="text1"/>
                <w:sz w:val="20"/>
                <w:szCs w:val="20"/>
              </w:rPr>
              <w:t>iju. Jaunie</w:t>
            </w:r>
            <w:r w:rsidRPr="00F30539">
              <w:rPr>
                <w:rStyle w:val="fontstyle01"/>
                <w:rFonts w:hint="eastAsia"/>
                <w:color w:val="000000" w:themeColor="text1"/>
                <w:sz w:val="20"/>
                <w:szCs w:val="20"/>
              </w:rPr>
              <w:t>š</w:t>
            </w:r>
            <w:r w:rsidRPr="00F30539">
              <w:rPr>
                <w:rStyle w:val="fontstyle01"/>
                <w:color w:val="000000" w:themeColor="text1"/>
                <w:sz w:val="20"/>
                <w:szCs w:val="20"/>
              </w:rPr>
              <w:t>u iecer</w:t>
            </w:r>
            <w:r w:rsidRPr="00F30539">
              <w:rPr>
                <w:rStyle w:val="fontstyle01"/>
                <w:rFonts w:hint="eastAsia"/>
                <w:color w:val="000000" w:themeColor="text1"/>
                <w:sz w:val="20"/>
                <w:szCs w:val="20"/>
              </w:rPr>
              <w:t>ē</w:t>
            </w:r>
            <w:r w:rsidRPr="00F30539">
              <w:rPr>
                <w:rStyle w:val="fontstyle01"/>
                <w:color w:val="000000" w:themeColor="text1"/>
                <w:sz w:val="20"/>
                <w:szCs w:val="20"/>
              </w:rPr>
              <w:t>taj</w:t>
            </w:r>
            <w:r w:rsidRPr="00F30539">
              <w:rPr>
                <w:rStyle w:val="fontstyle01"/>
                <w:rFonts w:hint="eastAsia"/>
                <w:color w:val="000000" w:themeColor="text1"/>
                <w:sz w:val="20"/>
                <w:szCs w:val="20"/>
              </w:rPr>
              <w:t>ā</w:t>
            </w:r>
            <w:r w:rsidRPr="00F30539">
              <w:rPr>
                <w:rStyle w:val="fontstyle01"/>
                <w:color w:val="000000" w:themeColor="text1"/>
                <w:sz w:val="20"/>
                <w:szCs w:val="20"/>
              </w:rPr>
              <w:t xml:space="preserve"> projekt</w:t>
            </w:r>
            <w:r w:rsidRPr="00F30539">
              <w:rPr>
                <w:rStyle w:val="fontstyle01"/>
                <w:rFonts w:hint="eastAsia"/>
                <w:color w:val="000000" w:themeColor="text1"/>
                <w:sz w:val="20"/>
                <w:szCs w:val="20"/>
              </w:rPr>
              <w:t>ā</w:t>
            </w:r>
            <w:r w:rsidRPr="00F30539">
              <w:rPr>
                <w:rStyle w:val="fontstyle01"/>
                <w:color w:val="000000" w:themeColor="text1"/>
                <w:sz w:val="20"/>
                <w:szCs w:val="20"/>
              </w:rPr>
              <w:t xml:space="preserve"> j</w:t>
            </w:r>
            <w:r w:rsidRPr="00F30539">
              <w:rPr>
                <w:rStyle w:val="fontstyle01"/>
                <w:rFonts w:hint="eastAsia"/>
                <w:color w:val="000000" w:themeColor="text1"/>
                <w:sz w:val="20"/>
                <w:szCs w:val="20"/>
              </w:rPr>
              <w:t>ā</w:t>
            </w:r>
            <w:r w:rsidRPr="00F30539">
              <w:rPr>
                <w:rStyle w:val="fontstyle01"/>
                <w:color w:val="000000" w:themeColor="text1"/>
                <w:sz w:val="20"/>
                <w:szCs w:val="20"/>
              </w:rPr>
              <w:t>iesaista vismaz 10 dal</w:t>
            </w:r>
            <w:r w:rsidRPr="00F30539">
              <w:rPr>
                <w:rStyle w:val="fontstyle01"/>
                <w:rFonts w:hint="eastAsia"/>
                <w:color w:val="000000" w:themeColor="text1"/>
                <w:sz w:val="20"/>
                <w:szCs w:val="20"/>
              </w:rPr>
              <w:t>ī</w:t>
            </w:r>
            <w:r w:rsidRPr="00F30539">
              <w:rPr>
                <w:rStyle w:val="fontstyle01"/>
                <w:color w:val="000000" w:themeColor="text1"/>
                <w:sz w:val="20"/>
                <w:szCs w:val="20"/>
              </w:rPr>
              <w:t>bnieki, no kuriem vismaz 80</w:t>
            </w:r>
            <w:r w:rsidRPr="00F30539">
              <w:rPr>
                <w:rStyle w:val="fontstyle01"/>
                <w:rFonts w:hint="eastAsia"/>
                <w:color w:val="000000" w:themeColor="text1"/>
                <w:sz w:val="20"/>
                <w:szCs w:val="20"/>
              </w:rPr>
              <w:t> </w:t>
            </w:r>
            <w:r w:rsidRPr="00F30539">
              <w:rPr>
                <w:rStyle w:val="fontstyle01"/>
                <w:color w:val="000000" w:themeColor="text1"/>
                <w:sz w:val="20"/>
                <w:szCs w:val="20"/>
              </w:rPr>
              <w:t>% j</w:t>
            </w:r>
            <w:r w:rsidRPr="00F30539">
              <w:rPr>
                <w:rStyle w:val="fontstyle01"/>
                <w:rFonts w:hint="eastAsia"/>
                <w:color w:val="000000" w:themeColor="text1"/>
                <w:sz w:val="20"/>
                <w:szCs w:val="20"/>
              </w:rPr>
              <w:t>ā</w:t>
            </w:r>
            <w:r w:rsidRPr="00F30539">
              <w:rPr>
                <w:rStyle w:val="fontstyle01"/>
                <w:color w:val="000000" w:themeColor="text1"/>
                <w:sz w:val="20"/>
                <w:szCs w:val="20"/>
              </w:rPr>
              <w:t>b</w:t>
            </w:r>
            <w:r w:rsidRPr="00F30539">
              <w:rPr>
                <w:rStyle w:val="fontstyle01"/>
                <w:rFonts w:hint="eastAsia"/>
                <w:color w:val="000000" w:themeColor="text1"/>
                <w:sz w:val="20"/>
                <w:szCs w:val="20"/>
              </w:rPr>
              <w:t>ū</w:t>
            </w:r>
            <w:r w:rsidRPr="00F30539">
              <w:rPr>
                <w:rStyle w:val="fontstyle01"/>
                <w:color w:val="000000" w:themeColor="text1"/>
                <w:sz w:val="20"/>
                <w:szCs w:val="20"/>
              </w:rPr>
              <w:t>t vecum</w:t>
            </w:r>
            <w:r w:rsidRPr="00F30539">
              <w:rPr>
                <w:rStyle w:val="fontstyle01"/>
                <w:rFonts w:hint="eastAsia"/>
                <w:color w:val="000000" w:themeColor="text1"/>
                <w:sz w:val="20"/>
                <w:szCs w:val="20"/>
              </w:rPr>
              <w:t>ā</w:t>
            </w:r>
            <w:r w:rsidRPr="00F30539">
              <w:rPr>
                <w:rStyle w:val="fontstyle01"/>
                <w:color w:val="000000" w:themeColor="text1"/>
                <w:sz w:val="20"/>
                <w:szCs w:val="20"/>
              </w:rPr>
              <w:t xml:space="preserve"> no 7 l</w:t>
            </w:r>
            <w:r w:rsidRPr="00F30539">
              <w:rPr>
                <w:rStyle w:val="fontstyle01"/>
                <w:rFonts w:hint="eastAsia"/>
                <w:color w:val="000000" w:themeColor="text1"/>
                <w:sz w:val="20"/>
                <w:szCs w:val="20"/>
              </w:rPr>
              <w:t>ī</w:t>
            </w:r>
            <w:r w:rsidRPr="00F30539">
              <w:rPr>
                <w:rStyle w:val="fontstyle01"/>
                <w:color w:val="000000" w:themeColor="text1"/>
                <w:sz w:val="20"/>
                <w:szCs w:val="20"/>
              </w:rPr>
              <w:t xml:space="preserve">dz 25 gadiem, </w:t>
            </w:r>
            <w:r w:rsidRPr="00F30539">
              <w:rPr>
                <w:rStyle w:val="fontstyle01"/>
                <w:rFonts w:hint="eastAsia"/>
                <w:color w:val="000000" w:themeColor="text1"/>
                <w:sz w:val="20"/>
                <w:szCs w:val="20"/>
              </w:rPr>
              <w:t>ī</w:t>
            </w:r>
            <w:r w:rsidRPr="00F30539">
              <w:rPr>
                <w:rStyle w:val="fontstyle01"/>
                <w:color w:val="000000" w:themeColor="text1"/>
                <w:sz w:val="20"/>
                <w:szCs w:val="20"/>
              </w:rPr>
              <w:t>stenojot projektu par jebkuru b</w:t>
            </w:r>
            <w:r w:rsidRPr="00F30539">
              <w:rPr>
                <w:rStyle w:val="fontstyle01"/>
                <w:rFonts w:hint="eastAsia"/>
                <w:color w:val="000000" w:themeColor="text1"/>
                <w:sz w:val="20"/>
                <w:szCs w:val="20"/>
              </w:rPr>
              <w:t>ē</w:t>
            </w:r>
            <w:r w:rsidRPr="00F30539">
              <w:rPr>
                <w:rStyle w:val="fontstyle01"/>
                <w:color w:val="000000" w:themeColor="text1"/>
                <w:sz w:val="20"/>
                <w:szCs w:val="20"/>
              </w:rPr>
              <w:t>rniem vai jaunie</w:t>
            </w:r>
            <w:r w:rsidRPr="00F30539">
              <w:rPr>
                <w:rStyle w:val="fontstyle01"/>
                <w:rFonts w:hint="eastAsia"/>
                <w:color w:val="000000" w:themeColor="text1"/>
                <w:sz w:val="20"/>
                <w:szCs w:val="20"/>
              </w:rPr>
              <w:t>š</w:t>
            </w:r>
            <w:r w:rsidRPr="00F30539">
              <w:rPr>
                <w:rStyle w:val="fontstyle01"/>
                <w:color w:val="000000" w:themeColor="text1"/>
                <w:sz w:val="20"/>
                <w:szCs w:val="20"/>
              </w:rPr>
              <w:t>iem aktu</w:t>
            </w:r>
            <w:r w:rsidRPr="00F30539">
              <w:rPr>
                <w:rStyle w:val="fontstyle01"/>
                <w:rFonts w:hint="eastAsia"/>
                <w:color w:val="000000" w:themeColor="text1"/>
                <w:sz w:val="20"/>
                <w:szCs w:val="20"/>
              </w:rPr>
              <w:t>ā</w:t>
            </w:r>
            <w:r w:rsidRPr="00F30539">
              <w:rPr>
                <w:rStyle w:val="fontstyle01"/>
                <w:color w:val="000000" w:themeColor="text1"/>
                <w:sz w:val="20"/>
                <w:szCs w:val="20"/>
              </w:rPr>
              <w:t>lu jaut</w:t>
            </w:r>
            <w:r w:rsidRPr="00F30539">
              <w:rPr>
                <w:rStyle w:val="fontstyle01"/>
                <w:rFonts w:hint="eastAsia"/>
                <w:color w:val="000000" w:themeColor="text1"/>
                <w:sz w:val="20"/>
                <w:szCs w:val="20"/>
              </w:rPr>
              <w:t>ā</w:t>
            </w:r>
            <w:r w:rsidRPr="00F30539">
              <w:rPr>
                <w:rStyle w:val="fontstyle01"/>
                <w:color w:val="000000" w:themeColor="text1"/>
                <w:sz w:val="20"/>
                <w:szCs w:val="20"/>
              </w:rPr>
              <w:t>jumu, organiz</w:t>
            </w:r>
            <w:r w:rsidRPr="00F30539">
              <w:rPr>
                <w:rStyle w:val="fontstyle01"/>
                <w:rFonts w:hint="eastAsia"/>
                <w:color w:val="000000" w:themeColor="text1"/>
                <w:sz w:val="20"/>
                <w:szCs w:val="20"/>
              </w:rPr>
              <w:t>ē</w:t>
            </w:r>
            <w:r w:rsidRPr="00F30539">
              <w:rPr>
                <w:rStyle w:val="fontstyle01"/>
                <w:color w:val="000000" w:themeColor="text1"/>
                <w:sz w:val="20"/>
                <w:szCs w:val="20"/>
              </w:rPr>
              <w:t>jot pas</w:t>
            </w:r>
            <w:r w:rsidRPr="00F30539">
              <w:rPr>
                <w:rStyle w:val="fontstyle01"/>
                <w:rFonts w:hint="eastAsia"/>
                <w:color w:val="000000" w:themeColor="text1"/>
                <w:sz w:val="20"/>
                <w:szCs w:val="20"/>
              </w:rPr>
              <w:t>ā</w:t>
            </w:r>
            <w:r w:rsidRPr="00F30539">
              <w:rPr>
                <w:rStyle w:val="fontstyle01"/>
                <w:color w:val="000000" w:themeColor="text1"/>
                <w:sz w:val="20"/>
                <w:szCs w:val="20"/>
              </w:rPr>
              <w:t>kumus b</w:t>
            </w:r>
            <w:r w:rsidRPr="00F30539">
              <w:rPr>
                <w:rStyle w:val="fontstyle01"/>
                <w:rFonts w:hint="eastAsia"/>
                <w:color w:val="000000" w:themeColor="text1"/>
                <w:sz w:val="20"/>
                <w:szCs w:val="20"/>
              </w:rPr>
              <w:t>ē</w:t>
            </w:r>
            <w:r w:rsidRPr="00F30539">
              <w:rPr>
                <w:rStyle w:val="fontstyle01"/>
                <w:color w:val="000000" w:themeColor="text1"/>
                <w:sz w:val="20"/>
                <w:szCs w:val="20"/>
              </w:rPr>
              <w:t>rnu vai jaunie</w:t>
            </w:r>
            <w:r w:rsidRPr="00F30539">
              <w:rPr>
                <w:rStyle w:val="fontstyle01"/>
                <w:rFonts w:hint="eastAsia"/>
                <w:color w:val="000000" w:themeColor="text1"/>
                <w:sz w:val="20"/>
                <w:szCs w:val="20"/>
              </w:rPr>
              <w:t>š</w:t>
            </w:r>
            <w:r w:rsidRPr="00F30539">
              <w:rPr>
                <w:rStyle w:val="fontstyle01"/>
                <w:color w:val="000000" w:themeColor="text1"/>
                <w:sz w:val="20"/>
                <w:szCs w:val="20"/>
              </w:rPr>
              <w:t>u akt</w:t>
            </w:r>
            <w:r w:rsidRPr="00F30539">
              <w:rPr>
                <w:rStyle w:val="fontstyle01"/>
                <w:rFonts w:hint="eastAsia"/>
                <w:color w:val="000000" w:themeColor="text1"/>
                <w:sz w:val="20"/>
                <w:szCs w:val="20"/>
              </w:rPr>
              <w:t>ī</w:t>
            </w:r>
            <w:r w:rsidRPr="00F30539">
              <w:rPr>
                <w:rStyle w:val="fontstyle01"/>
                <w:color w:val="000000" w:themeColor="text1"/>
                <w:sz w:val="20"/>
                <w:szCs w:val="20"/>
              </w:rPr>
              <w:t>vas l</w:t>
            </w:r>
            <w:r w:rsidRPr="00F30539">
              <w:rPr>
                <w:rStyle w:val="fontstyle01"/>
                <w:rFonts w:hint="eastAsia"/>
                <w:color w:val="000000" w:themeColor="text1"/>
                <w:sz w:val="20"/>
                <w:szCs w:val="20"/>
              </w:rPr>
              <w:t>ī</w:t>
            </w:r>
            <w:r w:rsidRPr="00F30539">
              <w:rPr>
                <w:rStyle w:val="fontstyle01"/>
                <w:color w:val="000000" w:themeColor="text1"/>
                <w:sz w:val="20"/>
                <w:szCs w:val="20"/>
              </w:rPr>
              <w:t>dzdal</w:t>
            </w:r>
            <w:r w:rsidRPr="00F30539">
              <w:rPr>
                <w:rStyle w:val="fontstyle01"/>
                <w:rFonts w:hint="eastAsia"/>
                <w:color w:val="000000" w:themeColor="text1"/>
                <w:sz w:val="20"/>
                <w:szCs w:val="20"/>
              </w:rPr>
              <w:t>ī</w:t>
            </w:r>
            <w:r w:rsidRPr="00F30539">
              <w:rPr>
                <w:rStyle w:val="fontstyle01"/>
                <w:color w:val="000000" w:themeColor="text1"/>
                <w:sz w:val="20"/>
                <w:szCs w:val="20"/>
              </w:rPr>
              <w:t>bas veicin</w:t>
            </w:r>
            <w:r w:rsidRPr="00F30539">
              <w:rPr>
                <w:rStyle w:val="fontstyle01"/>
                <w:rFonts w:hint="eastAsia"/>
                <w:color w:val="000000" w:themeColor="text1"/>
                <w:sz w:val="20"/>
                <w:szCs w:val="20"/>
              </w:rPr>
              <w:t>āš</w:t>
            </w:r>
            <w:r w:rsidRPr="00F30539">
              <w:rPr>
                <w:rStyle w:val="fontstyle01"/>
                <w:color w:val="000000" w:themeColor="text1"/>
                <w:sz w:val="20"/>
                <w:szCs w:val="20"/>
              </w:rPr>
              <w:t>anai</w:t>
            </w:r>
          </w:p>
        </w:tc>
      </w:tr>
      <w:tr w14:paraId="2D421806" w14:textId="77777777" w:rsidTr="001D576F">
        <w:tblPrEx>
          <w:tblW w:w="0" w:type="auto"/>
          <w:tblLook w:val="04A0"/>
        </w:tblPrEx>
        <w:tc>
          <w:tcPr>
            <w:tcW w:w="585" w:type="dxa"/>
          </w:tcPr>
          <w:p w:rsidR="007D5C9E" w:rsidRPr="00F30539" w:rsidP="00AC577C" w14:paraId="6D1BCAB1" w14:textId="5A2A8F1A">
            <w:pPr>
              <w:autoSpaceDE w:val="0"/>
              <w:autoSpaceDN w:val="0"/>
              <w:adjustRightInd w:val="0"/>
              <w:jc w:val="center"/>
              <w:rPr>
                <w:bCs/>
                <w:color w:val="000000" w:themeColor="text1"/>
                <w:sz w:val="20"/>
                <w:szCs w:val="20"/>
              </w:rPr>
            </w:pPr>
            <w:r w:rsidRPr="00F30539">
              <w:rPr>
                <w:bCs/>
                <w:color w:val="000000" w:themeColor="text1"/>
                <w:sz w:val="20"/>
                <w:szCs w:val="20"/>
              </w:rPr>
              <w:t>5.</w:t>
            </w:r>
          </w:p>
        </w:tc>
        <w:tc>
          <w:tcPr>
            <w:tcW w:w="1962" w:type="dxa"/>
          </w:tcPr>
          <w:p w:rsidR="007D5C9E" w:rsidRPr="00F30539" w:rsidP="0023163F" w14:paraId="5E3BE0DC" w14:textId="4ED7EC62">
            <w:pPr>
              <w:autoSpaceDE w:val="0"/>
              <w:autoSpaceDN w:val="0"/>
              <w:adjustRightInd w:val="0"/>
              <w:rPr>
                <w:b/>
                <w:color w:val="000000" w:themeColor="text1"/>
                <w:sz w:val="20"/>
                <w:szCs w:val="20"/>
              </w:rPr>
            </w:pPr>
            <w:r w:rsidRPr="00F30539">
              <w:rPr>
                <w:color w:val="000000" w:themeColor="text1"/>
                <w:sz w:val="20"/>
                <w:szCs w:val="20"/>
              </w:rPr>
              <w:t>Attiecināmās izmaksas</w:t>
            </w:r>
          </w:p>
        </w:tc>
        <w:tc>
          <w:tcPr>
            <w:tcW w:w="3402" w:type="dxa"/>
          </w:tcPr>
          <w:p w:rsidR="007D5C9E" w:rsidRPr="00F30539" w:rsidP="0023163F" w14:paraId="20693528" w14:textId="32A51F9A">
            <w:pPr>
              <w:autoSpaceDE w:val="0"/>
              <w:autoSpaceDN w:val="0"/>
              <w:adjustRightInd w:val="0"/>
              <w:rPr>
                <w:bCs/>
                <w:color w:val="000000" w:themeColor="text1"/>
                <w:sz w:val="20"/>
                <w:szCs w:val="20"/>
              </w:rPr>
            </w:pPr>
            <w:r w:rsidRPr="00F30539">
              <w:rPr>
                <w:bCs/>
                <w:color w:val="000000" w:themeColor="text1"/>
                <w:sz w:val="20"/>
                <w:szCs w:val="20"/>
              </w:rPr>
              <w:t>Attiecināmās</w:t>
            </w:r>
            <w:r w:rsidRPr="00F30539">
              <w:rPr>
                <w:bCs/>
                <w:color w:val="000000" w:themeColor="text1"/>
                <w:sz w:val="20"/>
                <w:szCs w:val="20"/>
              </w:rPr>
              <w:t xml:space="preserve"> izmaksas, kas ir saistītas ar iniciatīvu projekta īstenošanu, atbilst regulai Nr. 2021/1060</w:t>
            </w:r>
            <w:r w:rsidRPr="00F30539" w:rsidR="00CD629E">
              <w:rPr>
                <w:bCs/>
                <w:color w:val="000000" w:themeColor="text1"/>
                <w:sz w:val="20"/>
                <w:szCs w:val="20"/>
              </w:rPr>
              <w:t>,</w:t>
            </w:r>
            <w:r w:rsidRPr="00F30539">
              <w:rPr>
                <w:bCs/>
                <w:color w:val="000000" w:themeColor="text1"/>
                <w:sz w:val="20"/>
                <w:szCs w:val="20"/>
              </w:rPr>
              <w:t xml:space="preserve"> MK</w:t>
            </w:r>
            <w:r w:rsidRPr="00F30539" w:rsidR="006C3F8B">
              <w:rPr>
                <w:bCs/>
                <w:color w:val="000000" w:themeColor="text1"/>
                <w:sz w:val="20"/>
                <w:szCs w:val="20"/>
              </w:rPr>
              <w:t> </w:t>
            </w:r>
            <w:r w:rsidRPr="00F30539">
              <w:rPr>
                <w:bCs/>
                <w:color w:val="000000" w:themeColor="text1"/>
                <w:sz w:val="20"/>
                <w:szCs w:val="20"/>
              </w:rPr>
              <w:t>noteikumiem Nr. 483</w:t>
            </w:r>
            <w:r w:rsidRPr="00F30539" w:rsidR="00560EE3">
              <w:rPr>
                <w:bCs/>
                <w:color w:val="000000" w:themeColor="text1"/>
                <w:sz w:val="20"/>
                <w:szCs w:val="20"/>
              </w:rPr>
              <w:t>,</w:t>
            </w:r>
            <w:r w:rsidRPr="00F30539" w:rsidR="00D36EEC">
              <w:rPr>
                <w:bCs/>
                <w:color w:val="000000" w:themeColor="text1"/>
                <w:sz w:val="20"/>
                <w:szCs w:val="20"/>
              </w:rPr>
              <w:t xml:space="preserve"> metodikas 9. punktā minētajām indikatīvajām attiecināmo izmaksu pozīcijām</w:t>
            </w:r>
            <w:r w:rsidRPr="00F30539" w:rsidR="00560EE3">
              <w:rPr>
                <w:bCs/>
                <w:color w:val="000000" w:themeColor="text1"/>
                <w:sz w:val="20"/>
                <w:szCs w:val="20"/>
              </w:rPr>
              <w:t xml:space="preserve"> un ir veiktas apstiprināta iniciatīvu projekta iesnieguma (pieteikuma) ietvaros</w:t>
            </w:r>
            <w:r w:rsidRPr="00F30539" w:rsidR="00D36EEC">
              <w:rPr>
                <w:bCs/>
                <w:color w:val="000000" w:themeColor="text1"/>
                <w:sz w:val="20"/>
                <w:szCs w:val="20"/>
              </w:rPr>
              <w:t xml:space="preserve"> </w:t>
            </w:r>
          </w:p>
          <w:p w:rsidR="007D5C9E" w:rsidRPr="00F30539" w:rsidP="0023163F" w14:paraId="3A2E3BCD" w14:textId="7A149913">
            <w:pPr>
              <w:autoSpaceDE w:val="0"/>
              <w:autoSpaceDN w:val="0"/>
              <w:adjustRightInd w:val="0"/>
              <w:rPr>
                <w:bCs/>
                <w:color w:val="000000" w:themeColor="text1"/>
                <w:sz w:val="20"/>
                <w:szCs w:val="20"/>
              </w:rPr>
            </w:pPr>
          </w:p>
        </w:tc>
        <w:tc>
          <w:tcPr>
            <w:tcW w:w="3402" w:type="dxa"/>
          </w:tcPr>
          <w:p w:rsidR="007D5C9E" w:rsidRPr="00F30539" w:rsidP="0023163F" w14:paraId="1AB9062F" w14:textId="2D4C506E">
            <w:pPr>
              <w:widowControl/>
              <w:suppressAutoHyphens w:val="0"/>
              <w:rPr>
                <w:color w:val="000000" w:themeColor="text1"/>
              </w:rPr>
            </w:pPr>
            <w:r w:rsidRPr="00F30539">
              <w:rPr>
                <w:rStyle w:val="fontstyle01"/>
                <w:color w:val="000000" w:themeColor="text1"/>
                <w:sz w:val="20"/>
                <w:szCs w:val="20"/>
              </w:rPr>
              <w:t>Visas izmaksas, kas ir tie</w:t>
            </w:r>
            <w:r w:rsidRPr="00F30539">
              <w:rPr>
                <w:rStyle w:val="fontstyle01"/>
                <w:rFonts w:hint="eastAsia"/>
                <w:color w:val="000000" w:themeColor="text1"/>
                <w:sz w:val="20"/>
                <w:szCs w:val="20"/>
              </w:rPr>
              <w:t>š</w:t>
            </w:r>
            <w:r w:rsidRPr="00F30539">
              <w:rPr>
                <w:rStyle w:val="fontstyle01"/>
                <w:color w:val="000000" w:themeColor="text1"/>
                <w:sz w:val="20"/>
                <w:szCs w:val="20"/>
              </w:rPr>
              <w:t>i saist</w:t>
            </w:r>
            <w:r w:rsidRPr="00F30539">
              <w:rPr>
                <w:rStyle w:val="fontstyle01"/>
                <w:rFonts w:hint="eastAsia"/>
                <w:color w:val="000000" w:themeColor="text1"/>
                <w:sz w:val="20"/>
                <w:szCs w:val="20"/>
              </w:rPr>
              <w:t>ī</w:t>
            </w:r>
            <w:r w:rsidRPr="00F30539">
              <w:rPr>
                <w:rStyle w:val="fontstyle01"/>
                <w:color w:val="000000" w:themeColor="text1"/>
                <w:sz w:val="20"/>
                <w:szCs w:val="20"/>
              </w:rPr>
              <w:t>tas ar jaunie</w:t>
            </w:r>
            <w:r w:rsidRPr="00F30539">
              <w:rPr>
                <w:rStyle w:val="fontstyle01"/>
                <w:rFonts w:hint="eastAsia"/>
                <w:color w:val="000000" w:themeColor="text1"/>
                <w:sz w:val="20"/>
                <w:szCs w:val="20"/>
              </w:rPr>
              <w:t>š</w:t>
            </w:r>
            <w:r w:rsidRPr="00F30539">
              <w:rPr>
                <w:rStyle w:val="fontstyle01"/>
                <w:color w:val="000000" w:themeColor="text1"/>
                <w:sz w:val="20"/>
                <w:szCs w:val="20"/>
              </w:rPr>
              <w:t>u iniciat</w:t>
            </w:r>
            <w:r w:rsidRPr="00F30539">
              <w:rPr>
                <w:rStyle w:val="fontstyle01"/>
                <w:rFonts w:hint="eastAsia"/>
                <w:color w:val="000000" w:themeColor="text1"/>
                <w:sz w:val="20"/>
                <w:szCs w:val="20"/>
              </w:rPr>
              <w:t>ī</w:t>
            </w:r>
            <w:r w:rsidRPr="00F30539">
              <w:rPr>
                <w:rStyle w:val="fontstyle01"/>
                <w:color w:val="000000" w:themeColor="text1"/>
                <w:sz w:val="20"/>
                <w:szCs w:val="20"/>
              </w:rPr>
              <w:t xml:space="preserve">vu projekta </w:t>
            </w:r>
            <w:r w:rsidRPr="00F30539">
              <w:rPr>
                <w:rStyle w:val="fontstyle01"/>
                <w:rFonts w:hint="eastAsia"/>
                <w:color w:val="000000" w:themeColor="text1"/>
                <w:sz w:val="20"/>
                <w:szCs w:val="20"/>
              </w:rPr>
              <w:t>ī</w:t>
            </w:r>
            <w:r w:rsidRPr="00F30539">
              <w:rPr>
                <w:rStyle w:val="fontstyle01"/>
                <w:color w:val="000000" w:themeColor="text1"/>
                <w:sz w:val="20"/>
                <w:szCs w:val="20"/>
              </w:rPr>
              <w:t>steno</w:t>
            </w:r>
            <w:r w:rsidRPr="00F30539">
              <w:rPr>
                <w:rStyle w:val="fontstyle01"/>
                <w:rFonts w:hint="eastAsia"/>
                <w:color w:val="000000" w:themeColor="text1"/>
                <w:sz w:val="20"/>
                <w:szCs w:val="20"/>
              </w:rPr>
              <w:t>š</w:t>
            </w:r>
            <w:r w:rsidRPr="00F30539">
              <w:rPr>
                <w:rStyle w:val="fontstyle01"/>
                <w:color w:val="000000" w:themeColor="text1"/>
                <w:sz w:val="20"/>
                <w:szCs w:val="20"/>
              </w:rPr>
              <w:t>anu, atbilst regulai 2021/2115 un MK</w:t>
            </w:r>
            <w:r w:rsidRPr="00F30539">
              <w:rPr>
                <w:rStyle w:val="fontstyle01"/>
                <w:rFonts w:hint="eastAsia"/>
                <w:color w:val="000000" w:themeColor="text1"/>
                <w:sz w:val="20"/>
                <w:szCs w:val="20"/>
              </w:rPr>
              <w:t> </w:t>
            </w:r>
            <w:r w:rsidRPr="00F30539">
              <w:rPr>
                <w:rStyle w:val="fontstyle01"/>
                <w:color w:val="000000" w:themeColor="text1"/>
                <w:sz w:val="20"/>
                <w:szCs w:val="20"/>
              </w:rPr>
              <w:t>noteikumiem Nr.</w:t>
            </w:r>
            <w:r w:rsidRPr="00F30539">
              <w:rPr>
                <w:rStyle w:val="fontstyle01"/>
                <w:rFonts w:hint="eastAsia"/>
                <w:color w:val="000000" w:themeColor="text1"/>
                <w:sz w:val="20"/>
                <w:szCs w:val="20"/>
              </w:rPr>
              <w:t> </w:t>
            </w:r>
            <w:r w:rsidRPr="00F30539">
              <w:rPr>
                <w:rStyle w:val="fontstyle01"/>
                <w:color w:val="000000" w:themeColor="text1"/>
                <w:sz w:val="20"/>
                <w:szCs w:val="20"/>
              </w:rPr>
              <w:t xml:space="preserve">580 </w:t>
            </w:r>
          </w:p>
        </w:tc>
      </w:tr>
      <w:tr w14:paraId="0FCD2161" w14:textId="77777777" w:rsidTr="001D576F">
        <w:tblPrEx>
          <w:tblW w:w="0" w:type="auto"/>
          <w:tblLook w:val="04A0"/>
        </w:tblPrEx>
        <w:tc>
          <w:tcPr>
            <w:tcW w:w="585" w:type="dxa"/>
          </w:tcPr>
          <w:p w:rsidR="004555FC" w:rsidRPr="00F30539" w:rsidP="00BD3646" w14:paraId="0E28D76F" w14:textId="1A909AEE">
            <w:pPr>
              <w:autoSpaceDE w:val="0"/>
              <w:autoSpaceDN w:val="0"/>
              <w:adjustRightInd w:val="0"/>
              <w:jc w:val="center"/>
              <w:rPr>
                <w:bCs/>
                <w:color w:val="000000" w:themeColor="text1"/>
                <w:sz w:val="20"/>
                <w:szCs w:val="20"/>
              </w:rPr>
            </w:pPr>
            <w:r w:rsidRPr="00F30539">
              <w:rPr>
                <w:bCs/>
                <w:color w:val="000000" w:themeColor="text1"/>
                <w:sz w:val="20"/>
                <w:szCs w:val="20"/>
              </w:rPr>
              <w:t>6.</w:t>
            </w:r>
          </w:p>
        </w:tc>
        <w:tc>
          <w:tcPr>
            <w:tcW w:w="1962" w:type="dxa"/>
          </w:tcPr>
          <w:p w:rsidR="004555FC" w:rsidRPr="00F30539" w:rsidP="0023163F" w14:paraId="4FDD688F" w14:textId="1B61FB7C">
            <w:pPr>
              <w:autoSpaceDE w:val="0"/>
              <w:autoSpaceDN w:val="0"/>
              <w:adjustRightInd w:val="0"/>
              <w:rPr>
                <w:color w:val="000000" w:themeColor="text1"/>
                <w:sz w:val="20"/>
                <w:szCs w:val="20"/>
              </w:rPr>
            </w:pPr>
            <w:r w:rsidRPr="00F30539">
              <w:rPr>
                <w:color w:val="000000" w:themeColor="text1"/>
                <w:sz w:val="20"/>
                <w:szCs w:val="20"/>
              </w:rPr>
              <w:t xml:space="preserve">Indikatīvās attiecināmo izmaksu </w:t>
            </w:r>
            <w:r w:rsidRPr="00F30539">
              <w:rPr>
                <w:color w:val="000000" w:themeColor="text1"/>
                <w:sz w:val="20"/>
                <w:szCs w:val="20"/>
              </w:rPr>
              <w:t>pozīcijas</w:t>
            </w:r>
          </w:p>
        </w:tc>
        <w:tc>
          <w:tcPr>
            <w:tcW w:w="3402" w:type="dxa"/>
            <w:vAlign w:val="center"/>
          </w:tcPr>
          <w:p w:rsidR="004555FC" w:rsidRPr="00F30539" w:rsidP="004555FC" w14:paraId="023DDE4F" w14:textId="23C19E36">
            <w:pPr>
              <w:autoSpaceDE w:val="0"/>
              <w:autoSpaceDN w:val="0"/>
              <w:adjustRightInd w:val="0"/>
              <w:rPr>
                <w:bCs/>
                <w:color w:val="000000" w:themeColor="text1"/>
                <w:sz w:val="20"/>
                <w:szCs w:val="20"/>
              </w:rPr>
            </w:pPr>
            <w:r w:rsidRPr="00F30539">
              <w:rPr>
                <w:bCs/>
                <w:color w:val="000000" w:themeColor="text1"/>
                <w:sz w:val="20"/>
                <w:szCs w:val="20"/>
              </w:rPr>
              <w:t xml:space="preserve">1) telpu vai vietas nomas vai īres, komunālo maksājumu un telpu </w:t>
            </w:r>
            <w:r w:rsidRPr="00F30539">
              <w:rPr>
                <w:bCs/>
                <w:color w:val="000000" w:themeColor="text1"/>
                <w:sz w:val="20"/>
                <w:szCs w:val="20"/>
              </w:rPr>
              <w:t>uzturēšanas izmaksas;</w:t>
            </w:r>
          </w:p>
          <w:p w:rsidR="004555FC" w:rsidRPr="00F30539" w:rsidP="004555FC" w14:paraId="1A8634E6" w14:textId="333A4EBE">
            <w:pPr>
              <w:autoSpaceDE w:val="0"/>
              <w:autoSpaceDN w:val="0"/>
              <w:adjustRightInd w:val="0"/>
              <w:rPr>
                <w:bCs/>
                <w:color w:val="000000" w:themeColor="text1"/>
                <w:sz w:val="20"/>
                <w:szCs w:val="20"/>
              </w:rPr>
            </w:pPr>
            <w:r w:rsidRPr="00F30539">
              <w:rPr>
                <w:bCs/>
                <w:color w:val="000000" w:themeColor="text1"/>
                <w:sz w:val="20"/>
                <w:szCs w:val="20"/>
              </w:rPr>
              <w:t>2) tehniskā nodrošinājuma nomas un saimniecības preču iegādes izmaksas;</w:t>
            </w:r>
          </w:p>
          <w:p w:rsidR="004555FC" w:rsidRPr="00F30539" w:rsidP="004555FC" w14:paraId="29A817E0" w14:textId="2A51E708">
            <w:pPr>
              <w:autoSpaceDE w:val="0"/>
              <w:autoSpaceDN w:val="0"/>
              <w:adjustRightInd w:val="0"/>
              <w:rPr>
                <w:bCs/>
                <w:color w:val="000000" w:themeColor="text1"/>
                <w:sz w:val="20"/>
                <w:szCs w:val="20"/>
              </w:rPr>
            </w:pPr>
            <w:r w:rsidRPr="00F30539">
              <w:rPr>
                <w:bCs/>
                <w:color w:val="000000" w:themeColor="text1"/>
                <w:sz w:val="20"/>
                <w:szCs w:val="20"/>
              </w:rPr>
              <w:t>3) izdales materiālu un/vai kancelejas preču nodrošinājuma izmaksas;</w:t>
            </w:r>
          </w:p>
          <w:p w:rsidR="004555FC" w:rsidRPr="00F30539" w:rsidP="004555FC" w14:paraId="30A8BF52" w14:textId="6A9D8C9C">
            <w:pPr>
              <w:autoSpaceDE w:val="0"/>
              <w:autoSpaceDN w:val="0"/>
              <w:adjustRightInd w:val="0"/>
              <w:rPr>
                <w:bCs/>
                <w:color w:val="000000" w:themeColor="text1"/>
                <w:sz w:val="20"/>
                <w:szCs w:val="20"/>
              </w:rPr>
            </w:pPr>
            <w:r w:rsidRPr="00F30539">
              <w:rPr>
                <w:bCs/>
                <w:color w:val="000000" w:themeColor="text1"/>
                <w:sz w:val="20"/>
                <w:szCs w:val="20"/>
              </w:rPr>
              <w:t>4) inventāra, pamatlīdzekļu un aprīkojuma nomas izmaksas;</w:t>
            </w:r>
          </w:p>
          <w:p w:rsidR="004555FC" w:rsidRPr="00F30539" w:rsidP="004555FC" w14:paraId="54C0898D" w14:textId="439D3EF1">
            <w:pPr>
              <w:autoSpaceDE w:val="0"/>
              <w:autoSpaceDN w:val="0"/>
              <w:adjustRightInd w:val="0"/>
              <w:rPr>
                <w:bCs/>
                <w:color w:val="000000" w:themeColor="text1"/>
                <w:sz w:val="20"/>
                <w:szCs w:val="20"/>
              </w:rPr>
            </w:pPr>
            <w:r w:rsidRPr="00F30539">
              <w:rPr>
                <w:bCs/>
                <w:color w:val="000000" w:themeColor="text1"/>
                <w:sz w:val="20"/>
                <w:szCs w:val="20"/>
              </w:rPr>
              <w:t>5) transporta nomas un degvielas izmaksas, t.sk. izmaksas par sabiedrisko transportu;</w:t>
            </w:r>
          </w:p>
          <w:p w:rsidR="004555FC" w:rsidRPr="00F30539" w:rsidP="004555FC" w14:paraId="7969BB1D" w14:textId="77EEC5A6">
            <w:pPr>
              <w:autoSpaceDE w:val="0"/>
              <w:autoSpaceDN w:val="0"/>
              <w:adjustRightInd w:val="0"/>
              <w:rPr>
                <w:bCs/>
                <w:color w:val="000000" w:themeColor="text1"/>
                <w:sz w:val="20"/>
                <w:szCs w:val="20"/>
              </w:rPr>
            </w:pPr>
            <w:r w:rsidRPr="00F30539">
              <w:rPr>
                <w:bCs/>
                <w:color w:val="000000" w:themeColor="text1"/>
                <w:sz w:val="20"/>
                <w:szCs w:val="20"/>
              </w:rPr>
              <w:t>6) ēdināšanas izmaksas;</w:t>
            </w:r>
          </w:p>
          <w:p w:rsidR="004555FC" w:rsidRPr="00F30539" w:rsidP="004555FC" w14:paraId="683C4005" w14:textId="69EF103E">
            <w:pPr>
              <w:autoSpaceDE w:val="0"/>
              <w:autoSpaceDN w:val="0"/>
              <w:adjustRightInd w:val="0"/>
              <w:rPr>
                <w:bCs/>
                <w:color w:val="000000" w:themeColor="text1"/>
                <w:sz w:val="20"/>
                <w:szCs w:val="20"/>
              </w:rPr>
            </w:pPr>
            <w:r w:rsidRPr="00F30539">
              <w:rPr>
                <w:bCs/>
                <w:color w:val="000000" w:themeColor="text1"/>
                <w:sz w:val="20"/>
                <w:szCs w:val="20"/>
              </w:rPr>
              <w:t>7) aktivitāšu īstenošanai nepieciešamo materiālu iegādes izmaksas;</w:t>
            </w:r>
          </w:p>
          <w:p w:rsidR="004555FC" w:rsidRPr="00F30539" w:rsidP="004555FC" w14:paraId="6A70DCA6" w14:textId="03BA3356">
            <w:pPr>
              <w:autoSpaceDE w:val="0"/>
              <w:autoSpaceDN w:val="0"/>
              <w:adjustRightInd w:val="0"/>
              <w:rPr>
                <w:bCs/>
                <w:color w:val="000000" w:themeColor="text1"/>
                <w:sz w:val="20"/>
                <w:szCs w:val="20"/>
              </w:rPr>
            </w:pPr>
            <w:r w:rsidRPr="00F30539">
              <w:rPr>
                <w:bCs/>
                <w:color w:val="000000" w:themeColor="text1"/>
                <w:sz w:val="20"/>
                <w:szCs w:val="20"/>
              </w:rPr>
              <w:t>8)</w:t>
            </w:r>
            <w:r w:rsidRPr="00F30539" w:rsidR="00044AE4">
              <w:rPr>
                <w:bCs/>
                <w:color w:val="000000" w:themeColor="text1"/>
                <w:sz w:val="20"/>
                <w:szCs w:val="20"/>
              </w:rPr>
              <w:t xml:space="preserve"> iniciatīvu projekta koordinatora atlīdzības izmaksas</w:t>
            </w:r>
            <w:r w:rsidRPr="00F30539">
              <w:rPr>
                <w:bCs/>
                <w:color w:val="000000" w:themeColor="text1"/>
                <w:sz w:val="20"/>
                <w:szCs w:val="20"/>
              </w:rPr>
              <w:t>;</w:t>
            </w:r>
          </w:p>
          <w:p w:rsidR="004555FC" w:rsidRPr="00F30539" w:rsidP="004555FC" w14:paraId="06CDCE89" w14:textId="6CEAD7DC">
            <w:pPr>
              <w:autoSpaceDE w:val="0"/>
              <w:autoSpaceDN w:val="0"/>
              <w:adjustRightInd w:val="0"/>
              <w:rPr>
                <w:bCs/>
                <w:color w:val="000000" w:themeColor="text1"/>
                <w:sz w:val="20"/>
                <w:szCs w:val="20"/>
              </w:rPr>
            </w:pPr>
            <w:r w:rsidRPr="00F30539">
              <w:rPr>
                <w:bCs/>
                <w:color w:val="000000" w:themeColor="text1"/>
                <w:sz w:val="20"/>
                <w:szCs w:val="20"/>
              </w:rPr>
              <w:t>9) informācijas, publicitātes pasākumu un reprezentācijas izmaksas;</w:t>
            </w:r>
          </w:p>
          <w:p w:rsidR="004555FC" w:rsidRPr="00F30539" w:rsidP="004555FC" w14:paraId="20790569" w14:textId="06C193D1">
            <w:pPr>
              <w:autoSpaceDE w:val="0"/>
              <w:autoSpaceDN w:val="0"/>
              <w:adjustRightInd w:val="0"/>
              <w:rPr>
                <w:bCs/>
                <w:color w:val="000000" w:themeColor="text1"/>
                <w:sz w:val="20"/>
                <w:szCs w:val="20"/>
              </w:rPr>
            </w:pPr>
            <w:r w:rsidRPr="00F30539">
              <w:rPr>
                <w:bCs/>
                <w:color w:val="000000" w:themeColor="text1"/>
                <w:sz w:val="20"/>
                <w:szCs w:val="20"/>
              </w:rPr>
              <w:t>10) pasākuma dalībnieku apdrošināšanas izmaksas;</w:t>
            </w:r>
          </w:p>
          <w:p w:rsidR="004555FC" w:rsidRPr="00F30539" w:rsidP="004555FC" w14:paraId="5DD143FE" w14:textId="065FB188">
            <w:pPr>
              <w:autoSpaceDE w:val="0"/>
              <w:autoSpaceDN w:val="0"/>
              <w:adjustRightInd w:val="0"/>
              <w:rPr>
                <w:bCs/>
                <w:color w:val="000000" w:themeColor="text1"/>
                <w:sz w:val="20"/>
                <w:szCs w:val="20"/>
              </w:rPr>
            </w:pPr>
            <w:r w:rsidRPr="00F30539">
              <w:rPr>
                <w:bCs/>
                <w:color w:val="000000" w:themeColor="text1"/>
                <w:sz w:val="20"/>
                <w:szCs w:val="20"/>
              </w:rPr>
              <w:t>11) atlīdzības un honorāru izmaksas;</w:t>
            </w:r>
          </w:p>
          <w:p w:rsidR="004555FC" w:rsidRPr="00F30539" w:rsidP="004555FC" w14:paraId="69F178AA" w14:textId="3F5876E4">
            <w:pPr>
              <w:autoSpaceDE w:val="0"/>
              <w:autoSpaceDN w:val="0"/>
              <w:adjustRightInd w:val="0"/>
              <w:rPr>
                <w:bCs/>
                <w:color w:val="000000" w:themeColor="text1"/>
                <w:sz w:val="20"/>
                <w:szCs w:val="20"/>
              </w:rPr>
            </w:pPr>
            <w:r w:rsidRPr="00F30539">
              <w:rPr>
                <w:bCs/>
                <w:color w:val="000000" w:themeColor="text1"/>
                <w:sz w:val="20"/>
                <w:szCs w:val="20"/>
              </w:rPr>
              <w:t>12) pakalpojuma izmaksas, kas tieši saistītas ar iniciatīvu projekta īstenošanu</w:t>
            </w:r>
            <w:r w:rsidRPr="00F30539" w:rsidR="00690CFB">
              <w:rPr>
                <w:bCs/>
                <w:color w:val="000000" w:themeColor="text1"/>
                <w:sz w:val="20"/>
                <w:szCs w:val="20"/>
              </w:rPr>
              <w:t>.</w:t>
            </w:r>
          </w:p>
          <w:p w:rsidR="004555FC" w:rsidRPr="00F30539" w:rsidP="004555FC" w14:paraId="7C01085E" w14:textId="4BF39C57">
            <w:pPr>
              <w:autoSpaceDE w:val="0"/>
              <w:autoSpaceDN w:val="0"/>
              <w:adjustRightInd w:val="0"/>
              <w:rPr>
                <w:bCs/>
                <w:color w:val="000000" w:themeColor="text1"/>
                <w:sz w:val="20"/>
                <w:szCs w:val="20"/>
              </w:rPr>
            </w:pPr>
            <w:r w:rsidRPr="00F30539">
              <w:rPr>
                <w:bCs/>
                <w:color w:val="000000" w:themeColor="text1"/>
                <w:sz w:val="20"/>
                <w:szCs w:val="20"/>
              </w:rPr>
              <w:t>4.2.3.1.</w:t>
            </w:r>
            <w:r w:rsidRPr="00F30539" w:rsidR="00690CFB">
              <w:rPr>
                <w:bCs/>
                <w:color w:val="000000" w:themeColor="text1"/>
                <w:sz w:val="20"/>
                <w:szCs w:val="20"/>
              </w:rPr>
              <w:t> </w:t>
            </w:r>
            <w:r w:rsidRPr="00F30539">
              <w:rPr>
                <w:bCs/>
                <w:color w:val="000000" w:themeColor="text1"/>
                <w:sz w:val="20"/>
                <w:szCs w:val="20"/>
              </w:rPr>
              <w:t>SAMP iniciatīvu projekta</w:t>
            </w:r>
            <w:r w:rsidRPr="00F30539" w:rsidR="00AF6729">
              <w:rPr>
                <w:bCs/>
                <w:color w:val="000000" w:themeColor="text1"/>
                <w:sz w:val="20"/>
                <w:szCs w:val="20"/>
              </w:rPr>
              <w:t xml:space="preserve"> attiecināmās izmaksas ietver</w:t>
            </w:r>
            <w:r w:rsidRPr="00F30539" w:rsidR="00AF6729">
              <w:t xml:space="preserve"> </w:t>
            </w:r>
            <w:r w:rsidRPr="00F30539" w:rsidR="00AF6729">
              <w:rPr>
                <w:b/>
                <w:color w:val="000000" w:themeColor="text1"/>
                <w:sz w:val="20"/>
                <w:szCs w:val="20"/>
              </w:rPr>
              <w:t>netiešās izmaksas 7 % apmērā</w:t>
            </w:r>
            <w:r w:rsidRPr="00F30539" w:rsidR="00AF6729">
              <w:rPr>
                <w:bCs/>
                <w:color w:val="000000" w:themeColor="text1"/>
                <w:sz w:val="20"/>
                <w:szCs w:val="20"/>
              </w:rPr>
              <w:t xml:space="preserve"> no iniciatīvu projekta tiešajām attiecināmajām izmaksām</w:t>
            </w:r>
            <w:r w:rsidRPr="00F30539">
              <w:rPr>
                <w:bCs/>
                <w:color w:val="000000" w:themeColor="text1"/>
                <w:sz w:val="20"/>
                <w:szCs w:val="20"/>
              </w:rPr>
              <w:t>.</w:t>
            </w:r>
          </w:p>
        </w:tc>
        <w:tc>
          <w:tcPr>
            <w:tcW w:w="3402" w:type="dxa"/>
            <w:vAlign w:val="center"/>
          </w:tcPr>
          <w:p w:rsidR="005B7A67" w:rsidRPr="00F30539" w:rsidP="005B7A67" w14:paraId="309FAA56" w14:textId="608C96F0">
            <w:pPr>
              <w:autoSpaceDE w:val="0"/>
              <w:autoSpaceDN w:val="0"/>
              <w:adjustRightInd w:val="0"/>
              <w:rPr>
                <w:bCs/>
                <w:color w:val="000000" w:themeColor="text1"/>
                <w:sz w:val="20"/>
                <w:szCs w:val="20"/>
              </w:rPr>
            </w:pPr>
            <w:r w:rsidRPr="00F30539">
              <w:rPr>
                <w:bCs/>
                <w:color w:val="000000" w:themeColor="text1"/>
                <w:sz w:val="20"/>
                <w:szCs w:val="20"/>
              </w:rPr>
              <w:t>1</w:t>
            </w:r>
            <w:r w:rsidRPr="00F30539">
              <w:rPr>
                <w:bCs/>
                <w:color w:val="000000" w:themeColor="text1"/>
                <w:sz w:val="20"/>
                <w:szCs w:val="20"/>
              </w:rPr>
              <w:t xml:space="preserve">) telpu vai vietas noma vai īre, komunālie maksājumi un telpu </w:t>
            </w:r>
            <w:r w:rsidRPr="00F30539">
              <w:rPr>
                <w:bCs/>
                <w:color w:val="000000" w:themeColor="text1"/>
                <w:sz w:val="20"/>
                <w:szCs w:val="20"/>
              </w:rPr>
              <w:t>uzturēšanas izmaksas;</w:t>
            </w:r>
          </w:p>
          <w:p w:rsidR="005B7A67" w:rsidRPr="00F30539" w:rsidP="005B7A67" w14:paraId="78566B5F" w14:textId="6B17E7FF">
            <w:pPr>
              <w:autoSpaceDE w:val="0"/>
              <w:autoSpaceDN w:val="0"/>
              <w:adjustRightInd w:val="0"/>
              <w:rPr>
                <w:bCs/>
                <w:color w:val="000000" w:themeColor="text1"/>
                <w:sz w:val="20"/>
                <w:szCs w:val="20"/>
              </w:rPr>
            </w:pPr>
            <w:r w:rsidRPr="00F30539">
              <w:rPr>
                <w:bCs/>
                <w:color w:val="000000" w:themeColor="text1"/>
                <w:sz w:val="20"/>
                <w:szCs w:val="20"/>
              </w:rPr>
              <w:t>2</w:t>
            </w:r>
            <w:r w:rsidRPr="00F30539">
              <w:rPr>
                <w:bCs/>
                <w:color w:val="000000" w:themeColor="text1"/>
                <w:sz w:val="20"/>
                <w:szCs w:val="20"/>
              </w:rPr>
              <w:t>) tehniskā nodrošinājuma nomas un saimniecības preču iegādes izmaksas;</w:t>
            </w:r>
          </w:p>
          <w:p w:rsidR="005B7A67" w:rsidRPr="00F30539" w:rsidP="005B7A67" w14:paraId="26621C51" w14:textId="32C3020B">
            <w:pPr>
              <w:autoSpaceDE w:val="0"/>
              <w:autoSpaceDN w:val="0"/>
              <w:adjustRightInd w:val="0"/>
              <w:rPr>
                <w:bCs/>
                <w:color w:val="000000" w:themeColor="text1"/>
                <w:sz w:val="20"/>
                <w:szCs w:val="20"/>
              </w:rPr>
            </w:pPr>
            <w:r w:rsidRPr="00F30539">
              <w:rPr>
                <w:bCs/>
                <w:color w:val="000000" w:themeColor="text1"/>
                <w:sz w:val="20"/>
                <w:szCs w:val="20"/>
              </w:rPr>
              <w:t>3</w:t>
            </w:r>
            <w:r w:rsidRPr="00F30539">
              <w:rPr>
                <w:bCs/>
                <w:color w:val="000000" w:themeColor="text1"/>
                <w:sz w:val="20"/>
                <w:szCs w:val="20"/>
              </w:rPr>
              <w:t>) izdales materiālu un/vai kancelejas preču nodrošinājuma izmaksas;</w:t>
            </w:r>
          </w:p>
          <w:p w:rsidR="005B7A67" w:rsidRPr="00F30539" w:rsidP="005B7A67" w14:paraId="1CE50C32" w14:textId="226A6C42">
            <w:pPr>
              <w:autoSpaceDE w:val="0"/>
              <w:autoSpaceDN w:val="0"/>
              <w:adjustRightInd w:val="0"/>
              <w:rPr>
                <w:bCs/>
                <w:color w:val="000000" w:themeColor="text1"/>
                <w:sz w:val="20"/>
                <w:szCs w:val="20"/>
              </w:rPr>
            </w:pPr>
            <w:r w:rsidRPr="00F30539">
              <w:rPr>
                <w:bCs/>
                <w:color w:val="000000" w:themeColor="text1"/>
                <w:sz w:val="20"/>
                <w:szCs w:val="20"/>
              </w:rPr>
              <w:t>4</w:t>
            </w:r>
            <w:r w:rsidRPr="00F30539">
              <w:rPr>
                <w:bCs/>
                <w:color w:val="000000" w:themeColor="text1"/>
                <w:sz w:val="20"/>
                <w:szCs w:val="20"/>
              </w:rPr>
              <w:t>) inventāra, pamatlīdzekļu un aprīkojuma nomas izmaksas;</w:t>
            </w:r>
          </w:p>
          <w:p w:rsidR="005B7A67" w:rsidRPr="00F30539" w:rsidP="005B7A67" w14:paraId="1A11998E" w14:textId="040CBB06">
            <w:pPr>
              <w:autoSpaceDE w:val="0"/>
              <w:autoSpaceDN w:val="0"/>
              <w:adjustRightInd w:val="0"/>
              <w:rPr>
                <w:bCs/>
                <w:color w:val="000000" w:themeColor="text1"/>
                <w:sz w:val="20"/>
                <w:szCs w:val="20"/>
              </w:rPr>
            </w:pPr>
            <w:r w:rsidRPr="00F30539">
              <w:rPr>
                <w:bCs/>
                <w:color w:val="000000" w:themeColor="text1"/>
                <w:sz w:val="20"/>
                <w:szCs w:val="20"/>
              </w:rPr>
              <w:t>5</w:t>
            </w:r>
            <w:r w:rsidRPr="00F30539">
              <w:rPr>
                <w:bCs/>
                <w:color w:val="000000" w:themeColor="text1"/>
                <w:sz w:val="20"/>
                <w:szCs w:val="20"/>
              </w:rPr>
              <w:t>) transporta nomas un degvielas izmaksas, t.sk. izmaksas par sabiedrisko transportu;</w:t>
            </w:r>
          </w:p>
          <w:p w:rsidR="005B7A67" w:rsidRPr="00F30539" w:rsidP="005B7A67" w14:paraId="303CA9B0" w14:textId="73E30911">
            <w:pPr>
              <w:autoSpaceDE w:val="0"/>
              <w:autoSpaceDN w:val="0"/>
              <w:adjustRightInd w:val="0"/>
              <w:rPr>
                <w:bCs/>
                <w:color w:val="000000" w:themeColor="text1"/>
                <w:sz w:val="20"/>
                <w:szCs w:val="20"/>
              </w:rPr>
            </w:pPr>
            <w:r w:rsidRPr="00F30539">
              <w:rPr>
                <w:bCs/>
                <w:color w:val="000000" w:themeColor="text1"/>
                <w:sz w:val="20"/>
                <w:szCs w:val="20"/>
              </w:rPr>
              <w:t>6</w:t>
            </w:r>
            <w:r w:rsidRPr="00F30539">
              <w:rPr>
                <w:bCs/>
                <w:color w:val="000000" w:themeColor="text1"/>
                <w:sz w:val="20"/>
                <w:szCs w:val="20"/>
              </w:rPr>
              <w:t>) ēdināšanas izmaksas;</w:t>
            </w:r>
          </w:p>
          <w:p w:rsidR="005B7A67" w:rsidRPr="00F30539" w:rsidP="005B7A67" w14:paraId="22469B42" w14:textId="6C980EFB">
            <w:pPr>
              <w:autoSpaceDE w:val="0"/>
              <w:autoSpaceDN w:val="0"/>
              <w:adjustRightInd w:val="0"/>
              <w:rPr>
                <w:bCs/>
                <w:color w:val="000000" w:themeColor="text1"/>
                <w:sz w:val="20"/>
                <w:szCs w:val="20"/>
              </w:rPr>
            </w:pPr>
            <w:r w:rsidRPr="00F30539">
              <w:rPr>
                <w:bCs/>
                <w:color w:val="000000" w:themeColor="text1"/>
                <w:sz w:val="20"/>
                <w:szCs w:val="20"/>
              </w:rPr>
              <w:t>7</w:t>
            </w:r>
            <w:r w:rsidRPr="00F30539">
              <w:rPr>
                <w:bCs/>
                <w:color w:val="000000" w:themeColor="text1"/>
                <w:sz w:val="20"/>
                <w:szCs w:val="20"/>
              </w:rPr>
              <w:t>) aktivitāšu īstenošanai nepieciešamo materiālu iegādes izmaksas;</w:t>
            </w:r>
          </w:p>
          <w:p w:rsidR="005B7A67" w:rsidRPr="00F30539" w:rsidP="005B7A67" w14:paraId="09BEF00C" w14:textId="513D2A78">
            <w:pPr>
              <w:autoSpaceDE w:val="0"/>
              <w:autoSpaceDN w:val="0"/>
              <w:adjustRightInd w:val="0"/>
              <w:rPr>
                <w:bCs/>
                <w:color w:val="000000" w:themeColor="text1"/>
                <w:sz w:val="20"/>
                <w:szCs w:val="20"/>
              </w:rPr>
            </w:pPr>
            <w:r w:rsidRPr="00F30539">
              <w:rPr>
                <w:bCs/>
                <w:color w:val="000000" w:themeColor="text1"/>
                <w:sz w:val="20"/>
                <w:szCs w:val="20"/>
              </w:rPr>
              <w:t>8</w:t>
            </w:r>
            <w:r w:rsidRPr="00F30539">
              <w:rPr>
                <w:bCs/>
                <w:color w:val="000000" w:themeColor="text1"/>
                <w:sz w:val="20"/>
                <w:szCs w:val="20"/>
              </w:rPr>
              <w:t>) grāmatvedības pakalpojumu izmaksas;</w:t>
            </w:r>
          </w:p>
          <w:p w:rsidR="005B7A67" w:rsidRPr="00F30539" w:rsidP="005B7A67" w14:paraId="7D0BB141" w14:textId="05B0D4B0">
            <w:pPr>
              <w:autoSpaceDE w:val="0"/>
              <w:autoSpaceDN w:val="0"/>
              <w:adjustRightInd w:val="0"/>
              <w:rPr>
                <w:bCs/>
                <w:color w:val="000000" w:themeColor="text1"/>
                <w:sz w:val="20"/>
                <w:szCs w:val="20"/>
              </w:rPr>
            </w:pPr>
            <w:r w:rsidRPr="00F30539">
              <w:rPr>
                <w:bCs/>
                <w:color w:val="000000" w:themeColor="text1"/>
                <w:sz w:val="20"/>
                <w:szCs w:val="20"/>
              </w:rPr>
              <w:t>9</w:t>
            </w:r>
            <w:r w:rsidRPr="00F30539">
              <w:rPr>
                <w:bCs/>
                <w:color w:val="000000" w:themeColor="text1"/>
                <w:sz w:val="20"/>
                <w:szCs w:val="20"/>
              </w:rPr>
              <w:t>) informācijas, publicitātes pasākumu un reprezentācijas izmaksas;</w:t>
            </w:r>
          </w:p>
          <w:p w:rsidR="005B7A67" w:rsidRPr="00F30539" w:rsidP="005B7A67" w14:paraId="449C13F5" w14:textId="4250FF21">
            <w:pPr>
              <w:autoSpaceDE w:val="0"/>
              <w:autoSpaceDN w:val="0"/>
              <w:adjustRightInd w:val="0"/>
              <w:rPr>
                <w:bCs/>
                <w:color w:val="000000" w:themeColor="text1"/>
                <w:sz w:val="20"/>
                <w:szCs w:val="20"/>
              </w:rPr>
            </w:pPr>
            <w:r w:rsidRPr="00F30539">
              <w:rPr>
                <w:bCs/>
                <w:color w:val="000000" w:themeColor="text1"/>
                <w:sz w:val="20"/>
                <w:szCs w:val="20"/>
              </w:rPr>
              <w:t>1</w:t>
            </w:r>
            <w:r w:rsidRPr="00F30539" w:rsidR="002201AB">
              <w:rPr>
                <w:bCs/>
                <w:color w:val="000000" w:themeColor="text1"/>
                <w:sz w:val="20"/>
                <w:szCs w:val="20"/>
              </w:rPr>
              <w:t>0</w:t>
            </w:r>
            <w:r w:rsidRPr="00F30539">
              <w:rPr>
                <w:bCs/>
                <w:color w:val="000000" w:themeColor="text1"/>
                <w:sz w:val="20"/>
                <w:szCs w:val="20"/>
              </w:rPr>
              <w:t>) pasākuma dalībnieku apdrošināšanas izmaksas;</w:t>
            </w:r>
          </w:p>
          <w:p w:rsidR="005B7A67" w:rsidRPr="00F30539" w:rsidP="005B7A67" w14:paraId="32B675E5" w14:textId="6CDD24CD">
            <w:pPr>
              <w:autoSpaceDE w:val="0"/>
              <w:autoSpaceDN w:val="0"/>
              <w:adjustRightInd w:val="0"/>
              <w:rPr>
                <w:bCs/>
                <w:color w:val="000000" w:themeColor="text1"/>
                <w:sz w:val="20"/>
                <w:szCs w:val="20"/>
              </w:rPr>
            </w:pPr>
            <w:r w:rsidRPr="00F30539">
              <w:rPr>
                <w:bCs/>
                <w:color w:val="000000" w:themeColor="text1"/>
                <w:sz w:val="20"/>
                <w:szCs w:val="20"/>
              </w:rPr>
              <w:t>1</w:t>
            </w:r>
            <w:r w:rsidRPr="00F30539" w:rsidR="002201AB">
              <w:rPr>
                <w:bCs/>
                <w:color w:val="000000" w:themeColor="text1"/>
                <w:sz w:val="20"/>
                <w:szCs w:val="20"/>
              </w:rPr>
              <w:t>1</w:t>
            </w:r>
            <w:r w:rsidRPr="00F30539">
              <w:rPr>
                <w:bCs/>
                <w:color w:val="000000" w:themeColor="text1"/>
                <w:sz w:val="20"/>
                <w:szCs w:val="20"/>
              </w:rPr>
              <w:t>) atlīdzības un honorāru izmaksas;</w:t>
            </w:r>
          </w:p>
          <w:p w:rsidR="004555FC" w:rsidRPr="00F30539" w:rsidP="005B7A67" w14:paraId="7886BDB1" w14:textId="43E0EF25">
            <w:pPr>
              <w:autoSpaceDE w:val="0"/>
              <w:autoSpaceDN w:val="0"/>
              <w:adjustRightInd w:val="0"/>
              <w:rPr>
                <w:bCs/>
                <w:color w:val="000000" w:themeColor="text1"/>
                <w:sz w:val="20"/>
                <w:szCs w:val="20"/>
              </w:rPr>
            </w:pPr>
            <w:r w:rsidRPr="00F30539">
              <w:rPr>
                <w:bCs/>
                <w:color w:val="000000" w:themeColor="text1"/>
                <w:sz w:val="20"/>
                <w:szCs w:val="20"/>
              </w:rPr>
              <w:t>1</w:t>
            </w:r>
            <w:r w:rsidRPr="00F30539" w:rsidR="002201AB">
              <w:rPr>
                <w:bCs/>
                <w:color w:val="000000" w:themeColor="text1"/>
                <w:sz w:val="20"/>
                <w:szCs w:val="20"/>
              </w:rPr>
              <w:t>2</w:t>
            </w:r>
            <w:r w:rsidRPr="00F30539">
              <w:rPr>
                <w:bCs/>
                <w:color w:val="000000" w:themeColor="text1"/>
                <w:sz w:val="20"/>
                <w:szCs w:val="20"/>
              </w:rPr>
              <w:t>) pakalpojuma izmaksas, kas tieši saistītas ar jauniešu iniciatīvu projekta īstenošanu</w:t>
            </w:r>
            <w:r w:rsidRPr="00F30539" w:rsidR="002201AB">
              <w:rPr>
                <w:bCs/>
                <w:color w:val="000000" w:themeColor="text1"/>
                <w:sz w:val="20"/>
                <w:szCs w:val="20"/>
              </w:rPr>
              <w:t>;</w:t>
            </w:r>
          </w:p>
          <w:p w:rsidR="002201AB" w:rsidRPr="00F30539" w:rsidP="002201AB" w14:paraId="7D6575DA" w14:textId="2592EB89">
            <w:pPr>
              <w:autoSpaceDE w:val="0"/>
              <w:autoSpaceDN w:val="0"/>
              <w:adjustRightInd w:val="0"/>
              <w:rPr>
                <w:bCs/>
                <w:color w:val="000000" w:themeColor="text1"/>
                <w:sz w:val="20"/>
                <w:szCs w:val="20"/>
              </w:rPr>
            </w:pPr>
            <w:r w:rsidRPr="00F30539">
              <w:rPr>
                <w:bCs/>
                <w:color w:val="000000" w:themeColor="text1"/>
                <w:sz w:val="20"/>
                <w:szCs w:val="20"/>
              </w:rPr>
              <w:t>13) projekta iesnieguma sagatavošanas izmaksas, kas ir tieši saistītas ar projekta sagatavošanu un ir noteiktas piemērojot Zemkopības ministrijas apstiprinātu vienotās</w:t>
            </w:r>
          </w:p>
          <w:p w:rsidR="002201AB" w:rsidRPr="00F30539" w:rsidP="005B7A67" w14:paraId="6AAD9D91" w14:textId="77777777">
            <w:pPr>
              <w:autoSpaceDE w:val="0"/>
              <w:autoSpaceDN w:val="0"/>
              <w:adjustRightInd w:val="0"/>
              <w:rPr>
                <w:bCs/>
                <w:color w:val="000000" w:themeColor="text1"/>
                <w:sz w:val="20"/>
                <w:szCs w:val="20"/>
              </w:rPr>
            </w:pPr>
            <w:r w:rsidRPr="00F30539">
              <w:rPr>
                <w:bCs/>
                <w:color w:val="000000" w:themeColor="text1"/>
                <w:sz w:val="20"/>
                <w:szCs w:val="20"/>
              </w:rPr>
              <w:t>likmes aprēķina metodiku.</w:t>
            </w:r>
          </w:p>
          <w:p w:rsidR="00A63FC8" w:rsidRPr="00F30539" w:rsidP="005B7A67" w14:paraId="4EAAF6DB" w14:textId="2E875285">
            <w:pPr>
              <w:autoSpaceDE w:val="0"/>
              <w:autoSpaceDN w:val="0"/>
              <w:adjustRightInd w:val="0"/>
              <w:rPr>
                <w:bCs/>
                <w:color w:val="000000" w:themeColor="text1"/>
                <w:sz w:val="20"/>
                <w:szCs w:val="20"/>
              </w:rPr>
            </w:pPr>
          </w:p>
        </w:tc>
      </w:tr>
      <w:tr w14:paraId="48A3C4B3" w14:textId="77777777" w:rsidTr="001D576F">
        <w:tblPrEx>
          <w:tblW w:w="0" w:type="auto"/>
          <w:tblLook w:val="04A0"/>
        </w:tblPrEx>
        <w:tc>
          <w:tcPr>
            <w:tcW w:w="585" w:type="dxa"/>
          </w:tcPr>
          <w:p w:rsidR="007D5C9E" w:rsidRPr="00F30539" w:rsidP="00BD3646" w14:paraId="61BC4011" w14:textId="07BF4BE8">
            <w:pPr>
              <w:autoSpaceDE w:val="0"/>
              <w:autoSpaceDN w:val="0"/>
              <w:adjustRightInd w:val="0"/>
              <w:jc w:val="center"/>
              <w:rPr>
                <w:bCs/>
                <w:color w:val="000000" w:themeColor="text1"/>
                <w:sz w:val="20"/>
                <w:szCs w:val="20"/>
              </w:rPr>
            </w:pPr>
            <w:r w:rsidRPr="00F30539">
              <w:rPr>
                <w:bCs/>
                <w:color w:val="000000" w:themeColor="text1"/>
                <w:sz w:val="20"/>
                <w:szCs w:val="20"/>
              </w:rPr>
              <w:t>7</w:t>
            </w:r>
            <w:r w:rsidRPr="00F30539">
              <w:rPr>
                <w:bCs/>
                <w:color w:val="000000" w:themeColor="text1"/>
                <w:sz w:val="20"/>
                <w:szCs w:val="20"/>
              </w:rPr>
              <w:t>.</w:t>
            </w:r>
          </w:p>
        </w:tc>
        <w:tc>
          <w:tcPr>
            <w:tcW w:w="1962" w:type="dxa"/>
          </w:tcPr>
          <w:p w:rsidR="007D5C9E" w:rsidRPr="00F30539" w:rsidP="0023163F" w14:paraId="0DF2C8DC" w14:textId="26A70AEC">
            <w:pPr>
              <w:autoSpaceDE w:val="0"/>
              <w:autoSpaceDN w:val="0"/>
              <w:adjustRightInd w:val="0"/>
              <w:rPr>
                <w:b/>
                <w:color w:val="000000" w:themeColor="text1"/>
                <w:sz w:val="20"/>
                <w:szCs w:val="20"/>
              </w:rPr>
            </w:pPr>
            <w:r w:rsidRPr="00F30539">
              <w:rPr>
                <w:color w:val="000000" w:themeColor="text1"/>
                <w:sz w:val="20"/>
                <w:szCs w:val="20"/>
              </w:rPr>
              <w:t>Fiksētas summas maksājuma pielietojuma periods</w:t>
            </w:r>
          </w:p>
        </w:tc>
        <w:tc>
          <w:tcPr>
            <w:tcW w:w="3402" w:type="dxa"/>
            <w:vAlign w:val="center"/>
          </w:tcPr>
          <w:p w:rsidR="007D5C9E" w:rsidRPr="00F30539" w:rsidP="0023163F" w14:paraId="36105CFD" w14:textId="728ED759">
            <w:pPr>
              <w:autoSpaceDE w:val="0"/>
              <w:autoSpaceDN w:val="0"/>
              <w:adjustRightInd w:val="0"/>
              <w:rPr>
                <w:bCs/>
                <w:color w:val="000000" w:themeColor="text1"/>
                <w:sz w:val="20"/>
                <w:szCs w:val="20"/>
              </w:rPr>
            </w:pPr>
            <w:r w:rsidRPr="00F30539">
              <w:rPr>
                <w:bCs/>
                <w:color w:val="000000" w:themeColor="text1"/>
                <w:sz w:val="20"/>
                <w:szCs w:val="20"/>
              </w:rPr>
              <w:t>202</w:t>
            </w:r>
            <w:r w:rsidR="00655DE1">
              <w:rPr>
                <w:bCs/>
                <w:color w:val="000000" w:themeColor="text1"/>
                <w:sz w:val="20"/>
                <w:szCs w:val="20"/>
              </w:rPr>
              <w:t>6</w:t>
            </w:r>
            <w:r w:rsidRPr="00F30539">
              <w:rPr>
                <w:bCs/>
                <w:color w:val="000000" w:themeColor="text1"/>
                <w:sz w:val="20"/>
                <w:szCs w:val="20"/>
              </w:rPr>
              <w:t>. gads – 2029. gads</w:t>
            </w:r>
          </w:p>
        </w:tc>
        <w:tc>
          <w:tcPr>
            <w:tcW w:w="3402" w:type="dxa"/>
            <w:vAlign w:val="center"/>
          </w:tcPr>
          <w:p w:rsidR="007D5C9E" w:rsidRPr="00F30539" w:rsidP="0023163F" w14:paraId="2CCC312D" w14:textId="6AD0B0D5">
            <w:pPr>
              <w:autoSpaceDE w:val="0"/>
              <w:autoSpaceDN w:val="0"/>
              <w:adjustRightInd w:val="0"/>
              <w:rPr>
                <w:bCs/>
                <w:color w:val="000000" w:themeColor="text1"/>
                <w:sz w:val="20"/>
                <w:szCs w:val="20"/>
              </w:rPr>
            </w:pPr>
            <w:r w:rsidRPr="00F30539">
              <w:rPr>
                <w:bCs/>
                <w:color w:val="000000" w:themeColor="text1"/>
                <w:sz w:val="20"/>
                <w:szCs w:val="20"/>
              </w:rPr>
              <w:t>2023. gads – 2029. gads</w:t>
            </w:r>
          </w:p>
        </w:tc>
      </w:tr>
      <w:tr w14:paraId="5A33CE6B" w14:textId="77777777" w:rsidTr="001D576F">
        <w:tblPrEx>
          <w:tblW w:w="0" w:type="auto"/>
          <w:tblLook w:val="04A0"/>
        </w:tblPrEx>
        <w:tc>
          <w:tcPr>
            <w:tcW w:w="585" w:type="dxa"/>
          </w:tcPr>
          <w:p w:rsidR="007D5C9E" w:rsidRPr="00F30539" w:rsidP="00BD3646" w14:paraId="302D8676" w14:textId="50CFA765">
            <w:pPr>
              <w:autoSpaceDE w:val="0"/>
              <w:autoSpaceDN w:val="0"/>
              <w:adjustRightInd w:val="0"/>
              <w:jc w:val="center"/>
              <w:rPr>
                <w:bCs/>
                <w:color w:val="000000" w:themeColor="text1"/>
                <w:sz w:val="20"/>
                <w:szCs w:val="20"/>
              </w:rPr>
            </w:pPr>
            <w:r w:rsidRPr="00F30539">
              <w:rPr>
                <w:bCs/>
                <w:color w:val="000000" w:themeColor="text1"/>
                <w:sz w:val="20"/>
                <w:szCs w:val="20"/>
              </w:rPr>
              <w:t>8</w:t>
            </w:r>
            <w:r w:rsidRPr="00F30539">
              <w:rPr>
                <w:bCs/>
                <w:color w:val="000000" w:themeColor="text1"/>
                <w:sz w:val="20"/>
                <w:szCs w:val="20"/>
              </w:rPr>
              <w:t>.</w:t>
            </w:r>
          </w:p>
        </w:tc>
        <w:tc>
          <w:tcPr>
            <w:tcW w:w="1962" w:type="dxa"/>
          </w:tcPr>
          <w:p w:rsidR="007D5C9E" w:rsidRPr="00F30539" w:rsidP="0023163F" w14:paraId="5D8C20FA" w14:textId="543D6C8B">
            <w:pPr>
              <w:autoSpaceDE w:val="0"/>
              <w:autoSpaceDN w:val="0"/>
              <w:adjustRightInd w:val="0"/>
              <w:rPr>
                <w:b/>
                <w:color w:val="000000" w:themeColor="text1"/>
                <w:sz w:val="20"/>
                <w:szCs w:val="20"/>
              </w:rPr>
            </w:pPr>
            <w:r w:rsidRPr="00F30539">
              <w:rPr>
                <w:color w:val="000000" w:themeColor="text1"/>
                <w:sz w:val="20"/>
                <w:szCs w:val="20"/>
              </w:rPr>
              <w:t>Attiecināmo darbību norises vieta</w:t>
            </w:r>
          </w:p>
        </w:tc>
        <w:tc>
          <w:tcPr>
            <w:tcW w:w="3402" w:type="dxa"/>
          </w:tcPr>
          <w:p w:rsidR="007D5C9E" w:rsidRPr="00F30539" w:rsidP="0023163F" w14:paraId="63D9F4EE" w14:textId="7878714B">
            <w:pPr>
              <w:autoSpaceDE w:val="0"/>
              <w:autoSpaceDN w:val="0"/>
              <w:adjustRightInd w:val="0"/>
              <w:rPr>
                <w:bCs/>
                <w:color w:val="000000" w:themeColor="text1"/>
                <w:sz w:val="20"/>
                <w:szCs w:val="20"/>
              </w:rPr>
            </w:pPr>
            <w:r w:rsidRPr="00F30539">
              <w:rPr>
                <w:bCs/>
                <w:color w:val="000000" w:themeColor="text1"/>
                <w:sz w:val="20"/>
                <w:szCs w:val="20"/>
              </w:rPr>
              <w:t>Latvija</w:t>
            </w:r>
            <w:r w:rsidRPr="00F30539" w:rsidR="00AD1A5D">
              <w:rPr>
                <w:bCs/>
                <w:color w:val="000000" w:themeColor="text1"/>
                <w:sz w:val="20"/>
                <w:szCs w:val="20"/>
              </w:rPr>
              <w:t xml:space="preserve"> (visa teritorija)</w:t>
            </w:r>
          </w:p>
        </w:tc>
        <w:tc>
          <w:tcPr>
            <w:tcW w:w="3402" w:type="dxa"/>
          </w:tcPr>
          <w:p w:rsidR="007D5C9E" w:rsidRPr="00F30539" w:rsidP="0023163F" w14:paraId="4F7270C4" w14:textId="77777777">
            <w:pPr>
              <w:autoSpaceDE w:val="0"/>
              <w:autoSpaceDN w:val="0"/>
              <w:adjustRightInd w:val="0"/>
              <w:rPr>
                <w:bCs/>
                <w:color w:val="000000" w:themeColor="text1"/>
                <w:sz w:val="20"/>
                <w:szCs w:val="20"/>
              </w:rPr>
            </w:pPr>
            <w:r w:rsidRPr="00F30539">
              <w:rPr>
                <w:bCs/>
                <w:color w:val="000000" w:themeColor="text1"/>
                <w:sz w:val="20"/>
                <w:szCs w:val="20"/>
              </w:rPr>
              <w:t>Latvija</w:t>
            </w:r>
            <w:r w:rsidRPr="00F30539" w:rsidR="00637C20">
              <w:rPr>
                <w:bCs/>
                <w:color w:val="000000" w:themeColor="text1"/>
                <w:sz w:val="20"/>
                <w:szCs w:val="20"/>
              </w:rPr>
              <w:t xml:space="preserve"> (lauku teritorija</w:t>
            </w:r>
            <w:r w:rsidRPr="00F30539" w:rsidR="00713CB7">
              <w:rPr>
                <w:bCs/>
                <w:color w:val="000000" w:themeColor="text1"/>
                <w:sz w:val="20"/>
                <w:szCs w:val="20"/>
              </w:rPr>
              <w:t>, t. i., visa Latvijas teritorija, izņemot valstspilsētas un novadu teritoriālās vienības – pilsētas ar iedzīvotāju skaitu virs 5000</w:t>
            </w:r>
            <w:r w:rsidRPr="00F30539" w:rsidR="00663167">
              <w:rPr>
                <w:bCs/>
                <w:color w:val="000000" w:themeColor="text1"/>
                <w:sz w:val="20"/>
                <w:szCs w:val="20"/>
              </w:rPr>
              <w:t>)</w:t>
            </w:r>
          </w:p>
          <w:p w:rsidR="00A63FC8" w:rsidRPr="00F30539" w:rsidP="0023163F" w14:paraId="3B962DB2" w14:textId="19F2683D">
            <w:pPr>
              <w:autoSpaceDE w:val="0"/>
              <w:autoSpaceDN w:val="0"/>
              <w:adjustRightInd w:val="0"/>
              <w:rPr>
                <w:bCs/>
                <w:color w:val="000000" w:themeColor="text1"/>
                <w:sz w:val="20"/>
                <w:szCs w:val="20"/>
              </w:rPr>
            </w:pPr>
          </w:p>
        </w:tc>
      </w:tr>
      <w:tr w14:paraId="2F981CA7" w14:textId="77777777" w:rsidTr="001D576F">
        <w:tblPrEx>
          <w:tblW w:w="0" w:type="auto"/>
          <w:tblLook w:val="04A0"/>
        </w:tblPrEx>
        <w:tc>
          <w:tcPr>
            <w:tcW w:w="585" w:type="dxa"/>
          </w:tcPr>
          <w:p w:rsidR="007D5C9E" w:rsidRPr="00F30539" w:rsidP="00BD3646" w14:paraId="4D987684" w14:textId="4955BCA9">
            <w:pPr>
              <w:autoSpaceDE w:val="0"/>
              <w:autoSpaceDN w:val="0"/>
              <w:adjustRightInd w:val="0"/>
              <w:jc w:val="center"/>
              <w:rPr>
                <w:bCs/>
                <w:color w:val="000000" w:themeColor="text1"/>
                <w:sz w:val="20"/>
                <w:szCs w:val="20"/>
              </w:rPr>
            </w:pPr>
            <w:r w:rsidRPr="00F30539">
              <w:rPr>
                <w:bCs/>
                <w:color w:val="000000" w:themeColor="text1"/>
                <w:sz w:val="20"/>
                <w:szCs w:val="20"/>
              </w:rPr>
              <w:t>9</w:t>
            </w:r>
            <w:r w:rsidRPr="00F30539">
              <w:rPr>
                <w:bCs/>
                <w:color w:val="000000" w:themeColor="text1"/>
                <w:sz w:val="20"/>
                <w:szCs w:val="20"/>
              </w:rPr>
              <w:t>.</w:t>
            </w:r>
          </w:p>
        </w:tc>
        <w:tc>
          <w:tcPr>
            <w:tcW w:w="1962" w:type="dxa"/>
          </w:tcPr>
          <w:p w:rsidR="007D5C9E" w:rsidRPr="00F30539" w:rsidP="0023163F" w14:paraId="6D07809D" w14:textId="138F5BBB">
            <w:pPr>
              <w:autoSpaceDE w:val="0"/>
              <w:autoSpaceDN w:val="0"/>
              <w:adjustRightInd w:val="0"/>
              <w:rPr>
                <w:b/>
                <w:color w:val="000000" w:themeColor="text1"/>
                <w:sz w:val="20"/>
                <w:szCs w:val="20"/>
              </w:rPr>
            </w:pPr>
            <w:r w:rsidRPr="00F30539">
              <w:rPr>
                <w:color w:val="000000" w:themeColor="text1"/>
                <w:sz w:val="20"/>
                <w:szCs w:val="20"/>
              </w:rPr>
              <w:t>Finansējuma avots</w:t>
            </w:r>
          </w:p>
        </w:tc>
        <w:tc>
          <w:tcPr>
            <w:tcW w:w="3402" w:type="dxa"/>
          </w:tcPr>
          <w:p w:rsidR="007D5C9E" w:rsidRPr="00F30539" w:rsidP="0023163F" w14:paraId="53DDFEFF" w14:textId="665174F3">
            <w:pPr>
              <w:autoSpaceDE w:val="0"/>
              <w:autoSpaceDN w:val="0"/>
              <w:adjustRightInd w:val="0"/>
              <w:rPr>
                <w:bCs/>
                <w:color w:val="000000" w:themeColor="text1"/>
                <w:sz w:val="20"/>
                <w:szCs w:val="20"/>
              </w:rPr>
            </w:pPr>
            <w:r w:rsidRPr="00F30539">
              <w:rPr>
                <w:bCs/>
                <w:color w:val="000000" w:themeColor="text1"/>
                <w:sz w:val="20"/>
                <w:szCs w:val="20"/>
              </w:rPr>
              <w:t>Eiropas Sociālais fonds Plus un valsts budžets</w:t>
            </w:r>
          </w:p>
        </w:tc>
        <w:tc>
          <w:tcPr>
            <w:tcW w:w="3402" w:type="dxa"/>
          </w:tcPr>
          <w:p w:rsidR="00A63FC8" w:rsidRPr="00F30539" w:rsidP="0023163F" w14:paraId="53ACF643" w14:textId="5BC19DFB">
            <w:pPr>
              <w:widowControl/>
              <w:suppressAutoHyphens w:val="0"/>
              <w:rPr>
                <w:rStyle w:val="fontstyle01"/>
                <w:color w:val="000000" w:themeColor="text1"/>
                <w:sz w:val="20"/>
                <w:szCs w:val="20"/>
              </w:rPr>
            </w:pPr>
            <w:r w:rsidRPr="00F30539">
              <w:rPr>
                <w:rStyle w:val="fontstyle01"/>
                <w:color w:val="000000" w:themeColor="text1"/>
                <w:sz w:val="20"/>
                <w:szCs w:val="20"/>
              </w:rPr>
              <w:t>Eiropas Lauksaimniec</w:t>
            </w:r>
            <w:r w:rsidRPr="00F30539">
              <w:rPr>
                <w:rStyle w:val="fontstyle01"/>
                <w:rFonts w:hint="eastAsia"/>
                <w:color w:val="000000" w:themeColor="text1"/>
                <w:sz w:val="20"/>
                <w:szCs w:val="20"/>
              </w:rPr>
              <w:t>ī</w:t>
            </w:r>
            <w:r w:rsidRPr="00F30539">
              <w:rPr>
                <w:rStyle w:val="fontstyle01"/>
                <w:color w:val="000000" w:themeColor="text1"/>
                <w:sz w:val="20"/>
                <w:szCs w:val="20"/>
              </w:rPr>
              <w:t>bas fonds lauku att</w:t>
            </w:r>
            <w:r w:rsidRPr="00F30539">
              <w:rPr>
                <w:rStyle w:val="fontstyle01"/>
                <w:rFonts w:hint="eastAsia"/>
                <w:color w:val="000000" w:themeColor="text1"/>
                <w:sz w:val="20"/>
                <w:szCs w:val="20"/>
              </w:rPr>
              <w:t>ī</w:t>
            </w:r>
            <w:r w:rsidRPr="00F30539">
              <w:rPr>
                <w:rStyle w:val="fontstyle01"/>
                <w:color w:val="000000" w:themeColor="text1"/>
                <w:sz w:val="20"/>
                <w:szCs w:val="20"/>
              </w:rPr>
              <w:t>st</w:t>
            </w:r>
            <w:r w:rsidRPr="00F30539">
              <w:rPr>
                <w:rStyle w:val="fontstyle01"/>
                <w:rFonts w:hint="eastAsia"/>
                <w:color w:val="000000" w:themeColor="text1"/>
                <w:sz w:val="20"/>
                <w:szCs w:val="20"/>
              </w:rPr>
              <w:t>ī</w:t>
            </w:r>
            <w:r w:rsidRPr="00F30539">
              <w:rPr>
                <w:rStyle w:val="fontstyle01"/>
                <w:color w:val="000000" w:themeColor="text1"/>
                <w:sz w:val="20"/>
                <w:szCs w:val="20"/>
              </w:rPr>
              <w:t>bai</w:t>
            </w:r>
          </w:p>
          <w:p w:rsidR="007D5C9E" w:rsidRPr="00F30539" w:rsidP="0023163F" w14:paraId="068C4F23" w14:textId="11E19BBB">
            <w:pPr>
              <w:widowControl/>
              <w:suppressAutoHyphens w:val="0"/>
              <w:rPr>
                <w:color w:val="000000" w:themeColor="text1"/>
              </w:rPr>
            </w:pPr>
          </w:p>
        </w:tc>
      </w:tr>
      <w:tr w14:paraId="1142F42A" w14:textId="77777777" w:rsidTr="001D576F">
        <w:tblPrEx>
          <w:tblW w:w="0" w:type="auto"/>
          <w:tblLook w:val="04A0"/>
        </w:tblPrEx>
        <w:tc>
          <w:tcPr>
            <w:tcW w:w="585" w:type="dxa"/>
          </w:tcPr>
          <w:p w:rsidR="007D5C9E" w:rsidRPr="00F30539" w:rsidP="00BD3646" w14:paraId="2847B4E2" w14:textId="7933799B">
            <w:pPr>
              <w:autoSpaceDE w:val="0"/>
              <w:autoSpaceDN w:val="0"/>
              <w:adjustRightInd w:val="0"/>
              <w:jc w:val="center"/>
              <w:rPr>
                <w:bCs/>
                <w:color w:val="000000" w:themeColor="text1"/>
                <w:sz w:val="20"/>
                <w:szCs w:val="20"/>
              </w:rPr>
            </w:pPr>
            <w:r w:rsidRPr="00F30539">
              <w:rPr>
                <w:bCs/>
                <w:color w:val="000000" w:themeColor="text1"/>
                <w:sz w:val="20"/>
                <w:szCs w:val="20"/>
              </w:rPr>
              <w:t>10</w:t>
            </w:r>
            <w:r w:rsidRPr="00F30539">
              <w:rPr>
                <w:bCs/>
                <w:color w:val="000000" w:themeColor="text1"/>
                <w:sz w:val="20"/>
                <w:szCs w:val="20"/>
              </w:rPr>
              <w:t>.</w:t>
            </w:r>
          </w:p>
        </w:tc>
        <w:tc>
          <w:tcPr>
            <w:tcW w:w="1962" w:type="dxa"/>
          </w:tcPr>
          <w:p w:rsidR="007D5C9E" w:rsidRPr="00F30539" w:rsidP="0023163F" w14:paraId="61F30E74" w14:textId="2472C207">
            <w:pPr>
              <w:autoSpaceDE w:val="0"/>
              <w:autoSpaceDN w:val="0"/>
              <w:adjustRightInd w:val="0"/>
              <w:rPr>
                <w:b/>
                <w:color w:val="000000" w:themeColor="text1"/>
                <w:sz w:val="20"/>
                <w:szCs w:val="20"/>
              </w:rPr>
            </w:pPr>
            <w:r w:rsidRPr="00F30539">
              <w:rPr>
                <w:color w:val="000000" w:themeColor="text1"/>
                <w:sz w:val="20"/>
                <w:szCs w:val="20"/>
              </w:rPr>
              <w:t>Projekta ilgums</w:t>
            </w:r>
          </w:p>
        </w:tc>
        <w:tc>
          <w:tcPr>
            <w:tcW w:w="3402" w:type="dxa"/>
          </w:tcPr>
          <w:p w:rsidR="007D5C9E" w:rsidRPr="00F30539" w:rsidP="0023163F" w14:paraId="48548C3F" w14:textId="77777777">
            <w:pPr>
              <w:autoSpaceDE w:val="0"/>
              <w:autoSpaceDN w:val="0"/>
              <w:adjustRightInd w:val="0"/>
              <w:rPr>
                <w:bCs/>
                <w:color w:val="000000" w:themeColor="text1"/>
                <w:sz w:val="20"/>
                <w:szCs w:val="20"/>
              </w:rPr>
            </w:pPr>
            <w:r w:rsidRPr="00F30539">
              <w:rPr>
                <w:bCs/>
                <w:color w:val="000000" w:themeColor="text1"/>
                <w:sz w:val="20"/>
                <w:szCs w:val="20"/>
              </w:rPr>
              <w:t>No 6 līdz 18 mēnešiem</w:t>
            </w:r>
          </w:p>
          <w:p w:rsidR="007D5C9E" w:rsidRPr="00F30539" w:rsidP="0023163F" w14:paraId="447E5580" w14:textId="39B47D6E">
            <w:pPr>
              <w:autoSpaceDE w:val="0"/>
              <w:autoSpaceDN w:val="0"/>
              <w:adjustRightInd w:val="0"/>
              <w:rPr>
                <w:bCs/>
                <w:color w:val="000000" w:themeColor="text1"/>
                <w:sz w:val="20"/>
                <w:szCs w:val="20"/>
              </w:rPr>
            </w:pPr>
          </w:p>
        </w:tc>
        <w:tc>
          <w:tcPr>
            <w:tcW w:w="3402" w:type="dxa"/>
          </w:tcPr>
          <w:p w:rsidR="007D5C9E" w:rsidRPr="00F30539" w:rsidP="0023163F" w14:paraId="3DA2F5C7" w14:textId="3BD4DC96">
            <w:pPr>
              <w:autoSpaceDE w:val="0"/>
              <w:autoSpaceDN w:val="0"/>
              <w:adjustRightInd w:val="0"/>
              <w:rPr>
                <w:bCs/>
                <w:color w:val="000000" w:themeColor="text1"/>
                <w:sz w:val="20"/>
                <w:szCs w:val="20"/>
              </w:rPr>
            </w:pPr>
            <w:r w:rsidRPr="00F30539">
              <w:rPr>
                <w:bCs/>
                <w:color w:val="000000" w:themeColor="text1"/>
                <w:sz w:val="20"/>
                <w:szCs w:val="20"/>
              </w:rPr>
              <w:t>Līdz 18 mēnešiem</w:t>
            </w:r>
          </w:p>
        </w:tc>
      </w:tr>
    </w:tbl>
    <w:p w:rsidR="004A41CC" w:rsidRPr="00F30539" w14:paraId="4894FBB6" w14:textId="77777777">
      <w:pPr>
        <w:autoSpaceDE w:val="0"/>
        <w:autoSpaceDN w:val="0"/>
        <w:adjustRightInd w:val="0"/>
        <w:jc w:val="center"/>
        <w:rPr>
          <w:b/>
          <w:color w:val="000000" w:themeColor="text1"/>
        </w:rPr>
      </w:pPr>
    </w:p>
    <w:p w:rsidR="0063539A" w:rsidRPr="00F30539" w:rsidP="00D75DD6" w14:paraId="7B6CDAD6" w14:textId="3D64DAF0">
      <w:pPr>
        <w:pStyle w:val="ListParagraph"/>
        <w:widowControl/>
        <w:numPr>
          <w:ilvl w:val="0"/>
          <w:numId w:val="69"/>
        </w:numPr>
        <w:suppressAutoHyphens w:val="0"/>
        <w:autoSpaceDE w:val="0"/>
        <w:autoSpaceDN w:val="0"/>
        <w:adjustRightInd w:val="0"/>
        <w:jc w:val="both"/>
        <w:rPr>
          <w:color w:val="000000" w:themeColor="text1"/>
        </w:rPr>
      </w:pPr>
      <w:r w:rsidRPr="00F30539">
        <w:rPr>
          <w:color w:val="000000" w:themeColor="text1"/>
        </w:rPr>
        <w:t>4.2.3.1. SAMP projekta ietvaros iniciatīvu projektu īstenošanai plānotā fiksētas summas maksājuma aprēķins ir balstīts uz</w:t>
      </w:r>
      <w:r w:rsidRPr="00F30539" w:rsidR="00D61C4A">
        <w:rPr>
          <w:color w:val="000000" w:themeColor="text1"/>
        </w:rPr>
        <w:t xml:space="preserve"> ZM metodikā</w:t>
      </w:r>
      <w:r w:rsidRPr="00F30539">
        <w:rPr>
          <w:color w:val="000000" w:themeColor="text1"/>
        </w:rPr>
        <w:t xml:space="preserve"> noteiktu </w:t>
      </w:r>
      <w:r w:rsidRPr="00F30539" w:rsidR="00D61C4A">
        <w:rPr>
          <w:color w:val="000000" w:themeColor="text1"/>
        </w:rPr>
        <w:t xml:space="preserve">fiksētas summas </w:t>
      </w:r>
      <w:r w:rsidRPr="00F30539">
        <w:rPr>
          <w:color w:val="000000" w:themeColor="text1"/>
        </w:rPr>
        <w:t>maksājumu 6000</w:t>
      </w:r>
      <w:r w:rsidRPr="00F30539" w:rsidR="001F45DC">
        <w:rPr>
          <w:color w:val="000000" w:themeColor="text1"/>
        </w:rPr>
        <w:t> </w:t>
      </w:r>
      <w:r w:rsidRPr="00F30539">
        <w:rPr>
          <w:i/>
          <w:iCs/>
          <w:color w:val="000000" w:themeColor="text1"/>
        </w:rPr>
        <w:t>euro</w:t>
      </w:r>
      <w:r w:rsidRPr="00F30539">
        <w:rPr>
          <w:color w:val="000000" w:themeColor="text1"/>
        </w:rPr>
        <w:t xml:space="preserve"> apmērā, </w:t>
      </w:r>
      <w:r w:rsidRPr="00F30539" w:rsidR="514DF547">
        <w:rPr>
          <w:color w:val="000000" w:themeColor="text1"/>
        </w:rPr>
        <w:t xml:space="preserve">kā arī </w:t>
      </w:r>
      <w:r w:rsidRPr="00F30539">
        <w:rPr>
          <w:color w:val="000000" w:themeColor="text1"/>
        </w:rPr>
        <w:t xml:space="preserve">ņemot vērā, ka patēriņa cenu pieaugums saskaņā ar Centrālās statistiskas pārvaldes datiem laika posmā no 2022. gada augusta līdz 2025. gadam </w:t>
      </w:r>
      <w:r w:rsidRPr="00F30539" w:rsidR="00A63FC8">
        <w:rPr>
          <w:color w:val="000000" w:themeColor="text1"/>
        </w:rPr>
        <w:t>novembrim</w:t>
      </w:r>
      <w:r w:rsidRPr="00F30539" w:rsidR="007E30EA">
        <w:rPr>
          <w:color w:val="000000" w:themeColor="text1"/>
        </w:rPr>
        <w:t xml:space="preserve"> </w:t>
      </w:r>
      <w:r w:rsidRPr="00F30539">
        <w:rPr>
          <w:color w:val="000000" w:themeColor="text1"/>
        </w:rPr>
        <w:t>ir  </w:t>
      </w:r>
      <w:r w:rsidRPr="00F30539" w:rsidR="00A63FC8">
        <w:rPr>
          <w:color w:val="000000" w:themeColor="text1"/>
        </w:rPr>
        <w:t>10,9</w:t>
      </w:r>
      <w:r w:rsidRPr="00F30539" w:rsidR="009527AC">
        <w:rPr>
          <w:color w:val="000000" w:themeColor="text1"/>
        </w:rPr>
        <w:t> </w:t>
      </w:r>
      <w:r w:rsidRPr="00F30539">
        <w:rPr>
          <w:color w:val="000000" w:themeColor="text1"/>
        </w:rPr>
        <w:t>%,</w:t>
      </w:r>
      <w:r w:rsidRPr="00F30539">
        <w:rPr>
          <w:i/>
          <w:iCs/>
          <w:color w:val="000000" w:themeColor="text1"/>
        </w:rPr>
        <w:t xml:space="preserve"> </w:t>
      </w:r>
      <w:r w:rsidRPr="00F30539">
        <w:rPr>
          <w:color w:val="000000" w:themeColor="text1"/>
        </w:rPr>
        <w:t>fiksētas summas maksājuma apmērs 4.2.3.1. SAMP projektā īstenojamiem iniciatīvu projektiem tiek noteikts 6</w:t>
      </w:r>
      <w:r w:rsidRPr="00F30539" w:rsidR="008644E5">
        <w:rPr>
          <w:color w:val="000000" w:themeColor="text1"/>
        </w:rPr>
        <w:t>7</w:t>
      </w:r>
      <w:r w:rsidRPr="00F30539">
        <w:rPr>
          <w:color w:val="000000" w:themeColor="text1"/>
        </w:rPr>
        <w:t xml:space="preserve">00 </w:t>
      </w:r>
      <w:r w:rsidRPr="00F30539">
        <w:rPr>
          <w:i/>
          <w:iCs/>
          <w:color w:val="000000" w:themeColor="text1"/>
        </w:rPr>
        <w:t>euro</w:t>
      </w:r>
      <w:r w:rsidRPr="00F30539">
        <w:rPr>
          <w:color w:val="000000" w:themeColor="text1"/>
        </w:rPr>
        <w:t xml:space="preserve"> apmērā.</w:t>
      </w:r>
    </w:p>
    <w:p w:rsidR="00904502" w:rsidRPr="00F30539" w:rsidP="0063539A" w14:paraId="0B360BB9" w14:textId="77777777">
      <w:pPr>
        <w:widowControl/>
        <w:suppressAutoHyphens w:val="0"/>
        <w:jc w:val="right"/>
        <w:rPr>
          <w:i/>
          <w:color w:val="000000" w:themeColor="text1"/>
        </w:rPr>
      </w:pPr>
    </w:p>
    <w:p w:rsidR="00A63FC8" w:rsidRPr="00F30539" w:rsidP="0063539A" w14:paraId="4BA7FE2E" w14:textId="77777777">
      <w:pPr>
        <w:widowControl/>
        <w:suppressAutoHyphens w:val="0"/>
        <w:jc w:val="right"/>
        <w:rPr>
          <w:i/>
          <w:color w:val="000000" w:themeColor="text1"/>
        </w:rPr>
      </w:pPr>
    </w:p>
    <w:p w:rsidR="00A63FC8" w:rsidRPr="00F30539" w:rsidP="0063539A" w14:paraId="207F70EA" w14:textId="77777777">
      <w:pPr>
        <w:widowControl/>
        <w:suppressAutoHyphens w:val="0"/>
        <w:jc w:val="right"/>
        <w:rPr>
          <w:i/>
          <w:color w:val="000000" w:themeColor="text1"/>
        </w:rPr>
      </w:pPr>
    </w:p>
    <w:p w:rsidR="00A63FC8" w:rsidRPr="00F30539" w:rsidP="0063539A" w14:paraId="1C78ABF7" w14:textId="77777777">
      <w:pPr>
        <w:widowControl/>
        <w:suppressAutoHyphens w:val="0"/>
        <w:jc w:val="right"/>
        <w:rPr>
          <w:i/>
          <w:color w:val="000000" w:themeColor="text1"/>
        </w:rPr>
      </w:pPr>
    </w:p>
    <w:p w:rsidR="00A63FC8" w:rsidRPr="00F30539" w:rsidP="0063539A" w14:paraId="5CDF972A" w14:textId="77777777">
      <w:pPr>
        <w:widowControl/>
        <w:suppressAutoHyphens w:val="0"/>
        <w:jc w:val="right"/>
        <w:rPr>
          <w:i/>
          <w:color w:val="000000" w:themeColor="text1"/>
        </w:rPr>
      </w:pPr>
    </w:p>
    <w:p w:rsidR="00A63FC8" w:rsidRPr="00F30539" w:rsidP="0063539A" w14:paraId="20C8893C" w14:textId="77777777">
      <w:pPr>
        <w:widowControl/>
        <w:suppressAutoHyphens w:val="0"/>
        <w:jc w:val="right"/>
        <w:rPr>
          <w:i/>
          <w:color w:val="000000" w:themeColor="text1"/>
        </w:rPr>
      </w:pPr>
    </w:p>
    <w:p w:rsidR="0063539A" w:rsidRPr="00F30539" w:rsidP="0063539A" w14:paraId="4CAF0F50" w14:textId="0FDCB2EB">
      <w:pPr>
        <w:widowControl/>
        <w:suppressAutoHyphens w:val="0"/>
        <w:jc w:val="right"/>
        <w:rPr>
          <w:i/>
          <w:color w:val="000000" w:themeColor="text1"/>
        </w:rPr>
      </w:pPr>
      <w:r w:rsidRPr="00F30539">
        <w:rPr>
          <w:i/>
          <w:color w:val="000000" w:themeColor="text1"/>
        </w:rPr>
        <w:t>2.</w:t>
      </w:r>
      <w:r w:rsidRPr="00F30539" w:rsidR="00C51709">
        <w:rPr>
          <w:i/>
          <w:color w:val="000000" w:themeColor="text1"/>
        </w:rPr>
        <w:t> </w:t>
      </w:r>
      <w:r w:rsidRPr="00F30539">
        <w:rPr>
          <w:i/>
          <w:color w:val="000000" w:themeColor="text1"/>
        </w:rPr>
        <w:t>tabula</w:t>
      </w:r>
    </w:p>
    <w:p w:rsidR="0063539A" w:rsidRPr="00F30539" w:rsidP="0063539A" w14:paraId="72EB5CB5" w14:textId="53C6456C">
      <w:pPr>
        <w:widowControl/>
        <w:suppressAutoHyphens w:val="0"/>
        <w:jc w:val="center"/>
        <w:rPr>
          <w:b/>
          <w:color w:val="000000" w:themeColor="text1"/>
        </w:rPr>
      </w:pPr>
      <w:r w:rsidRPr="00F30539">
        <w:rPr>
          <w:b/>
          <w:color w:val="000000" w:themeColor="text1"/>
        </w:rPr>
        <w:t>I</w:t>
      </w:r>
      <w:r w:rsidRPr="00F30539">
        <w:rPr>
          <w:b/>
          <w:color w:val="000000" w:themeColor="text1"/>
        </w:rPr>
        <w:t xml:space="preserve">niciatīvu projekta </w:t>
      </w:r>
      <w:r w:rsidRPr="00F30539">
        <w:rPr>
          <w:b/>
          <w:color w:val="000000" w:themeColor="text1"/>
        </w:rPr>
        <w:t>fiksētas summas</w:t>
      </w:r>
      <w:r w:rsidRPr="00F30539">
        <w:rPr>
          <w:b/>
          <w:color w:val="000000" w:themeColor="text1"/>
        </w:rPr>
        <w:t xml:space="preserve"> maksājuma aprēķina pamatojums</w:t>
      </w:r>
    </w:p>
    <w:p w:rsidR="0063539A" w:rsidRPr="00F30539" w:rsidP="0063539A" w14:paraId="4A507421" w14:textId="77777777">
      <w:pPr>
        <w:widowControl/>
        <w:suppressAutoHyphens w:val="0"/>
        <w:jc w:val="center"/>
        <w:rPr>
          <w:b/>
          <w:color w:val="000000" w:themeColor="text1"/>
        </w:rPr>
      </w:pP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827"/>
        <w:gridCol w:w="1134"/>
        <w:gridCol w:w="3686"/>
      </w:tblGrid>
      <w:tr w14:paraId="36505509" w14:textId="77777777" w:rsidTr="24347AA6">
        <w:tblPrEx>
          <w:tblW w:w="9351" w:type="dxa"/>
          <w:tblLayout w:type="fixed"/>
          <w:tblLook w:val="04A0"/>
        </w:tblPrEx>
        <w:tc>
          <w:tcPr>
            <w:tcW w:w="704" w:type="dxa"/>
          </w:tcPr>
          <w:p w:rsidR="00986059" w:rsidRPr="00F30539" w:rsidP="00662D0D" w14:paraId="0B83F0E1" w14:textId="7BA3812E">
            <w:pPr>
              <w:widowControl/>
              <w:suppressAutoHyphens w:val="0"/>
              <w:spacing w:after="120"/>
              <w:jc w:val="both"/>
              <w:rPr>
                <w:i/>
                <w:color w:val="000000" w:themeColor="text1"/>
                <w:sz w:val="20"/>
                <w:szCs w:val="20"/>
              </w:rPr>
            </w:pPr>
            <w:r w:rsidRPr="00F30539">
              <w:rPr>
                <w:i/>
                <w:color w:val="000000" w:themeColor="text1"/>
                <w:sz w:val="20"/>
                <w:szCs w:val="20"/>
              </w:rPr>
              <w:t>Nr. p.k.</w:t>
            </w:r>
          </w:p>
        </w:tc>
        <w:tc>
          <w:tcPr>
            <w:tcW w:w="3827" w:type="dxa"/>
          </w:tcPr>
          <w:p w:rsidR="00986059" w:rsidRPr="00F30539" w:rsidP="00662D0D" w14:paraId="5FBCA7E0" w14:textId="61300CB1">
            <w:pPr>
              <w:widowControl/>
              <w:suppressAutoHyphens w:val="0"/>
              <w:spacing w:after="120"/>
              <w:jc w:val="both"/>
              <w:rPr>
                <w:i/>
                <w:color w:val="000000" w:themeColor="text1"/>
                <w:sz w:val="20"/>
                <w:szCs w:val="20"/>
              </w:rPr>
            </w:pPr>
            <w:r w:rsidRPr="00F30539">
              <w:rPr>
                <w:i/>
                <w:color w:val="000000" w:themeColor="text1"/>
                <w:sz w:val="20"/>
                <w:szCs w:val="20"/>
              </w:rPr>
              <w:t>Izmaksas</w:t>
            </w:r>
          </w:p>
        </w:tc>
        <w:tc>
          <w:tcPr>
            <w:tcW w:w="1134" w:type="dxa"/>
          </w:tcPr>
          <w:p w:rsidR="00986059" w:rsidRPr="00F30539" w:rsidP="00662D0D" w14:paraId="638128CB" w14:textId="77777777">
            <w:pPr>
              <w:widowControl/>
              <w:suppressAutoHyphens w:val="0"/>
              <w:spacing w:after="120"/>
              <w:jc w:val="both"/>
              <w:rPr>
                <w:i/>
                <w:color w:val="000000" w:themeColor="text1"/>
                <w:sz w:val="20"/>
                <w:szCs w:val="20"/>
              </w:rPr>
            </w:pPr>
            <w:r w:rsidRPr="00F30539">
              <w:rPr>
                <w:i/>
                <w:color w:val="000000" w:themeColor="text1"/>
                <w:sz w:val="20"/>
                <w:szCs w:val="20"/>
              </w:rPr>
              <w:t>Summa, euro</w:t>
            </w:r>
          </w:p>
        </w:tc>
        <w:tc>
          <w:tcPr>
            <w:tcW w:w="3686" w:type="dxa"/>
          </w:tcPr>
          <w:p w:rsidR="00986059" w:rsidRPr="00F30539" w:rsidP="00662D0D" w14:paraId="1EA92F6F" w14:textId="24383873">
            <w:pPr>
              <w:widowControl/>
              <w:suppressAutoHyphens w:val="0"/>
              <w:spacing w:after="120"/>
              <w:jc w:val="both"/>
              <w:rPr>
                <w:i/>
                <w:color w:val="000000" w:themeColor="text1"/>
                <w:sz w:val="20"/>
                <w:szCs w:val="20"/>
              </w:rPr>
            </w:pPr>
            <w:r w:rsidRPr="00F30539">
              <w:rPr>
                <w:i/>
                <w:color w:val="000000" w:themeColor="text1"/>
                <w:sz w:val="20"/>
                <w:szCs w:val="20"/>
              </w:rPr>
              <w:t>Pamatojums</w:t>
            </w:r>
          </w:p>
        </w:tc>
      </w:tr>
      <w:tr w14:paraId="3B762F60" w14:textId="77777777" w:rsidTr="24347AA6">
        <w:tblPrEx>
          <w:tblW w:w="9351" w:type="dxa"/>
          <w:tblLayout w:type="fixed"/>
          <w:tblLook w:val="04A0"/>
        </w:tblPrEx>
        <w:tc>
          <w:tcPr>
            <w:tcW w:w="704" w:type="dxa"/>
          </w:tcPr>
          <w:p w:rsidR="00986059" w:rsidRPr="00F30539" w:rsidP="00662D0D" w14:paraId="1C8E055F" w14:textId="57713C2A">
            <w:pPr>
              <w:widowControl/>
              <w:suppressAutoHyphens w:val="0"/>
              <w:spacing w:after="120"/>
              <w:jc w:val="both"/>
              <w:rPr>
                <w:color w:val="000000" w:themeColor="text1"/>
                <w:sz w:val="20"/>
                <w:szCs w:val="20"/>
              </w:rPr>
            </w:pPr>
            <w:r w:rsidRPr="00F30539">
              <w:rPr>
                <w:color w:val="000000" w:themeColor="text1"/>
                <w:sz w:val="20"/>
                <w:szCs w:val="20"/>
              </w:rPr>
              <w:t>1</w:t>
            </w:r>
            <w:r w:rsidRPr="00F30539">
              <w:rPr>
                <w:color w:val="000000" w:themeColor="text1"/>
                <w:sz w:val="20"/>
                <w:szCs w:val="20"/>
              </w:rPr>
              <w:t>.</w:t>
            </w:r>
          </w:p>
        </w:tc>
        <w:tc>
          <w:tcPr>
            <w:tcW w:w="3827" w:type="dxa"/>
          </w:tcPr>
          <w:p w:rsidR="00986059" w:rsidRPr="00F30539" w:rsidP="00662D0D" w14:paraId="0F70CD6E" w14:textId="0B63C489">
            <w:pPr>
              <w:widowControl/>
              <w:suppressAutoHyphens w:val="0"/>
              <w:spacing w:after="120"/>
              <w:rPr>
                <w:rStyle w:val="fontstyle01"/>
                <w:rFonts w:ascii="Times New Roman" w:hAnsi="Times New Roman"/>
                <w:color w:val="000000" w:themeColor="text1"/>
                <w:sz w:val="20"/>
                <w:szCs w:val="20"/>
              </w:rPr>
            </w:pPr>
            <w:r w:rsidRPr="00F30539">
              <w:rPr>
                <w:rStyle w:val="fontstyle01"/>
                <w:rFonts w:ascii="Times New Roman" w:hAnsi="Times New Roman"/>
                <w:color w:val="000000" w:themeColor="text1"/>
                <w:sz w:val="20"/>
                <w:szCs w:val="20"/>
              </w:rPr>
              <w:t xml:space="preserve">Fiksētas summas maksājums KLP SP 2023.–2027. gadam </w:t>
            </w:r>
            <w:r w:rsidRPr="00F30539" w:rsidR="009A5789">
              <w:rPr>
                <w:rStyle w:val="fontstyle01"/>
                <w:rFonts w:ascii="Times New Roman" w:hAnsi="Times New Roman"/>
                <w:color w:val="000000" w:themeColor="text1"/>
                <w:sz w:val="20"/>
                <w:szCs w:val="20"/>
              </w:rPr>
              <w:t>“</w:t>
            </w:r>
            <w:r w:rsidRPr="00F30539">
              <w:rPr>
                <w:rStyle w:val="fontstyle01"/>
                <w:rFonts w:ascii="Times New Roman" w:hAnsi="Times New Roman"/>
                <w:color w:val="000000" w:themeColor="text1"/>
                <w:sz w:val="20"/>
                <w:szCs w:val="20"/>
              </w:rPr>
              <w:t>Jauniešu iniciatīva” LA19 intervences ietvaros</w:t>
            </w:r>
            <w:r>
              <w:rPr>
                <w:rStyle w:val="FootnoteReference"/>
                <w:i/>
                <w:color w:val="000000" w:themeColor="text1"/>
                <w:sz w:val="20"/>
                <w:szCs w:val="20"/>
              </w:rPr>
              <w:footnoteReference w:id="28"/>
            </w:r>
          </w:p>
        </w:tc>
        <w:tc>
          <w:tcPr>
            <w:tcW w:w="1134" w:type="dxa"/>
          </w:tcPr>
          <w:p w:rsidR="00986059" w:rsidRPr="00F30539" w:rsidP="00662D0D" w14:paraId="7585A61C" w14:textId="7C5EF354">
            <w:pPr>
              <w:widowControl/>
              <w:suppressAutoHyphens w:val="0"/>
              <w:spacing w:after="120"/>
              <w:jc w:val="center"/>
              <w:rPr>
                <w:color w:val="000000" w:themeColor="text1"/>
                <w:sz w:val="20"/>
                <w:szCs w:val="20"/>
              </w:rPr>
            </w:pPr>
            <w:r w:rsidRPr="00F30539">
              <w:rPr>
                <w:color w:val="000000" w:themeColor="text1"/>
                <w:sz w:val="20"/>
                <w:szCs w:val="20"/>
              </w:rPr>
              <w:t>6000,00</w:t>
            </w:r>
          </w:p>
        </w:tc>
        <w:tc>
          <w:tcPr>
            <w:tcW w:w="3686" w:type="dxa"/>
          </w:tcPr>
          <w:p w:rsidR="00AE47AD" w:rsidRPr="00F30539" w:rsidP="00662D0D" w14:paraId="277EB40A" w14:textId="2E1DEB8E">
            <w:pPr>
              <w:widowControl/>
              <w:suppressAutoHyphens w:val="0"/>
              <w:spacing w:after="120"/>
              <w:jc w:val="center"/>
              <w:rPr>
                <w:color w:val="000000" w:themeColor="text1"/>
                <w:sz w:val="20"/>
                <w:szCs w:val="20"/>
              </w:rPr>
            </w:pPr>
            <w:r w:rsidRPr="00F30539">
              <w:rPr>
                <w:color w:val="000000" w:themeColor="text1"/>
                <w:sz w:val="20"/>
                <w:szCs w:val="20"/>
              </w:rPr>
              <w:t xml:space="preserve">Atbilstoši </w:t>
            </w:r>
            <w:r w:rsidRPr="00F30539" w:rsidR="00912741">
              <w:rPr>
                <w:color w:val="000000" w:themeColor="text1"/>
                <w:sz w:val="20"/>
                <w:szCs w:val="20"/>
              </w:rPr>
              <w:t xml:space="preserve">ZM metodikas </w:t>
            </w:r>
            <w:r w:rsidRPr="00F30539" w:rsidR="00E74B69">
              <w:rPr>
                <w:color w:val="000000" w:themeColor="text1"/>
                <w:sz w:val="20"/>
                <w:szCs w:val="20"/>
              </w:rPr>
              <w:t>20</w:t>
            </w:r>
            <w:r w:rsidRPr="00F30539" w:rsidR="00912741">
              <w:rPr>
                <w:color w:val="000000" w:themeColor="text1"/>
                <w:sz w:val="20"/>
                <w:szCs w:val="20"/>
              </w:rPr>
              <w:t>.</w:t>
            </w:r>
            <w:r w:rsidRPr="00F30539" w:rsidR="00E74B69">
              <w:rPr>
                <w:color w:val="000000" w:themeColor="text1"/>
                <w:sz w:val="20"/>
                <w:szCs w:val="20"/>
              </w:rPr>
              <w:t> </w:t>
            </w:r>
            <w:r w:rsidRPr="00F30539" w:rsidR="00912741">
              <w:rPr>
                <w:color w:val="000000" w:themeColor="text1"/>
                <w:sz w:val="20"/>
                <w:szCs w:val="20"/>
              </w:rPr>
              <w:t>punkt</w:t>
            </w:r>
            <w:r w:rsidRPr="00F30539">
              <w:rPr>
                <w:color w:val="000000" w:themeColor="text1"/>
                <w:sz w:val="20"/>
                <w:szCs w:val="20"/>
              </w:rPr>
              <w:t>am</w:t>
            </w:r>
            <w:r>
              <w:rPr>
                <w:rStyle w:val="FootnoteReference"/>
                <w:color w:val="000000" w:themeColor="text1"/>
                <w:sz w:val="20"/>
                <w:szCs w:val="20"/>
              </w:rPr>
              <w:footnoteReference w:id="29"/>
            </w:r>
            <w:r w:rsidRPr="00F30539">
              <w:rPr>
                <w:color w:val="000000" w:themeColor="text1"/>
                <w:sz w:val="20"/>
                <w:szCs w:val="20"/>
              </w:rPr>
              <w:t xml:space="preserve"> </w:t>
            </w:r>
          </w:p>
          <w:p w:rsidR="00986059" w:rsidRPr="00F30539" w:rsidP="00662D0D" w14:paraId="2342865F" w14:textId="567906B9">
            <w:pPr>
              <w:widowControl/>
              <w:suppressAutoHyphens w:val="0"/>
              <w:spacing w:after="120"/>
              <w:jc w:val="center"/>
              <w:rPr>
                <w:color w:val="000000" w:themeColor="text1"/>
                <w:sz w:val="20"/>
                <w:szCs w:val="20"/>
              </w:rPr>
            </w:pPr>
            <w:r w:rsidRPr="00F30539">
              <w:rPr>
                <w:color w:val="000000" w:themeColor="text1"/>
                <w:sz w:val="20"/>
                <w:szCs w:val="20"/>
              </w:rPr>
              <w:t>(vēsturiski izveidotā izmaksu kopa metodikas 1. pielikumā)</w:t>
            </w:r>
          </w:p>
        </w:tc>
      </w:tr>
      <w:tr w14:paraId="59FB195D" w14:textId="77777777" w:rsidTr="24347AA6">
        <w:tblPrEx>
          <w:tblW w:w="9351" w:type="dxa"/>
          <w:tblLayout w:type="fixed"/>
          <w:tblLook w:val="04A0"/>
        </w:tblPrEx>
        <w:trPr>
          <w:trHeight w:val="1224"/>
        </w:trPr>
        <w:tc>
          <w:tcPr>
            <w:tcW w:w="704" w:type="dxa"/>
          </w:tcPr>
          <w:p w:rsidR="00986059" w:rsidRPr="00F30539" w:rsidP="00662D0D" w14:paraId="5ED84509" w14:textId="24A2B298">
            <w:pPr>
              <w:widowControl/>
              <w:suppressAutoHyphens w:val="0"/>
              <w:spacing w:after="120"/>
              <w:jc w:val="both"/>
              <w:rPr>
                <w:color w:val="000000" w:themeColor="text1"/>
                <w:sz w:val="20"/>
                <w:szCs w:val="20"/>
              </w:rPr>
            </w:pPr>
            <w:r w:rsidRPr="00F30539">
              <w:rPr>
                <w:color w:val="000000" w:themeColor="text1"/>
                <w:sz w:val="20"/>
                <w:szCs w:val="20"/>
              </w:rPr>
              <w:t>2</w:t>
            </w:r>
            <w:r w:rsidRPr="00F30539">
              <w:rPr>
                <w:color w:val="000000" w:themeColor="text1"/>
                <w:sz w:val="20"/>
                <w:szCs w:val="20"/>
              </w:rPr>
              <w:t>.</w:t>
            </w:r>
          </w:p>
        </w:tc>
        <w:tc>
          <w:tcPr>
            <w:tcW w:w="3827" w:type="dxa"/>
          </w:tcPr>
          <w:p w:rsidR="00986059" w:rsidRPr="00F30539" w:rsidP="00662D0D" w14:paraId="29DD4682" w14:textId="3AB42CE5">
            <w:pPr>
              <w:widowControl/>
              <w:suppressAutoHyphens w:val="0"/>
              <w:spacing w:after="120"/>
              <w:rPr>
                <w:rStyle w:val="fontstyle01"/>
                <w:color w:val="000000" w:themeColor="text1"/>
                <w:sz w:val="20"/>
                <w:szCs w:val="20"/>
              </w:rPr>
            </w:pPr>
            <w:r w:rsidRPr="00F30539">
              <w:rPr>
                <w:rStyle w:val="fontstyle01"/>
                <w:color w:val="000000" w:themeColor="text1"/>
                <w:sz w:val="20"/>
                <w:szCs w:val="20"/>
              </w:rPr>
              <w:t>Pat</w:t>
            </w:r>
            <w:r w:rsidRPr="00F30539">
              <w:rPr>
                <w:rStyle w:val="fontstyle01"/>
                <w:rFonts w:hint="eastAsia"/>
                <w:color w:val="000000" w:themeColor="text1"/>
                <w:sz w:val="20"/>
                <w:szCs w:val="20"/>
              </w:rPr>
              <w:t>ē</w:t>
            </w:r>
            <w:r w:rsidRPr="00F30539">
              <w:rPr>
                <w:rStyle w:val="fontstyle01"/>
                <w:color w:val="000000" w:themeColor="text1"/>
                <w:sz w:val="20"/>
                <w:szCs w:val="20"/>
              </w:rPr>
              <w:t>ri</w:t>
            </w:r>
            <w:r w:rsidRPr="00F30539">
              <w:rPr>
                <w:rStyle w:val="fontstyle01"/>
                <w:rFonts w:hint="eastAsia"/>
                <w:color w:val="000000" w:themeColor="text1"/>
                <w:sz w:val="20"/>
                <w:szCs w:val="20"/>
              </w:rPr>
              <w:t>ņ</w:t>
            </w:r>
            <w:r w:rsidRPr="00F30539">
              <w:rPr>
                <w:rStyle w:val="fontstyle01"/>
                <w:color w:val="000000" w:themeColor="text1"/>
                <w:sz w:val="20"/>
                <w:szCs w:val="20"/>
              </w:rPr>
              <w:t>a cenu pieauguma infl</w:t>
            </w:r>
            <w:r w:rsidRPr="00F30539">
              <w:rPr>
                <w:rStyle w:val="fontstyle01"/>
                <w:rFonts w:hint="eastAsia"/>
                <w:color w:val="000000" w:themeColor="text1"/>
                <w:sz w:val="20"/>
                <w:szCs w:val="20"/>
              </w:rPr>
              <w:t>ā</w:t>
            </w:r>
            <w:r w:rsidRPr="00F30539">
              <w:rPr>
                <w:rStyle w:val="fontstyle01"/>
                <w:color w:val="000000" w:themeColor="text1"/>
                <w:sz w:val="20"/>
                <w:szCs w:val="20"/>
              </w:rPr>
              <w:t>cijas koeficients laika periodam (2022.</w:t>
            </w:r>
            <w:r w:rsidRPr="00F30539" w:rsidR="004C4EB0">
              <w:rPr>
                <w:rStyle w:val="fontstyle01"/>
                <w:rFonts w:hint="eastAsia"/>
                <w:color w:val="000000" w:themeColor="text1"/>
                <w:sz w:val="20"/>
                <w:szCs w:val="20"/>
              </w:rPr>
              <w:t> </w:t>
            </w:r>
            <w:r w:rsidRPr="00F30539">
              <w:rPr>
                <w:rStyle w:val="fontstyle01"/>
                <w:color w:val="000000" w:themeColor="text1"/>
                <w:sz w:val="20"/>
                <w:szCs w:val="20"/>
              </w:rPr>
              <w:t>gada augusts pret 2025. gada</w:t>
            </w:r>
            <w:r w:rsidRPr="00F30539" w:rsidR="009527AC">
              <w:rPr>
                <w:rStyle w:val="fontstyle01"/>
                <w:color w:val="000000" w:themeColor="text1"/>
                <w:sz w:val="20"/>
                <w:szCs w:val="20"/>
              </w:rPr>
              <w:t xml:space="preserve"> </w:t>
            </w:r>
            <w:r w:rsidRPr="00F30539" w:rsidR="00565B38">
              <w:rPr>
                <w:rStyle w:val="fontstyle01"/>
                <w:color w:val="000000" w:themeColor="text1"/>
                <w:sz w:val="20"/>
                <w:szCs w:val="20"/>
              </w:rPr>
              <w:t>novembri</w:t>
            </w:r>
            <w:r w:rsidRPr="00F30539">
              <w:rPr>
                <w:rStyle w:val="fontstyle01"/>
                <w:color w:val="000000" w:themeColor="text1"/>
                <w:sz w:val="20"/>
                <w:szCs w:val="20"/>
              </w:rPr>
              <w:t>), %</w:t>
            </w:r>
          </w:p>
        </w:tc>
        <w:tc>
          <w:tcPr>
            <w:tcW w:w="1134" w:type="dxa"/>
          </w:tcPr>
          <w:p w:rsidR="00986059" w:rsidRPr="00F30539" w:rsidP="00662D0D" w14:paraId="28E6B3B5" w14:textId="6A519D6A">
            <w:pPr>
              <w:widowControl/>
              <w:suppressAutoHyphens w:val="0"/>
              <w:spacing w:after="120"/>
              <w:jc w:val="center"/>
              <w:rPr>
                <w:color w:val="000000" w:themeColor="text1"/>
                <w:sz w:val="20"/>
                <w:szCs w:val="20"/>
              </w:rPr>
            </w:pPr>
            <w:r w:rsidRPr="00F30539">
              <w:rPr>
                <w:color w:val="000000" w:themeColor="text1"/>
                <w:sz w:val="20"/>
                <w:szCs w:val="20"/>
              </w:rPr>
              <w:t>10,9</w:t>
            </w:r>
          </w:p>
        </w:tc>
        <w:tc>
          <w:tcPr>
            <w:tcW w:w="3686" w:type="dxa"/>
          </w:tcPr>
          <w:p w:rsidR="00986059" w:rsidRPr="00F30539" w:rsidP="001D576F" w14:paraId="61B01176" w14:textId="54709022">
            <w:pPr>
              <w:widowControl/>
              <w:suppressAutoHyphens w:val="0"/>
              <w:jc w:val="center"/>
              <w:rPr>
                <w:rStyle w:val="Hyperlink"/>
                <w:color w:val="000000" w:themeColor="text1"/>
                <w:sz w:val="20"/>
                <w:szCs w:val="20"/>
              </w:rPr>
            </w:pPr>
            <w:r w:rsidRPr="00F30539">
              <w:rPr>
                <w:rStyle w:val="fontstyle01"/>
                <w:color w:val="000000" w:themeColor="text1"/>
                <w:sz w:val="20"/>
                <w:szCs w:val="20"/>
              </w:rPr>
              <w:t>Centr</w:t>
            </w:r>
            <w:r w:rsidRPr="00F30539">
              <w:rPr>
                <w:rStyle w:val="fontstyle01"/>
                <w:rFonts w:hint="eastAsia"/>
                <w:color w:val="000000" w:themeColor="text1"/>
                <w:sz w:val="20"/>
                <w:szCs w:val="20"/>
              </w:rPr>
              <w:t>ā</w:t>
            </w:r>
            <w:r w:rsidRPr="00F30539">
              <w:rPr>
                <w:rStyle w:val="fontstyle01"/>
                <w:color w:val="000000" w:themeColor="text1"/>
                <w:sz w:val="20"/>
                <w:szCs w:val="20"/>
              </w:rPr>
              <w:t>las statistikas p</w:t>
            </w:r>
            <w:r w:rsidRPr="00F30539">
              <w:rPr>
                <w:rStyle w:val="fontstyle01"/>
                <w:rFonts w:hint="eastAsia"/>
                <w:color w:val="000000" w:themeColor="text1"/>
                <w:sz w:val="20"/>
                <w:szCs w:val="20"/>
              </w:rPr>
              <w:t>ā</w:t>
            </w:r>
            <w:r w:rsidRPr="00F30539">
              <w:rPr>
                <w:rStyle w:val="fontstyle01"/>
                <w:color w:val="000000" w:themeColor="text1"/>
                <w:sz w:val="20"/>
                <w:szCs w:val="20"/>
              </w:rPr>
              <w:t>rvaldes sagatavotais infl</w:t>
            </w:r>
            <w:r w:rsidRPr="00F30539">
              <w:rPr>
                <w:rStyle w:val="fontstyle01"/>
                <w:rFonts w:hint="eastAsia"/>
                <w:color w:val="000000" w:themeColor="text1"/>
                <w:sz w:val="20"/>
                <w:szCs w:val="20"/>
              </w:rPr>
              <w:t>ā</w:t>
            </w:r>
            <w:r w:rsidRPr="00F30539">
              <w:rPr>
                <w:rStyle w:val="fontstyle01"/>
                <w:color w:val="000000" w:themeColor="text1"/>
                <w:sz w:val="20"/>
                <w:szCs w:val="20"/>
              </w:rPr>
              <w:t xml:space="preserve">cijas kalkulators: </w:t>
            </w:r>
          </w:p>
          <w:p w:rsidR="000D63E7" w:rsidRPr="00F30539" w:rsidP="001D576F" w14:paraId="3588EF5C" w14:textId="1935B910">
            <w:pPr>
              <w:widowControl/>
              <w:suppressAutoHyphens w:val="0"/>
              <w:jc w:val="center"/>
              <w:rPr>
                <w:color w:val="000000" w:themeColor="text1"/>
                <w:sz w:val="20"/>
                <w:szCs w:val="20"/>
              </w:rPr>
            </w:pPr>
            <w:hyperlink r:id="rId13" w:history="1">
              <w:r w:rsidRPr="00F30539">
                <w:rPr>
                  <w:rStyle w:val="Hyperlink"/>
                  <w:sz w:val="20"/>
                  <w:szCs w:val="20"/>
                </w:rPr>
                <w:t>https://tools.stat.gov.lv/cpi_calculator/lv/2022M08-2025M11/0/100</w:t>
              </w:r>
            </w:hyperlink>
            <w:r w:rsidRPr="00F30539">
              <w:rPr>
                <w:sz w:val="20"/>
                <w:szCs w:val="20"/>
              </w:rPr>
              <w:t xml:space="preserve"> </w:t>
            </w:r>
            <w:r w:rsidRPr="00F30539" w:rsidR="009527AC">
              <w:rPr>
                <w:color w:val="000000" w:themeColor="text1"/>
                <w:sz w:val="20"/>
                <w:szCs w:val="20"/>
              </w:rPr>
              <w:t xml:space="preserve"> </w:t>
            </w:r>
          </w:p>
        </w:tc>
      </w:tr>
      <w:tr w14:paraId="6C8CFE68" w14:textId="77777777" w:rsidTr="24347AA6">
        <w:tblPrEx>
          <w:tblW w:w="9351" w:type="dxa"/>
          <w:tblLayout w:type="fixed"/>
          <w:tblLook w:val="04A0"/>
        </w:tblPrEx>
        <w:tc>
          <w:tcPr>
            <w:tcW w:w="704" w:type="dxa"/>
          </w:tcPr>
          <w:p w:rsidR="00986059" w:rsidRPr="00F30539" w:rsidP="00662D0D" w14:paraId="7614B99F" w14:textId="0023101D">
            <w:pPr>
              <w:widowControl/>
              <w:suppressAutoHyphens w:val="0"/>
              <w:spacing w:after="120"/>
              <w:jc w:val="both"/>
              <w:rPr>
                <w:color w:val="000000" w:themeColor="text1"/>
                <w:sz w:val="20"/>
                <w:szCs w:val="20"/>
              </w:rPr>
            </w:pPr>
            <w:r w:rsidRPr="00F30539">
              <w:rPr>
                <w:color w:val="000000" w:themeColor="text1"/>
                <w:sz w:val="20"/>
                <w:szCs w:val="20"/>
              </w:rPr>
              <w:t>3</w:t>
            </w:r>
            <w:r w:rsidRPr="00F30539">
              <w:rPr>
                <w:color w:val="000000" w:themeColor="text1"/>
                <w:sz w:val="20"/>
                <w:szCs w:val="20"/>
              </w:rPr>
              <w:t>.</w:t>
            </w:r>
          </w:p>
        </w:tc>
        <w:tc>
          <w:tcPr>
            <w:tcW w:w="3827" w:type="dxa"/>
          </w:tcPr>
          <w:p w:rsidR="00986059" w:rsidRPr="00F30539" w:rsidP="00662D0D" w14:paraId="14220FEF" w14:textId="4C1ADBD6">
            <w:pPr>
              <w:widowControl/>
              <w:suppressAutoHyphens w:val="0"/>
              <w:spacing w:after="120"/>
              <w:jc w:val="both"/>
              <w:rPr>
                <w:rStyle w:val="fontstyle01"/>
                <w:color w:val="000000" w:themeColor="text1"/>
                <w:sz w:val="20"/>
                <w:szCs w:val="20"/>
              </w:rPr>
            </w:pPr>
            <w:r w:rsidRPr="00F30539">
              <w:rPr>
                <w:rStyle w:val="fontstyle01"/>
                <w:color w:val="000000" w:themeColor="text1"/>
                <w:sz w:val="20"/>
                <w:szCs w:val="20"/>
              </w:rPr>
              <w:t>Pat</w:t>
            </w:r>
            <w:r w:rsidRPr="00F30539">
              <w:rPr>
                <w:rStyle w:val="fontstyle01"/>
                <w:rFonts w:hint="eastAsia"/>
                <w:color w:val="000000" w:themeColor="text1"/>
                <w:sz w:val="20"/>
                <w:szCs w:val="20"/>
              </w:rPr>
              <w:t>ē</w:t>
            </w:r>
            <w:r w:rsidRPr="00F30539">
              <w:rPr>
                <w:rStyle w:val="fontstyle01"/>
                <w:color w:val="000000" w:themeColor="text1"/>
                <w:sz w:val="20"/>
                <w:szCs w:val="20"/>
              </w:rPr>
              <w:t>ri</w:t>
            </w:r>
            <w:r w:rsidRPr="00F30539">
              <w:rPr>
                <w:rStyle w:val="fontstyle01"/>
                <w:rFonts w:hint="eastAsia"/>
                <w:color w:val="000000" w:themeColor="text1"/>
                <w:sz w:val="20"/>
                <w:szCs w:val="20"/>
              </w:rPr>
              <w:t>ņ</w:t>
            </w:r>
            <w:r w:rsidRPr="00F30539">
              <w:rPr>
                <w:rStyle w:val="fontstyle01"/>
                <w:color w:val="000000" w:themeColor="text1"/>
                <w:sz w:val="20"/>
                <w:szCs w:val="20"/>
              </w:rPr>
              <w:t xml:space="preserve">a cenu pieaugums, </w:t>
            </w:r>
            <w:r w:rsidRPr="00F30539">
              <w:rPr>
                <w:rStyle w:val="fontstyle01"/>
                <w:i/>
                <w:iCs/>
                <w:color w:val="000000" w:themeColor="text1"/>
                <w:sz w:val="20"/>
                <w:szCs w:val="20"/>
              </w:rPr>
              <w:t>euro</w:t>
            </w:r>
          </w:p>
        </w:tc>
        <w:tc>
          <w:tcPr>
            <w:tcW w:w="1134" w:type="dxa"/>
          </w:tcPr>
          <w:p w:rsidR="00986059" w:rsidRPr="00F30539" w:rsidP="00662D0D" w14:paraId="79CA115F" w14:textId="2BAB006C">
            <w:pPr>
              <w:widowControl/>
              <w:suppressAutoHyphens w:val="0"/>
              <w:spacing w:after="120"/>
              <w:jc w:val="center"/>
              <w:rPr>
                <w:color w:val="000000" w:themeColor="text1"/>
                <w:sz w:val="20"/>
                <w:szCs w:val="20"/>
              </w:rPr>
            </w:pPr>
            <w:r w:rsidRPr="00F30539">
              <w:rPr>
                <w:color w:val="000000" w:themeColor="text1"/>
                <w:sz w:val="20"/>
                <w:szCs w:val="20"/>
              </w:rPr>
              <w:t>654</w:t>
            </w:r>
            <w:r w:rsidRPr="00F30539">
              <w:rPr>
                <w:color w:val="000000" w:themeColor="text1"/>
                <w:sz w:val="20"/>
                <w:szCs w:val="20"/>
              </w:rPr>
              <w:t>,00</w:t>
            </w:r>
          </w:p>
        </w:tc>
        <w:tc>
          <w:tcPr>
            <w:tcW w:w="3686" w:type="dxa"/>
          </w:tcPr>
          <w:p w:rsidR="00986059" w:rsidRPr="00F30539" w:rsidP="00662D0D" w14:paraId="580969A3" w14:textId="5A3C0780">
            <w:pPr>
              <w:widowControl/>
              <w:suppressAutoHyphens w:val="0"/>
              <w:spacing w:after="120"/>
              <w:jc w:val="center"/>
              <w:rPr>
                <w:color w:val="000000" w:themeColor="text1"/>
                <w:sz w:val="20"/>
                <w:szCs w:val="20"/>
              </w:rPr>
            </w:pPr>
            <w:r w:rsidRPr="00F30539">
              <w:rPr>
                <w:rStyle w:val="fontstyle01"/>
                <w:rFonts w:ascii="Times New Roman" w:hAnsi="Times New Roman"/>
                <w:color w:val="000000" w:themeColor="text1"/>
                <w:sz w:val="20"/>
                <w:szCs w:val="20"/>
              </w:rPr>
              <w:t>Fiksētas summas maksājuma apmērs KLP</w:t>
            </w:r>
            <w:r w:rsidRPr="00F30539" w:rsidR="003C64BF">
              <w:rPr>
                <w:rStyle w:val="fontstyle01"/>
                <w:rFonts w:ascii="Times New Roman" w:hAnsi="Times New Roman"/>
                <w:color w:val="000000" w:themeColor="text1"/>
                <w:sz w:val="20"/>
                <w:szCs w:val="20"/>
              </w:rPr>
              <w:t> </w:t>
            </w:r>
            <w:r w:rsidRPr="00F30539">
              <w:rPr>
                <w:rStyle w:val="fontstyle01"/>
                <w:rFonts w:ascii="Times New Roman" w:hAnsi="Times New Roman"/>
                <w:color w:val="000000" w:themeColor="text1"/>
                <w:sz w:val="20"/>
                <w:szCs w:val="20"/>
              </w:rPr>
              <w:t xml:space="preserve">SP 2023.–2027. gadam </w:t>
            </w:r>
            <w:r w:rsidRPr="00F30539" w:rsidR="009A5789">
              <w:rPr>
                <w:rStyle w:val="fontstyle01"/>
                <w:rFonts w:ascii="Times New Roman" w:hAnsi="Times New Roman"/>
                <w:color w:val="000000" w:themeColor="text1"/>
                <w:sz w:val="20"/>
                <w:szCs w:val="20"/>
              </w:rPr>
              <w:t>“</w:t>
            </w:r>
            <w:r w:rsidRPr="00F30539">
              <w:rPr>
                <w:rStyle w:val="fontstyle01"/>
                <w:rFonts w:ascii="Times New Roman" w:hAnsi="Times New Roman"/>
                <w:color w:val="000000" w:themeColor="text1"/>
                <w:sz w:val="20"/>
                <w:szCs w:val="20"/>
              </w:rPr>
              <w:t>Jauniešu iniciatīva” LA19 intervences ietvaros</w:t>
            </w:r>
            <w:r w:rsidRPr="00F30539">
              <w:rPr>
                <w:rStyle w:val="fontstyle01"/>
                <w:color w:val="000000" w:themeColor="text1"/>
                <w:sz w:val="20"/>
                <w:szCs w:val="20"/>
              </w:rPr>
              <w:t xml:space="preserve"> reizin</w:t>
            </w:r>
            <w:r w:rsidRPr="00F30539">
              <w:rPr>
                <w:rStyle w:val="fontstyle01"/>
                <w:rFonts w:hint="eastAsia"/>
                <w:color w:val="000000" w:themeColor="text1"/>
                <w:sz w:val="20"/>
                <w:szCs w:val="20"/>
              </w:rPr>
              <w:t>ā</w:t>
            </w:r>
            <w:r w:rsidRPr="00F30539">
              <w:rPr>
                <w:rStyle w:val="fontstyle01"/>
                <w:color w:val="000000" w:themeColor="text1"/>
                <w:sz w:val="20"/>
                <w:szCs w:val="20"/>
              </w:rPr>
              <w:t>tas ar infl</w:t>
            </w:r>
            <w:r w:rsidRPr="00F30539">
              <w:rPr>
                <w:rStyle w:val="fontstyle01"/>
                <w:rFonts w:hint="eastAsia"/>
                <w:color w:val="000000" w:themeColor="text1"/>
                <w:sz w:val="20"/>
                <w:szCs w:val="20"/>
              </w:rPr>
              <w:t>ā</w:t>
            </w:r>
            <w:r w:rsidRPr="00F30539">
              <w:rPr>
                <w:rStyle w:val="fontstyle01"/>
                <w:color w:val="000000" w:themeColor="text1"/>
                <w:sz w:val="20"/>
                <w:szCs w:val="20"/>
              </w:rPr>
              <w:t>cijas koeficientu</w:t>
            </w:r>
          </w:p>
        </w:tc>
      </w:tr>
      <w:tr w14:paraId="0508953F" w14:textId="77777777" w:rsidTr="24347AA6">
        <w:tblPrEx>
          <w:tblW w:w="9351" w:type="dxa"/>
          <w:tblLayout w:type="fixed"/>
          <w:tblLook w:val="04A0"/>
        </w:tblPrEx>
        <w:tc>
          <w:tcPr>
            <w:tcW w:w="704" w:type="dxa"/>
          </w:tcPr>
          <w:p w:rsidR="00986059" w:rsidRPr="00F30539" w:rsidP="00662D0D" w14:paraId="159E8AC2" w14:textId="79B967FC">
            <w:pPr>
              <w:widowControl/>
              <w:suppressAutoHyphens w:val="0"/>
              <w:spacing w:after="120"/>
              <w:jc w:val="both"/>
              <w:rPr>
                <w:color w:val="000000" w:themeColor="text1"/>
                <w:sz w:val="20"/>
                <w:szCs w:val="20"/>
              </w:rPr>
            </w:pPr>
            <w:r w:rsidRPr="00F30539">
              <w:rPr>
                <w:color w:val="000000" w:themeColor="text1"/>
                <w:sz w:val="20"/>
                <w:szCs w:val="20"/>
              </w:rPr>
              <w:t>4</w:t>
            </w:r>
            <w:r w:rsidRPr="00F30539">
              <w:rPr>
                <w:color w:val="000000" w:themeColor="text1"/>
                <w:sz w:val="20"/>
                <w:szCs w:val="20"/>
              </w:rPr>
              <w:t>.</w:t>
            </w:r>
          </w:p>
        </w:tc>
        <w:tc>
          <w:tcPr>
            <w:tcW w:w="3827" w:type="dxa"/>
          </w:tcPr>
          <w:p w:rsidR="00986059" w:rsidRPr="00F30539" w:rsidP="00662D0D" w14:paraId="7E3DF9EE" w14:textId="5F42A4AF">
            <w:pPr>
              <w:widowControl/>
              <w:suppressAutoHyphens w:val="0"/>
              <w:spacing w:after="120"/>
              <w:jc w:val="both"/>
              <w:rPr>
                <w:rStyle w:val="fontstyle01"/>
                <w:color w:val="000000" w:themeColor="text1"/>
                <w:sz w:val="20"/>
                <w:szCs w:val="20"/>
              </w:rPr>
            </w:pPr>
            <w:r w:rsidRPr="00F30539">
              <w:rPr>
                <w:rStyle w:val="fontstyle01"/>
                <w:color w:val="000000" w:themeColor="text1"/>
                <w:sz w:val="20"/>
                <w:szCs w:val="20"/>
              </w:rPr>
              <w:t>Izmaksas kop</w:t>
            </w:r>
            <w:r w:rsidRPr="00F30539">
              <w:rPr>
                <w:rStyle w:val="fontstyle01"/>
                <w:rFonts w:hint="eastAsia"/>
                <w:color w:val="000000" w:themeColor="text1"/>
                <w:sz w:val="20"/>
                <w:szCs w:val="20"/>
              </w:rPr>
              <w:t>ā</w:t>
            </w:r>
            <w:r w:rsidRPr="00F30539">
              <w:rPr>
                <w:rStyle w:val="fontstyle01"/>
                <w:color w:val="000000" w:themeColor="text1"/>
                <w:sz w:val="20"/>
                <w:szCs w:val="20"/>
              </w:rPr>
              <w:t xml:space="preserve">, </w:t>
            </w:r>
            <w:r w:rsidRPr="00F30539">
              <w:rPr>
                <w:rStyle w:val="fontstyle01"/>
                <w:i/>
                <w:iCs/>
                <w:color w:val="000000" w:themeColor="text1"/>
                <w:sz w:val="20"/>
                <w:szCs w:val="20"/>
              </w:rPr>
              <w:t>euro</w:t>
            </w:r>
          </w:p>
        </w:tc>
        <w:tc>
          <w:tcPr>
            <w:tcW w:w="1134" w:type="dxa"/>
          </w:tcPr>
          <w:p w:rsidR="00986059" w:rsidRPr="00F30539" w:rsidP="00662D0D" w14:paraId="2AAA2E47" w14:textId="1A110417">
            <w:pPr>
              <w:widowControl/>
              <w:suppressAutoHyphens w:val="0"/>
              <w:spacing w:after="120"/>
              <w:jc w:val="center"/>
              <w:rPr>
                <w:color w:val="000000" w:themeColor="text1"/>
                <w:sz w:val="20"/>
                <w:szCs w:val="20"/>
              </w:rPr>
            </w:pPr>
            <w:r w:rsidRPr="00F30539">
              <w:rPr>
                <w:color w:val="000000" w:themeColor="text1"/>
                <w:sz w:val="20"/>
                <w:szCs w:val="20"/>
              </w:rPr>
              <w:t>6654</w:t>
            </w:r>
            <w:r w:rsidRPr="00F30539">
              <w:rPr>
                <w:color w:val="000000" w:themeColor="text1"/>
                <w:sz w:val="20"/>
                <w:szCs w:val="20"/>
              </w:rPr>
              <w:t>,00</w:t>
            </w:r>
          </w:p>
        </w:tc>
        <w:tc>
          <w:tcPr>
            <w:tcW w:w="3686" w:type="dxa"/>
          </w:tcPr>
          <w:p w:rsidR="00986059" w:rsidRPr="00F30539" w:rsidP="00662D0D" w14:paraId="5DBE155C" w14:textId="19D6ACB7">
            <w:pPr>
              <w:widowControl/>
              <w:suppressAutoHyphens w:val="0"/>
              <w:spacing w:after="120"/>
              <w:jc w:val="center"/>
              <w:rPr>
                <w:color w:val="000000" w:themeColor="text1"/>
                <w:sz w:val="20"/>
                <w:szCs w:val="20"/>
              </w:rPr>
            </w:pPr>
            <w:r w:rsidRPr="00F30539">
              <w:rPr>
                <w:rStyle w:val="fontstyle01"/>
                <w:rFonts w:ascii="Times New Roman" w:hAnsi="Times New Roman"/>
                <w:color w:val="000000" w:themeColor="text1"/>
                <w:sz w:val="20"/>
                <w:szCs w:val="20"/>
              </w:rPr>
              <w:t>Fiksētas summas maksājuma apmērs KLP</w:t>
            </w:r>
            <w:r w:rsidRPr="00F30539" w:rsidR="003C64BF">
              <w:rPr>
                <w:rStyle w:val="fontstyle01"/>
                <w:rFonts w:ascii="Times New Roman" w:hAnsi="Times New Roman"/>
                <w:color w:val="000000" w:themeColor="text1"/>
                <w:sz w:val="20"/>
                <w:szCs w:val="20"/>
              </w:rPr>
              <w:t> </w:t>
            </w:r>
            <w:r w:rsidRPr="00F30539">
              <w:rPr>
                <w:rStyle w:val="fontstyle01"/>
                <w:rFonts w:ascii="Times New Roman" w:hAnsi="Times New Roman"/>
                <w:color w:val="000000" w:themeColor="text1"/>
                <w:sz w:val="20"/>
                <w:szCs w:val="20"/>
              </w:rPr>
              <w:t xml:space="preserve">SP 2023.–2027. gadam </w:t>
            </w:r>
            <w:r w:rsidRPr="00F30539" w:rsidR="009A5789">
              <w:rPr>
                <w:rStyle w:val="fontstyle01"/>
                <w:rFonts w:ascii="Times New Roman" w:hAnsi="Times New Roman"/>
                <w:color w:val="000000" w:themeColor="text1"/>
                <w:sz w:val="20"/>
                <w:szCs w:val="20"/>
              </w:rPr>
              <w:t>“</w:t>
            </w:r>
            <w:r w:rsidRPr="00F30539">
              <w:rPr>
                <w:rStyle w:val="fontstyle01"/>
                <w:rFonts w:ascii="Times New Roman" w:hAnsi="Times New Roman"/>
                <w:color w:val="000000" w:themeColor="text1"/>
                <w:sz w:val="20"/>
                <w:szCs w:val="20"/>
              </w:rPr>
              <w:t>Jauniešu iniciatīva” LA19 intervences ietvaros</w:t>
            </w:r>
            <w:r w:rsidRPr="00F30539">
              <w:rPr>
                <w:rStyle w:val="fontstyle01"/>
                <w:color w:val="000000" w:themeColor="text1"/>
                <w:sz w:val="20"/>
                <w:szCs w:val="20"/>
              </w:rPr>
              <w:t xml:space="preserve"> </w:t>
            </w:r>
            <w:r w:rsidRPr="00F30539">
              <w:rPr>
                <w:color w:val="000000" w:themeColor="text1"/>
                <w:sz w:val="20"/>
                <w:szCs w:val="20"/>
              </w:rPr>
              <w:t>plus inflācijas veidotais izmaksu pieaugums</w:t>
            </w:r>
          </w:p>
        </w:tc>
      </w:tr>
      <w:tr w14:paraId="222BE4B9" w14:textId="77777777" w:rsidTr="24347AA6">
        <w:tblPrEx>
          <w:tblW w:w="9351" w:type="dxa"/>
          <w:tblLayout w:type="fixed"/>
          <w:tblLook w:val="04A0"/>
        </w:tblPrEx>
        <w:tc>
          <w:tcPr>
            <w:tcW w:w="704" w:type="dxa"/>
            <w:shd w:val="clear" w:color="auto" w:fill="D9D9D9" w:themeFill="background1" w:themeFillShade="D9"/>
          </w:tcPr>
          <w:p w:rsidR="00986059" w:rsidRPr="00F30539" w:rsidP="00662D0D" w14:paraId="5638DD55" w14:textId="488DBA4B">
            <w:pPr>
              <w:widowControl/>
              <w:suppressAutoHyphens w:val="0"/>
              <w:spacing w:after="120"/>
              <w:jc w:val="both"/>
              <w:rPr>
                <w:b/>
                <w:bCs/>
                <w:color w:val="000000" w:themeColor="text1"/>
                <w:sz w:val="20"/>
                <w:szCs w:val="20"/>
              </w:rPr>
            </w:pPr>
            <w:r w:rsidRPr="00F30539">
              <w:rPr>
                <w:b/>
                <w:bCs/>
                <w:color w:val="000000" w:themeColor="text1"/>
                <w:sz w:val="20"/>
                <w:szCs w:val="20"/>
              </w:rPr>
              <w:t>5</w:t>
            </w:r>
            <w:r w:rsidRPr="00F30539">
              <w:rPr>
                <w:b/>
                <w:bCs/>
                <w:color w:val="000000" w:themeColor="text1"/>
                <w:sz w:val="20"/>
                <w:szCs w:val="20"/>
              </w:rPr>
              <w:t>.</w:t>
            </w:r>
          </w:p>
        </w:tc>
        <w:tc>
          <w:tcPr>
            <w:tcW w:w="3827" w:type="dxa"/>
            <w:shd w:val="clear" w:color="auto" w:fill="D9D9D9" w:themeFill="background1" w:themeFillShade="D9"/>
          </w:tcPr>
          <w:p w:rsidR="00986059" w:rsidRPr="00F30539" w:rsidP="00662D0D" w14:paraId="5E8FF66B" w14:textId="355FDEBC">
            <w:pPr>
              <w:widowControl/>
              <w:suppressAutoHyphens w:val="0"/>
              <w:spacing w:after="120"/>
              <w:jc w:val="both"/>
              <w:rPr>
                <w:rStyle w:val="fontstyle01"/>
                <w:b/>
                <w:bCs/>
                <w:color w:val="000000" w:themeColor="text1"/>
                <w:sz w:val="20"/>
                <w:szCs w:val="20"/>
              </w:rPr>
            </w:pPr>
            <w:r w:rsidRPr="00F30539">
              <w:rPr>
                <w:rStyle w:val="fontstyle01"/>
                <w:b/>
                <w:bCs/>
                <w:color w:val="000000" w:themeColor="text1"/>
                <w:sz w:val="20"/>
                <w:szCs w:val="20"/>
              </w:rPr>
              <w:t>Fiks</w:t>
            </w:r>
            <w:r w:rsidRPr="00F30539">
              <w:rPr>
                <w:rStyle w:val="fontstyle01"/>
                <w:rFonts w:hint="eastAsia"/>
                <w:b/>
                <w:bCs/>
                <w:color w:val="000000" w:themeColor="text1"/>
                <w:sz w:val="20"/>
                <w:szCs w:val="20"/>
              </w:rPr>
              <w:t>ē</w:t>
            </w:r>
            <w:r w:rsidRPr="00F30539">
              <w:rPr>
                <w:rStyle w:val="fontstyle01"/>
                <w:b/>
                <w:bCs/>
                <w:color w:val="000000" w:themeColor="text1"/>
                <w:sz w:val="20"/>
                <w:szCs w:val="20"/>
              </w:rPr>
              <w:t>tas summas maks</w:t>
            </w:r>
            <w:r w:rsidRPr="00F30539">
              <w:rPr>
                <w:rStyle w:val="fontstyle01"/>
                <w:rFonts w:hint="eastAsia"/>
                <w:b/>
                <w:bCs/>
                <w:color w:val="000000" w:themeColor="text1"/>
                <w:sz w:val="20"/>
                <w:szCs w:val="20"/>
              </w:rPr>
              <w:t>ā</w:t>
            </w:r>
            <w:r w:rsidRPr="00F30539">
              <w:rPr>
                <w:rStyle w:val="fontstyle01"/>
                <w:b/>
                <w:bCs/>
                <w:color w:val="000000" w:themeColor="text1"/>
                <w:sz w:val="20"/>
                <w:szCs w:val="20"/>
              </w:rPr>
              <w:t xml:space="preserve">jums, </w:t>
            </w:r>
            <w:r w:rsidRPr="00F30539">
              <w:rPr>
                <w:rStyle w:val="fontstyle01"/>
                <w:b/>
                <w:bCs/>
                <w:i/>
                <w:iCs/>
                <w:color w:val="000000" w:themeColor="text1"/>
                <w:sz w:val="20"/>
                <w:szCs w:val="20"/>
              </w:rPr>
              <w:t>euro</w:t>
            </w:r>
          </w:p>
        </w:tc>
        <w:tc>
          <w:tcPr>
            <w:tcW w:w="1134" w:type="dxa"/>
            <w:shd w:val="clear" w:color="auto" w:fill="D9D9D9" w:themeFill="background1" w:themeFillShade="D9"/>
          </w:tcPr>
          <w:p w:rsidR="00986059" w:rsidRPr="00F30539" w:rsidP="00662D0D" w14:paraId="53ED6054" w14:textId="5BACB176">
            <w:pPr>
              <w:widowControl/>
              <w:suppressAutoHyphens w:val="0"/>
              <w:spacing w:after="120"/>
              <w:jc w:val="center"/>
              <w:rPr>
                <w:b/>
                <w:bCs/>
                <w:color w:val="000000" w:themeColor="text1"/>
                <w:sz w:val="20"/>
                <w:szCs w:val="20"/>
              </w:rPr>
            </w:pPr>
            <w:r w:rsidRPr="00F30539">
              <w:rPr>
                <w:b/>
                <w:bCs/>
                <w:color w:val="000000" w:themeColor="text1"/>
                <w:sz w:val="20"/>
                <w:szCs w:val="20"/>
              </w:rPr>
              <w:t>6</w:t>
            </w:r>
            <w:r w:rsidRPr="00F30539" w:rsidR="00552CC6">
              <w:rPr>
                <w:b/>
                <w:bCs/>
                <w:color w:val="000000" w:themeColor="text1"/>
                <w:sz w:val="20"/>
                <w:szCs w:val="20"/>
              </w:rPr>
              <w:t>7</w:t>
            </w:r>
            <w:r w:rsidRPr="00F30539">
              <w:rPr>
                <w:b/>
                <w:bCs/>
                <w:color w:val="000000" w:themeColor="text1"/>
                <w:sz w:val="20"/>
                <w:szCs w:val="20"/>
              </w:rPr>
              <w:t>00,00</w:t>
            </w:r>
            <w:r>
              <w:rPr>
                <w:rStyle w:val="FootnoteReference"/>
                <w:b/>
                <w:bCs/>
                <w:color w:val="000000" w:themeColor="text1"/>
                <w:sz w:val="20"/>
                <w:szCs w:val="20"/>
              </w:rPr>
              <w:footnoteReference w:id="30"/>
            </w:r>
          </w:p>
        </w:tc>
        <w:tc>
          <w:tcPr>
            <w:tcW w:w="3686" w:type="dxa"/>
            <w:shd w:val="clear" w:color="auto" w:fill="D9D9D9" w:themeFill="background1" w:themeFillShade="D9"/>
          </w:tcPr>
          <w:p w:rsidR="00986059" w:rsidRPr="00F30539" w:rsidP="00662D0D" w14:paraId="54956136" w14:textId="77777777">
            <w:pPr>
              <w:widowControl/>
              <w:suppressAutoHyphens w:val="0"/>
              <w:spacing w:after="120"/>
              <w:jc w:val="center"/>
              <w:rPr>
                <w:rStyle w:val="fontstyle01"/>
                <w:rFonts w:ascii="Times New Roman" w:hAnsi="Times New Roman"/>
                <w:b/>
                <w:bCs/>
                <w:color w:val="000000" w:themeColor="text1"/>
                <w:sz w:val="20"/>
                <w:szCs w:val="20"/>
              </w:rPr>
            </w:pPr>
          </w:p>
        </w:tc>
      </w:tr>
    </w:tbl>
    <w:p w:rsidR="00384454" w:rsidRPr="00F30539" w:rsidP="00662D0D" w14:paraId="5437EEF0" w14:textId="77777777">
      <w:pPr>
        <w:pStyle w:val="ListParagraph"/>
        <w:widowControl/>
        <w:tabs>
          <w:tab w:val="left" w:pos="900"/>
        </w:tabs>
        <w:suppressAutoHyphens w:val="0"/>
        <w:spacing w:after="120"/>
        <w:ind w:left="900"/>
        <w:jc w:val="both"/>
        <w:rPr>
          <w:rFonts w:eastAsia="Arial Unicode MS"/>
          <w:color w:val="000000" w:themeColor="text1"/>
          <w:kern w:val="1"/>
          <w:lang w:eastAsia="ar-SA"/>
        </w:rPr>
      </w:pPr>
    </w:p>
    <w:p w:rsidR="00384454" w:rsidRPr="00F30539" w:rsidP="00384454" w14:paraId="4385A6A5" w14:textId="71A1E697">
      <w:pPr>
        <w:pStyle w:val="ListParagraph"/>
        <w:widowControl/>
        <w:numPr>
          <w:ilvl w:val="0"/>
          <w:numId w:val="69"/>
        </w:numPr>
        <w:suppressAutoHyphens w:val="0"/>
        <w:jc w:val="both"/>
        <w:rPr>
          <w:rFonts w:eastAsia="Arial Unicode MS"/>
          <w:color w:val="000000" w:themeColor="text1"/>
          <w:kern w:val="1"/>
          <w:lang w:eastAsia="ar-SA"/>
        </w:rPr>
      </w:pPr>
      <w:r w:rsidRPr="00F30539">
        <w:rPr>
          <w:rFonts w:eastAsia="Arial Unicode MS"/>
          <w:color w:val="000000" w:themeColor="text1"/>
          <w:kern w:val="1"/>
          <w:lang w:eastAsia="ar-SA"/>
        </w:rPr>
        <w:t>Fiksētas summas maksājums tiek piemērots visām attiecināmajām izmaksām, kas ir veiktas apstiprināt</w:t>
      </w:r>
      <w:r w:rsidRPr="00F30539" w:rsidR="00C534F7">
        <w:rPr>
          <w:rFonts w:eastAsia="Arial Unicode MS"/>
          <w:color w:val="000000" w:themeColor="text1"/>
          <w:kern w:val="1"/>
          <w:lang w:eastAsia="ar-SA"/>
        </w:rPr>
        <w:t>a</w:t>
      </w:r>
      <w:r w:rsidRPr="00F30539">
        <w:rPr>
          <w:rFonts w:eastAsia="Arial Unicode MS"/>
          <w:color w:val="000000" w:themeColor="text1"/>
          <w:kern w:val="1"/>
          <w:lang w:eastAsia="ar-SA"/>
        </w:rPr>
        <w:t xml:space="preserve"> iniciatīvu projekta iesnieguma (pieteikuma) ietvaros.</w:t>
      </w:r>
    </w:p>
    <w:p w:rsidR="003B19EC" w:rsidRPr="00F30539" w:rsidP="0023163F" w14:paraId="188FE520" w14:textId="77777777">
      <w:pPr>
        <w:widowControl/>
        <w:suppressAutoHyphens w:val="0"/>
        <w:jc w:val="both"/>
        <w:rPr>
          <w:rFonts w:eastAsia="Arial Unicode MS"/>
          <w:color w:val="000000" w:themeColor="text1"/>
          <w:kern w:val="1"/>
          <w:lang w:eastAsia="ar-SA"/>
        </w:rPr>
      </w:pPr>
    </w:p>
    <w:p w:rsidR="00F239C1" w:rsidRPr="00F30539" w:rsidP="0023163F" w14:paraId="14F7FB80" w14:textId="77777777">
      <w:pPr>
        <w:widowControl/>
        <w:suppressAutoHyphens w:val="0"/>
        <w:jc w:val="both"/>
        <w:rPr>
          <w:rFonts w:eastAsia="Arial Unicode MS"/>
          <w:color w:val="000000" w:themeColor="text1"/>
          <w:kern w:val="1"/>
          <w:lang w:eastAsia="ar-SA"/>
        </w:rPr>
      </w:pPr>
    </w:p>
    <w:p w:rsidR="00CC65FB" w:rsidRPr="00F30539" w:rsidP="0023163F" w14:paraId="6A21EFE2" w14:textId="6EC5C372">
      <w:pPr>
        <w:pStyle w:val="Heading1"/>
        <w:jc w:val="center"/>
        <w:rPr>
          <w:b w:val="0"/>
          <w:color w:val="000000" w:themeColor="text1"/>
        </w:rPr>
      </w:pPr>
      <w:bookmarkStart w:id="7" w:name="_Toc219122492"/>
      <w:r w:rsidRPr="00F30539">
        <w:rPr>
          <w:rFonts w:ascii="Times New Roman" w:hAnsi="Times New Roman"/>
          <w:color w:val="000000" w:themeColor="text1"/>
          <w:sz w:val="24"/>
          <w:szCs w:val="24"/>
        </w:rPr>
        <w:t xml:space="preserve">IV. </w:t>
      </w:r>
      <w:r w:rsidRPr="00F30539" w:rsidR="00ED4FC2">
        <w:rPr>
          <w:rFonts w:ascii="Times New Roman" w:hAnsi="Times New Roman"/>
          <w:color w:val="000000" w:themeColor="text1"/>
          <w:sz w:val="24"/>
          <w:szCs w:val="24"/>
        </w:rPr>
        <w:t>Fiksētas summas</w:t>
      </w:r>
      <w:r w:rsidRPr="00F30539">
        <w:rPr>
          <w:rFonts w:ascii="Times New Roman" w:hAnsi="Times New Roman"/>
          <w:color w:val="000000" w:themeColor="text1"/>
          <w:sz w:val="24"/>
          <w:szCs w:val="24"/>
        </w:rPr>
        <w:t xml:space="preserve"> maksājuma attiecināšana un iekļaušana maksājumu pieprasījumos</w:t>
      </w:r>
      <w:bookmarkEnd w:id="7"/>
    </w:p>
    <w:p w:rsidR="00CC65FB" w:rsidRPr="00F30539" w:rsidP="0023163F" w14:paraId="4FAE357F" w14:textId="77777777">
      <w:pPr>
        <w:widowControl/>
        <w:suppressAutoHyphens w:val="0"/>
        <w:jc w:val="both"/>
        <w:rPr>
          <w:rFonts w:eastAsia="Arial Unicode MS"/>
          <w:color w:val="000000" w:themeColor="text1"/>
          <w:kern w:val="1"/>
          <w:lang w:eastAsia="ar-SA"/>
        </w:rPr>
      </w:pPr>
    </w:p>
    <w:p w:rsidR="00F11DEE" w:rsidRPr="00F30539" w:rsidP="003B19EC" w14:paraId="5C98A763" w14:textId="435337BB">
      <w:pPr>
        <w:pStyle w:val="ListParagraph"/>
        <w:numPr>
          <w:ilvl w:val="0"/>
          <w:numId w:val="69"/>
        </w:numPr>
        <w:jc w:val="both"/>
        <w:rPr>
          <w:rFonts w:ascii="Calibri" w:eastAsia="Calibri" w:hAnsi="Calibri"/>
          <w:color w:val="000000" w:themeColor="text1"/>
          <w:kern w:val="0"/>
          <w:sz w:val="22"/>
          <w:szCs w:val="22"/>
          <w:lang w:eastAsia="en-US"/>
        </w:rPr>
      </w:pPr>
      <w:r w:rsidRPr="00F30539">
        <w:rPr>
          <w:color w:val="000000" w:themeColor="text1"/>
        </w:rPr>
        <w:t>Iniciatīvu projekta ietvaros šīs metodikas 1</w:t>
      </w:r>
      <w:r w:rsidRPr="00F30539" w:rsidR="00B02DF3">
        <w:rPr>
          <w:color w:val="000000" w:themeColor="text1"/>
        </w:rPr>
        <w:t>4</w:t>
      </w:r>
      <w:r w:rsidRPr="00F30539">
        <w:rPr>
          <w:color w:val="000000" w:themeColor="text1"/>
        </w:rPr>
        <w:t xml:space="preserve">. punktā minēto fiksētas summas maksājumu </w:t>
      </w:r>
      <w:r w:rsidRPr="00F30539" w:rsidR="00E80667">
        <w:rPr>
          <w:color w:val="000000" w:themeColor="text1"/>
        </w:rPr>
        <w:t xml:space="preserve">finansēšanai no ES fondu līdzekļiem </w:t>
      </w:r>
      <w:r w:rsidRPr="00F30539">
        <w:rPr>
          <w:color w:val="000000" w:themeColor="text1"/>
        </w:rPr>
        <w:t xml:space="preserve">attiecina atbilstoši sasniegtajam </w:t>
      </w:r>
      <w:r w:rsidRPr="00F30539" w:rsidR="003D0C01">
        <w:rPr>
          <w:color w:val="000000" w:themeColor="text1"/>
        </w:rPr>
        <w:t xml:space="preserve">MK noteikumu Nr. 483 23.5.1. apakšpunktā minētās atbalstāmās </w:t>
      </w:r>
      <w:r w:rsidRPr="00F30539">
        <w:rPr>
          <w:color w:val="000000" w:themeColor="text1"/>
        </w:rPr>
        <w:t>darbības rezultātam</w:t>
      </w:r>
      <w:r w:rsidRPr="00F30539" w:rsidR="003D0C01">
        <w:rPr>
          <w:color w:val="000000" w:themeColor="text1"/>
        </w:rPr>
        <w:t xml:space="preserve"> (turpmāk – darbības rezultāts)</w:t>
      </w:r>
      <w:r w:rsidRPr="00F30539">
        <w:rPr>
          <w:color w:val="000000" w:themeColor="text1"/>
        </w:rPr>
        <w:t xml:space="preserve">. </w:t>
      </w:r>
      <w:r w:rsidRPr="00F30539">
        <w:rPr>
          <w:b/>
          <w:bCs/>
          <w:color w:val="000000" w:themeColor="text1"/>
        </w:rPr>
        <w:t xml:space="preserve">Darbības rezultāts </w:t>
      </w:r>
      <w:r w:rsidRPr="00F30539">
        <w:rPr>
          <w:color w:val="000000" w:themeColor="text1"/>
        </w:rPr>
        <w:t>ir īstenots iniciatīvu projekts</w:t>
      </w:r>
      <w:r w:rsidRPr="00F30539">
        <w:rPr>
          <w:color w:val="000000" w:themeColor="text1"/>
        </w:rPr>
        <w:t>.</w:t>
      </w:r>
    </w:p>
    <w:p w:rsidR="00F11DEE" w:rsidRPr="00F30539" w:rsidP="00662D0D" w14:paraId="5998D0E4" w14:textId="77777777">
      <w:pPr>
        <w:pStyle w:val="ListParagraph"/>
        <w:ind w:left="360"/>
        <w:jc w:val="both"/>
        <w:rPr>
          <w:rFonts w:ascii="Calibri" w:eastAsia="Calibri" w:hAnsi="Calibri"/>
          <w:color w:val="000000" w:themeColor="text1"/>
          <w:kern w:val="0"/>
          <w:sz w:val="22"/>
          <w:szCs w:val="22"/>
          <w:lang w:eastAsia="en-US"/>
        </w:rPr>
      </w:pPr>
    </w:p>
    <w:p w:rsidR="00D136AA" w:rsidRPr="00F30539" w:rsidP="00D136AA" w14:paraId="7E2AE8AD" w14:textId="38E9B12F">
      <w:pPr>
        <w:pStyle w:val="ListParagraph"/>
        <w:numPr>
          <w:ilvl w:val="0"/>
          <w:numId w:val="69"/>
        </w:numPr>
        <w:jc w:val="both"/>
        <w:rPr>
          <w:rFonts w:eastAsia="Calibri"/>
          <w:color w:val="000000" w:themeColor="text1"/>
        </w:rPr>
      </w:pPr>
      <w:r w:rsidRPr="00F30539">
        <w:rPr>
          <w:b/>
          <w:bCs/>
          <w:color w:val="000000" w:themeColor="text1"/>
        </w:rPr>
        <w:t>Darbības rezultāts ir sasniegts, ja</w:t>
      </w:r>
      <w:r w:rsidRPr="00F30539">
        <w:rPr>
          <w:color w:val="000000" w:themeColor="text1"/>
        </w:rPr>
        <w:t xml:space="preserve"> Aģentūra kā 4.2.3.1. SAMP projekta finansējuma saņēmējs ir apstiprinājusi īstenotā iniciatīvu projekta noslēguma pārskatu, tai skaitā ir </w:t>
      </w:r>
      <w:r w:rsidRPr="00F30539" w:rsidR="00CE0A9F">
        <w:rPr>
          <w:color w:val="000000" w:themeColor="text1"/>
        </w:rPr>
        <w:t>izvērtējusi un secinājusi</w:t>
      </w:r>
      <w:r w:rsidRPr="00F30539">
        <w:rPr>
          <w:color w:val="000000" w:themeColor="text1"/>
        </w:rPr>
        <w:t>, ka:</w:t>
      </w:r>
    </w:p>
    <w:p w:rsidR="00D136AA" w:rsidRPr="00F30539" w:rsidP="00D136AA" w14:paraId="4F2D3C05" w14:textId="3CC70AB4">
      <w:pPr>
        <w:pStyle w:val="ListParagraph"/>
        <w:numPr>
          <w:ilvl w:val="1"/>
          <w:numId w:val="69"/>
        </w:numPr>
        <w:tabs>
          <w:tab w:val="left" w:pos="900"/>
        </w:tabs>
        <w:ind w:left="900" w:hanging="540"/>
        <w:jc w:val="both"/>
        <w:rPr>
          <w:rFonts w:eastAsia="Calibri"/>
          <w:color w:val="000000" w:themeColor="text1"/>
        </w:rPr>
      </w:pPr>
      <w:r w:rsidRPr="00F30539">
        <w:rPr>
          <w:color w:val="000000" w:themeColor="text1"/>
        </w:rPr>
        <w:t>ir sasniegts apstiprinātajā iniciatīvu projekta iesniegumā (pieteikumā) norādītais iniciatīvu projekta mērķis</w:t>
      </w:r>
      <w:r w:rsidRPr="00F30539">
        <w:rPr>
          <w:color w:val="000000" w:themeColor="text1"/>
        </w:rPr>
        <w:t>;</w:t>
      </w:r>
    </w:p>
    <w:p w:rsidR="00D136AA" w:rsidRPr="00F30539" w:rsidP="00D136AA" w14:paraId="1564595F" w14:textId="6E517566">
      <w:pPr>
        <w:pStyle w:val="ListParagraph"/>
        <w:numPr>
          <w:ilvl w:val="1"/>
          <w:numId w:val="69"/>
        </w:numPr>
        <w:tabs>
          <w:tab w:val="left" w:pos="900"/>
        </w:tabs>
        <w:ind w:left="900" w:hanging="540"/>
        <w:jc w:val="both"/>
        <w:rPr>
          <w:rFonts w:ascii="TimesNewRomanPSMT" w:hAnsi="TimesNewRomanPSMT"/>
          <w:color w:val="000000" w:themeColor="text1"/>
        </w:rPr>
      </w:pPr>
      <w:r w:rsidRPr="00F30539">
        <w:rPr>
          <w:color w:val="000000" w:themeColor="text1"/>
        </w:rPr>
        <w:t>ir īstenotas visas apstiprinātajā iniciatīvu projekta iesniegumā (pieteikumā) plānotās darbības</w:t>
      </w:r>
      <w:r w:rsidRPr="00F30539" w:rsidR="00CE0A9F">
        <w:rPr>
          <w:color w:val="000000" w:themeColor="text1"/>
        </w:rPr>
        <w:t xml:space="preserve"> un sasniegti t</w:t>
      </w:r>
      <w:r w:rsidRPr="00F30539" w:rsidR="00EE5DE2">
        <w:rPr>
          <w:color w:val="000000" w:themeColor="text1"/>
        </w:rPr>
        <w:t>o</w:t>
      </w:r>
      <w:r w:rsidRPr="00F30539" w:rsidR="00CE0A9F">
        <w:rPr>
          <w:color w:val="000000" w:themeColor="text1"/>
        </w:rPr>
        <w:t xml:space="preserve"> rezultāti</w:t>
      </w:r>
      <w:r w:rsidRPr="00F30539">
        <w:rPr>
          <w:color w:val="000000" w:themeColor="text1"/>
        </w:rPr>
        <w:t xml:space="preserve">; </w:t>
      </w:r>
    </w:p>
    <w:p w:rsidR="00D136AA" w:rsidRPr="00F30539" w:rsidP="00D136AA" w14:paraId="45C544EA" w14:textId="4A2010B1">
      <w:pPr>
        <w:pStyle w:val="ListParagraph"/>
        <w:numPr>
          <w:ilvl w:val="1"/>
          <w:numId w:val="69"/>
        </w:numPr>
        <w:tabs>
          <w:tab w:val="left" w:pos="900"/>
        </w:tabs>
        <w:ind w:left="900" w:hanging="540"/>
        <w:jc w:val="both"/>
        <w:rPr>
          <w:rFonts w:eastAsia="Calibri"/>
          <w:color w:val="000000" w:themeColor="text1"/>
        </w:rPr>
      </w:pPr>
      <w:r w:rsidRPr="00F30539">
        <w:rPr>
          <w:color w:val="000000" w:themeColor="text1"/>
        </w:rPr>
        <w:t xml:space="preserve">iniciatīvu projekta ietvaros veiktās izmaksas atbilst </w:t>
      </w:r>
      <w:r w:rsidRPr="00F30539" w:rsidR="00EE5DE2">
        <w:rPr>
          <w:color w:val="000000" w:themeColor="text1"/>
        </w:rPr>
        <w:t xml:space="preserve">apstiprinātajā </w:t>
      </w:r>
      <w:r w:rsidRPr="00F30539">
        <w:rPr>
          <w:color w:val="000000" w:themeColor="text1"/>
        </w:rPr>
        <w:t xml:space="preserve">iniciatīvu </w:t>
      </w:r>
      <w:r w:rsidRPr="00F30539" w:rsidR="00EE5DE2">
        <w:rPr>
          <w:color w:val="000000" w:themeColor="text1"/>
        </w:rPr>
        <w:t>projekta iesniegumā (pieteikumā) norādītajām izmaksām un ir attiecināmas 4.2.3.1. SAMP projekta ietvaros</w:t>
      </w:r>
      <w:r w:rsidRPr="00F30539">
        <w:rPr>
          <w:rStyle w:val="fontstyle01"/>
          <w:rFonts w:ascii="Times New Roman" w:hAnsi="Times New Roman"/>
          <w:color w:val="000000" w:themeColor="text1"/>
        </w:rPr>
        <w:t>;</w:t>
      </w:r>
    </w:p>
    <w:p w:rsidR="00D136AA" w:rsidRPr="00F30539" w:rsidP="00D136AA" w14:paraId="3BF18FB6" w14:textId="541B9B3E">
      <w:pPr>
        <w:pStyle w:val="ListParagraph"/>
        <w:numPr>
          <w:ilvl w:val="1"/>
          <w:numId w:val="69"/>
        </w:numPr>
        <w:tabs>
          <w:tab w:val="left" w:pos="900"/>
        </w:tabs>
        <w:ind w:left="900" w:hanging="540"/>
        <w:jc w:val="both"/>
        <w:rPr>
          <w:rFonts w:eastAsia="Calibri"/>
          <w:color w:val="000000" w:themeColor="text1"/>
        </w:rPr>
      </w:pPr>
      <w:bookmarkStart w:id="8" w:name="_Hlk209717062"/>
      <w:r w:rsidRPr="00F30539">
        <w:rPr>
          <w:color w:val="000000" w:themeColor="text1"/>
        </w:rPr>
        <w:t>īstenojot iniciatīvu projektu, ir nodrošināta mērķa grupas</w:t>
      </w:r>
      <w:r>
        <w:rPr>
          <w:rStyle w:val="FootnoteReference"/>
          <w:color w:val="000000" w:themeColor="text1"/>
        </w:rPr>
        <w:footnoteReference w:id="31"/>
      </w:r>
      <w:r w:rsidRPr="00F30539">
        <w:rPr>
          <w:color w:val="000000" w:themeColor="text1"/>
        </w:rPr>
        <w:t xml:space="preserve"> un netiešās mērķa grupas</w:t>
      </w:r>
      <w:r>
        <w:rPr>
          <w:rStyle w:val="FootnoteReference"/>
          <w:color w:val="000000" w:themeColor="text1"/>
        </w:rPr>
        <w:footnoteReference w:id="32"/>
      </w:r>
      <w:r w:rsidRPr="00F30539">
        <w:rPr>
          <w:color w:val="000000" w:themeColor="text1"/>
        </w:rPr>
        <w:t xml:space="preserve"> dalībnieku faktiska iesaiste vismaz 75 % apmērā no apstiprinātajā iniciatīvu projekta iesniegumā (pieteikumā) plānotā kopējā iniciatīvu projektu dalībnieku skaita, kā arī no faktiski iesaistītajiem mērķa grupas dalībniekiem ne mazāk kā 15 % ir mērķa grupas izglītojamie, kuriem ir konstatēts sociālās atstumtības vai priekšlaicīgas mācību pārtraukšanas risks.</w:t>
      </w:r>
    </w:p>
    <w:bookmarkEnd w:id="8"/>
    <w:p w:rsidR="00F11DEE" w:rsidRPr="00F30539" w:rsidP="00662D0D" w14:paraId="1F2C671D" w14:textId="77777777">
      <w:pPr>
        <w:pStyle w:val="ListParagraph"/>
        <w:rPr>
          <w:color w:val="000000" w:themeColor="text1"/>
        </w:rPr>
      </w:pPr>
    </w:p>
    <w:p w:rsidR="00FD650D" w:rsidRPr="00F30539" w:rsidP="00FD650D" w14:paraId="5533C037" w14:textId="5AE5FC61">
      <w:pPr>
        <w:pStyle w:val="ListParagraph"/>
        <w:numPr>
          <w:ilvl w:val="0"/>
          <w:numId w:val="69"/>
        </w:numPr>
        <w:jc w:val="both"/>
        <w:rPr>
          <w:color w:val="000000" w:themeColor="text1"/>
        </w:rPr>
      </w:pPr>
      <w:r w:rsidRPr="00F30539">
        <w:rPr>
          <w:color w:val="000000" w:themeColor="text1"/>
        </w:rPr>
        <w:t xml:space="preserve">Par </w:t>
      </w:r>
      <w:r w:rsidRPr="00F30539" w:rsidR="00174A52">
        <w:rPr>
          <w:b/>
          <w:bCs/>
          <w:color w:val="000000" w:themeColor="text1"/>
        </w:rPr>
        <w:t xml:space="preserve">darbības </w:t>
      </w:r>
      <w:r w:rsidRPr="00F30539">
        <w:rPr>
          <w:b/>
          <w:bCs/>
          <w:color w:val="000000" w:themeColor="text1"/>
        </w:rPr>
        <w:t>rezultāta sasniegšanu apliecinošiem dokumentiem</w:t>
      </w:r>
      <w:r w:rsidRPr="00F30539">
        <w:rPr>
          <w:color w:val="000000" w:themeColor="text1"/>
        </w:rPr>
        <w:t xml:space="preserve"> uzskata (</w:t>
      </w:r>
      <w:r w:rsidRPr="00F30539" w:rsidR="009A5FDC">
        <w:rPr>
          <w:color w:val="000000" w:themeColor="text1"/>
        </w:rPr>
        <w:t>4.2.3.1. SAMP projekta informācijas sistēmā</w:t>
      </w:r>
      <w:r>
        <w:rPr>
          <w:rStyle w:val="FootnoteReference"/>
          <w:color w:val="000000" w:themeColor="text1"/>
        </w:rPr>
        <w:footnoteReference w:id="33"/>
      </w:r>
      <w:r w:rsidRPr="00F30539" w:rsidR="009A5FDC">
        <w:rPr>
          <w:color w:val="000000" w:themeColor="text1"/>
        </w:rPr>
        <w:t xml:space="preserve"> </w:t>
      </w:r>
      <w:r w:rsidRPr="00F30539">
        <w:rPr>
          <w:color w:val="000000" w:themeColor="text1"/>
        </w:rPr>
        <w:t>iesniedzami visi nosauktie):</w:t>
      </w:r>
      <w:r w:rsidRPr="00F30539" w:rsidR="008F2C47">
        <w:rPr>
          <w:color w:val="000000" w:themeColor="text1"/>
        </w:rPr>
        <w:t xml:space="preserve"> </w:t>
      </w:r>
      <w:r w:rsidRPr="00F30539" w:rsidR="0064698A">
        <w:rPr>
          <w:color w:val="000000" w:themeColor="text1"/>
        </w:rPr>
        <w:t>Aģentūras kā 4.2.3.1. SAMP projekta finansējuma saņēmēja</w:t>
      </w:r>
      <w:r w:rsidRPr="00F30539">
        <w:rPr>
          <w:color w:val="000000" w:themeColor="text1"/>
        </w:rPr>
        <w:t xml:space="preserve"> apstiprināto noslēguma pārskatu par iniciatīvu projekta īstenošanu </w:t>
      </w:r>
      <w:r w:rsidRPr="00F30539">
        <w:rPr>
          <w:color w:val="000000" w:themeColor="text1"/>
          <w:kern w:val="0"/>
        </w:rPr>
        <w:t>un tā pielikumus, tai skaitā iniciatīvu projekta dalībnieku sarakstu ar dalībnieku parakstiem</w:t>
      </w:r>
      <w:r w:rsidRPr="00F30539">
        <w:rPr>
          <w:color w:val="000000" w:themeColor="text1"/>
        </w:rPr>
        <w:t xml:space="preserve"> (kopiju) un </w:t>
      </w:r>
      <w:r w:rsidRPr="00F30539" w:rsidR="00A32087">
        <w:rPr>
          <w:color w:val="000000" w:themeColor="text1"/>
        </w:rPr>
        <w:t xml:space="preserve">finansējuma saņēmēja </w:t>
      </w:r>
      <w:r w:rsidRPr="00F30539">
        <w:rPr>
          <w:color w:val="000000" w:themeColor="text1"/>
        </w:rPr>
        <w:t xml:space="preserve">apliecinājumu par piešķirtā finansējuma izlietojumu un uzskaiti (metodikas </w:t>
      </w:r>
      <w:r w:rsidRPr="00F30539" w:rsidR="006F0629">
        <w:rPr>
          <w:color w:val="000000" w:themeColor="text1"/>
        </w:rPr>
        <w:t>2</w:t>
      </w:r>
      <w:r w:rsidRPr="00F30539">
        <w:rPr>
          <w:color w:val="000000" w:themeColor="text1"/>
        </w:rPr>
        <w:t>.</w:t>
      </w:r>
      <w:r w:rsidRPr="00F30539" w:rsidR="00EA7FF4">
        <w:rPr>
          <w:color w:val="000000" w:themeColor="text1"/>
        </w:rPr>
        <w:t> </w:t>
      </w:r>
      <w:r w:rsidRPr="00F30539">
        <w:rPr>
          <w:color w:val="000000" w:themeColor="text1"/>
        </w:rPr>
        <w:t>pielikums).</w:t>
      </w:r>
    </w:p>
    <w:p w:rsidR="002944D2" w:rsidRPr="00F30539" w:rsidP="00F30539" w14:paraId="7AEB9B27" w14:textId="77777777">
      <w:pPr>
        <w:pStyle w:val="ListParagraph"/>
        <w:ind w:left="360"/>
        <w:jc w:val="both"/>
        <w:rPr>
          <w:color w:val="000000" w:themeColor="text1"/>
        </w:rPr>
      </w:pPr>
    </w:p>
    <w:p w:rsidR="002944D2" w:rsidRPr="00F30539" w:rsidP="002944D2" w14:paraId="0B6E0508" w14:textId="77777777">
      <w:pPr>
        <w:pStyle w:val="ListParagraph"/>
        <w:numPr>
          <w:ilvl w:val="0"/>
          <w:numId w:val="69"/>
        </w:numPr>
        <w:jc w:val="both"/>
        <w:rPr>
          <w:color w:val="000000" w:themeColor="text1"/>
        </w:rPr>
      </w:pPr>
      <w:bookmarkStart w:id="9" w:name="_Hlk205560705"/>
      <w:r w:rsidRPr="00F30539">
        <w:rPr>
          <w:rFonts w:ascii="TimesNewRomanPSMT" w:hAnsi="TimesNewRomanPSMT"/>
          <w:color w:val="000000" w:themeColor="text1"/>
          <w:kern w:val="0"/>
        </w:rPr>
        <w:t>Atbalstu iniciatīvu projekta īstenošanai Aģentūra kā 4.2.3.1.</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SAMP projekta finansējuma saņēmējs izmaksā sadarbības partnerim šādā kārtībā</w:t>
      </w:r>
      <w:r w:rsidRPr="00F30539">
        <w:rPr>
          <w:color w:val="000000" w:themeColor="text1"/>
        </w:rPr>
        <w:t>:</w:t>
      </w:r>
    </w:p>
    <w:p w:rsidR="002944D2" w:rsidRPr="00F30539" w:rsidP="002944D2" w14:paraId="16C3B58D" w14:textId="57BE2013">
      <w:pPr>
        <w:pStyle w:val="ListParagraph"/>
        <w:numPr>
          <w:ilvl w:val="1"/>
          <w:numId w:val="69"/>
        </w:numPr>
        <w:tabs>
          <w:tab w:val="left" w:pos="1530"/>
        </w:tabs>
        <w:ind w:left="900" w:hanging="540"/>
        <w:jc w:val="both"/>
        <w:rPr>
          <w:color w:val="000000" w:themeColor="text1"/>
        </w:rPr>
      </w:pPr>
      <w:r w:rsidRPr="00F30539">
        <w:rPr>
          <w:rFonts w:ascii="TimesNewRomanPSMT" w:hAnsi="TimesNewRomanPSMT"/>
          <w:color w:val="000000" w:themeColor="text1"/>
          <w:kern w:val="0"/>
        </w:rPr>
        <w:t>priekšfinansējumu (avansu) 80 procentu apmērā no kopējā iniciatīvu projektam piešķirtā publiskā finansējuma summas 4.2.3.1.</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SAMP projekta sadarbības partneris saņem 30 dienu laikā no datuma, kad Aģentūra kā 4.2.3.1.</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SAMP projekta finansējuma saņēmējs ir apstiprinājusi iniciatīvu projekta iesniegumu</w:t>
      </w:r>
      <w:bookmarkEnd w:id="9"/>
      <w:r w:rsidR="004D5115">
        <w:rPr>
          <w:rFonts w:ascii="TimesNewRomanPSMT" w:hAnsi="TimesNewRomanPSMT"/>
          <w:color w:val="000000" w:themeColor="text1"/>
          <w:kern w:val="0"/>
        </w:rPr>
        <w:t xml:space="preserve"> (pieteikumu)</w:t>
      </w:r>
      <w:r>
        <w:rPr>
          <w:rStyle w:val="FootnoteReference"/>
          <w:rFonts w:ascii="TimesNewRomanPSMT" w:hAnsi="TimesNewRomanPSMT"/>
          <w:color w:val="000000" w:themeColor="text1"/>
          <w:kern w:val="0"/>
        </w:rPr>
        <w:footnoteReference w:id="34"/>
      </w:r>
      <w:r w:rsidRPr="00F30539">
        <w:rPr>
          <w:color w:val="000000" w:themeColor="text1"/>
        </w:rPr>
        <w:t>;</w:t>
      </w:r>
    </w:p>
    <w:p w:rsidR="002944D2" w:rsidRPr="00F30539" w:rsidP="00F30539" w14:paraId="53715A53" w14:textId="7501D723">
      <w:pPr>
        <w:pStyle w:val="ListParagraph"/>
        <w:numPr>
          <w:ilvl w:val="1"/>
          <w:numId w:val="69"/>
        </w:numPr>
        <w:tabs>
          <w:tab w:val="left" w:pos="1530"/>
        </w:tabs>
        <w:ind w:left="900" w:hanging="540"/>
        <w:jc w:val="both"/>
        <w:rPr>
          <w:rFonts w:eastAsia="Calibri"/>
          <w:color w:val="000000" w:themeColor="text1"/>
        </w:rPr>
      </w:pPr>
      <w:r w:rsidRPr="00F30539">
        <w:rPr>
          <w:rFonts w:ascii="TimesNewRomanPSMT" w:hAnsi="TimesNewRomanPSMT"/>
          <w:color w:val="000000" w:themeColor="text1"/>
          <w:kern w:val="0"/>
        </w:rPr>
        <w:t>iniciatīvu projekta finansējuma atlikušo daļu</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 gala maksājumu 20 procentu apmērā no kopējā iniciatīvu projektam piešķirtā publiskā finansējuma summas</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  4.2.3.1.</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SAMP projekta sadarbības partneris saņem 30 dienu laikā no datuma, kad Aģentūra kā 4.2.3.1.</w:t>
      </w:r>
      <w:r w:rsidRPr="00F30539">
        <w:rPr>
          <w:rFonts w:ascii="TimesNewRomanPSMT" w:hAnsi="TimesNewRomanPSMT" w:hint="eastAsia"/>
          <w:color w:val="000000" w:themeColor="text1"/>
          <w:kern w:val="0"/>
        </w:rPr>
        <w:t> </w:t>
      </w:r>
      <w:r w:rsidRPr="00F30539">
        <w:rPr>
          <w:rFonts w:ascii="TimesNewRomanPSMT" w:hAnsi="TimesNewRomanPSMT"/>
          <w:color w:val="000000" w:themeColor="text1"/>
          <w:kern w:val="0"/>
        </w:rPr>
        <w:t xml:space="preserve">SAMP projekta finansējuma saņēmējs ir apstiprinājusi 4.2.3.1. SAMP projekta </w:t>
      </w:r>
      <w:r w:rsidRPr="00F30539">
        <w:rPr>
          <w:rFonts w:ascii="TimesNewRomanPSMT" w:hAnsi="TimesNewRomanPSMT"/>
          <w:color w:val="000000" w:themeColor="text1"/>
          <w:kern w:val="0"/>
        </w:rPr>
        <w:t>sadarbības partnera iesniegto iniciatīvu projekta noslēguma pārskatu.</w:t>
      </w:r>
    </w:p>
    <w:p w:rsidR="00CD07CE" w:rsidRPr="00F30539" w:rsidP="00662D0D" w14:paraId="1628FE0E" w14:textId="4C71D550">
      <w:pPr>
        <w:pStyle w:val="ListParagraph"/>
        <w:ind w:left="360"/>
        <w:jc w:val="both"/>
        <w:rPr>
          <w:color w:val="000000" w:themeColor="text1"/>
        </w:rPr>
      </w:pPr>
    </w:p>
    <w:p w:rsidR="00177730" w:rsidRPr="00F30539" w:rsidP="0097187A" w14:paraId="3F8BDE3F" w14:textId="0262DC90">
      <w:pPr>
        <w:pStyle w:val="ListParagraph"/>
        <w:numPr>
          <w:ilvl w:val="0"/>
          <w:numId w:val="69"/>
        </w:numPr>
        <w:jc w:val="both"/>
        <w:rPr>
          <w:color w:val="000000" w:themeColor="text1"/>
        </w:rPr>
      </w:pPr>
      <w:r w:rsidRPr="00F30539">
        <w:rPr>
          <w:rFonts w:eastAsia="Calibri"/>
          <w:color w:val="000000" w:themeColor="text1"/>
        </w:rPr>
        <w:t>MK noteikumu Nr. 483 23.5.1. apakšpunktā minētās atbalstāmās darbības īstenošanā Aģentūra un 4.2.3.1. SAMP sadarbības partneris nodrošina dubultā finansējuma riska kontroli</w:t>
      </w:r>
      <w:r>
        <w:rPr>
          <w:rStyle w:val="FootnoteReference"/>
          <w:rFonts w:eastAsia="Calibri"/>
          <w:color w:val="000000" w:themeColor="text1"/>
        </w:rPr>
        <w:footnoteReference w:id="35"/>
      </w:r>
      <w:r w:rsidRPr="00F30539">
        <w:rPr>
          <w:rFonts w:eastAsia="Calibri"/>
          <w:color w:val="000000" w:themeColor="text1"/>
        </w:rPr>
        <w:t>.</w:t>
      </w:r>
    </w:p>
    <w:p w:rsidR="0097187A" w:rsidRPr="00F30539" w:rsidP="0023163F" w14:paraId="174EE9C9" w14:textId="77777777">
      <w:pPr>
        <w:pStyle w:val="ListParagraph"/>
        <w:rPr>
          <w:color w:val="000000" w:themeColor="text1"/>
        </w:rPr>
      </w:pPr>
    </w:p>
    <w:p w:rsidR="00F46ECF" w:rsidRPr="00F30539" w:rsidP="00F46ECF" w14:paraId="683FBA64" w14:textId="1C20E2FA">
      <w:pPr>
        <w:pStyle w:val="ListParagraph"/>
        <w:numPr>
          <w:ilvl w:val="0"/>
          <w:numId w:val="69"/>
        </w:numPr>
        <w:jc w:val="both"/>
        <w:rPr>
          <w:color w:val="000000" w:themeColor="text1"/>
        </w:rPr>
      </w:pPr>
      <w:r w:rsidRPr="00F30539">
        <w:rPr>
          <w:color w:val="000000" w:themeColor="text1"/>
        </w:rPr>
        <w:t xml:space="preserve">Aģentūra kā </w:t>
      </w:r>
      <w:r w:rsidRPr="00F30539" w:rsidR="00C13C9A">
        <w:rPr>
          <w:color w:val="000000" w:themeColor="text1"/>
        </w:rPr>
        <w:t>4.2.3.1</w:t>
      </w:r>
      <w:r w:rsidRPr="00F30539">
        <w:rPr>
          <w:color w:val="000000" w:themeColor="text1"/>
        </w:rPr>
        <w:t>.</w:t>
      </w:r>
      <w:r w:rsidRPr="00F30539" w:rsidR="00C13C9A">
        <w:rPr>
          <w:color w:val="000000" w:themeColor="text1"/>
        </w:rPr>
        <w:t> </w:t>
      </w:r>
      <w:r w:rsidRPr="00F30539">
        <w:rPr>
          <w:color w:val="000000" w:themeColor="text1"/>
        </w:rPr>
        <w:t>SAM</w:t>
      </w:r>
      <w:r w:rsidRPr="00F30539" w:rsidR="00C13C9A">
        <w:rPr>
          <w:color w:val="000000" w:themeColor="text1"/>
        </w:rPr>
        <w:t>P</w:t>
      </w:r>
      <w:r w:rsidRPr="00F30539">
        <w:rPr>
          <w:color w:val="000000" w:themeColor="text1"/>
        </w:rPr>
        <w:t xml:space="preserve"> </w:t>
      </w:r>
      <w:r w:rsidRPr="00F30539" w:rsidR="0018671C">
        <w:rPr>
          <w:color w:val="000000" w:themeColor="text1"/>
        </w:rPr>
        <w:t xml:space="preserve">projekta </w:t>
      </w:r>
      <w:r w:rsidRPr="00F30539">
        <w:rPr>
          <w:color w:val="000000" w:themeColor="text1"/>
        </w:rPr>
        <w:t>finansējuma saņēmējs Centrālajā finanšu un līgumu aģentūrā (turpmāk</w:t>
      </w:r>
      <w:r w:rsidRPr="00F30539" w:rsidR="0018671C">
        <w:rPr>
          <w:color w:val="000000" w:themeColor="text1"/>
        </w:rPr>
        <w:t> </w:t>
      </w:r>
      <w:r w:rsidRPr="00F30539">
        <w:rPr>
          <w:color w:val="000000" w:themeColor="text1"/>
        </w:rPr>
        <w:t xml:space="preserve">– </w:t>
      </w:r>
      <w:r w:rsidRPr="00F30539" w:rsidR="00C13C9A">
        <w:rPr>
          <w:color w:val="000000" w:themeColor="text1"/>
        </w:rPr>
        <w:t>sadarbības iestāde</w:t>
      </w:r>
      <w:r w:rsidRPr="00F30539">
        <w:rPr>
          <w:color w:val="000000" w:themeColor="text1"/>
        </w:rPr>
        <w:t xml:space="preserve">) iesniedz maksājuma pieprasījumu par īstenotajiem iniciatīvu projektiem atbilstoši metodikas </w:t>
      </w:r>
      <w:r w:rsidRPr="00F30539" w:rsidR="002C2769">
        <w:rPr>
          <w:color w:val="000000" w:themeColor="text1"/>
        </w:rPr>
        <w:t>3</w:t>
      </w:r>
      <w:r w:rsidRPr="00F30539">
        <w:rPr>
          <w:color w:val="000000" w:themeColor="text1"/>
        </w:rPr>
        <w:t>.</w:t>
      </w:r>
      <w:r w:rsidRPr="00F30539" w:rsidR="00661D02">
        <w:rPr>
          <w:color w:val="000000" w:themeColor="text1"/>
        </w:rPr>
        <w:t> </w:t>
      </w:r>
      <w:r w:rsidRPr="00F30539">
        <w:rPr>
          <w:color w:val="000000" w:themeColor="text1"/>
        </w:rPr>
        <w:t>pielikum</w:t>
      </w:r>
      <w:r w:rsidRPr="00F30539" w:rsidR="00661D02">
        <w:rPr>
          <w:color w:val="000000" w:themeColor="text1"/>
        </w:rPr>
        <w:t>ā noteiktai formai</w:t>
      </w:r>
      <w:r w:rsidRPr="00F30539" w:rsidR="008B7D30">
        <w:rPr>
          <w:color w:val="000000" w:themeColor="text1"/>
        </w:rPr>
        <w:t>, ievietojot to Projektu portālā jeb Kohēzijas politikas fondu vadības informācijas sistēmā (KP VIS)</w:t>
      </w:r>
      <w:r>
        <w:rPr>
          <w:rStyle w:val="FootnoteReference"/>
          <w:rFonts w:eastAsia="ヒラギノ角ゴ Pro W3"/>
          <w:color w:val="000000" w:themeColor="text1"/>
        </w:rPr>
        <w:footnoteReference w:id="36"/>
      </w:r>
      <w:r w:rsidRPr="00F30539">
        <w:rPr>
          <w:color w:val="000000" w:themeColor="text1"/>
        </w:rPr>
        <w:t xml:space="preserve">. </w:t>
      </w:r>
    </w:p>
    <w:p w:rsidR="0018671C" w:rsidRPr="00F30539" w:rsidP="0023163F" w14:paraId="01C00242" w14:textId="77777777">
      <w:pPr>
        <w:pStyle w:val="ListParagraph"/>
        <w:rPr>
          <w:color w:val="000000" w:themeColor="text1"/>
        </w:rPr>
      </w:pPr>
    </w:p>
    <w:p w:rsidR="0018671C" w:rsidRPr="00F30539" w:rsidP="00F46ECF" w14:paraId="7C631F98" w14:textId="13D63012">
      <w:pPr>
        <w:pStyle w:val="ListParagraph"/>
        <w:numPr>
          <w:ilvl w:val="0"/>
          <w:numId w:val="69"/>
        </w:numPr>
        <w:jc w:val="both"/>
        <w:rPr>
          <w:color w:val="000000" w:themeColor="text1"/>
        </w:rPr>
      </w:pPr>
      <w:r w:rsidRPr="00F30539">
        <w:rPr>
          <w:color w:val="000000" w:themeColor="text1"/>
        </w:rPr>
        <w:t>Sadarbības iestāde un Revīzijas iestāde, kā arī citas ES fondu administrēšanā un uzraudzībā iesaistītās iestādes var pieprasīt Aģentūrai un 4.2.3.1. SAMP projekta sadarbības partneriem iesniegt arī citus īstenoto darbību pamatojošos dokumentus</w:t>
      </w:r>
      <w:r w:rsidRPr="00F30539" w:rsidR="003C5FBD">
        <w:rPr>
          <w:color w:val="000000" w:themeColor="text1"/>
        </w:rPr>
        <w:t xml:space="preserve"> (tai skaitā – iniciatīvu projektu noslēguma pārskatus</w:t>
      </w:r>
      <w:r w:rsidRPr="00F30539" w:rsidR="002F7ACE">
        <w:rPr>
          <w:color w:val="000000" w:themeColor="text1"/>
        </w:rPr>
        <w:t xml:space="preserve"> un to pielikumus</w:t>
      </w:r>
      <w:r w:rsidRPr="00F30539" w:rsidR="003C5FBD">
        <w:rPr>
          <w:color w:val="000000" w:themeColor="text1"/>
        </w:rPr>
        <w:t>)</w:t>
      </w:r>
      <w:r w:rsidRPr="00F30539">
        <w:rPr>
          <w:color w:val="000000" w:themeColor="text1"/>
        </w:rPr>
        <w:t xml:space="preserve">, kas pamato maksājuma pieprasījumā sniegto informāciju, jo īpaši, ja ir radušās aizdomas par negodīgu rīcību maksājuma pieprasījuma sagatavošanas procesā vai ja nepieciešams gūt pārliecību par izmaksu saistību ar 4.2.3.1. SAMP projektu. </w:t>
      </w:r>
      <w:r w:rsidRPr="00F30539" w:rsidR="000231D3">
        <w:rPr>
          <w:color w:val="000000" w:themeColor="text1"/>
        </w:rPr>
        <w:t>Visi ar iniciatīv</w:t>
      </w:r>
      <w:r w:rsidRPr="00F30539" w:rsidR="00C71F3F">
        <w:rPr>
          <w:color w:val="000000" w:themeColor="text1"/>
        </w:rPr>
        <w:t>u</w:t>
      </w:r>
      <w:r w:rsidRPr="00F30539" w:rsidR="000231D3">
        <w:rPr>
          <w:color w:val="000000" w:themeColor="text1"/>
        </w:rPr>
        <w:t xml:space="preserve"> projek</w:t>
      </w:r>
      <w:r w:rsidRPr="00F30539" w:rsidR="00B41A0D">
        <w:rPr>
          <w:color w:val="000000" w:themeColor="text1"/>
        </w:rPr>
        <w:t>t</w:t>
      </w:r>
      <w:r w:rsidRPr="00F30539" w:rsidR="000231D3">
        <w:rPr>
          <w:color w:val="000000" w:themeColor="text1"/>
        </w:rPr>
        <w:t>a īstenošanu un i</w:t>
      </w:r>
      <w:r w:rsidRPr="00F30539">
        <w:rPr>
          <w:color w:val="000000" w:themeColor="text1"/>
        </w:rPr>
        <w:t>zmaks</w:t>
      </w:r>
      <w:r w:rsidRPr="00F30539" w:rsidR="000231D3">
        <w:rPr>
          <w:color w:val="000000" w:themeColor="text1"/>
        </w:rPr>
        <w:t>ām saistītie</w:t>
      </w:r>
      <w:r w:rsidRPr="00F30539">
        <w:rPr>
          <w:color w:val="000000" w:themeColor="text1"/>
        </w:rPr>
        <w:t xml:space="preserve"> pamatojošie dokumenti Aģentūrai un sadarbības partneriem jāglabā nacionālos normatīvos aktos paredzētā kārtībā.</w:t>
      </w:r>
    </w:p>
    <w:p w:rsidR="00DC316C" w:rsidRPr="00F30539" w:rsidP="00DC316C" w14:paraId="605AF0E1" w14:textId="77777777"/>
    <w:p w:rsidR="00DC316C" w:rsidRPr="00F30539" w:rsidP="00F30539" w14:paraId="22BF7ABB" w14:textId="77777777"/>
    <w:p w:rsidR="003038AF" w:rsidRPr="00F30539" w:rsidP="0023163F" w14:paraId="674DDE92" w14:textId="77777777">
      <w:pPr>
        <w:pStyle w:val="Heading1"/>
        <w:jc w:val="center"/>
        <w:rPr>
          <w:rFonts w:ascii="Times New Roman" w:eastAsia="Arial Unicode MS" w:hAnsi="Times New Roman"/>
          <w:color w:val="000000" w:themeColor="text1"/>
          <w:sz w:val="24"/>
          <w:szCs w:val="24"/>
          <w:lang w:eastAsia="ar-SA"/>
        </w:rPr>
      </w:pPr>
    </w:p>
    <w:p w:rsidR="00327328" w:rsidRPr="00F30539" w:rsidP="0023163F" w14:paraId="4D2AB1EC" w14:textId="6B884F0F">
      <w:pPr>
        <w:pStyle w:val="Heading1"/>
        <w:jc w:val="center"/>
        <w:rPr>
          <w:rFonts w:eastAsia="Arial Unicode MS"/>
          <w:b w:val="0"/>
          <w:color w:val="000000" w:themeColor="text1"/>
          <w:lang w:val="it-IT" w:eastAsia="ar-SA"/>
        </w:rPr>
      </w:pPr>
      <w:bookmarkStart w:id="10" w:name="_Toc219122493"/>
      <w:r w:rsidRPr="00F30539">
        <w:rPr>
          <w:rFonts w:ascii="Times New Roman" w:eastAsia="Arial Unicode MS" w:hAnsi="Times New Roman"/>
          <w:color w:val="000000" w:themeColor="text1"/>
          <w:sz w:val="24"/>
          <w:szCs w:val="24"/>
          <w:lang w:val="it-IT" w:eastAsia="ar-SA"/>
        </w:rPr>
        <w:t>V. Noslēguma jautājumi</w:t>
      </w:r>
      <w:bookmarkEnd w:id="10"/>
    </w:p>
    <w:p w:rsidR="00327328" w:rsidRPr="00F30539" w:rsidP="0023163F" w14:paraId="294EFADE" w14:textId="77777777">
      <w:pPr>
        <w:jc w:val="both"/>
        <w:rPr>
          <w:color w:val="000000" w:themeColor="text1"/>
        </w:rPr>
      </w:pPr>
    </w:p>
    <w:p w:rsidR="00B11930" w:rsidRPr="00F30539" w:rsidP="00B11930" w14:paraId="6E154690" w14:textId="77777777">
      <w:pPr>
        <w:pStyle w:val="ListParagraph"/>
        <w:numPr>
          <w:ilvl w:val="0"/>
          <w:numId w:val="69"/>
        </w:numPr>
        <w:suppressAutoHyphens w:val="0"/>
        <w:contextualSpacing/>
        <w:jc w:val="both"/>
        <w:rPr>
          <w:color w:val="000000" w:themeColor="text1"/>
        </w:rPr>
      </w:pPr>
      <w:r w:rsidRPr="00F30539">
        <w:rPr>
          <w:color w:val="000000" w:themeColor="text1"/>
        </w:rPr>
        <w:t>Metodika ir piemērojama ar nākamo darba dienu pēc tās apstiprināšanas</w:t>
      </w:r>
      <w:r>
        <w:rPr>
          <w:rStyle w:val="FootnoteReference"/>
          <w:rFonts w:eastAsia="ヒラギノ角ゴ Pro W3"/>
          <w:color w:val="000000" w:themeColor="text1"/>
        </w:rPr>
        <w:footnoteReference w:id="37"/>
      </w:r>
      <w:r w:rsidRPr="00F30539">
        <w:rPr>
          <w:color w:val="000000" w:themeColor="text1"/>
        </w:rPr>
        <w:t>, bet ne ātrāk kā pēc sadarbības līguma noslēgšanas starp 4.2.3.1. SAMP projekta finansējuma saņēmēju un sadarbības partneri.</w:t>
      </w:r>
    </w:p>
    <w:p w:rsidR="008F33D1" w:rsidRPr="00F30539" w:rsidP="0023163F" w14:paraId="1E6F7A9D" w14:textId="77777777">
      <w:pPr>
        <w:pStyle w:val="ListParagraph"/>
        <w:rPr>
          <w:color w:val="000000" w:themeColor="text1"/>
        </w:rPr>
      </w:pPr>
    </w:p>
    <w:p w:rsidR="008F33D1" w:rsidRPr="00F30539" w:rsidP="008F33D1" w14:paraId="6941DAB0" w14:textId="4FA93523">
      <w:pPr>
        <w:pStyle w:val="ListParagraph"/>
        <w:numPr>
          <w:ilvl w:val="0"/>
          <w:numId w:val="69"/>
        </w:numPr>
        <w:suppressAutoHyphens w:val="0"/>
        <w:contextualSpacing/>
        <w:jc w:val="both"/>
        <w:rPr>
          <w:color w:val="000000" w:themeColor="text1"/>
        </w:rPr>
      </w:pPr>
      <w:r w:rsidRPr="00F30539">
        <w:rPr>
          <w:color w:val="000000" w:themeColor="text1"/>
        </w:rPr>
        <w:t xml:space="preserve">Izglītības un zinātnes ministrija kā </w:t>
      </w:r>
      <w:r w:rsidRPr="00F30539" w:rsidR="00D063BE">
        <w:rPr>
          <w:color w:val="000000" w:themeColor="text1"/>
        </w:rPr>
        <w:t xml:space="preserve">ES fondu </w:t>
      </w:r>
      <w:r w:rsidRPr="00F30539">
        <w:rPr>
          <w:color w:val="000000" w:themeColor="text1"/>
        </w:rPr>
        <w:t>atbildīgā iestāde var metodiku aktualizēt</w:t>
      </w:r>
      <w:r w:rsidRPr="00F30539" w:rsidR="007577F2">
        <w:rPr>
          <w:color w:val="000000" w:themeColor="text1"/>
        </w:rPr>
        <w:t>, ja normatīvo aktu un patēriņa cenu pieauguma izmaiņu</w:t>
      </w:r>
      <w:r>
        <w:rPr>
          <w:rStyle w:val="FootnoteReference"/>
          <w:color w:val="000000" w:themeColor="text1"/>
        </w:rPr>
        <w:footnoteReference w:id="38"/>
      </w:r>
      <w:r w:rsidRPr="00F30539" w:rsidR="007577F2">
        <w:rPr>
          <w:color w:val="000000" w:themeColor="text1"/>
        </w:rPr>
        <w:t xml:space="preserve"> ietekme uz metodikā noteikto fiksētas summas maksājuma vērtību pārsniedz desmit procentus</w:t>
      </w:r>
      <w:r w:rsidRPr="00F30539">
        <w:rPr>
          <w:color w:val="000000" w:themeColor="text1"/>
        </w:rPr>
        <w:t>. Grozījumus metodikā izdara analoģiski tās apstiprināšanas procedūrai. Pēc grozījumu metodikā apstiprināšanas metodiku sāk piemērot ar nākamo darba dienu.</w:t>
      </w:r>
      <w:r w:rsidRPr="00F30539" w:rsidR="00A753FF">
        <w:rPr>
          <w:color w:val="000000" w:themeColor="text1"/>
        </w:rPr>
        <w:t xml:space="preserve"> Grozī</w:t>
      </w:r>
      <w:r w:rsidRPr="00F30539" w:rsidR="00BB3326">
        <w:rPr>
          <w:color w:val="000000" w:themeColor="text1"/>
        </w:rPr>
        <w:t>tā</w:t>
      </w:r>
      <w:r w:rsidRPr="00F30539" w:rsidR="00A753FF">
        <w:rPr>
          <w:color w:val="000000" w:themeColor="text1"/>
        </w:rPr>
        <w:t xml:space="preserve"> metodik</w:t>
      </w:r>
      <w:r w:rsidRPr="00F30539" w:rsidR="00BB3326">
        <w:rPr>
          <w:color w:val="000000" w:themeColor="text1"/>
        </w:rPr>
        <w:t>a</w:t>
      </w:r>
      <w:r w:rsidRPr="00F30539" w:rsidR="00A753FF">
        <w:rPr>
          <w:color w:val="000000" w:themeColor="text1"/>
        </w:rPr>
        <w:t xml:space="preserve"> n</w:t>
      </w:r>
      <w:r w:rsidRPr="00F30539" w:rsidR="008D12E9">
        <w:rPr>
          <w:color w:val="000000" w:themeColor="text1"/>
        </w:rPr>
        <w:t>etiek piemērota</w:t>
      </w:r>
      <w:r w:rsidRPr="00F30539" w:rsidR="00A753FF">
        <w:rPr>
          <w:color w:val="000000" w:themeColor="text1"/>
        </w:rPr>
        <w:t xml:space="preserve"> jau apstiprinātiem iniciatīvu projektu iesniegumu atlases (konkursa) rezultātiem.</w:t>
      </w:r>
    </w:p>
    <w:p w:rsidR="008F33D1" w:rsidRPr="00F30539" w:rsidP="0023163F" w14:paraId="05E09015" w14:textId="77777777">
      <w:pPr>
        <w:pStyle w:val="ListParagraph"/>
        <w:rPr>
          <w:color w:val="000000" w:themeColor="text1"/>
        </w:rPr>
      </w:pPr>
    </w:p>
    <w:p w:rsidR="00B11930" w:rsidRPr="00F30539" w:rsidP="00B11930" w14:paraId="5430703B" w14:textId="05AD49B2">
      <w:pPr>
        <w:pStyle w:val="ListParagraph"/>
        <w:numPr>
          <w:ilvl w:val="0"/>
          <w:numId w:val="69"/>
        </w:numPr>
        <w:jc w:val="both"/>
        <w:rPr>
          <w:color w:val="000000" w:themeColor="text1"/>
        </w:rPr>
      </w:pPr>
      <w:r w:rsidRPr="00F30539">
        <w:rPr>
          <w:color w:val="000000" w:themeColor="text1"/>
        </w:rPr>
        <w:t xml:space="preserve">Apstiprināto metodiku Izglītības un zinātnes ministrija ievieto tīmekļa vietnē </w:t>
      </w:r>
      <w:r w:rsidRPr="00F30539">
        <w:rPr>
          <w:i/>
          <w:iCs/>
          <w:color w:val="000000" w:themeColor="text1"/>
        </w:rPr>
        <w:t>esfondi.lv</w:t>
      </w:r>
      <w:r w:rsidRPr="00F30539">
        <w:rPr>
          <w:color w:val="000000" w:themeColor="text1"/>
        </w:rPr>
        <w:t xml:space="preserve"> </w:t>
      </w:r>
      <w:r w:rsidRPr="00F30539">
        <w:rPr>
          <w:color w:val="000000" w:themeColor="text1"/>
          <w:lang w:val="lv"/>
        </w:rPr>
        <w:t>un nosūta vadošajai iestādei, sadarbības iestādei un Aģentūrai uz oficiālo e-pasta adresi</w:t>
      </w:r>
      <w:r w:rsidRPr="00F30539">
        <w:rPr>
          <w:color w:val="000000" w:themeColor="text1"/>
        </w:rPr>
        <w:t>.</w:t>
      </w:r>
    </w:p>
    <w:p w:rsidR="00983436" w:rsidRPr="00F30539" w14:paraId="3AD7895B" w14:textId="77777777">
      <w:pPr>
        <w:ind w:left="360"/>
        <w:jc w:val="both"/>
        <w:rPr>
          <w:color w:val="000000" w:themeColor="text1"/>
        </w:rPr>
      </w:pPr>
    </w:p>
    <w:p w:rsidR="004102AD" w:rsidRPr="00F30539" w14:paraId="2EC792B1" w14:textId="77777777">
      <w:pPr>
        <w:jc w:val="both"/>
        <w:rPr>
          <w:color w:val="000000" w:themeColor="text1"/>
          <w:kern w:val="1"/>
        </w:rPr>
      </w:pPr>
    </w:p>
    <w:p w:rsidR="004102AD" w:rsidRPr="00F30539" w14:paraId="334CBE77" w14:textId="77777777">
      <w:pPr>
        <w:jc w:val="both"/>
        <w:rPr>
          <w:color w:val="000000" w:themeColor="text1"/>
          <w:kern w:val="1"/>
        </w:rPr>
      </w:pPr>
    </w:p>
    <w:p w:rsidR="005100FB" w:rsidRPr="00662D0D" w:rsidP="0023163F" w14:paraId="111B4126" w14:textId="1B22F08C">
      <w:pPr>
        <w:jc w:val="both"/>
        <w:rPr>
          <w:color w:val="000000" w:themeColor="text1"/>
        </w:rPr>
      </w:pPr>
      <w:r w:rsidRPr="00F30539">
        <w:rPr>
          <w:color w:val="000000" w:themeColor="text1"/>
        </w:rPr>
        <w:t>Saskaņots ar Finanšu ministriju 202</w:t>
      </w:r>
      <w:r w:rsidR="00EF6555">
        <w:rPr>
          <w:color w:val="000000" w:themeColor="text1"/>
        </w:rPr>
        <w:t>6</w:t>
      </w:r>
      <w:r w:rsidRPr="00F30539">
        <w:rPr>
          <w:color w:val="000000" w:themeColor="text1"/>
        </w:rPr>
        <w:t xml:space="preserve">. gada </w:t>
      </w:r>
      <w:r w:rsidR="003F0A21">
        <w:rPr>
          <w:color w:val="000000" w:themeColor="text1"/>
        </w:rPr>
        <w:t>5</w:t>
      </w:r>
      <w:r w:rsidRPr="00F30539">
        <w:rPr>
          <w:color w:val="000000" w:themeColor="text1"/>
        </w:rPr>
        <w:t>.</w:t>
      </w:r>
      <w:r w:rsidR="003F0A21">
        <w:rPr>
          <w:color w:val="000000" w:themeColor="text1"/>
        </w:rPr>
        <w:t xml:space="preserve"> janvārī</w:t>
      </w:r>
      <w:r w:rsidRPr="00F30539">
        <w:rPr>
          <w:color w:val="000000" w:themeColor="text1"/>
        </w:rPr>
        <w:t>.</w:t>
      </w:r>
    </w:p>
    <w:p w:rsidR="001802F6" w:rsidRPr="00662D0D" w:rsidP="0068589B" w14:paraId="1E5F0C23" w14:textId="77777777">
      <w:pPr>
        <w:jc w:val="both"/>
        <w:rPr>
          <w:color w:val="000000" w:themeColor="text1"/>
        </w:rPr>
      </w:pPr>
    </w:p>
    <w:p w:rsidR="001802F6" w:rsidRPr="00662D0D" w14:paraId="3AD2621C" w14:textId="77777777">
      <w:pPr>
        <w:ind w:left="1224"/>
        <w:contextualSpacing/>
        <w:jc w:val="center"/>
        <w:rPr>
          <w:rFonts w:eastAsia="Arial Unicode MS"/>
          <w:b/>
          <w:color w:val="000000" w:themeColor="text1"/>
          <w:kern w:val="1"/>
          <w:lang w:eastAsia="ar-SA"/>
        </w:rPr>
      </w:pPr>
    </w:p>
    <w:p w:rsidR="00DB3949" w:rsidRPr="00662D0D" w:rsidP="00200510" w14:paraId="280A53A8" w14:textId="77777777">
      <w:pPr>
        <w:autoSpaceDE w:val="0"/>
        <w:autoSpaceDN w:val="0"/>
        <w:adjustRightInd w:val="0"/>
        <w:jc w:val="both"/>
        <w:rPr>
          <w:color w:val="000000" w:themeColor="text1"/>
        </w:rPr>
      </w:pPr>
    </w:p>
    <w:p w:rsidR="001D6FE5" w:rsidRPr="00662D0D" w14:paraId="46EC727A" w14:textId="11F34619">
      <w:pPr>
        <w:pStyle w:val="Header"/>
        <w:tabs>
          <w:tab w:val="left" w:pos="2340"/>
        </w:tabs>
        <w:rPr>
          <w:color w:val="000000" w:themeColor="text1"/>
          <w:sz w:val="20"/>
          <w:szCs w:val="20"/>
        </w:rPr>
      </w:pPr>
    </w:p>
    <w:sectPr w:rsidSect="00B908E1">
      <w:headerReference w:type="default" r:id="rId14"/>
      <w:footerReference w:type="default" r:id="rId15"/>
      <w:pgSz w:w="12240" w:h="15840"/>
      <w:pgMar w:top="1134" w:right="1134" w:bottom="1134" w:left="1701"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8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3F7" w14:paraId="56C96C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4612" w14:paraId="5689C2A0" w14:textId="77777777">
      <w:r>
        <w:separator/>
      </w:r>
    </w:p>
  </w:footnote>
  <w:footnote w:type="continuationSeparator" w:id="1">
    <w:p w:rsidR="00C04612" w14:paraId="565E4AD6" w14:textId="77777777">
      <w:r>
        <w:continuationSeparator/>
      </w:r>
    </w:p>
  </w:footnote>
  <w:footnote w:type="continuationNotice" w:id="2">
    <w:p w:rsidR="00C04612" w14:paraId="4A95C10E" w14:textId="77777777"/>
  </w:footnote>
  <w:footnote w:id="3">
    <w:p w:rsidR="000E0E83" w:rsidRPr="00662D0D" w:rsidP="0023163F" w14:paraId="200A1B8F" w14:textId="608892C8">
      <w:pPr>
        <w:pStyle w:val="FootnoteText"/>
        <w:jc w:val="both"/>
        <w:rPr>
          <w:strike/>
          <w:color w:val="000000" w:themeColor="text1"/>
        </w:rPr>
      </w:pPr>
      <w:r w:rsidRPr="00D03F22">
        <w:rPr>
          <w:rStyle w:val="FootnoteReference"/>
        </w:rPr>
        <w:footnoteRef/>
      </w:r>
      <w:r w:rsidR="00D45B49">
        <w:t xml:space="preserve"> </w:t>
      </w:r>
      <w:hyperlink r:id="rId1" w:history="1">
        <w:r w:rsidRPr="002E6B9F" w:rsidR="00B82F7D">
          <w:rPr>
            <w:rStyle w:val="Hyperlink"/>
          </w:rPr>
          <w:t>https://likumi.lv/ta/id/353690</w:t>
        </w:r>
      </w:hyperlink>
      <w:r w:rsidR="00B82F7D">
        <w:t xml:space="preserve"> </w:t>
      </w:r>
      <w:r w:rsidRPr="00662D0D" w:rsidR="00B82F7D">
        <w:rPr>
          <w:color w:val="000000" w:themeColor="text1"/>
        </w:rPr>
        <w:t xml:space="preserve">(skatīts: </w:t>
      </w:r>
      <w:r w:rsidR="0095501D">
        <w:rPr>
          <w:color w:val="000000" w:themeColor="text1"/>
        </w:rPr>
        <w:t>05.01.2026.</w:t>
      </w:r>
      <w:r w:rsidRPr="00662D0D" w:rsidR="00B82F7D">
        <w:rPr>
          <w:color w:val="000000" w:themeColor="text1"/>
        </w:rPr>
        <w:t>)</w:t>
      </w:r>
    </w:p>
  </w:footnote>
  <w:footnote w:id="4">
    <w:p w:rsidR="005936E6" w:rsidRPr="00662D0D" w:rsidP="0023163F" w14:paraId="06368ACF" w14:textId="0EFF28E5">
      <w:pPr>
        <w:pStyle w:val="FootnoteText"/>
        <w:jc w:val="both"/>
        <w:rPr>
          <w:color w:val="000000" w:themeColor="text1"/>
        </w:rPr>
      </w:pPr>
      <w:r w:rsidRPr="00662D0D">
        <w:rPr>
          <w:rStyle w:val="FootnoteReference"/>
          <w:color w:val="000000" w:themeColor="text1"/>
        </w:rPr>
        <w:footnoteRef/>
      </w:r>
      <w:r w:rsidRPr="00662D0D">
        <w:rPr>
          <w:color w:val="000000" w:themeColor="text1"/>
        </w:rPr>
        <w:t xml:space="preserve"> MK noteikumu Nr.</w:t>
      </w:r>
      <w:r w:rsidRPr="00662D0D" w:rsidR="00624AE3">
        <w:rPr>
          <w:color w:val="000000" w:themeColor="text1"/>
        </w:rPr>
        <w:t> </w:t>
      </w:r>
      <w:r w:rsidRPr="00662D0D">
        <w:rPr>
          <w:color w:val="000000" w:themeColor="text1"/>
        </w:rPr>
        <w:t>483</w:t>
      </w:r>
      <w:r w:rsidRPr="00662D0D" w:rsidR="00624AE3">
        <w:rPr>
          <w:color w:val="000000" w:themeColor="text1"/>
        </w:rPr>
        <w:t xml:space="preserve"> 23.5.1.</w:t>
      </w:r>
      <w:r w:rsidRPr="00662D0D" w:rsidR="000B64F6">
        <w:rPr>
          <w:color w:val="000000" w:themeColor="text1"/>
        </w:rPr>
        <w:t> </w:t>
      </w:r>
      <w:r w:rsidRPr="00662D0D" w:rsidR="00624AE3">
        <w:rPr>
          <w:color w:val="000000" w:themeColor="text1"/>
        </w:rPr>
        <w:t xml:space="preserve">apakšpunkts paredz atbalstāmo darbību: </w:t>
      </w:r>
      <w:r w:rsidRPr="00662D0D" w:rsidR="002F05C4">
        <w:rPr>
          <w:color w:val="000000" w:themeColor="text1"/>
        </w:rPr>
        <w:t>„</w:t>
      </w:r>
      <w:r w:rsidRPr="00662D0D" w:rsidR="003A3500">
        <w:rPr>
          <w:color w:val="000000" w:themeColor="text1"/>
        </w:rPr>
        <w:t>skolas-kopienas iniciatīvo projektu īstenošana, lai veicinātu izglītības iestāžu sadarbību ar vietējo kopienu un pašvaldības un izglītības iestāžu resursu izmantošanu, tostarp paplašinot ārpus formālās izglītības (tai skaitā interešu izglītības) sistēmas esošo piedāvājumu izglītības iestādē, veicinot pilsonisko līdzdalību, nodrošinot darbu ar reemigrantiem, imigrantiem un mazākumtautībām, iesaistot vecākus, ģimenes, citus sabiedrības locekļus, mazinot sociālās atstumtības un priekšlaicīgas mācību pārtraukšanas risku”</w:t>
      </w:r>
      <w:r w:rsidRPr="00662D0D" w:rsidR="00CC4A99">
        <w:rPr>
          <w:color w:val="000000" w:themeColor="text1"/>
        </w:rPr>
        <w:t>.</w:t>
      </w:r>
      <w:r w:rsidRPr="00662D0D">
        <w:rPr>
          <w:color w:val="000000" w:themeColor="text1"/>
        </w:rPr>
        <w:t xml:space="preserve"> </w:t>
      </w:r>
    </w:p>
  </w:footnote>
  <w:footnote w:id="5">
    <w:p w:rsidR="00735B77" w:rsidRPr="00662D0D" w:rsidP="00735B77" w14:paraId="4C56FD37" w14:textId="5F488D1B">
      <w:pPr>
        <w:pStyle w:val="FootnoteText"/>
        <w:jc w:val="both"/>
        <w:rPr>
          <w:color w:val="000000" w:themeColor="text1"/>
        </w:rPr>
      </w:pPr>
      <w:r w:rsidRPr="00662D0D">
        <w:rPr>
          <w:rStyle w:val="FootnoteReference"/>
          <w:color w:val="000000" w:themeColor="text1"/>
        </w:rPr>
        <w:footnoteRef/>
      </w:r>
      <w:r w:rsidRPr="00662D0D">
        <w:rPr>
          <w:color w:val="000000" w:themeColor="text1"/>
        </w:rPr>
        <w:t xml:space="preserve"> MK noteikumu Nr. 483 18.2.4. apakšpunkts noteic, ka sadarbības partneris īsteno visas vai izvēles veidā vienu vai vairākas šo noteikumu 23.3., 23.5. un 23.7.2. apakšpunktā minētās atbalstāmās darbības</w:t>
      </w:r>
      <w:r w:rsidRPr="00662D0D" w:rsidR="0039721B">
        <w:rPr>
          <w:color w:val="000000" w:themeColor="text1"/>
        </w:rPr>
        <w:t xml:space="preserve"> un</w:t>
      </w:r>
      <w:r w:rsidRPr="00662D0D">
        <w:rPr>
          <w:color w:val="000000" w:themeColor="text1"/>
        </w:rPr>
        <w:t xml:space="preserve"> atbilstoši šo noteikumu 18.2.4.4. apakšpunktā</w:t>
      </w:r>
      <w:r w:rsidRPr="00662D0D" w:rsidR="0016575A">
        <w:rPr>
          <w:color w:val="000000" w:themeColor="text1"/>
        </w:rPr>
        <w:t xml:space="preserve"> </w:t>
      </w:r>
      <w:r w:rsidRPr="00662D0D">
        <w:rPr>
          <w:color w:val="000000" w:themeColor="text1"/>
        </w:rPr>
        <w:t>minētajam</w:t>
      </w:r>
      <w:r w:rsidRPr="00E107DD" w:rsidR="0016575A">
        <w:rPr>
          <w:color w:val="000000" w:themeColor="text1"/>
        </w:rPr>
        <w:t>:</w:t>
      </w:r>
      <w:r w:rsidRPr="00E107DD">
        <w:rPr>
          <w:color w:val="000000" w:themeColor="text1"/>
        </w:rPr>
        <w:t xml:space="preserve"> </w:t>
      </w:r>
      <w:r w:rsidRPr="00E107DD" w:rsidR="001067F4">
        <w:rPr>
          <w:color w:val="000000" w:themeColor="text1"/>
        </w:rPr>
        <w:t>“</w:t>
      </w:r>
      <w:r w:rsidRPr="00662D0D" w:rsidR="00B50C94">
        <w:rPr>
          <w:color w:val="000000" w:themeColor="text1"/>
        </w:rPr>
        <w:t>18.2.4.4. izstrādā šo noteikumu 23.5.1.</w:t>
      </w:r>
      <w:r w:rsidRPr="00662D0D" w:rsidR="0045758D">
        <w:rPr>
          <w:color w:val="000000" w:themeColor="text1"/>
        </w:rPr>
        <w:t> </w:t>
      </w:r>
      <w:r w:rsidRPr="00662D0D" w:rsidR="00B50C94">
        <w:rPr>
          <w:color w:val="000000" w:themeColor="text1"/>
        </w:rPr>
        <w:t>apakšpunktā minēto iniciatīvu projektu iesniegumus un īsteno apstiprinātos iniciatīvu projektus sadarbībā ar biedrībām un nodibinājumiem – attiecināms uz šo noteikumu 14.1. apakšpunktā minētā sadarbības partnera dibinātām vispārējās izglītības iestādēm un profesionālās izglītības iestādēm, kas minētas šo noteikumu 18.1.1.1. apakšpunktā, uz šo noteikumu 14.2. un 14.3. apakšpunktā minētajiem sadarbības partneriem un uz šo noteikumu 18.1.2. apakšpunktā minētajām biedrībām un nodibinājumiem”.</w:t>
      </w:r>
    </w:p>
  </w:footnote>
  <w:footnote w:id="6">
    <w:p w:rsidR="00735B77" w:rsidRPr="00662D0D" w:rsidP="00735B77" w14:paraId="403D0D08" w14:textId="53ABB659">
      <w:pPr>
        <w:pStyle w:val="FootnoteText"/>
        <w:jc w:val="both"/>
        <w:rPr>
          <w:strike/>
          <w:color w:val="000000" w:themeColor="text1"/>
        </w:rPr>
      </w:pPr>
      <w:r w:rsidRPr="00662D0D">
        <w:rPr>
          <w:rStyle w:val="FootnoteReference"/>
          <w:color w:val="000000" w:themeColor="text1"/>
        </w:rPr>
        <w:footnoteRef/>
      </w:r>
      <w:r w:rsidRPr="00662D0D">
        <w:rPr>
          <w:color w:val="000000" w:themeColor="text1"/>
        </w:rPr>
        <w:t xml:space="preserve"> MK noteikumu Nr. 483 14.</w:t>
      </w:r>
      <w:r w:rsidRPr="00662D0D" w:rsidR="0021407F">
        <w:rPr>
          <w:color w:val="000000" w:themeColor="text1"/>
        </w:rPr>
        <w:t xml:space="preserve"> </w:t>
      </w:r>
      <w:r w:rsidRPr="00662D0D">
        <w:rPr>
          <w:color w:val="000000" w:themeColor="text1"/>
        </w:rPr>
        <w:t>punktā minētie sadarbības partneri</w:t>
      </w:r>
      <w:r w:rsidRPr="00662D0D" w:rsidR="0088545D">
        <w:rPr>
          <w:color w:val="000000" w:themeColor="text1"/>
        </w:rPr>
        <w:t>, ar kuriem 4.2.3.1. SAMP projekta</w:t>
      </w:r>
      <w:r w:rsidRPr="00662D0D" w:rsidR="00540CCD">
        <w:rPr>
          <w:color w:val="000000" w:themeColor="text1"/>
        </w:rPr>
        <w:t xml:space="preserve"> finansējuma saņēmējs ir noslēdzis sadarbības līgumu.</w:t>
      </w:r>
      <w:r w:rsidRPr="00662D0D" w:rsidR="0088545D">
        <w:rPr>
          <w:color w:val="000000" w:themeColor="text1"/>
        </w:rPr>
        <w:t xml:space="preserve">  </w:t>
      </w:r>
      <w:r w:rsidRPr="00662D0D" w:rsidR="00613873">
        <w:rPr>
          <w:color w:val="000000" w:themeColor="text1"/>
        </w:rPr>
        <w:t xml:space="preserve"> </w:t>
      </w:r>
    </w:p>
  </w:footnote>
  <w:footnote w:id="7">
    <w:p w:rsidR="00C573C5" w14:paraId="4A212ACB" w14:textId="5C1E1E68">
      <w:pPr>
        <w:pStyle w:val="FootnoteText"/>
      </w:pPr>
      <w:r w:rsidRPr="00662D0D">
        <w:rPr>
          <w:rStyle w:val="FootnoteReference"/>
          <w:color w:val="000000" w:themeColor="text1"/>
        </w:rPr>
        <w:footnoteRef/>
      </w:r>
      <w:r w:rsidRPr="00662D0D">
        <w:rPr>
          <w:color w:val="000000" w:themeColor="text1"/>
        </w:rPr>
        <w:t xml:space="preserve"> Iniciatīvu projekta mērķis ir jānorāda iniciatīvu projekta iesniegumā</w:t>
      </w:r>
      <w:r w:rsidR="00AA438A">
        <w:rPr>
          <w:color w:val="000000" w:themeColor="text1"/>
        </w:rPr>
        <w:t xml:space="preserve"> (pieteikumā)</w:t>
      </w:r>
      <w:r w:rsidRPr="00662D0D">
        <w:rPr>
          <w:color w:val="000000" w:themeColor="text1"/>
        </w:rPr>
        <w:t>.</w:t>
      </w:r>
    </w:p>
  </w:footnote>
  <w:footnote w:id="8">
    <w:p w:rsidR="00735B77" w:rsidRPr="00662D0D" w:rsidP="00735B77" w14:paraId="05897B43" w14:textId="16A661C9">
      <w:pPr>
        <w:pStyle w:val="FootnoteText"/>
      </w:pPr>
      <w:r w:rsidRPr="00662D0D">
        <w:rPr>
          <w:rStyle w:val="FootnoteReference"/>
          <w:rFonts w:eastAsia="ヒラギノ角ゴ Pro W3"/>
        </w:rPr>
        <w:footnoteRef/>
      </w:r>
      <w:r w:rsidRPr="00662D0D">
        <w:t xml:space="preserve"> </w:t>
      </w:r>
      <w:hyperlink r:id="rId2" w:history="1">
        <w:r w:rsidRPr="00F30539" w:rsidR="00540216">
          <w:rPr>
            <w:rStyle w:val="cf11"/>
            <w:rFonts w:ascii="Times New Roman" w:eastAsia="Calibri" w:hAnsi="Times New Roman" w:cs="Times New Roman"/>
            <w:color w:val="0000FF"/>
            <w:u w:val="single"/>
          </w:rPr>
          <w:t>EUR-Lex - 02021R1060-20251025 - EN - EUR-Lex</w:t>
        </w:r>
      </w:hyperlink>
      <w:r w:rsidRPr="00662D0D" w:rsidR="00253B2E">
        <w:t xml:space="preserve"> </w:t>
      </w:r>
      <w:r w:rsidRPr="00662D0D">
        <w:rPr>
          <w:color w:val="000000" w:themeColor="text1"/>
        </w:rPr>
        <w:t xml:space="preserve">(skatīts: </w:t>
      </w:r>
      <w:r w:rsidRPr="00662D0D" w:rsidR="00B21213">
        <w:rPr>
          <w:color w:val="000000" w:themeColor="text1"/>
        </w:rPr>
        <w:t>2</w:t>
      </w:r>
      <w:r w:rsidR="00540216">
        <w:rPr>
          <w:color w:val="000000" w:themeColor="text1"/>
        </w:rPr>
        <w:t>7</w:t>
      </w:r>
      <w:r w:rsidRPr="00662D0D">
        <w:rPr>
          <w:color w:val="000000" w:themeColor="text1"/>
        </w:rPr>
        <w:t>.</w:t>
      </w:r>
      <w:r w:rsidR="00540216">
        <w:rPr>
          <w:color w:val="000000" w:themeColor="text1"/>
        </w:rPr>
        <w:t>11</w:t>
      </w:r>
      <w:r w:rsidRPr="00662D0D">
        <w:rPr>
          <w:color w:val="000000" w:themeColor="text1"/>
        </w:rPr>
        <w:t>.2025.)</w:t>
      </w:r>
      <w:r w:rsidRPr="00662D0D" w:rsidR="00FB148D">
        <w:rPr>
          <w:color w:val="000000" w:themeColor="text1"/>
        </w:rPr>
        <w:t xml:space="preserve"> </w:t>
      </w:r>
    </w:p>
  </w:footnote>
  <w:footnote w:id="9">
    <w:p w:rsidR="00735B77" w:rsidRPr="00662D0D" w:rsidP="00735B77" w14:paraId="35A07B4D" w14:textId="5C659FE3">
      <w:pPr>
        <w:pStyle w:val="FootnoteText"/>
      </w:pPr>
      <w:r w:rsidRPr="00662D0D">
        <w:rPr>
          <w:rStyle w:val="FootnoteReference"/>
        </w:rPr>
        <w:footnoteRef/>
      </w:r>
      <w:r w:rsidRPr="00662D0D">
        <w:t xml:space="preserve"> </w:t>
      </w:r>
      <w:hyperlink r:id="rId3" w:history="1">
        <w:r w:rsidRPr="00662D0D">
          <w:rPr>
            <w:rStyle w:val="Hyperlink"/>
          </w:rPr>
          <w:t>https://www.esfondi.lv/normativie-akti-un-dokumenti/2021-2027-planosanas-periods/vadlinijas-par-vienkarsoto-izmaksu-izmantosanas-iespejam-un-to-piemerosana-eiropas-savienibas-kohezijas-politikas-programmas-2021-2027-gadam-ietvaros</w:t>
        </w:r>
      </w:hyperlink>
      <w:r w:rsidRPr="00662D0D">
        <w:t xml:space="preserve"> </w:t>
      </w:r>
      <w:r w:rsidRPr="00662D0D">
        <w:rPr>
          <w:color w:val="000000" w:themeColor="text1"/>
        </w:rPr>
        <w:t xml:space="preserve">(skatīts: </w:t>
      </w:r>
      <w:r w:rsidRPr="00662D0D" w:rsidR="00B21213">
        <w:rPr>
          <w:color w:val="000000" w:themeColor="text1"/>
        </w:rPr>
        <w:t>2</w:t>
      </w:r>
      <w:r w:rsidRPr="00662D0D" w:rsidR="007F33A0">
        <w:rPr>
          <w:color w:val="000000" w:themeColor="text1"/>
        </w:rPr>
        <w:t>2</w:t>
      </w:r>
      <w:r w:rsidRPr="00662D0D">
        <w:rPr>
          <w:color w:val="000000" w:themeColor="text1"/>
        </w:rPr>
        <w:t>.0</w:t>
      </w:r>
      <w:r w:rsidRPr="00662D0D" w:rsidR="007F33A0">
        <w:rPr>
          <w:color w:val="000000" w:themeColor="text1"/>
        </w:rPr>
        <w:t>9</w:t>
      </w:r>
      <w:r w:rsidRPr="00662D0D">
        <w:rPr>
          <w:color w:val="000000" w:themeColor="text1"/>
        </w:rPr>
        <w:t>.2025.)</w:t>
      </w:r>
    </w:p>
  </w:footnote>
  <w:footnote w:id="10">
    <w:p w:rsidR="00181955" w:rsidP="00735B77" w14:paraId="25453235" w14:textId="7273FA77">
      <w:pPr>
        <w:pStyle w:val="FootnoteText"/>
      </w:pPr>
      <w:r w:rsidRPr="00662D0D">
        <w:rPr>
          <w:rStyle w:val="FootnoteReference"/>
        </w:rPr>
        <w:footnoteRef/>
      </w:r>
      <w:r w:rsidRPr="00662D0D" w:rsidR="1DF7DD74">
        <w:t xml:space="preserve"> </w:t>
      </w:r>
      <w:hyperlink r:id="rId4" w:history="1">
        <w:r w:rsidRPr="1DF7DD74" w:rsidR="1DF7DD74">
          <w:rPr>
            <w:rStyle w:val="Hyperlink"/>
          </w:rPr>
          <w:t>Vadlīnijas attiecināmo izmaksu noteikšanai Eiropas Savienības kohēzijas politikas programmas 2021.-2027.gada plānošanas periodā - ES fondi</w:t>
        </w:r>
      </w:hyperlink>
      <w:r w:rsidRPr="1DF7DD74" w:rsidR="1DF7DD74">
        <w:t xml:space="preserve"> </w:t>
      </w:r>
      <w:r w:rsidRPr="1DF7DD74" w:rsidR="1DF7DD74">
        <w:rPr>
          <w:color w:val="000000" w:themeColor="text1"/>
        </w:rPr>
        <w:t xml:space="preserve">(skatīts: </w:t>
      </w:r>
      <w:r w:rsidRPr="00662D0D" w:rsidR="1DF7DD74">
        <w:rPr>
          <w:color w:val="000000" w:themeColor="text1"/>
        </w:rPr>
        <w:t>22.09.2025.)</w:t>
      </w:r>
    </w:p>
  </w:footnote>
  <w:footnote w:id="11">
    <w:p w:rsidR="00735B77" w:rsidRPr="00662D0D" w:rsidP="00735B77" w14:paraId="16F3D988" w14:textId="2C3F85A3">
      <w:pPr>
        <w:pStyle w:val="FootnoteText"/>
      </w:pPr>
      <w:r w:rsidRPr="00662D0D">
        <w:rPr>
          <w:rStyle w:val="FootnoteReference"/>
        </w:rPr>
        <w:footnoteRef/>
      </w:r>
      <w:r w:rsidRPr="00662D0D">
        <w:t xml:space="preserve"> </w:t>
      </w:r>
      <w:hyperlink r:id="rId5" w:history="1">
        <w:r w:rsidRPr="00662D0D">
          <w:rPr>
            <w:rStyle w:val="Hyperlink"/>
          </w:rPr>
          <w:t>https://likumi.lv/ta/id/353690</w:t>
        </w:r>
      </w:hyperlink>
      <w:r w:rsidRPr="00662D0D">
        <w:t xml:space="preserve"> </w:t>
      </w:r>
      <w:r w:rsidRPr="00662D0D">
        <w:rPr>
          <w:color w:val="000000" w:themeColor="text1"/>
        </w:rPr>
        <w:t xml:space="preserve">(skatīts: </w:t>
      </w:r>
      <w:r w:rsidR="00032AC6">
        <w:rPr>
          <w:color w:val="000000" w:themeColor="text1"/>
        </w:rPr>
        <w:t>05.01.2026.</w:t>
      </w:r>
      <w:r w:rsidRPr="00662D0D">
        <w:rPr>
          <w:color w:val="000000" w:themeColor="text1"/>
        </w:rPr>
        <w:t>)</w:t>
      </w:r>
    </w:p>
  </w:footnote>
  <w:footnote w:id="12">
    <w:p w:rsidR="00C71383" w:rsidRPr="00662D0D" w:rsidP="0023163F" w14:paraId="50C0EA87" w14:textId="4231189D">
      <w:pPr>
        <w:pStyle w:val="FootnoteText"/>
        <w:jc w:val="both"/>
      </w:pPr>
      <w:r w:rsidRPr="00662D0D">
        <w:rPr>
          <w:rStyle w:val="FootnoteReference"/>
        </w:rPr>
        <w:footnoteRef/>
      </w:r>
      <w:r w:rsidRPr="00662D0D">
        <w:t> </w:t>
      </w:r>
      <w:hyperlink r:id="rId6" w:history="1">
        <w:r w:rsidRPr="00662D0D">
          <w:rPr>
            <w:rStyle w:val="Hyperlink"/>
          </w:rPr>
          <w:t>https://www.lad.gov.lv/lv/media/7339/download?attachment</w:t>
        </w:r>
      </w:hyperlink>
      <w:r w:rsidRPr="00662D0D">
        <w:t xml:space="preserve"> </w:t>
      </w:r>
      <w:r w:rsidRPr="00662D0D">
        <w:rPr>
          <w:color w:val="000000" w:themeColor="text1"/>
        </w:rPr>
        <w:t xml:space="preserve">(skatīts: </w:t>
      </w:r>
      <w:r w:rsidRPr="00662D0D" w:rsidR="00B21213">
        <w:rPr>
          <w:color w:val="000000" w:themeColor="text1"/>
        </w:rPr>
        <w:t>2</w:t>
      </w:r>
      <w:r w:rsidRPr="00662D0D" w:rsidR="007F33A0">
        <w:rPr>
          <w:color w:val="000000" w:themeColor="text1"/>
        </w:rPr>
        <w:t>2</w:t>
      </w:r>
      <w:r w:rsidRPr="00662D0D">
        <w:rPr>
          <w:color w:val="000000" w:themeColor="text1"/>
        </w:rPr>
        <w:t>.0</w:t>
      </w:r>
      <w:r w:rsidRPr="00662D0D" w:rsidR="007F33A0">
        <w:rPr>
          <w:color w:val="000000" w:themeColor="text1"/>
        </w:rPr>
        <w:t>9</w:t>
      </w:r>
      <w:r w:rsidRPr="00662D0D">
        <w:rPr>
          <w:color w:val="000000" w:themeColor="text1"/>
        </w:rPr>
        <w:t>.2025.)</w:t>
      </w:r>
    </w:p>
  </w:footnote>
  <w:footnote w:id="13">
    <w:p w:rsidR="00E8278D" w:rsidRPr="00662D0D" w:rsidP="00662D0D" w14:paraId="0C0866FD" w14:textId="7C3F7F37">
      <w:pPr>
        <w:pStyle w:val="FootnoteText"/>
        <w:jc w:val="both"/>
      </w:pPr>
      <w:r w:rsidRPr="00662D0D">
        <w:rPr>
          <w:rStyle w:val="FootnoteReference"/>
        </w:rPr>
        <w:footnoteRef/>
      </w:r>
      <w:r w:rsidRPr="00662D0D" w:rsidR="006774E1">
        <w:t xml:space="preserve"> </w:t>
      </w:r>
      <w:r w:rsidRPr="00662D0D" w:rsidR="007352AE">
        <w:t xml:space="preserve">8.3.4. SAM metodikā vienreizēja maksājuma </w:t>
      </w:r>
      <w:r w:rsidRPr="00662D0D" w:rsidR="00E31822">
        <w:t>(4600 </w:t>
      </w:r>
      <w:r w:rsidRPr="00662D0D" w:rsidR="00E31822">
        <w:rPr>
          <w:i/>
          <w:iCs/>
        </w:rPr>
        <w:t>euro</w:t>
      </w:r>
      <w:r w:rsidRPr="00662D0D" w:rsidR="00E31822">
        <w:t xml:space="preserve"> apmērā) </w:t>
      </w:r>
      <w:r w:rsidRPr="00662D0D" w:rsidR="007352AE">
        <w:t xml:space="preserve">aprēķins ir balstīts uz Eiropas Savienības programmas </w:t>
      </w:r>
      <w:r w:rsidR="009A5789">
        <w:t>“</w:t>
      </w:r>
      <w:r w:rsidRPr="00662D0D" w:rsidR="007352AE">
        <w:t xml:space="preserve">Jaunatne darbībā” 1.2. apakšprogrammas </w:t>
      </w:r>
      <w:r w:rsidR="009A5789">
        <w:t>“</w:t>
      </w:r>
      <w:r w:rsidRPr="00662D0D" w:rsidR="007352AE">
        <w:t>Jauniešu iniciatīvas” ietvaros 2011.–2013. gadā apstiprināto jaunatnes iniciatīvu nacionālo projektu faktiski veiktajām vidējām izmaksām no 2011. gada līdz 2014. gadam.</w:t>
      </w:r>
      <w:r w:rsidRPr="00662D0D" w:rsidR="0003721B">
        <w:t xml:space="preserve"> 8.3.4. SAM ietvaros Eiropas Sociālā fonda projekta Nr. 8.3.4.0/16/I/001 </w:t>
      </w:r>
      <w:r w:rsidR="009A5789">
        <w:t>“</w:t>
      </w:r>
      <w:r w:rsidRPr="00662D0D" w:rsidR="0003721B">
        <w:t xml:space="preserve">Atbalsts priekšlaicīgas mācību pārtraukšanas samazināšanai” ieviešanas beigu datums ir 2023. gada 31. decembris. </w:t>
      </w:r>
    </w:p>
  </w:footnote>
  <w:footnote w:id="14">
    <w:p w:rsidR="0084572E" w:rsidRPr="0084572E" w:rsidP="0023163F" w14:paraId="46D1833A" w14:textId="7B82BFD8">
      <w:pPr>
        <w:pStyle w:val="FootnoteText"/>
        <w:jc w:val="both"/>
      </w:pPr>
      <w:r w:rsidRPr="00F30539">
        <w:rPr>
          <w:rStyle w:val="FootnoteReference"/>
        </w:rPr>
        <w:footnoteRef/>
      </w:r>
      <w:r w:rsidRPr="00F30539" w:rsidR="00DE08EB">
        <w:t xml:space="preserve"> </w:t>
      </w:r>
      <w:hyperlink r:id="rId7" w:history="1">
        <w:r w:rsidRPr="00F30539" w:rsidR="004F75B6">
          <w:rPr>
            <w:rStyle w:val="Hyperlink"/>
          </w:rPr>
          <w:t>https://tools.stat.gov.lv/cpi_calculator/lv/2022M08-2025M11/0/100</w:t>
        </w:r>
      </w:hyperlink>
      <w:r w:rsidRPr="00F30539" w:rsidR="004F75B6">
        <w:t xml:space="preserve"> </w:t>
      </w:r>
      <w:r w:rsidRPr="00F30539" w:rsidR="00182398">
        <w:rPr>
          <w:color w:val="000000" w:themeColor="text1"/>
        </w:rPr>
        <w:t>(skatīts:</w:t>
      </w:r>
      <w:r w:rsidRPr="00F30539" w:rsidR="005059E4">
        <w:rPr>
          <w:color w:val="000000" w:themeColor="text1"/>
        </w:rPr>
        <w:t xml:space="preserve"> </w:t>
      </w:r>
      <w:r w:rsidRPr="00F30539" w:rsidR="004F75B6">
        <w:rPr>
          <w:color w:val="000000" w:themeColor="text1"/>
        </w:rPr>
        <w:t>12.12.2025.</w:t>
      </w:r>
      <w:r w:rsidRPr="00F30539" w:rsidR="00182398">
        <w:rPr>
          <w:color w:val="000000" w:themeColor="text1"/>
        </w:rPr>
        <w:t>)</w:t>
      </w:r>
    </w:p>
  </w:footnote>
  <w:footnote w:id="15">
    <w:p w:rsidR="00206978" w:rsidRPr="00662D0D" w:rsidP="00662D0D" w14:paraId="1DC5E2D6" w14:textId="6206CBB6">
      <w:pPr>
        <w:pStyle w:val="FootnoteText"/>
        <w:jc w:val="both"/>
      </w:pPr>
      <w:r w:rsidRPr="00662D0D">
        <w:rPr>
          <w:rStyle w:val="FootnoteReference"/>
        </w:rPr>
        <w:footnoteRef/>
      </w:r>
      <w:r w:rsidRPr="00662D0D" w:rsidR="00CA5F63">
        <w:t xml:space="preserve"> MK noteikumu Nr.</w:t>
      </w:r>
      <w:r w:rsidRPr="00662D0D" w:rsidR="005F3309">
        <w:t> </w:t>
      </w:r>
      <w:r w:rsidRPr="00662D0D" w:rsidR="00CA5F63">
        <w:t>483</w:t>
      </w:r>
      <w:r w:rsidRPr="00662D0D">
        <w:t xml:space="preserve"> 25.6.1.</w:t>
      </w:r>
      <w:r w:rsidRPr="00662D0D" w:rsidR="00B21213">
        <w:t> </w:t>
      </w:r>
      <w:r w:rsidRPr="00662D0D" w:rsidR="00CA5F63">
        <w:t>apakšpunkts</w:t>
      </w:r>
      <w:r w:rsidRPr="00662D0D">
        <w:t xml:space="preserve"> </w:t>
      </w:r>
      <w:r w:rsidRPr="00662D0D" w:rsidR="00CA5F63">
        <w:t xml:space="preserve">paredz: </w:t>
      </w:r>
      <w:r w:rsidRPr="00131403" w:rsidR="004D6725">
        <w:t>“</w:t>
      </w:r>
      <w:r w:rsidRPr="00662D0D">
        <w:t>skolas-kopienas iniciatīvo projektu īstenošanas izmaksas atbilstoši atbildīgās iestādes izstrādātai un ar vadošo iestādi saskaņotai vienkāršoto izmaksu metodikai un saskaņā ar šo noteikumu 35.5. apakšpunktā minēto finansējuma sadales kārtību un finansējuma kvotu;</w:t>
      </w:r>
      <w:r w:rsidRPr="00662D0D" w:rsidR="00CA5F63">
        <w:t>”</w:t>
      </w:r>
    </w:p>
  </w:footnote>
  <w:footnote w:id="16">
    <w:p w:rsidR="0007690A" w:rsidRPr="00662D0D" w:rsidP="00662D0D" w14:paraId="4977365F" w14:textId="7C2FA76D">
      <w:pPr>
        <w:pStyle w:val="FootnoteText"/>
        <w:jc w:val="both"/>
      </w:pPr>
      <w:r w:rsidRPr="00662D0D">
        <w:rPr>
          <w:rStyle w:val="FootnoteReference"/>
        </w:rPr>
        <w:footnoteRef/>
      </w:r>
      <w:r w:rsidRPr="00662D0D">
        <w:t xml:space="preserve"> </w:t>
      </w:r>
      <w:r w:rsidRPr="000C758B" w:rsidR="000C758B">
        <w:t xml:space="preserve"> </w:t>
      </w:r>
      <w:hyperlink r:id="rId8" w:history="1">
        <w:r w:rsidRPr="00F30539" w:rsidR="000C758B">
          <w:rPr>
            <w:rStyle w:val="Hyperlink"/>
          </w:rPr>
          <w:t>https://tools.stat.gov.lv/cpi_calculator/lv/2022M08-2025M11/0/100</w:t>
        </w:r>
      </w:hyperlink>
      <w:r w:rsidRPr="00F30539" w:rsidR="000C758B">
        <w:t xml:space="preserve"> </w:t>
      </w:r>
      <w:r w:rsidRPr="00F30539" w:rsidR="0093514F">
        <w:t>(skatīts:</w:t>
      </w:r>
      <w:r w:rsidRPr="00F30539" w:rsidR="00B65B94">
        <w:t xml:space="preserve"> </w:t>
      </w:r>
      <w:r w:rsidRPr="00F30539" w:rsidR="000C758B">
        <w:t>12.12.2025.</w:t>
      </w:r>
      <w:r w:rsidRPr="00F30539" w:rsidR="0093514F">
        <w:t>);</w:t>
      </w:r>
      <w:r w:rsidRPr="00F30539" w:rsidR="0015514C">
        <w:t xml:space="preserve"> </w:t>
      </w:r>
      <w:r w:rsidRPr="00F30539">
        <w:t xml:space="preserve">laika periodā no 2022. gada augusta līdz 2025. gada </w:t>
      </w:r>
      <w:r w:rsidRPr="00F30539" w:rsidR="000C758B">
        <w:t>novembrim</w:t>
      </w:r>
      <w:r w:rsidRPr="00F30539" w:rsidR="00B65B94">
        <w:t xml:space="preserve"> </w:t>
      </w:r>
      <w:r w:rsidRPr="00F30539">
        <w:t xml:space="preserve">inflācijas koeficients </w:t>
      </w:r>
      <w:r w:rsidRPr="00F30539" w:rsidR="00BD551B">
        <w:t xml:space="preserve">atbilstoši CSP inflācijas kalkulatoram ir </w:t>
      </w:r>
      <w:r w:rsidRPr="00F30539" w:rsidR="000C758B">
        <w:t>10,9</w:t>
      </w:r>
      <w:r w:rsidRPr="00662D0D">
        <w:t> %, kas piemērots, nosakot fiksētas summas maksājuma apmēru šīs metodikas ietvaros (sk. metodikā 2. tabulu).</w:t>
      </w:r>
    </w:p>
  </w:footnote>
  <w:footnote w:id="17">
    <w:p w:rsidR="003608C0" w:rsidRPr="00662D0D" w:rsidP="00662D0D" w14:paraId="2AC09D4E" w14:textId="45B1E5B3">
      <w:pPr>
        <w:pStyle w:val="FootnoteText"/>
        <w:jc w:val="both"/>
      </w:pPr>
      <w:r w:rsidRPr="00662D0D">
        <w:rPr>
          <w:rStyle w:val="FootnoteReference"/>
        </w:rPr>
        <w:footnoteRef/>
      </w:r>
      <w:r w:rsidRPr="00662D0D">
        <w:t xml:space="preserve"> </w:t>
      </w:r>
      <w:r w:rsidRPr="00662D0D" w:rsidR="00A15C50">
        <w:t>I</w:t>
      </w:r>
      <w:r w:rsidRPr="00662D0D">
        <w:t>niciatīvo</w:t>
      </w:r>
      <w:r w:rsidRPr="00662D0D" w:rsidR="00A15C50">
        <w:t xml:space="preserve"> jeb iniciatīvu</w:t>
      </w:r>
      <w:r w:rsidRPr="00662D0D">
        <w:t xml:space="preserve"> projektu</w:t>
      </w:r>
      <w:r w:rsidRPr="00662D0D" w:rsidR="00A74D72">
        <w:t>.</w:t>
      </w:r>
    </w:p>
  </w:footnote>
  <w:footnote w:id="18">
    <w:p w:rsidR="000B7AA1" w14:paraId="4C601139" w14:textId="2F7389E2">
      <w:pPr>
        <w:pStyle w:val="FootnoteText"/>
      </w:pPr>
      <w:r>
        <w:rPr>
          <w:rStyle w:val="FootnoteReference"/>
        </w:rPr>
        <w:footnoteRef/>
      </w:r>
      <w:r>
        <w:t xml:space="preserve"> Izmantota netiešo izmaksu vienotā likme 7 % apmērā no iniciatīvu projekta tiešajām attiecināmajām izmaksām, un atbilstoši regulas Nr. 2021/1060 54. panta a) apakšpunktam nav jāveic aprēķins piemērojamās likmes noteikšanai.</w:t>
      </w:r>
    </w:p>
  </w:footnote>
  <w:footnote w:id="19">
    <w:p w:rsidR="00475642" w:rsidP="00662D0D" w14:paraId="01E9B31E" w14:textId="4B7A948B">
      <w:pPr>
        <w:pStyle w:val="FootnoteText"/>
        <w:jc w:val="both"/>
      </w:pPr>
      <w:r w:rsidRPr="00662D0D">
        <w:rPr>
          <w:rStyle w:val="FootnoteReference"/>
        </w:rPr>
        <w:footnoteRef/>
      </w:r>
      <w:r w:rsidRPr="00662D0D">
        <w:t xml:space="preserve"> </w:t>
      </w:r>
      <w:r w:rsidRPr="00662D0D">
        <w:rPr>
          <w:rFonts w:eastAsia="Calibri"/>
          <w:color w:val="000000" w:themeColor="text1"/>
        </w:rPr>
        <w:t>4.2.3.1. SAMP projekta sadarbības partneris</w:t>
      </w:r>
      <w:r w:rsidRPr="00662D0D" w:rsidR="00DF123B">
        <w:rPr>
          <w:rFonts w:eastAsia="Calibri"/>
          <w:color w:val="000000" w:themeColor="text1"/>
        </w:rPr>
        <w:t xml:space="preserve"> un iniciatīvu projekta īstenošanā iesaistīt</w:t>
      </w:r>
      <w:r w:rsidRPr="00662D0D" w:rsidR="00167159">
        <w:rPr>
          <w:rFonts w:eastAsia="Calibri"/>
          <w:color w:val="000000" w:themeColor="text1"/>
        </w:rPr>
        <w:t>ās</w:t>
      </w:r>
      <w:r w:rsidRPr="00662D0D" w:rsidR="00DF123B">
        <w:rPr>
          <w:rFonts w:eastAsia="Calibri"/>
          <w:color w:val="000000" w:themeColor="text1"/>
        </w:rPr>
        <w:t xml:space="preserve"> </w:t>
      </w:r>
      <w:r w:rsidRPr="00662D0D">
        <w:rPr>
          <w:rFonts w:eastAsia="Calibri"/>
          <w:color w:val="000000" w:themeColor="text1"/>
        </w:rPr>
        <w:t>MK noteikumu Nr. 483 18.1.2. apakšpunktā minēt</w:t>
      </w:r>
      <w:r w:rsidRPr="00662D0D" w:rsidR="00DF123B">
        <w:rPr>
          <w:rFonts w:eastAsia="Calibri"/>
          <w:color w:val="000000" w:themeColor="text1"/>
        </w:rPr>
        <w:t>ās</w:t>
      </w:r>
      <w:r w:rsidRPr="00662D0D">
        <w:rPr>
          <w:rFonts w:eastAsia="Calibri"/>
          <w:color w:val="000000" w:themeColor="text1"/>
        </w:rPr>
        <w:t xml:space="preserve"> biedrīb</w:t>
      </w:r>
      <w:r w:rsidRPr="00662D0D" w:rsidR="00DF123B">
        <w:rPr>
          <w:rFonts w:eastAsia="Calibri"/>
          <w:color w:val="000000" w:themeColor="text1"/>
        </w:rPr>
        <w:t>as</w:t>
      </w:r>
      <w:r w:rsidRPr="00662D0D">
        <w:rPr>
          <w:rFonts w:eastAsia="Calibri"/>
          <w:color w:val="000000" w:themeColor="text1"/>
        </w:rPr>
        <w:t xml:space="preserve"> un nodibinājumi.</w:t>
      </w:r>
    </w:p>
  </w:footnote>
  <w:footnote w:id="20">
    <w:p w:rsidR="00C463C1" w:rsidRPr="00C463C1" w:rsidP="00C463C1" w14:paraId="1241D62B" w14:textId="00DA386F">
      <w:pPr>
        <w:pStyle w:val="FootnoteText"/>
        <w:jc w:val="both"/>
      </w:pPr>
      <w:r>
        <w:rPr>
          <w:rStyle w:val="FootnoteReference"/>
        </w:rPr>
        <w:footnoteRef/>
      </w:r>
      <w:r>
        <w:t xml:space="preserve"> D</w:t>
      </w:r>
      <w:r w:rsidRPr="00C463C1">
        <w:t xml:space="preserve">ubultā finansējuma neesamība tiks uzraudzīta caur </w:t>
      </w:r>
      <w:r w:rsidR="00012CDB">
        <w:t xml:space="preserve">iniciatīvu projektu atlases (konkursa) </w:t>
      </w:r>
      <w:r w:rsidRPr="00C463C1">
        <w:t xml:space="preserve">nolikuma prasībām un </w:t>
      </w:r>
      <w:r w:rsidR="00012CDB">
        <w:t xml:space="preserve">ņemot vērā iniciatīvu </w:t>
      </w:r>
      <w:r w:rsidRPr="00C463C1">
        <w:t xml:space="preserve">projekta iesniegumā </w:t>
      </w:r>
      <w:r w:rsidR="00012CDB">
        <w:t xml:space="preserve">(pieteikumā) </w:t>
      </w:r>
      <w:r w:rsidRPr="00C463C1">
        <w:t>iekļaut</w:t>
      </w:r>
      <w:r w:rsidR="00012CDB">
        <w:t>o</w:t>
      </w:r>
      <w:r w:rsidRPr="00C463C1">
        <w:t xml:space="preserve"> informācij</w:t>
      </w:r>
      <w:r w:rsidR="00012CDB">
        <w:t>u</w:t>
      </w:r>
      <w:r w:rsidRPr="00C463C1">
        <w:t>.</w:t>
      </w:r>
    </w:p>
  </w:footnote>
  <w:footnote w:id="21">
    <w:p w:rsidR="00936348" w:rsidP="001D576F" w14:paraId="3D3E2538" w14:textId="33821E9A">
      <w:pPr>
        <w:pStyle w:val="FootnoteText"/>
        <w:jc w:val="both"/>
      </w:pPr>
      <w:r>
        <w:rPr>
          <w:rStyle w:val="FootnoteReference"/>
        </w:rPr>
        <w:footnoteRef/>
      </w:r>
      <w:r>
        <w:t xml:space="preserve"> </w:t>
      </w:r>
      <w:r w:rsidR="00093F25">
        <w:t>D</w:t>
      </w:r>
      <w:r>
        <w:t>efinēta atbilstoši MK noteikumu Nr. 483 3. punktā</w:t>
      </w:r>
      <w:r w:rsidR="007807CB">
        <w:t xml:space="preserve"> </w:t>
      </w:r>
      <w:r>
        <w:t>minētajai 4.2.3.1. pasākuma mērķa grupai.</w:t>
      </w:r>
    </w:p>
  </w:footnote>
  <w:footnote w:id="22">
    <w:p w:rsidR="007D5C9E" w:rsidP="0023163F" w14:paraId="45D3DF4C" w14:textId="098FD88D">
      <w:pPr>
        <w:pStyle w:val="FootnoteText"/>
        <w:jc w:val="both"/>
      </w:pPr>
      <w:r>
        <w:rPr>
          <w:rStyle w:val="FootnoteReference"/>
        </w:rPr>
        <w:footnoteRef/>
      </w:r>
      <w:r>
        <w:t xml:space="preserve"> MK noteikumu Nr. 483 14. punktā minētie sadarbības partneri, ar kuriem 4.2.3.1. SAMP projekta finansējuma saņēmējs ir noslēdzis sadarbības līgumu.</w:t>
      </w:r>
    </w:p>
  </w:footnote>
  <w:footnote w:id="23">
    <w:p w:rsidR="007D5C9E" w14:paraId="002F784D" w14:textId="39DDAF3A">
      <w:pPr>
        <w:pStyle w:val="FootnoteText"/>
      </w:pPr>
      <w:r>
        <w:rPr>
          <w:rStyle w:val="FootnoteReference"/>
        </w:rPr>
        <w:footnoteRef/>
      </w:r>
      <w:r>
        <w:t xml:space="preserve"> MK noteikumu Nr. 483 15.1. apakšpunktā minētais plāns.</w:t>
      </w:r>
    </w:p>
  </w:footnote>
  <w:footnote w:id="24">
    <w:p w:rsidR="007D5C9E" w14:paraId="1171FB76" w14:textId="011BC398">
      <w:pPr>
        <w:pStyle w:val="FootnoteText"/>
      </w:pPr>
      <w:r>
        <w:rPr>
          <w:rStyle w:val="FootnoteReference"/>
        </w:rPr>
        <w:footnoteRef/>
      </w:r>
      <w:r>
        <w:t xml:space="preserve"> MK noteikumu Nr. 483 15.1. apakšpunktā minētais nodomu protokols.</w:t>
      </w:r>
    </w:p>
  </w:footnote>
  <w:footnote w:id="25">
    <w:p w:rsidR="007D5C9E" w:rsidP="0023163F" w14:paraId="0892FFF2" w14:textId="75FA5F57">
      <w:pPr>
        <w:pStyle w:val="FootnoteText"/>
        <w:jc w:val="both"/>
      </w:pPr>
      <w:r>
        <w:rPr>
          <w:rStyle w:val="FootnoteReference"/>
        </w:rPr>
        <w:footnoteRef/>
      </w:r>
      <w:r>
        <w:t xml:space="preserve"> Saskaņā ar MK noteikumu Nr. 483 23.5.1. apakšpunktu </w:t>
      </w:r>
      <w:r w:rsidRPr="00614D85">
        <w:t>skolas-kopienas iniciatīvo projektu īstenošana, lai veicinātu izglītības iestāžu sadarbību ar vietējo kopienu un pašvaldības un izglītības iestāžu resursu izmantošanu, tostarp paplašinot ārpus formālās izglītības (tai skaitā interešu izglītības) sistēmas esošo piedāvājumu izglītības iestādē, veicinot pilsonisko līdzdalību, nodrošinot darbu ar reemigrantiem, imigrantiem un mazākumtautībām, iesaistot vecākus, ģimenes, citus sabiedrības locekļus, mazinot sociālās atstumtības un priekšlaicīgas mācību pārtraukšanas risku</w:t>
      </w:r>
      <w:r>
        <w:t>.</w:t>
      </w:r>
    </w:p>
  </w:footnote>
  <w:footnote w:id="26">
    <w:p w:rsidR="007D5C9E" w:rsidP="0023163F" w14:paraId="48A92A45" w14:textId="062C9D90">
      <w:pPr>
        <w:pStyle w:val="FootnoteText"/>
        <w:jc w:val="both"/>
      </w:pPr>
      <w:r>
        <w:rPr>
          <w:rStyle w:val="FootnoteReference"/>
        </w:rPr>
        <w:footnoteRef/>
      </w:r>
      <w:r>
        <w:t xml:space="preserve"> Atbilstoši MK noteikumu Nr. 483 2. punktam 4.2.3.1. SAMP</w:t>
      </w:r>
      <w:r w:rsidRPr="00614D85">
        <w:t xml:space="preserve">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p>
  </w:footnote>
  <w:footnote w:id="27">
    <w:p w:rsidR="007D5C9E" w:rsidP="00E60535" w14:paraId="23E980A2" w14:textId="4772577E">
      <w:pPr>
        <w:pStyle w:val="FootnoteText"/>
        <w:jc w:val="both"/>
      </w:pPr>
      <w:r w:rsidRPr="00662D0D">
        <w:rPr>
          <w:rStyle w:val="FootnoteReference"/>
        </w:rPr>
        <w:footnoteRef/>
      </w:r>
      <w:r w:rsidRPr="00662D0D">
        <w:t xml:space="preserve"> Iniciatīvu projektu netiešā mērķa grupa ir sociālās atstumtības un priekšlaicīgas mācību pārtraukšanas riska grupas izglītojamo vecāki un citi ģimenes locekļi.</w:t>
      </w:r>
    </w:p>
  </w:footnote>
  <w:footnote w:id="28">
    <w:p w:rsidR="009B1461" w:rsidRPr="00DD18E3" w:rsidP="009B1461" w14:paraId="25537655" w14:textId="6CB1E9A6">
      <w:pPr>
        <w:pStyle w:val="FootnoteText"/>
      </w:pPr>
      <w:r>
        <w:rPr>
          <w:rStyle w:val="FootnoteReference"/>
        </w:rPr>
        <w:footnoteRef/>
      </w:r>
      <w:r>
        <w:t xml:space="preserve"> Atbilstoši </w:t>
      </w:r>
      <w:r w:rsidRPr="00ED38A6">
        <w:t>ZM metodikā</w:t>
      </w:r>
      <w:r>
        <w:t xml:space="preserve"> noteiktaj</w:t>
      </w:r>
      <w:r w:rsidRPr="00C8603C">
        <w:t>a</w:t>
      </w:r>
      <w:r>
        <w:t>m.</w:t>
      </w:r>
    </w:p>
  </w:footnote>
  <w:footnote w:id="29">
    <w:p w:rsidR="00E74B69" w:rsidP="00662D0D" w14:paraId="73565540" w14:textId="21DCCC98">
      <w:pPr>
        <w:pStyle w:val="FootnoteText"/>
        <w:jc w:val="both"/>
      </w:pPr>
      <w:r>
        <w:rPr>
          <w:rStyle w:val="FootnoteReference"/>
        </w:rPr>
        <w:footnoteRef/>
      </w:r>
      <w:r>
        <w:t xml:space="preserve"> Atbilstoši ZM metodikas 20. punktam: </w:t>
      </w:r>
      <w:r w:rsidR="00F1058C">
        <w:t>“</w:t>
      </w:r>
      <w:r>
        <w:t>KLP SP 2023. -2027.gadam intervences "Darbību īstenošana saskaņā ar vietējās attīstības stratēģiju, tostarp sadarbības aktivitātes un to sagatavošana” ietvaros paredzētu jauniešu iniciatīvu projektu īstenošanai plānotā fiksētas summas maksājuma aprēķins ir balstīts uz 8.3.4. SAM ietvaros īstenojamo jaunatnes iniciatīvu projektu īstenošanai noteiktu vienreizējo maksājumu 4 600 </w:t>
      </w:r>
      <w:r w:rsidRPr="00662D0D">
        <w:rPr>
          <w:i/>
          <w:iCs/>
        </w:rPr>
        <w:t>euro</w:t>
      </w:r>
      <w:r>
        <w:t xml:space="preserve"> apmērā, ņemot vērā, ka patēriņa cenu pieaugums saskaņā ar Centrālās statistiskas pārvaldes datiem laika posmā no 2018.gada augusta līdz 2022.gadam augustam ir 29,8%, fiksētas summas maksājuma apmērs īstenojamiem </w:t>
      </w:r>
      <w:r w:rsidRPr="00662D0D">
        <w:rPr>
          <w:b/>
          <w:bCs/>
        </w:rPr>
        <w:t xml:space="preserve">jauniešu iniciatīvas projektam tiek noteikts 6000 </w:t>
      </w:r>
      <w:r w:rsidRPr="00662D0D">
        <w:rPr>
          <w:b/>
          <w:bCs/>
          <w:i/>
          <w:iCs/>
        </w:rPr>
        <w:t>euro</w:t>
      </w:r>
      <w:r w:rsidRPr="00662D0D">
        <w:rPr>
          <w:b/>
          <w:bCs/>
        </w:rPr>
        <w:t xml:space="preserve"> apmērā</w:t>
      </w:r>
      <w:r w:rsidRPr="00E74B69">
        <w:t>.</w:t>
      </w:r>
      <w:r>
        <w:t>”</w:t>
      </w:r>
    </w:p>
  </w:footnote>
  <w:footnote w:id="30">
    <w:p w:rsidR="0036340B" w:rsidRPr="00C91E5F" w:rsidP="00662D0D" w14:paraId="6F48B1B0" w14:textId="7173C546">
      <w:pPr>
        <w:pStyle w:val="FootnoteText"/>
        <w:jc w:val="both"/>
      </w:pPr>
      <w:r>
        <w:rPr>
          <w:rStyle w:val="FootnoteReference"/>
        </w:rPr>
        <w:footnoteRef/>
      </w:r>
      <w:r>
        <w:t xml:space="preserve"> Š</w:t>
      </w:r>
      <w:r w:rsidRPr="0036340B">
        <w:t xml:space="preserve">āda </w:t>
      </w:r>
      <w:r>
        <w:t xml:space="preserve">fiksētā maksājuma </w:t>
      </w:r>
      <w:r w:rsidRPr="0036340B">
        <w:t>sum</w:t>
      </w:r>
      <w:r>
        <w:t>m</w:t>
      </w:r>
      <w:r w:rsidRPr="0036340B">
        <w:t xml:space="preserve">a </w:t>
      </w:r>
      <w:r>
        <w:t>6</w:t>
      </w:r>
      <w:r w:rsidR="00552CC6">
        <w:t>7</w:t>
      </w:r>
      <w:r>
        <w:t xml:space="preserve">00 </w:t>
      </w:r>
      <w:r w:rsidRPr="00662D0D">
        <w:rPr>
          <w:i/>
          <w:iCs/>
        </w:rPr>
        <w:t>euro</w:t>
      </w:r>
      <w:r>
        <w:t xml:space="preserve"> apmērā </w:t>
      </w:r>
      <w:r w:rsidRPr="0036340B">
        <w:t xml:space="preserve">tai skaitā </w:t>
      </w:r>
      <w:r>
        <w:t xml:space="preserve">atbilst </w:t>
      </w:r>
      <w:r w:rsidRPr="0036340B">
        <w:t>aprēķinam, kas bija veikts 8.3.4</w:t>
      </w:r>
      <w:r>
        <w:t>. SAM</w:t>
      </w:r>
      <w:r w:rsidRPr="0036340B">
        <w:t xml:space="preserve"> metodikas izstrādes ietvaros, ņemot vērā</w:t>
      </w:r>
      <w:r>
        <w:t xml:space="preserve"> p</w:t>
      </w:r>
      <w:r w:rsidRPr="0036340B">
        <w:t>atēriņa cenu pieauguma inflācijas koeficient</w:t>
      </w:r>
      <w:r>
        <w:t xml:space="preserve">u </w:t>
      </w:r>
      <w:r w:rsidRPr="008A358E" w:rsidR="00552CC6">
        <w:t>44 </w:t>
      </w:r>
      <w:r w:rsidRPr="008A358E">
        <w:t xml:space="preserve">% apmērā laika periodā 2018. gada augusts pret 2025. gada </w:t>
      </w:r>
      <w:r w:rsidRPr="008A358E" w:rsidR="009B1461">
        <w:t>novembris</w:t>
      </w:r>
      <w:r w:rsidRPr="008A358E" w:rsidR="00AF1C5A">
        <w:t xml:space="preserve"> </w:t>
      </w:r>
      <w:r w:rsidRPr="008A358E">
        <w:t>(</w:t>
      </w:r>
      <w:hyperlink r:id="rId9" w:history="1">
        <w:r w:rsidRPr="008A358E" w:rsidR="009B1461">
          <w:rPr>
            <w:rStyle w:val="Hyperlink"/>
          </w:rPr>
          <w:t>https://tools.stat.gov.lv/cpi_calculator/lv/2018M08-2025M11/0/100</w:t>
        </w:r>
      </w:hyperlink>
      <w:r w:rsidRPr="008A358E">
        <w:t>)</w:t>
      </w:r>
      <w:r w:rsidRPr="008A358E" w:rsidR="001A4B7A">
        <w:t>, t.</w:t>
      </w:r>
      <w:r w:rsidRPr="008A358E" w:rsidR="00DD032B">
        <w:t> </w:t>
      </w:r>
      <w:r w:rsidRPr="008A358E" w:rsidR="001A4B7A">
        <w:t>i.: (4600 </w:t>
      </w:r>
      <w:r w:rsidRPr="008A358E" w:rsidR="001A4B7A">
        <w:rPr>
          <w:i/>
          <w:iCs/>
        </w:rPr>
        <w:t>euro</w:t>
      </w:r>
      <w:r w:rsidRPr="008A358E" w:rsidR="001A4B7A">
        <w:t xml:space="preserve"> * </w:t>
      </w:r>
      <w:r w:rsidRPr="008A358E" w:rsidR="00552CC6">
        <w:t>44 </w:t>
      </w:r>
      <w:r w:rsidRPr="008A358E" w:rsidR="001A4B7A">
        <w:t xml:space="preserve">%) + 4600 </w:t>
      </w:r>
      <w:r w:rsidRPr="008A358E" w:rsidR="001A4B7A">
        <w:rPr>
          <w:i/>
          <w:iCs/>
        </w:rPr>
        <w:t>euro</w:t>
      </w:r>
      <w:r w:rsidRPr="008A358E" w:rsidR="001A4B7A">
        <w:t xml:space="preserve"> =  </w:t>
      </w:r>
      <w:r w:rsidRPr="008A358E" w:rsidR="009B1461">
        <w:t>6 624</w:t>
      </w:r>
      <w:r w:rsidRPr="008A358E" w:rsidR="00552CC6">
        <w:t> </w:t>
      </w:r>
      <w:r w:rsidRPr="008A358E" w:rsidR="001A4B7A">
        <w:rPr>
          <w:i/>
          <w:iCs/>
        </w:rPr>
        <w:t>euro</w:t>
      </w:r>
      <w:r w:rsidRPr="008A358E" w:rsidR="00C91E5F">
        <w:rPr>
          <w:i/>
          <w:iCs/>
        </w:rPr>
        <w:t xml:space="preserve"> </w:t>
      </w:r>
      <w:r w:rsidRPr="008A358E" w:rsidR="00C91E5F">
        <w:t xml:space="preserve">(tā kā aprēķinātā summa pārsniedz 6600 </w:t>
      </w:r>
      <w:r w:rsidRPr="008A358E" w:rsidR="00C91E5F">
        <w:rPr>
          <w:i/>
          <w:iCs/>
        </w:rPr>
        <w:t>euro</w:t>
      </w:r>
      <w:r w:rsidRPr="008A358E" w:rsidR="00C91E5F">
        <w:t xml:space="preserve">, par atbilstošu tiek uzskatīta fiksētā maksājuma summa 6700 </w:t>
      </w:r>
      <w:r w:rsidRPr="008A358E" w:rsidR="00C91E5F">
        <w:rPr>
          <w:i/>
          <w:iCs/>
        </w:rPr>
        <w:t>euro</w:t>
      </w:r>
      <w:r w:rsidRPr="008A358E" w:rsidR="00C91E5F">
        <w:t xml:space="preserve"> apmērā)</w:t>
      </w:r>
      <w:r w:rsidRPr="008A358E" w:rsidR="001A4B7A">
        <w:t>.</w:t>
      </w:r>
    </w:p>
  </w:footnote>
  <w:footnote w:id="31">
    <w:p w:rsidR="00721677" w:rsidRPr="00662D0D" w:rsidP="00662D0D" w14:paraId="59ED363B" w14:textId="1BF68D0B">
      <w:pPr>
        <w:pStyle w:val="FootnoteText"/>
        <w:jc w:val="both"/>
      </w:pPr>
      <w:r w:rsidRPr="00662D0D">
        <w:rPr>
          <w:rStyle w:val="FootnoteReference"/>
        </w:rPr>
        <w:footnoteRef/>
      </w:r>
      <w:r w:rsidRPr="00662D0D">
        <w:t xml:space="preserve"> </w:t>
      </w:r>
      <w:r w:rsidRPr="00A039BA">
        <w:t xml:space="preserve">Iniciatīvu projektu </w:t>
      </w:r>
      <w:r w:rsidRPr="00A039BA">
        <w:rPr>
          <w:b/>
          <w:bCs/>
        </w:rPr>
        <w:t>mērķa grupa</w:t>
      </w:r>
      <w:r w:rsidRPr="00A039BA">
        <w:t xml:space="preserve"> </w:t>
      </w:r>
      <w:r w:rsidRPr="00A039BA" w:rsidR="007C3ED0">
        <w:t>ir definēta atbilstoši</w:t>
      </w:r>
      <w:r w:rsidRPr="00A039BA" w:rsidR="002E32CA">
        <w:t xml:space="preserve"> MK noteikumu Nr. 483 3. punktā minētajai </w:t>
      </w:r>
      <w:r w:rsidRPr="00A039BA" w:rsidR="00912D5F">
        <w:t>4.2.3.1.</w:t>
      </w:r>
      <w:r w:rsidRPr="00A039BA" w:rsidR="007C3ED0">
        <w:t xml:space="preserve"> pasākuma</w:t>
      </w:r>
      <w:r w:rsidRPr="00A039BA" w:rsidR="00912D5F">
        <w:t xml:space="preserve"> </w:t>
      </w:r>
      <w:r w:rsidRPr="00A039BA" w:rsidR="002E32CA">
        <w:t xml:space="preserve">mērķa grupai, t. i., </w:t>
      </w:r>
      <w:r w:rsidRPr="00A039BA" w:rsidR="005F54C9">
        <w:t xml:space="preserve"> mērķa grupa ir vispārējās izglītības iestāžu izglītojamie no 1. līdz 12. klasei, </w:t>
      </w:r>
      <w:r w:rsidRPr="00E05908" w:rsidR="00E05908">
        <w:t>to profesionālās izglītības iestāžu izglītojamie no 1. līdz 9. klasei, kuras īsteno vispārējās pamatizglītības programmas</w:t>
      </w:r>
      <w:r w:rsidRPr="00A039BA" w:rsidR="005F54C9">
        <w:t>, kā arī profesionālās izglītības iestāžu un profesionālās izglītības programmas īstenojošo vispārējās izglītības iestāžu izglītojamie no 1. līdz 4. kursam. Mērķa grupas izglītojamie vispārējās izglītības un profesionālās izglītības programmas apgūst klātienes formā. Mērķa grupā neietilpst profesionālās ievirzes, profesionālās pilnveides, profesionālās tālākizglītības un profesionālās augstākās izglītības programmu izglītojamie.</w:t>
      </w:r>
    </w:p>
  </w:footnote>
  <w:footnote w:id="32">
    <w:p w:rsidR="00721677" w:rsidP="00662D0D" w14:paraId="016807D2" w14:textId="21FA78E4">
      <w:pPr>
        <w:pStyle w:val="FootnoteText"/>
        <w:jc w:val="both"/>
      </w:pPr>
      <w:r w:rsidRPr="00662D0D">
        <w:rPr>
          <w:rStyle w:val="FootnoteReference"/>
        </w:rPr>
        <w:footnoteRef/>
      </w:r>
      <w:r w:rsidRPr="00662D0D">
        <w:t xml:space="preserve"> Iniciatīvu projektu </w:t>
      </w:r>
      <w:r w:rsidRPr="00662D0D">
        <w:rPr>
          <w:b/>
          <w:bCs/>
        </w:rPr>
        <w:t>netiešā mērķa grupa</w:t>
      </w:r>
      <w:r w:rsidRPr="00662D0D">
        <w:t xml:space="preserve"> ir sociālās atstumtības un priekšlaicīgas mācību pārtraukšanas riska grupas izglītojamo vecāki un citi ģimenes locekļi.</w:t>
      </w:r>
    </w:p>
  </w:footnote>
  <w:footnote w:id="33">
    <w:p w:rsidR="009A5FDC" w14:paraId="23BA4585" w14:textId="3F04CC25">
      <w:pPr>
        <w:pStyle w:val="FootnoteText"/>
      </w:pPr>
      <w:r w:rsidRPr="00662D0D">
        <w:rPr>
          <w:rStyle w:val="FootnoteReference"/>
        </w:rPr>
        <w:footnoteRef/>
      </w:r>
      <w:r w:rsidRPr="00662D0D">
        <w:t xml:space="preserve"> Pieejama: </w:t>
      </w:r>
      <w:hyperlink r:id="rId10" w:history="1">
        <w:r w:rsidRPr="00662D0D">
          <w:rPr>
            <w:rStyle w:val="Hyperlink"/>
          </w:rPr>
          <w:t>https://is.skola-kopiena.lv/LoginPage?ReturnUrl=%2F</w:t>
        </w:r>
      </w:hyperlink>
      <w:r w:rsidRPr="00662D0D">
        <w:t xml:space="preserve"> (skatīts: 22.09.2025.)</w:t>
      </w:r>
    </w:p>
  </w:footnote>
  <w:footnote w:id="34">
    <w:p w:rsidR="002944D2" w:rsidRPr="00662D0D" w:rsidP="002944D2" w14:paraId="6243C07F" w14:textId="3EB777F0">
      <w:pPr>
        <w:pStyle w:val="FootnoteText"/>
        <w:jc w:val="both"/>
        <w:rPr>
          <w:color w:val="000000" w:themeColor="text1"/>
        </w:rPr>
      </w:pPr>
      <w:r w:rsidRPr="009A1F77">
        <w:rPr>
          <w:rStyle w:val="FootnoteReference"/>
        </w:rPr>
        <w:footnoteRef/>
      </w:r>
      <w:r w:rsidRPr="009A1F77">
        <w:t xml:space="preserve"> Saskaņā ar MK noteikumu Nr.</w:t>
      </w:r>
      <w:r>
        <w:t> </w:t>
      </w:r>
      <w:r w:rsidRPr="009A1F77">
        <w:t>483 21.</w:t>
      </w:r>
      <w:r>
        <w:t> </w:t>
      </w:r>
      <w:r w:rsidRPr="009A1F77">
        <w:t xml:space="preserve">punktu </w:t>
      </w:r>
      <w:r>
        <w:t>4.2.3.1. SAMP projekta f</w:t>
      </w:r>
      <w:r w:rsidRPr="009A1F77">
        <w:t>inansējuma saņēmējs nodrošina priekšfinansējumu 80 procentu apmērā no šo noteikumu 23.5.</w:t>
      </w:r>
      <w:r>
        <w:t> </w:t>
      </w:r>
      <w:r w:rsidRPr="009A1F77">
        <w:t>apakšpunktā minētā iniciatīvu projekta vai partnerības projekta summas 30 dienu laikā no datuma, kad finansējuma saņēmējs ir apstiprinājis iniciatīvu projekta vai partnerības projekta iesniegumu. </w:t>
      </w:r>
      <w:r>
        <w:t>F</w:t>
      </w:r>
      <w:r w:rsidRPr="009A1F77">
        <w:t xml:space="preserve">inansējuma saņēmējs iniciatīvu projekta vai partnerības projekta finansējuma atlikušo daļu samaksā sadarbības partnerim 30 dienu laikā no datuma, kad finansējuma saņēmējs ir apstiprinājis sadarbības partnera iesniegto iniciatīvu projekta vai partnerības projekta </w:t>
      </w:r>
      <w:r w:rsidRPr="00662D0D">
        <w:rPr>
          <w:color w:val="000000" w:themeColor="text1"/>
        </w:rPr>
        <w:t>noslēguma pārskatu.</w:t>
      </w:r>
    </w:p>
  </w:footnote>
  <w:footnote w:id="35">
    <w:p w:rsidR="00177730" w:rsidP="00177730" w14:paraId="7947ED63" w14:textId="7CFF13DB">
      <w:pPr>
        <w:pStyle w:val="FootnoteText"/>
        <w:jc w:val="both"/>
      </w:pPr>
      <w:r>
        <w:rPr>
          <w:rStyle w:val="FootnoteReference"/>
          <w:rFonts w:eastAsia="ヒラギノ角ゴ Pro W3"/>
          <w:color w:val="000000" w:themeColor="text1"/>
        </w:rPr>
        <w:footnoteRef/>
      </w:r>
      <w:r>
        <w:rPr>
          <w:color w:val="000000" w:themeColor="text1"/>
        </w:rPr>
        <w:t xml:space="preserve"> </w:t>
      </w:r>
      <w:r w:rsidRPr="009E6F96" w:rsidR="00670673">
        <w:rPr>
          <w:color w:val="000000"/>
        </w:rPr>
        <w:t xml:space="preserve">Aģentūra un </w:t>
      </w:r>
      <w:r w:rsidR="00670673">
        <w:rPr>
          <w:color w:val="000000"/>
        </w:rPr>
        <w:t xml:space="preserve">4.2.3.1. SAMP projekta </w:t>
      </w:r>
      <w:r w:rsidRPr="009E6F96" w:rsidR="00670673">
        <w:rPr>
          <w:color w:val="000000"/>
        </w:rPr>
        <w:t xml:space="preserve">sadarbības partneri dubultā finansējuma riska kontroli nodrošina atbilstoši Aģentūras izstrādātai 4.2.3.1. SAMP </w:t>
      </w:r>
      <w:r w:rsidRPr="009E6F96" w:rsidR="00670673">
        <w:t>projekta iekšējās vadības un kontroles sistēmai (kārtībai) (MK noteikumu Nr. 483 35.3. apakšpunkts), 4.2.3.1. SAMP projekta īstenošanas vadlīnijām sadarbības partneriem</w:t>
      </w:r>
      <w:r w:rsidR="00670673">
        <w:t xml:space="preserve"> (pieejamas: </w:t>
      </w:r>
      <w:hyperlink r:id="rId11" w:history="1">
        <w:r w:rsidRPr="009513C6" w:rsidR="00670673">
          <w:rPr>
            <w:rStyle w:val="Hyperlink"/>
          </w:rPr>
          <w:t>https://www.skola-kopiena.lv/uploads/7c/38/7c38827a-0e49-4370-b137-2b9df58ade17.pdf</w:t>
        </w:r>
      </w:hyperlink>
      <w:r w:rsidR="00670673">
        <w:t xml:space="preserve">) </w:t>
      </w:r>
      <w:r w:rsidRPr="00662D0D" w:rsidR="00670673">
        <w:rPr>
          <w:color w:val="000000" w:themeColor="text1"/>
        </w:rPr>
        <w:t xml:space="preserve">(skatīts: </w:t>
      </w:r>
      <w:r w:rsidRPr="00662D0D" w:rsidR="0086517C">
        <w:rPr>
          <w:color w:val="000000" w:themeColor="text1"/>
        </w:rPr>
        <w:t>2</w:t>
      </w:r>
      <w:r w:rsidRPr="00662D0D" w:rsidR="00202B6B">
        <w:rPr>
          <w:color w:val="000000" w:themeColor="text1"/>
        </w:rPr>
        <w:t>2</w:t>
      </w:r>
      <w:r w:rsidRPr="00662D0D" w:rsidR="00670673">
        <w:rPr>
          <w:color w:val="000000" w:themeColor="text1"/>
        </w:rPr>
        <w:t>.0</w:t>
      </w:r>
      <w:r w:rsidRPr="00662D0D" w:rsidR="00202B6B">
        <w:rPr>
          <w:color w:val="000000" w:themeColor="text1"/>
        </w:rPr>
        <w:t>9</w:t>
      </w:r>
      <w:r w:rsidRPr="00662D0D" w:rsidR="00670673">
        <w:rPr>
          <w:color w:val="000000" w:themeColor="text1"/>
        </w:rPr>
        <w:t xml:space="preserve">.2025.)  </w:t>
      </w:r>
      <w:r w:rsidRPr="009E6F96" w:rsidR="00670673">
        <w:t>(MK noteikumu Nr. 483 35.9. apakšpunkts), 4.2.3.1. SAMP projekta informācijas sistēmā (</w:t>
      </w:r>
      <w:hyperlink r:id="rId12" w:history="1">
        <w:r w:rsidRPr="009E6F96" w:rsidR="00670673">
          <w:rPr>
            <w:rStyle w:val="Hyperlink"/>
          </w:rPr>
          <w:t>https://is.skola-kopiena.lv</w:t>
        </w:r>
      </w:hyperlink>
      <w:r w:rsidRPr="009E6F96" w:rsidR="00670673">
        <w:t xml:space="preserve">) </w:t>
      </w:r>
      <w:r w:rsidRPr="00662D0D" w:rsidR="00670673">
        <w:rPr>
          <w:color w:val="000000" w:themeColor="text1"/>
        </w:rPr>
        <w:t xml:space="preserve">(skatīts: </w:t>
      </w:r>
      <w:r w:rsidRPr="00662D0D" w:rsidR="0086517C">
        <w:rPr>
          <w:color w:val="000000" w:themeColor="text1"/>
        </w:rPr>
        <w:t>2</w:t>
      </w:r>
      <w:r w:rsidRPr="00662D0D" w:rsidR="00202B6B">
        <w:rPr>
          <w:color w:val="000000" w:themeColor="text1"/>
        </w:rPr>
        <w:t>2</w:t>
      </w:r>
      <w:r w:rsidRPr="00662D0D" w:rsidR="00670673">
        <w:rPr>
          <w:color w:val="000000" w:themeColor="text1"/>
        </w:rPr>
        <w:t>.0</w:t>
      </w:r>
      <w:r w:rsidRPr="00662D0D" w:rsidR="00202B6B">
        <w:rPr>
          <w:color w:val="000000" w:themeColor="text1"/>
        </w:rPr>
        <w:t>9</w:t>
      </w:r>
      <w:r w:rsidRPr="00662D0D" w:rsidR="00670673">
        <w:rPr>
          <w:color w:val="000000" w:themeColor="text1"/>
        </w:rPr>
        <w:t xml:space="preserve">.2025.) </w:t>
      </w:r>
      <w:r w:rsidRPr="009E6F96" w:rsidR="00670673">
        <w:t xml:space="preserve">un demarkācijas matricā (pieejama: </w:t>
      </w:r>
      <w:hyperlink r:id="rId13" w:history="1">
        <w:r w:rsidRPr="009E6F96" w:rsidR="00670673">
          <w:rPr>
            <w:rStyle w:val="Hyperlink"/>
          </w:rPr>
          <w:t>https://www.esfondi.lv/profesionaliem/demarkacija</w:t>
        </w:r>
      </w:hyperlink>
      <w:r w:rsidRPr="009E6F96" w:rsidR="00670673">
        <w:t xml:space="preserve">) </w:t>
      </w:r>
      <w:r w:rsidRPr="00662D0D" w:rsidR="00670673">
        <w:rPr>
          <w:color w:val="000000" w:themeColor="text1"/>
        </w:rPr>
        <w:t xml:space="preserve">(skatīts: </w:t>
      </w:r>
      <w:r w:rsidRPr="00662D0D" w:rsidR="0086517C">
        <w:rPr>
          <w:color w:val="000000" w:themeColor="text1"/>
        </w:rPr>
        <w:t>2</w:t>
      </w:r>
      <w:r w:rsidRPr="00662D0D" w:rsidR="00202B6B">
        <w:rPr>
          <w:color w:val="000000" w:themeColor="text1"/>
        </w:rPr>
        <w:t>2</w:t>
      </w:r>
      <w:r w:rsidRPr="00662D0D" w:rsidR="00670673">
        <w:rPr>
          <w:color w:val="000000" w:themeColor="text1"/>
        </w:rPr>
        <w:t>.0</w:t>
      </w:r>
      <w:r w:rsidRPr="00662D0D" w:rsidR="00202B6B">
        <w:rPr>
          <w:color w:val="000000" w:themeColor="text1"/>
        </w:rPr>
        <w:t>9</w:t>
      </w:r>
      <w:r w:rsidRPr="00662D0D" w:rsidR="00670673">
        <w:rPr>
          <w:color w:val="000000" w:themeColor="text1"/>
        </w:rPr>
        <w:t xml:space="preserve">.2025.) </w:t>
      </w:r>
      <w:r w:rsidRPr="009E6F96" w:rsidR="00670673">
        <w:t>pieejamai informācijai</w:t>
      </w:r>
      <w:r w:rsidR="00210BBC">
        <w:t xml:space="preserve">, tostarp nodrošinot dubultfinansējuma nepieļaušanu ar jauniešu iniciatīvām, kas tiek īstenotas </w:t>
      </w:r>
      <w:r w:rsidRPr="00210BBC" w:rsidR="00210BBC">
        <w:t xml:space="preserve">Eiropas Lauksaimniecības fonda lauku attīstībai intervences </w:t>
      </w:r>
      <w:r w:rsidR="00210BBC">
        <w:t>“</w:t>
      </w:r>
      <w:r w:rsidRPr="00210BBC" w:rsidR="00210BBC">
        <w:t>Darbību īstenošana saskaņā ar sabiedrības virzītas vietējās attīstības stratēģiju, tostarp sadarbības aktivitātes un to sagatavošana</w:t>
      </w:r>
      <w:r w:rsidR="00210BBC">
        <w:t>”</w:t>
      </w:r>
      <w:r w:rsidRPr="00210BBC" w:rsidR="00210BBC">
        <w:t xml:space="preserve"> </w:t>
      </w:r>
      <w:r w:rsidR="00210BBC">
        <w:t xml:space="preserve">ietvaros. </w:t>
      </w:r>
    </w:p>
  </w:footnote>
  <w:footnote w:id="36">
    <w:p w:rsidR="008B7D30" w:rsidRPr="00662D0D" w:rsidP="008B7D30" w14:paraId="1A5C44A0" w14:textId="7D363F97">
      <w:pPr>
        <w:pStyle w:val="FootnoteText"/>
        <w:jc w:val="both"/>
        <w:rPr>
          <w:color w:val="000000" w:themeColor="text1"/>
        </w:rPr>
      </w:pPr>
      <w:r w:rsidRPr="00062835">
        <w:rPr>
          <w:rStyle w:val="FootnoteReference"/>
          <w:rFonts w:eastAsia="ヒラギノ角ゴ Pro W3"/>
        </w:rPr>
        <w:footnoteRef/>
      </w:r>
      <w:r>
        <w:t> </w:t>
      </w:r>
      <w:hyperlink r:id="rId14" w:history="1">
        <w:r w:rsidRPr="00062835">
          <w:rPr>
            <w:rStyle w:val="Hyperlink"/>
            <w:rFonts w:eastAsia="Arial Unicode MS"/>
          </w:rPr>
          <w:t>https://projekti.cfla.gov.lv/Login/Index?ReturnUrl=https%3A%2F%2Fkpvis.cfla.gov.lv%2F</w:t>
        </w:r>
      </w:hyperlink>
      <w:r>
        <w:t> </w:t>
      </w:r>
      <w:r w:rsidRPr="00662D0D">
        <w:rPr>
          <w:color w:val="000000" w:themeColor="text1"/>
        </w:rPr>
        <w:t xml:space="preserve">(skatīts: </w:t>
      </w:r>
      <w:r w:rsidRPr="00662D0D" w:rsidR="0086517C">
        <w:rPr>
          <w:color w:val="000000" w:themeColor="text1"/>
        </w:rPr>
        <w:t>2</w:t>
      </w:r>
      <w:r w:rsidRPr="00662D0D" w:rsidR="00202B6B">
        <w:rPr>
          <w:color w:val="000000" w:themeColor="text1"/>
        </w:rPr>
        <w:t>2</w:t>
      </w:r>
      <w:r w:rsidRPr="00662D0D">
        <w:rPr>
          <w:color w:val="000000" w:themeColor="text1"/>
        </w:rPr>
        <w:t>.0</w:t>
      </w:r>
      <w:r w:rsidRPr="00662D0D" w:rsidR="00202B6B">
        <w:rPr>
          <w:color w:val="000000" w:themeColor="text1"/>
        </w:rPr>
        <w:t>9</w:t>
      </w:r>
      <w:r w:rsidRPr="00662D0D">
        <w:rPr>
          <w:color w:val="000000" w:themeColor="text1"/>
        </w:rPr>
        <w:t>.2025.)</w:t>
      </w:r>
    </w:p>
  </w:footnote>
  <w:footnote w:id="37">
    <w:p w:rsidR="00B11930" w:rsidRPr="00062835" w:rsidP="00B11930" w14:paraId="414104EA" w14:textId="48867A91">
      <w:pPr>
        <w:pStyle w:val="FootnoteText"/>
      </w:pPr>
      <w:r w:rsidRPr="00062835">
        <w:rPr>
          <w:rStyle w:val="FootnoteReference"/>
          <w:rFonts w:eastAsia="ヒラギノ角ゴ Pro W3"/>
        </w:rPr>
        <w:footnoteRef/>
      </w:r>
      <w:r w:rsidRPr="00062835">
        <w:t xml:space="preserve"> Metodika</w:t>
      </w:r>
      <w:r w:rsidR="001E46CA">
        <w:t xml:space="preserve"> </w:t>
      </w:r>
      <w:r w:rsidRPr="00062835">
        <w:t>tiek apstiprināt</w:t>
      </w:r>
      <w:r w:rsidR="001E46CA">
        <w:t>a</w:t>
      </w:r>
      <w:r w:rsidRPr="00062835">
        <w:t xml:space="preserve"> ar atbildīgās iestādes vadītāja parakstītu rīkojumu.</w:t>
      </w:r>
    </w:p>
  </w:footnote>
  <w:footnote w:id="38">
    <w:p w:rsidR="00117917" w:rsidP="00117917" w14:paraId="479E059E" w14:textId="06248050">
      <w:pPr>
        <w:pStyle w:val="FootnoteText"/>
        <w:jc w:val="both"/>
      </w:pPr>
      <w:r>
        <w:rPr>
          <w:rStyle w:val="FootnoteReference"/>
        </w:rPr>
        <w:footnoteRef/>
      </w:r>
      <w:r>
        <w:t xml:space="preserve"> Atbilstoši CSP inflācijas kalkulatoram, pieejams: </w:t>
      </w:r>
      <w:hyperlink r:id="rId15" w:history="1">
        <w:r w:rsidRPr="00F6506C" w:rsidR="00182E8D">
          <w:rPr>
            <w:rStyle w:val="Hyperlink"/>
          </w:rPr>
          <w:t>https://tools.stat.gov.lv/cpi_calculator/lv/2022M08-2025M11/0/100</w:t>
        </w:r>
      </w:hyperlink>
      <w:r w:rsidRPr="00F6506C" w:rsidR="00182E8D">
        <w:t xml:space="preserve"> </w:t>
      </w:r>
      <w:r w:rsidRPr="00F6506C">
        <w:t xml:space="preserve">(skatīts: </w:t>
      </w:r>
      <w:r w:rsidRPr="00F6506C" w:rsidR="00182E8D">
        <w:t>12.12.2025.</w:t>
      </w:r>
      <w:r w:rsidRPr="00F6506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059" w:rsidRPr="009918D5" w:rsidP="00584F3C" w14:paraId="05DA8F43" w14:textId="57B5231E">
    <w:pPr>
      <w:pStyle w:val="Header"/>
      <w:jc w:val="center"/>
    </w:pPr>
    <w:r w:rsidRPr="009918D5">
      <w:fldChar w:fldCharType="begin"/>
    </w:r>
    <w:r w:rsidRPr="009918D5">
      <w:instrText xml:space="preserve"> PAGE   \* MERGEFORMAT </w:instrText>
    </w:r>
    <w:r w:rsidRPr="009918D5">
      <w:fldChar w:fldCharType="separate"/>
    </w:r>
    <w:r w:rsidR="003365D9">
      <w:rPr>
        <w:noProof/>
      </w:rPr>
      <w:t>13</w:t>
    </w:r>
    <w:r w:rsidRPr="009918D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3AA3D12"/>
    <w:multiLevelType w:val="hybridMultilevel"/>
    <w:tmpl w:val="375E6F3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15:restartNumberingAfterBreak="0">
    <w:nsid w:val="03AF7711"/>
    <w:multiLevelType w:val="multilevel"/>
    <w:tmpl w:val="29E2485E"/>
    <w:lvl w:ilvl="0">
      <w:start w:val="12"/>
      <w:numFmt w:val="none"/>
      <w:lvlText w:val="14.4."/>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54354"/>
    <w:multiLevelType w:val="multilevel"/>
    <w:tmpl w:val="564E83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F90FEB"/>
    <w:multiLevelType w:val="multilevel"/>
    <w:tmpl w:val="5650C4D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2E0F3D"/>
    <w:multiLevelType w:val="multilevel"/>
    <w:tmpl w:val="93407978"/>
    <w:lvl w:ilvl="0">
      <w:start w:val="1"/>
      <w:numFmt w:val="decimal"/>
      <w:lvlText w:val="%1."/>
      <w:lvlJc w:val="left"/>
      <w:pPr>
        <w:ind w:left="720" w:hanging="360"/>
      </w:pPr>
      <w:rPr>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DC5E32"/>
    <w:multiLevelType w:val="multilevel"/>
    <w:tmpl w:val="E58E3FD8"/>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21E3107"/>
    <w:multiLevelType w:val="multilevel"/>
    <w:tmpl w:val="754430B8"/>
    <w:lvl w:ilvl="0">
      <w:start w:val="12"/>
      <w:numFmt w:val="none"/>
      <w:lvlText w:val="14.12."/>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294117"/>
    <w:multiLevelType w:val="multilevel"/>
    <w:tmpl w:val="A7D633F4"/>
    <w:lvl w:ilvl="0">
      <w:start w:val="12"/>
      <w:numFmt w:val="none"/>
      <w:lvlText w:val="14.10."/>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475B2C"/>
    <w:multiLevelType w:val="hybridMultilevel"/>
    <w:tmpl w:val="3BF6D91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15:restartNumberingAfterBreak="0">
    <w:nsid w:val="1B65206C"/>
    <w:multiLevelType w:val="multilevel"/>
    <w:tmpl w:val="B9ACAC24"/>
    <w:lvl w:ilvl="0">
      <w:start w:val="12"/>
      <w:numFmt w:val="none"/>
      <w:lvlText w:val="14.2."/>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3E1516"/>
    <w:multiLevelType w:val="multilevel"/>
    <w:tmpl w:val="E1806F7E"/>
    <w:lvl w:ilvl="0">
      <w:start w:val="1"/>
      <w:numFmt w:val="decimal"/>
      <w:lvlText w:val="%1."/>
      <w:lvlJc w:val="left"/>
      <w:pPr>
        <w:ind w:left="5747" w:hanging="360"/>
      </w:pPr>
      <w:rPr>
        <w:b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7C579C"/>
    <w:multiLevelType w:val="hybridMultilevel"/>
    <w:tmpl w:val="6590E30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15:restartNumberingAfterBreak="0">
    <w:nsid w:val="1E4609F9"/>
    <w:multiLevelType w:val="hybridMultilevel"/>
    <w:tmpl w:val="9BDA9C8A"/>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4" w15:restartNumberingAfterBreak="0">
    <w:nsid w:val="21D10482"/>
    <w:multiLevelType w:val="hybridMultilevel"/>
    <w:tmpl w:val="333AAE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7B0452E"/>
    <w:multiLevelType w:val="hybridMultilevel"/>
    <w:tmpl w:val="67B64D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97B0D42"/>
    <w:multiLevelType w:val="multilevel"/>
    <w:tmpl w:val="AC76C7CE"/>
    <w:lvl w:ilvl="0">
      <w:start w:val="12"/>
      <w:numFmt w:val="none"/>
      <w:lvlText w:val="14.3."/>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5D709C"/>
    <w:multiLevelType w:val="hybridMultilevel"/>
    <w:tmpl w:val="A0428B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A5E111D"/>
    <w:multiLevelType w:val="multilevel"/>
    <w:tmpl w:val="093A40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D32D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0A2106"/>
    <w:multiLevelType w:val="multilevel"/>
    <w:tmpl w:val="25D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61CD9"/>
    <w:multiLevelType w:val="hybridMultilevel"/>
    <w:tmpl w:val="C07CF1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2E8840C0"/>
    <w:multiLevelType w:val="multilevel"/>
    <w:tmpl w:val="093A40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20080A"/>
    <w:multiLevelType w:val="hybridMultilevel"/>
    <w:tmpl w:val="3CAC1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318C7BD2"/>
    <w:multiLevelType w:val="multilevel"/>
    <w:tmpl w:val="D6B0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240AC2"/>
    <w:multiLevelType w:val="hybridMultilevel"/>
    <w:tmpl w:val="B1429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35303142"/>
    <w:multiLevelType w:val="hybridMultilevel"/>
    <w:tmpl w:val="13C24A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35AC3DD5"/>
    <w:multiLevelType w:val="multilevel"/>
    <w:tmpl w:val="A1CEE670"/>
    <w:lvl w:ilvl="0">
      <w:start w:val="9"/>
      <w:numFmt w:val="decimal"/>
      <w:lvlText w:val="%1."/>
      <w:lvlJc w:val="left"/>
      <w:pPr>
        <w:ind w:left="360" w:hanging="360"/>
      </w:pPr>
      <w:rPr>
        <w:rFonts w:eastAsia="Arial Unicode MS" w:hint="default"/>
      </w:rPr>
    </w:lvl>
    <w:lvl w:ilvl="1">
      <w:start w:val="1"/>
      <w:numFmt w:val="decimal"/>
      <w:lvlText w:val="%1.%2."/>
      <w:lvlJc w:val="left"/>
      <w:pPr>
        <w:ind w:left="786" w:hanging="360"/>
      </w:pPr>
      <w:rPr>
        <w:rFonts w:eastAsia="Arial Unicode MS" w:hint="default"/>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28" w15:restartNumberingAfterBreak="0">
    <w:nsid w:val="3669121A"/>
    <w:multiLevelType w:val="hybridMultilevel"/>
    <w:tmpl w:val="3CACED6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15:restartNumberingAfterBreak="0">
    <w:nsid w:val="36A22FE7"/>
    <w:multiLevelType w:val="hybridMultilevel"/>
    <w:tmpl w:val="C3D2D3FE"/>
    <w:lvl w:ilvl="0">
      <w:start w:val="1"/>
      <w:numFmt w:val="decimal"/>
      <w:lvlText w:val="%1."/>
      <w:lvlJc w:val="left"/>
      <w:pPr>
        <w:ind w:left="725" w:hanging="360"/>
      </w:pPr>
    </w:lvl>
    <w:lvl w:ilvl="1">
      <w:start w:val="1"/>
      <w:numFmt w:val="lowerLetter"/>
      <w:lvlText w:val="%2."/>
      <w:lvlJc w:val="left"/>
      <w:pPr>
        <w:ind w:left="1445" w:hanging="360"/>
      </w:pPr>
    </w:lvl>
    <w:lvl w:ilvl="2" w:tentative="1">
      <w:start w:val="1"/>
      <w:numFmt w:val="lowerRoman"/>
      <w:lvlText w:val="%3."/>
      <w:lvlJc w:val="right"/>
      <w:pPr>
        <w:ind w:left="2165" w:hanging="180"/>
      </w:pPr>
    </w:lvl>
    <w:lvl w:ilvl="3" w:tentative="1">
      <w:start w:val="1"/>
      <w:numFmt w:val="decimal"/>
      <w:lvlText w:val="%4."/>
      <w:lvlJc w:val="left"/>
      <w:pPr>
        <w:ind w:left="2885" w:hanging="360"/>
      </w:pPr>
    </w:lvl>
    <w:lvl w:ilvl="4" w:tentative="1">
      <w:start w:val="1"/>
      <w:numFmt w:val="lowerLetter"/>
      <w:lvlText w:val="%5."/>
      <w:lvlJc w:val="left"/>
      <w:pPr>
        <w:ind w:left="3605" w:hanging="360"/>
      </w:pPr>
    </w:lvl>
    <w:lvl w:ilvl="5" w:tentative="1">
      <w:start w:val="1"/>
      <w:numFmt w:val="lowerRoman"/>
      <w:lvlText w:val="%6."/>
      <w:lvlJc w:val="right"/>
      <w:pPr>
        <w:ind w:left="4325" w:hanging="180"/>
      </w:pPr>
    </w:lvl>
    <w:lvl w:ilvl="6" w:tentative="1">
      <w:start w:val="1"/>
      <w:numFmt w:val="decimal"/>
      <w:lvlText w:val="%7."/>
      <w:lvlJc w:val="left"/>
      <w:pPr>
        <w:ind w:left="5045" w:hanging="360"/>
      </w:pPr>
    </w:lvl>
    <w:lvl w:ilvl="7" w:tentative="1">
      <w:start w:val="1"/>
      <w:numFmt w:val="lowerLetter"/>
      <w:lvlText w:val="%8."/>
      <w:lvlJc w:val="left"/>
      <w:pPr>
        <w:ind w:left="5765" w:hanging="360"/>
      </w:pPr>
    </w:lvl>
    <w:lvl w:ilvl="8" w:tentative="1">
      <w:start w:val="1"/>
      <w:numFmt w:val="lowerRoman"/>
      <w:lvlText w:val="%9."/>
      <w:lvlJc w:val="right"/>
      <w:pPr>
        <w:ind w:left="6485" w:hanging="180"/>
      </w:pPr>
    </w:lvl>
  </w:abstractNum>
  <w:abstractNum w:abstractNumId="30" w15:restartNumberingAfterBreak="0">
    <w:nsid w:val="371E3840"/>
    <w:multiLevelType w:val="multilevel"/>
    <w:tmpl w:val="54360C7A"/>
    <w:lvl w:ilvl="0">
      <w:start w:val="12"/>
      <w:numFmt w:val="none"/>
      <w:lvlText w:val="14.8."/>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7AC795E"/>
    <w:multiLevelType w:val="multilevel"/>
    <w:tmpl w:val="E1806F7E"/>
    <w:lvl w:ilvl="0">
      <w:start w:val="1"/>
      <w:numFmt w:val="decimal"/>
      <w:lvlText w:val="%1."/>
      <w:lvlJc w:val="left"/>
      <w:pPr>
        <w:ind w:left="5747" w:hanging="360"/>
      </w:pPr>
      <w:rPr>
        <w:b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9886330"/>
    <w:multiLevelType w:val="multilevel"/>
    <w:tmpl w:val="2146E56A"/>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A7140EB"/>
    <w:multiLevelType w:val="hybridMultilevel"/>
    <w:tmpl w:val="C486C6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B8C395D"/>
    <w:multiLevelType w:val="multilevel"/>
    <w:tmpl w:val="09DCBC5A"/>
    <w:lvl w:ilvl="0">
      <w:start w:val="1"/>
      <w:numFmt w:val="decimal"/>
      <w:lvlText w:val="%1."/>
      <w:lvlJc w:val="left"/>
      <w:pPr>
        <w:ind w:left="36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DFA60A2"/>
    <w:multiLevelType w:val="multilevel"/>
    <w:tmpl w:val="93407978"/>
    <w:lvl w:ilvl="0">
      <w:start w:val="1"/>
      <w:numFmt w:val="decimal"/>
      <w:lvlText w:val="%1."/>
      <w:lvlJc w:val="left"/>
      <w:pPr>
        <w:ind w:left="900" w:hanging="360"/>
      </w:pPr>
      <w:rPr>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1953D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28E044D"/>
    <w:multiLevelType w:val="multilevel"/>
    <w:tmpl w:val="1BA61002"/>
    <w:lvl w:ilvl="0">
      <w:start w:val="12"/>
      <w:numFmt w:val="none"/>
      <w:lvlText w:val="14.9."/>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11018"/>
    <w:multiLevelType w:val="multilevel"/>
    <w:tmpl w:val="093A40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4814F9C"/>
    <w:multiLevelType w:val="multilevel"/>
    <w:tmpl w:val="30188650"/>
    <w:lvl w:ilvl="0">
      <w:start w:val="12"/>
      <w:numFmt w:val="none"/>
      <w:lvlText w:val="14.13."/>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E50B69"/>
    <w:multiLevelType w:val="multilevel"/>
    <w:tmpl w:val="1708CC9A"/>
    <w:lvl w:ilvl="0">
      <w:start w:val="12"/>
      <w:numFmt w:val="none"/>
      <w:lvlText w:val="14.6."/>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1E0A05"/>
    <w:multiLevelType w:val="hybridMultilevel"/>
    <w:tmpl w:val="42344A8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477F1940"/>
    <w:multiLevelType w:val="multilevel"/>
    <w:tmpl w:val="0B32DA7A"/>
    <w:lvl w:ilvl="0">
      <w:start w:val="12"/>
      <w:numFmt w:val="none"/>
      <w:lvlText w:val="14.11."/>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C45B39"/>
    <w:multiLevelType w:val="multilevel"/>
    <w:tmpl w:val="093A40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AEC0BE9"/>
    <w:multiLevelType w:val="hybridMultilevel"/>
    <w:tmpl w:val="16228C7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6" w15:restartNumberingAfterBreak="0">
    <w:nsid w:val="4C546D7A"/>
    <w:multiLevelType w:val="multilevel"/>
    <w:tmpl w:val="4C546D7A"/>
    <w:lvl w:ilvl="0">
      <w:start w:val="1"/>
      <w:numFmt w:val="decimal"/>
      <w:lvlText w:val="%1."/>
      <w:lvlJc w:val="left"/>
      <w:pPr>
        <w:ind w:left="720" w:hanging="360"/>
      </w:pPr>
      <w:rPr>
        <w:rFonts w:ascii="Times New Roman" w:hAnsi="Times New Roman" w:cs="Times New Roman" w:hint="default"/>
        <w:color w:val="000000" w:themeColor="text1"/>
      </w:rPr>
    </w:lvl>
    <w:lvl w:ilvl="1">
      <w:start w:val="1"/>
      <w:numFmt w:val="decimal"/>
      <w:isLgl/>
      <w:lvlText w:val="%1.%2."/>
      <w:lvlJc w:val="left"/>
      <w:pPr>
        <w:ind w:left="720" w:hanging="360"/>
      </w:pPr>
      <w:rPr>
        <w:rFonts w:hint="default"/>
        <w:b w:val="0"/>
        <w:bCs w:val="0"/>
        <w:color w:val="000000" w:themeColor="text1"/>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16679B5"/>
    <w:multiLevelType w:val="multilevel"/>
    <w:tmpl w:val="9A6CA300"/>
    <w:lvl w:ilvl="0">
      <w:start w:val="12"/>
      <w:numFmt w:val="none"/>
      <w:lvlText w:val="14."/>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8D5D90"/>
    <w:multiLevelType w:val="multilevel"/>
    <w:tmpl w:val="2146E56A"/>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1FB5931"/>
    <w:multiLevelType w:val="hybridMultilevel"/>
    <w:tmpl w:val="D648493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0" w15:restartNumberingAfterBreak="0">
    <w:nsid w:val="541325E9"/>
    <w:multiLevelType w:val="hybridMultilevel"/>
    <w:tmpl w:val="497EE6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551C54A5"/>
    <w:multiLevelType w:val="hybridMultilevel"/>
    <w:tmpl w:val="256056D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2" w15:restartNumberingAfterBreak="0">
    <w:nsid w:val="57076048"/>
    <w:multiLevelType w:val="multilevel"/>
    <w:tmpl w:val="93407978"/>
    <w:lvl w:ilvl="0">
      <w:start w:val="1"/>
      <w:numFmt w:val="decimal"/>
      <w:lvlText w:val="%1."/>
      <w:lvlJc w:val="left"/>
      <w:pPr>
        <w:ind w:left="720" w:hanging="360"/>
      </w:pPr>
      <w:rPr>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9184779"/>
    <w:multiLevelType w:val="multilevel"/>
    <w:tmpl w:val="93407978"/>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B0E71FC"/>
    <w:multiLevelType w:val="hybridMultilevel"/>
    <w:tmpl w:val="7EB092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5DCB7FDA"/>
    <w:multiLevelType w:val="hybridMultilevel"/>
    <w:tmpl w:val="3D0C79D2"/>
    <w:lvl w:ilvl="0">
      <w:start w:val="1"/>
      <w:numFmt w:val="decimal"/>
      <w:lvlText w:val="%1."/>
      <w:lvlJc w:val="left"/>
      <w:pPr>
        <w:ind w:left="786"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56" w15:restartNumberingAfterBreak="0">
    <w:nsid w:val="5EB74A45"/>
    <w:multiLevelType w:val="hybridMultilevel"/>
    <w:tmpl w:val="3BCEA9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EE958B9"/>
    <w:multiLevelType w:val="hybridMultilevel"/>
    <w:tmpl w:val="CDBE6AA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8" w15:restartNumberingAfterBreak="0">
    <w:nsid w:val="5F837D51"/>
    <w:multiLevelType w:val="hybridMultilevel"/>
    <w:tmpl w:val="0ABC20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60CD53EA"/>
    <w:multiLevelType w:val="multilevel"/>
    <w:tmpl w:val="093A40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33F2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35C1907"/>
    <w:multiLevelType w:val="multilevel"/>
    <w:tmpl w:val="D01669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68637593"/>
    <w:multiLevelType w:val="hybridMultilevel"/>
    <w:tmpl w:val="ABC8C98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3" w15:restartNumberingAfterBreak="0">
    <w:nsid w:val="691D466B"/>
    <w:multiLevelType w:val="hybridMultilevel"/>
    <w:tmpl w:val="3CBC4E9C"/>
    <w:lvl w:ilvl="0">
      <w:start w:val="6"/>
      <w:numFmt w:val="decimal"/>
      <w:lvlText w:val="%1."/>
      <w:lvlJc w:val="left"/>
      <w:pPr>
        <w:ind w:left="9008" w:hanging="360"/>
      </w:pPr>
      <w:rPr>
        <w:rFonts w:hint="default"/>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69F115B7"/>
    <w:multiLevelType w:val="multilevel"/>
    <w:tmpl w:val="9B72FB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2609AE"/>
    <w:multiLevelType w:val="multilevel"/>
    <w:tmpl w:val="F6B8ACC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A54622B"/>
    <w:multiLevelType w:val="hybridMultilevel"/>
    <w:tmpl w:val="94E0C5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A6E4C77"/>
    <w:multiLevelType w:val="hybridMultilevel"/>
    <w:tmpl w:val="7F0C685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8" w15:restartNumberingAfterBreak="0">
    <w:nsid w:val="6B4E62F1"/>
    <w:multiLevelType w:val="hybridMultilevel"/>
    <w:tmpl w:val="07E8A7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B724A06"/>
    <w:multiLevelType w:val="multilevel"/>
    <w:tmpl w:val="5C64022E"/>
    <w:lvl w:ilvl="0">
      <w:start w:val="12"/>
      <w:numFmt w:val="none"/>
      <w:lvlText w:val="14."/>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084859"/>
    <w:multiLevelType w:val="hybridMultilevel"/>
    <w:tmpl w:val="57A4C6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15:restartNumberingAfterBreak="0">
    <w:nsid w:val="6CA5512A"/>
    <w:multiLevelType w:val="multilevel"/>
    <w:tmpl w:val="22E4036A"/>
    <w:lvl w:ilvl="0">
      <w:start w:val="12"/>
      <w:numFmt w:val="none"/>
      <w:lvlText w:val="14.5."/>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D132E34"/>
    <w:multiLevelType w:val="hybridMultilevel"/>
    <w:tmpl w:val="750A6BB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3" w15:restartNumberingAfterBreak="0">
    <w:nsid w:val="6FC35EC7"/>
    <w:multiLevelType w:val="hybridMultilevel"/>
    <w:tmpl w:val="61080E5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4" w15:restartNumberingAfterBreak="0">
    <w:nsid w:val="7071675D"/>
    <w:multiLevelType w:val="hybridMultilevel"/>
    <w:tmpl w:val="E6D28FF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7209104A"/>
    <w:multiLevelType w:val="hybridMultilevel"/>
    <w:tmpl w:val="236A06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6" w15:restartNumberingAfterBreak="0">
    <w:nsid w:val="737E03D6"/>
    <w:multiLevelType w:val="multilevel"/>
    <w:tmpl w:val="74E85676"/>
    <w:lvl w:ilvl="0">
      <w:start w:val="12"/>
      <w:numFmt w:val="none"/>
      <w:lvlText w:val="15."/>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3AA1DCD"/>
    <w:multiLevelType w:val="multilevel"/>
    <w:tmpl w:val="93407978"/>
    <w:lvl w:ilvl="0">
      <w:start w:val="1"/>
      <w:numFmt w:val="decimal"/>
      <w:lvlText w:val="%1."/>
      <w:lvlJc w:val="left"/>
      <w:pPr>
        <w:ind w:left="720" w:hanging="360"/>
      </w:pPr>
      <w:rPr>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6B4220D"/>
    <w:multiLevelType w:val="multilevel"/>
    <w:tmpl w:val="C06C8D60"/>
    <w:lvl w:ilvl="0">
      <w:start w:val="6"/>
      <w:numFmt w:val="decimal"/>
      <w:lvlText w:val="%1."/>
      <w:lvlJc w:val="left"/>
      <w:pPr>
        <w:ind w:left="644" w:hanging="360"/>
      </w:pPr>
      <w:rPr>
        <w:rFonts w:eastAsia="Arial Unicode MS" w:hint="default"/>
      </w:rPr>
    </w:lvl>
    <w:lvl w:ilvl="1">
      <w:start w:val="1"/>
      <w:numFmt w:val="decimal"/>
      <w:lvlText w:val="%1.%2."/>
      <w:lvlJc w:val="left"/>
      <w:pPr>
        <w:ind w:left="1070"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79" w15:restartNumberingAfterBreak="0">
    <w:nsid w:val="76E57212"/>
    <w:multiLevelType w:val="multilevel"/>
    <w:tmpl w:val="298E8310"/>
    <w:lvl w:ilvl="0">
      <w:start w:val="12"/>
      <w:numFmt w:val="none"/>
      <w:lvlText w:val="16."/>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7722065"/>
    <w:multiLevelType w:val="multilevel"/>
    <w:tmpl w:val="D3E22AA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77337A4"/>
    <w:multiLevelType w:val="hybridMultilevel"/>
    <w:tmpl w:val="9AFC379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2" w15:restartNumberingAfterBreak="0">
    <w:nsid w:val="77C05AEF"/>
    <w:multiLevelType w:val="multilevel"/>
    <w:tmpl w:val="DA92AEE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942355D"/>
    <w:multiLevelType w:val="hybridMultilevel"/>
    <w:tmpl w:val="E416D466"/>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84" w15:restartNumberingAfterBreak="0">
    <w:nsid w:val="7A556897"/>
    <w:multiLevelType w:val="multilevel"/>
    <w:tmpl w:val="A798F696"/>
    <w:lvl w:ilvl="0">
      <w:start w:val="12"/>
      <w:numFmt w:val="none"/>
      <w:lvlText w:val="14.7."/>
      <w:lvlJc w:val="left"/>
      <w:pPr>
        <w:ind w:left="480" w:hanging="480"/>
      </w:pPr>
      <w:rPr>
        <w:rFonts w:hint="default"/>
      </w:rPr>
    </w:lvl>
    <w:lvl w:ilvl="1">
      <w:start w:val="1"/>
      <w:numFmt w:val="decimal"/>
      <w:lvlText w:val="%1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8052280">
    <w:abstractNumId w:val="31"/>
  </w:num>
  <w:num w:numId="2" w16cid:durableId="41026287">
    <w:abstractNumId w:val="33"/>
  </w:num>
  <w:num w:numId="3" w16cid:durableId="660742812">
    <w:abstractNumId w:val="63"/>
  </w:num>
  <w:num w:numId="4" w16cid:durableId="1435782049">
    <w:abstractNumId w:val="4"/>
  </w:num>
  <w:num w:numId="5" w16cid:durableId="100801449">
    <w:abstractNumId w:val="61"/>
  </w:num>
  <w:num w:numId="6" w16cid:durableId="1695887092">
    <w:abstractNumId w:val="27"/>
  </w:num>
  <w:num w:numId="7" w16cid:durableId="209849139">
    <w:abstractNumId w:val="74"/>
  </w:num>
  <w:num w:numId="8" w16cid:durableId="1708989593">
    <w:abstractNumId w:val="6"/>
  </w:num>
  <w:num w:numId="9" w16cid:durableId="1520778262">
    <w:abstractNumId w:val="53"/>
  </w:num>
  <w:num w:numId="10" w16cid:durableId="398792874">
    <w:abstractNumId w:val="77"/>
  </w:num>
  <w:num w:numId="11" w16cid:durableId="1031881493">
    <w:abstractNumId w:val="52"/>
  </w:num>
  <w:num w:numId="12" w16cid:durableId="66535229">
    <w:abstractNumId w:val="24"/>
  </w:num>
  <w:num w:numId="13" w16cid:durableId="1748959831">
    <w:abstractNumId w:val="20"/>
  </w:num>
  <w:num w:numId="14" w16cid:durableId="1254047438">
    <w:abstractNumId w:val="48"/>
  </w:num>
  <w:num w:numId="15" w16cid:durableId="343744988">
    <w:abstractNumId w:val="78"/>
  </w:num>
  <w:num w:numId="16" w16cid:durableId="1451047192">
    <w:abstractNumId w:val="3"/>
  </w:num>
  <w:num w:numId="17" w16cid:durableId="2099907465">
    <w:abstractNumId w:val="64"/>
  </w:num>
  <w:num w:numId="18" w16cid:durableId="1280256140">
    <w:abstractNumId w:val="80"/>
  </w:num>
  <w:num w:numId="19" w16cid:durableId="959728271">
    <w:abstractNumId w:val="68"/>
  </w:num>
  <w:num w:numId="20" w16cid:durableId="244996404">
    <w:abstractNumId w:val="29"/>
  </w:num>
  <w:num w:numId="21" w16cid:durableId="261911635">
    <w:abstractNumId w:val="9"/>
  </w:num>
  <w:num w:numId="22" w16cid:durableId="318995544">
    <w:abstractNumId w:val="32"/>
  </w:num>
  <w:num w:numId="23" w16cid:durableId="854803183">
    <w:abstractNumId w:val="5"/>
  </w:num>
  <w:num w:numId="24" w16cid:durableId="183641785">
    <w:abstractNumId w:val="70"/>
  </w:num>
  <w:num w:numId="25" w16cid:durableId="70007641">
    <w:abstractNumId w:val="35"/>
  </w:num>
  <w:num w:numId="26" w16cid:durableId="1623347028">
    <w:abstractNumId w:val="26"/>
  </w:num>
  <w:num w:numId="27" w16cid:durableId="109513186">
    <w:abstractNumId w:val="56"/>
  </w:num>
  <w:num w:numId="28" w16cid:durableId="1672642309">
    <w:abstractNumId w:val="36"/>
  </w:num>
  <w:num w:numId="29" w16cid:durableId="1768694425">
    <w:abstractNumId w:val="37"/>
  </w:num>
  <w:num w:numId="30" w16cid:durableId="524829896">
    <w:abstractNumId w:val="23"/>
  </w:num>
  <w:num w:numId="31" w16cid:durableId="12801787">
    <w:abstractNumId w:val="34"/>
  </w:num>
  <w:num w:numId="32" w16cid:durableId="643126088">
    <w:abstractNumId w:val="42"/>
  </w:num>
  <w:num w:numId="33" w16cid:durableId="1760524646">
    <w:abstractNumId w:val="11"/>
  </w:num>
  <w:num w:numId="34" w16cid:durableId="318536605">
    <w:abstractNumId w:val="55"/>
  </w:num>
  <w:num w:numId="35" w16cid:durableId="1618946432">
    <w:abstractNumId w:val="83"/>
  </w:num>
  <w:num w:numId="36" w16cid:durableId="1246065909">
    <w:abstractNumId w:val="13"/>
  </w:num>
  <w:num w:numId="37" w16cid:durableId="1950039839">
    <w:abstractNumId w:val="82"/>
  </w:num>
  <w:num w:numId="38" w16cid:durableId="191190356">
    <w:abstractNumId w:val="66"/>
  </w:num>
  <w:num w:numId="39" w16cid:durableId="1743943414">
    <w:abstractNumId w:val="58"/>
  </w:num>
  <w:num w:numId="40" w16cid:durableId="1499421542">
    <w:abstractNumId w:val="21"/>
  </w:num>
  <w:num w:numId="41" w16cid:durableId="159928864">
    <w:abstractNumId w:val="50"/>
  </w:num>
  <w:num w:numId="42" w16cid:durableId="1517311082">
    <w:abstractNumId w:val="14"/>
  </w:num>
  <w:num w:numId="43" w16cid:durableId="1789159558">
    <w:abstractNumId w:val="15"/>
  </w:num>
  <w:num w:numId="44" w16cid:durableId="37509568">
    <w:abstractNumId w:val="59"/>
  </w:num>
  <w:num w:numId="45" w16cid:durableId="1721786975">
    <w:abstractNumId w:val="18"/>
  </w:num>
  <w:num w:numId="46" w16cid:durableId="223835362">
    <w:abstractNumId w:val="39"/>
  </w:num>
  <w:num w:numId="47" w16cid:durableId="828255599">
    <w:abstractNumId w:val="44"/>
  </w:num>
  <w:num w:numId="48" w16cid:durableId="1640064718">
    <w:abstractNumId w:val="22"/>
  </w:num>
  <w:num w:numId="49" w16cid:durableId="1079062582">
    <w:abstractNumId w:val="60"/>
  </w:num>
  <w:num w:numId="50" w16cid:durableId="277495827">
    <w:abstractNumId w:val="69"/>
  </w:num>
  <w:num w:numId="51" w16cid:durableId="1446460021">
    <w:abstractNumId w:val="47"/>
  </w:num>
  <w:num w:numId="52" w16cid:durableId="669874951">
    <w:abstractNumId w:val="10"/>
  </w:num>
  <w:num w:numId="53" w16cid:durableId="1537038172">
    <w:abstractNumId w:val="16"/>
  </w:num>
  <w:num w:numId="54" w16cid:durableId="1658420679">
    <w:abstractNumId w:val="2"/>
  </w:num>
  <w:num w:numId="55" w16cid:durableId="748890941">
    <w:abstractNumId w:val="71"/>
  </w:num>
  <w:num w:numId="56" w16cid:durableId="1817526671">
    <w:abstractNumId w:val="41"/>
  </w:num>
  <w:num w:numId="57" w16cid:durableId="1068306068">
    <w:abstractNumId w:val="84"/>
  </w:num>
  <w:num w:numId="58" w16cid:durableId="188953777">
    <w:abstractNumId w:val="30"/>
  </w:num>
  <w:num w:numId="59" w16cid:durableId="880482653">
    <w:abstractNumId w:val="38"/>
  </w:num>
  <w:num w:numId="60" w16cid:durableId="899294447">
    <w:abstractNumId w:val="8"/>
  </w:num>
  <w:num w:numId="61" w16cid:durableId="393089920">
    <w:abstractNumId w:val="43"/>
  </w:num>
  <w:num w:numId="62" w16cid:durableId="882598431">
    <w:abstractNumId w:val="7"/>
  </w:num>
  <w:num w:numId="63" w16cid:durableId="399643967">
    <w:abstractNumId w:val="40"/>
  </w:num>
  <w:num w:numId="64" w16cid:durableId="410543428">
    <w:abstractNumId w:val="25"/>
  </w:num>
  <w:num w:numId="65" w16cid:durableId="403065982">
    <w:abstractNumId w:val="54"/>
  </w:num>
  <w:num w:numId="66" w16cid:durableId="1411543919">
    <w:abstractNumId w:val="17"/>
  </w:num>
  <w:num w:numId="67" w16cid:durableId="846094368">
    <w:abstractNumId w:val="76"/>
  </w:num>
  <w:num w:numId="68" w16cid:durableId="887258603">
    <w:abstractNumId w:val="79"/>
  </w:num>
  <w:num w:numId="69" w16cid:durableId="622619517">
    <w:abstractNumId w:val="65"/>
  </w:num>
  <w:num w:numId="70" w16cid:durableId="1757314267">
    <w:abstractNumId w:val="19"/>
  </w:num>
  <w:num w:numId="71" w16cid:durableId="1376659276">
    <w:abstractNumId w:val="46"/>
  </w:num>
  <w:num w:numId="72" w16cid:durableId="1738359547">
    <w:abstractNumId w:val="28"/>
  </w:num>
  <w:num w:numId="73" w16cid:durableId="215090304">
    <w:abstractNumId w:val="67"/>
  </w:num>
  <w:num w:numId="74" w16cid:durableId="2086370702">
    <w:abstractNumId w:val="81"/>
  </w:num>
  <w:num w:numId="75" w16cid:durableId="861821896">
    <w:abstractNumId w:val="72"/>
  </w:num>
  <w:num w:numId="76" w16cid:durableId="149488361">
    <w:abstractNumId w:val="57"/>
  </w:num>
  <w:num w:numId="77" w16cid:durableId="236482294">
    <w:abstractNumId w:val="51"/>
  </w:num>
  <w:num w:numId="78" w16cid:durableId="580801218">
    <w:abstractNumId w:val="75"/>
  </w:num>
  <w:num w:numId="79" w16cid:durableId="98263535">
    <w:abstractNumId w:val="49"/>
  </w:num>
  <w:num w:numId="80" w16cid:durableId="143468774">
    <w:abstractNumId w:val="12"/>
  </w:num>
  <w:num w:numId="81" w16cid:durableId="1357385264">
    <w:abstractNumId w:val="73"/>
  </w:num>
  <w:num w:numId="82" w16cid:durableId="93593645">
    <w:abstractNumId w:val="45"/>
  </w:num>
  <w:num w:numId="83" w16cid:durableId="857356183">
    <w:abstractNumId w:val="62"/>
  </w:num>
  <w:num w:numId="84" w16cid:durableId="1374307182">
    <w:abstractNumId w:val="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doNotEmbedSmartTags/>
  <w:footnotePr>
    <w:footnote w:id="0"/>
    <w:footnote w:id="1"/>
    <w:footnote w:id="2"/>
  </w:foot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11EF"/>
    <w:rsid w:val="00001ADE"/>
    <w:rsid w:val="00001B55"/>
    <w:rsid w:val="000024CA"/>
    <w:rsid w:val="00002697"/>
    <w:rsid w:val="00002C90"/>
    <w:rsid w:val="00002DCE"/>
    <w:rsid w:val="0000474C"/>
    <w:rsid w:val="00005118"/>
    <w:rsid w:val="00005638"/>
    <w:rsid w:val="00005C33"/>
    <w:rsid w:val="0000645F"/>
    <w:rsid w:val="000068A9"/>
    <w:rsid w:val="0000694C"/>
    <w:rsid w:val="00007A85"/>
    <w:rsid w:val="00007DCC"/>
    <w:rsid w:val="000103C5"/>
    <w:rsid w:val="0001040C"/>
    <w:rsid w:val="00010448"/>
    <w:rsid w:val="00010484"/>
    <w:rsid w:val="00010812"/>
    <w:rsid w:val="00010820"/>
    <w:rsid w:val="0001156E"/>
    <w:rsid w:val="00011806"/>
    <w:rsid w:val="00011E3D"/>
    <w:rsid w:val="00011FF9"/>
    <w:rsid w:val="000125F3"/>
    <w:rsid w:val="00012B08"/>
    <w:rsid w:val="00012CDB"/>
    <w:rsid w:val="00014C63"/>
    <w:rsid w:val="00014F21"/>
    <w:rsid w:val="0001586E"/>
    <w:rsid w:val="000159E9"/>
    <w:rsid w:val="0001619C"/>
    <w:rsid w:val="00017A71"/>
    <w:rsid w:val="000206F0"/>
    <w:rsid w:val="00020A9B"/>
    <w:rsid w:val="00022785"/>
    <w:rsid w:val="000231D3"/>
    <w:rsid w:val="00023CA1"/>
    <w:rsid w:val="00026202"/>
    <w:rsid w:val="000275A3"/>
    <w:rsid w:val="00027704"/>
    <w:rsid w:val="00027D51"/>
    <w:rsid w:val="00030BE6"/>
    <w:rsid w:val="000310D9"/>
    <w:rsid w:val="000313E6"/>
    <w:rsid w:val="00031453"/>
    <w:rsid w:val="0003156A"/>
    <w:rsid w:val="00031BF6"/>
    <w:rsid w:val="00032058"/>
    <w:rsid w:val="000324A4"/>
    <w:rsid w:val="0003252C"/>
    <w:rsid w:val="00032AC6"/>
    <w:rsid w:val="00033205"/>
    <w:rsid w:val="00034C31"/>
    <w:rsid w:val="000353F8"/>
    <w:rsid w:val="00035DBF"/>
    <w:rsid w:val="00035E21"/>
    <w:rsid w:val="00036A85"/>
    <w:rsid w:val="0003721B"/>
    <w:rsid w:val="0003730E"/>
    <w:rsid w:val="0003751F"/>
    <w:rsid w:val="00037A59"/>
    <w:rsid w:val="00037E07"/>
    <w:rsid w:val="00042C58"/>
    <w:rsid w:val="000442C3"/>
    <w:rsid w:val="00044AE4"/>
    <w:rsid w:val="000453CE"/>
    <w:rsid w:val="000460B3"/>
    <w:rsid w:val="0004634D"/>
    <w:rsid w:val="0004775C"/>
    <w:rsid w:val="00047BA7"/>
    <w:rsid w:val="0005003C"/>
    <w:rsid w:val="00050C22"/>
    <w:rsid w:val="00051381"/>
    <w:rsid w:val="00051453"/>
    <w:rsid w:val="000517D3"/>
    <w:rsid w:val="0005273A"/>
    <w:rsid w:val="00053351"/>
    <w:rsid w:val="00053C35"/>
    <w:rsid w:val="000541B6"/>
    <w:rsid w:val="00054B48"/>
    <w:rsid w:val="00054C24"/>
    <w:rsid w:val="00054D86"/>
    <w:rsid w:val="0005560D"/>
    <w:rsid w:val="00055647"/>
    <w:rsid w:val="000556B4"/>
    <w:rsid w:val="000556DF"/>
    <w:rsid w:val="00056145"/>
    <w:rsid w:val="00056DF7"/>
    <w:rsid w:val="00057199"/>
    <w:rsid w:val="000605E8"/>
    <w:rsid w:val="00061899"/>
    <w:rsid w:val="00061AF0"/>
    <w:rsid w:val="00061D37"/>
    <w:rsid w:val="00062154"/>
    <w:rsid w:val="00062835"/>
    <w:rsid w:val="000629A0"/>
    <w:rsid w:val="000638DC"/>
    <w:rsid w:val="00063ACA"/>
    <w:rsid w:val="00064373"/>
    <w:rsid w:val="0006473F"/>
    <w:rsid w:val="00066F0F"/>
    <w:rsid w:val="0006705D"/>
    <w:rsid w:val="000677BA"/>
    <w:rsid w:val="000704C0"/>
    <w:rsid w:val="00070592"/>
    <w:rsid w:val="00070BFA"/>
    <w:rsid w:val="00071772"/>
    <w:rsid w:val="00071978"/>
    <w:rsid w:val="000719C5"/>
    <w:rsid w:val="000722A7"/>
    <w:rsid w:val="00072AAE"/>
    <w:rsid w:val="0007317F"/>
    <w:rsid w:val="000748CC"/>
    <w:rsid w:val="00074D95"/>
    <w:rsid w:val="0007500C"/>
    <w:rsid w:val="000753A3"/>
    <w:rsid w:val="000753F5"/>
    <w:rsid w:val="00075585"/>
    <w:rsid w:val="0007690A"/>
    <w:rsid w:val="000769D6"/>
    <w:rsid w:val="000816D0"/>
    <w:rsid w:val="0008171A"/>
    <w:rsid w:val="00081CAE"/>
    <w:rsid w:val="00081D47"/>
    <w:rsid w:val="00082278"/>
    <w:rsid w:val="00082575"/>
    <w:rsid w:val="00082C22"/>
    <w:rsid w:val="00082C8A"/>
    <w:rsid w:val="00082F47"/>
    <w:rsid w:val="00084167"/>
    <w:rsid w:val="00084259"/>
    <w:rsid w:val="0008426D"/>
    <w:rsid w:val="00084906"/>
    <w:rsid w:val="00084F3A"/>
    <w:rsid w:val="0008570C"/>
    <w:rsid w:val="00085B2B"/>
    <w:rsid w:val="00085CF1"/>
    <w:rsid w:val="00086902"/>
    <w:rsid w:val="00086E57"/>
    <w:rsid w:val="000873DD"/>
    <w:rsid w:val="000878B7"/>
    <w:rsid w:val="0009051D"/>
    <w:rsid w:val="00090E7B"/>
    <w:rsid w:val="000910B9"/>
    <w:rsid w:val="0009138B"/>
    <w:rsid w:val="00091C8E"/>
    <w:rsid w:val="00091DFC"/>
    <w:rsid w:val="00092AAF"/>
    <w:rsid w:val="00092DA9"/>
    <w:rsid w:val="00092FEA"/>
    <w:rsid w:val="00093133"/>
    <w:rsid w:val="000932A7"/>
    <w:rsid w:val="000937B0"/>
    <w:rsid w:val="00093F25"/>
    <w:rsid w:val="0009433E"/>
    <w:rsid w:val="00094459"/>
    <w:rsid w:val="00094781"/>
    <w:rsid w:val="00094D18"/>
    <w:rsid w:val="000950CE"/>
    <w:rsid w:val="00095739"/>
    <w:rsid w:val="00095F45"/>
    <w:rsid w:val="00096CC6"/>
    <w:rsid w:val="000A07B9"/>
    <w:rsid w:val="000A121C"/>
    <w:rsid w:val="000A1443"/>
    <w:rsid w:val="000A14FA"/>
    <w:rsid w:val="000A176F"/>
    <w:rsid w:val="000A198E"/>
    <w:rsid w:val="000A1EBA"/>
    <w:rsid w:val="000A46FD"/>
    <w:rsid w:val="000A4F7D"/>
    <w:rsid w:val="000A55B0"/>
    <w:rsid w:val="000A56F1"/>
    <w:rsid w:val="000A5802"/>
    <w:rsid w:val="000A5EFE"/>
    <w:rsid w:val="000A6A61"/>
    <w:rsid w:val="000A7ED1"/>
    <w:rsid w:val="000B0839"/>
    <w:rsid w:val="000B08B0"/>
    <w:rsid w:val="000B0AEC"/>
    <w:rsid w:val="000B0B38"/>
    <w:rsid w:val="000B0F22"/>
    <w:rsid w:val="000B103A"/>
    <w:rsid w:val="000B13F3"/>
    <w:rsid w:val="000B167E"/>
    <w:rsid w:val="000B1A32"/>
    <w:rsid w:val="000B1D1C"/>
    <w:rsid w:val="000B2645"/>
    <w:rsid w:val="000B2697"/>
    <w:rsid w:val="000B297D"/>
    <w:rsid w:val="000B2CC2"/>
    <w:rsid w:val="000B39F7"/>
    <w:rsid w:val="000B43F7"/>
    <w:rsid w:val="000B4505"/>
    <w:rsid w:val="000B45AB"/>
    <w:rsid w:val="000B5BB5"/>
    <w:rsid w:val="000B5C4C"/>
    <w:rsid w:val="000B5D5D"/>
    <w:rsid w:val="000B64F6"/>
    <w:rsid w:val="000B6899"/>
    <w:rsid w:val="000B7AA1"/>
    <w:rsid w:val="000B7B01"/>
    <w:rsid w:val="000C04AE"/>
    <w:rsid w:val="000C0652"/>
    <w:rsid w:val="000C14B7"/>
    <w:rsid w:val="000C1762"/>
    <w:rsid w:val="000C19D2"/>
    <w:rsid w:val="000C19EE"/>
    <w:rsid w:val="000C2374"/>
    <w:rsid w:val="000C2A03"/>
    <w:rsid w:val="000C3337"/>
    <w:rsid w:val="000C3EA3"/>
    <w:rsid w:val="000C42F0"/>
    <w:rsid w:val="000C43B6"/>
    <w:rsid w:val="000C4A9B"/>
    <w:rsid w:val="000C4BAA"/>
    <w:rsid w:val="000C4C01"/>
    <w:rsid w:val="000C4D4C"/>
    <w:rsid w:val="000C5431"/>
    <w:rsid w:val="000C5835"/>
    <w:rsid w:val="000C5BE5"/>
    <w:rsid w:val="000C5DEF"/>
    <w:rsid w:val="000C5ED7"/>
    <w:rsid w:val="000C6292"/>
    <w:rsid w:val="000C6BC1"/>
    <w:rsid w:val="000C6CF0"/>
    <w:rsid w:val="000C6D8D"/>
    <w:rsid w:val="000C74B9"/>
    <w:rsid w:val="000C758B"/>
    <w:rsid w:val="000C7B5C"/>
    <w:rsid w:val="000C7F57"/>
    <w:rsid w:val="000D0096"/>
    <w:rsid w:val="000D0180"/>
    <w:rsid w:val="000D0FCD"/>
    <w:rsid w:val="000D1103"/>
    <w:rsid w:val="000D1885"/>
    <w:rsid w:val="000D18B5"/>
    <w:rsid w:val="000D204E"/>
    <w:rsid w:val="000D249E"/>
    <w:rsid w:val="000D24A9"/>
    <w:rsid w:val="000D28DF"/>
    <w:rsid w:val="000D2B01"/>
    <w:rsid w:val="000D2B70"/>
    <w:rsid w:val="000D2C18"/>
    <w:rsid w:val="000D31EB"/>
    <w:rsid w:val="000D3AE3"/>
    <w:rsid w:val="000D3E53"/>
    <w:rsid w:val="000D4010"/>
    <w:rsid w:val="000D438E"/>
    <w:rsid w:val="000D4DB9"/>
    <w:rsid w:val="000D507F"/>
    <w:rsid w:val="000D5222"/>
    <w:rsid w:val="000D55A0"/>
    <w:rsid w:val="000D56C1"/>
    <w:rsid w:val="000D575E"/>
    <w:rsid w:val="000D5AE6"/>
    <w:rsid w:val="000D5BA3"/>
    <w:rsid w:val="000D62C6"/>
    <w:rsid w:val="000D63E7"/>
    <w:rsid w:val="000D7CE3"/>
    <w:rsid w:val="000E0E83"/>
    <w:rsid w:val="000E10A0"/>
    <w:rsid w:val="000E1108"/>
    <w:rsid w:val="000E176E"/>
    <w:rsid w:val="000E2192"/>
    <w:rsid w:val="000E25ED"/>
    <w:rsid w:val="000E26ED"/>
    <w:rsid w:val="000E2CC1"/>
    <w:rsid w:val="000E30EE"/>
    <w:rsid w:val="000E3342"/>
    <w:rsid w:val="000E3761"/>
    <w:rsid w:val="000E4B7E"/>
    <w:rsid w:val="000E5028"/>
    <w:rsid w:val="000E5120"/>
    <w:rsid w:val="000E7501"/>
    <w:rsid w:val="000E7939"/>
    <w:rsid w:val="000E7BF9"/>
    <w:rsid w:val="000E7D3D"/>
    <w:rsid w:val="000F0017"/>
    <w:rsid w:val="000F097B"/>
    <w:rsid w:val="000F12E8"/>
    <w:rsid w:val="000F1463"/>
    <w:rsid w:val="000F202D"/>
    <w:rsid w:val="000F2617"/>
    <w:rsid w:val="000F288F"/>
    <w:rsid w:val="000F2FD1"/>
    <w:rsid w:val="000F4580"/>
    <w:rsid w:val="000F517C"/>
    <w:rsid w:val="000F526C"/>
    <w:rsid w:val="000F6CF5"/>
    <w:rsid w:val="000F7ADC"/>
    <w:rsid w:val="000F7C63"/>
    <w:rsid w:val="00100048"/>
    <w:rsid w:val="00100A8E"/>
    <w:rsid w:val="001021D6"/>
    <w:rsid w:val="00102A43"/>
    <w:rsid w:val="0010303F"/>
    <w:rsid w:val="00103265"/>
    <w:rsid w:val="00103E3D"/>
    <w:rsid w:val="001042EF"/>
    <w:rsid w:val="001043C7"/>
    <w:rsid w:val="001045AD"/>
    <w:rsid w:val="001045EE"/>
    <w:rsid w:val="00104895"/>
    <w:rsid w:val="001049F6"/>
    <w:rsid w:val="0010511B"/>
    <w:rsid w:val="00105930"/>
    <w:rsid w:val="00105E1C"/>
    <w:rsid w:val="00105E55"/>
    <w:rsid w:val="001063B0"/>
    <w:rsid w:val="0010665B"/>
    <w:rsid w:val="001067F4"/>
    <w:rsid w:val="00106C77"/>
    <w:rsid w:val="00107370"/>
    <w:rsid w:val="00107DA5"/>
    <w:rsid w:val="00110247"/>
    <w:rsid w:val="00110D3D"/>
    <w:rsid w:val="00111417"/>
    <w:rsid w:val="0011259B"/>
    <w:rsid w:val="001125BB"/>
    <w:rsid w:val="00112866"/>
    <w:rsid w:val="00112ACD"/>
    <w:rsid w:val="00113968"/>
    <w:rsid w:val="00113EE8"/>
    <w:rsid w:val="0011421E"/>
    <w:rsid w:val="00114456"/>
    <w:rsid w:val="00114729"/>
    <w:rsid w:val="00114AAA"/>
    <w:rsid w:val="00116B10"/>
    <w:rsid w:val="0011780D"/>
    <w:rsid w:val="00117917"/>
    <w:rsid w:val="001179D5"/>
    <w:rsid w:val="001205D9"/>
    <w:rsid w:val="00120E0C"/>
    <w:rsid w:val="00120ED2"/>
    <w:rsid w:val="00121C99"/>
    <w:rsid w:val="00122209"/>
    <w:rsid w:val="0012344B"/>
    <w:rsid w:val="001235A7"/>
    <w:rsid w:val="0012398B"/>
    <w:rsid w:val="00124DEE"/>
    <w:rsid w:val="001261C8"/>
    <w:rsid w:val="001270B9"/>
    <w:rsid w:val="001274C7"/>
    <w:rsid w:val="0012769A"/>
    <w:rsid w:val="00127E36"/>
    <w:rsid w:val="00130749"/>
    <w:rsid w:val="0013078A"/>
    <w:rsid w:val="00131403"/>
    <w:rsid w:val="001316B2"/>
    <w:rsid w:val="00131FEA"/>
    <w:rsid w:val="0013360D"/>
    <w:rsid w:val="00133927"/>
    <w:rsid w:val="00133963"/>
    <w:rsid w:val="001344E5"/>
    <w:rsid w:val="00134889"/>
    <w:rsid w:val="00134E66"/>
    <w:rsid w:val="0013510F"/>
    <w:rsid w:val="0013622E"/>
    <w:rsid w:val="00136259"/>
    <w:rsid w:val="001367A3"/>
    <w:rsid w:val="00137932"/>
    <w:rsid w:val="00137CCC"/>
    <w:rsid w:val="00140892"/>
    <w:rsid w:val="001408E6"/>
    <w:rsid w:val="0014213E"/>
    <w:rsid w:val="00142532"/>
    <w:rsid w:val="00142594"/>
    <w:rsid w:val="00143DFA"/>
    <w:rsid w:val="00143EF8"/>
    <w:rsid w:val="0014535F"/>
    <w:rsid w:val="00146B22"/>
    <w:rsid w:val="00147492"/>
    <w:rsid w:val="00147DEC"/>
    <w:rsid w:val="0015018B"/>
    <w:rsid w:val="001508F3"/>
    <w:rsid w:val="0015145C"/>
    <w:rsid w:val="00151743"/>
    <w:rsid w:val="00151CAF"/>
    <w:rsid w:val="00151F42"/>
    <w:rsid w:val="00152E56"/>
    <w:rsid w:val="00152FF9"/>
    <w:rsid w:val="00153A16"/>
    <w:rsid w:val="00154B90"/>
    <w:rsid w:val="00154FAF"/>
    <w:rsid w:val="001550EA"/>
    <w:rsid w:val="0015514C"/>
    <w:rsid w:val="00155BC2"/>
    <w:rsid w:val="001560D7"/>
    <w:rsid w:val="001562BF"/>
    <w:rsid w:val="001565DE"/>
    <w:rsid w:val="001567A3"/>
    <w:rsid w:val="00156BAC"/>
    <w:rsid w:val="00156C1E"/>
    <w:rsid w:val="00156FFC"/>
    <w:rsid w:val="00157149"/>
    <w:rsid w:val="001572BF"/>
    <w:rsid w:val="001576A9"/>
    <w:rsid w:val="00157D8A"/>
    <w:rsid w:val="0016083C"/>
    <w:rsid w:val="001614AC"/>
    <w:rsid w:val="001619B3"/>
    <w:rsid w:val="00161A17"/>
    <w:rsid w:val="00162A27"/>
    <w:rsid w:val="00162B8F"/>
    <w:rsid w:val="00162CF1"/>
    <w:rsid w:val="00163F1C"/>
    <w:rsid w:val="0016408E"/>
    <w:rsid w:val="001642AC"/>
    <w:rsid w:val="001645A5"/>
    <w:rsid w:val="00164E70"/>
    <w:rsid w:val="00165686"/>
    <w:rsid w:val="0016575A"/>
    <w:rsid w:val="001668C7"/>
    <w:rsid w:val="00166915"/>
    <w:rsid w:val="00167159"/>
    <w:rsid w:val="00167230"/>
    <w:rsid w:val="001678A1"/>
    <w:rsid w:val="001706C3"/>
    <w:rsid w:val="00170B48"/>
    <w:rsid w:val="00170D94"/>
    <w:rsid w:val="00172232"/>
    <w:rsid w:val="00172875"/>
    <w:rsid w:val="00172B49"/>
    <w:rsid w:val="00172B54"/>
    <w:rsid w:val="00173468"/>
    <w:rsid w:val="0017377E"/>
    <w:rsid w:val="00173979"/>
    <w:rsid w:val="00174369"/>
    <w:rsid w:val="0017483D"/>
    <w:rsid w:val="00174A52"/>
    <w:rsid w:val="00174AB1"/>
    <w:rsid w:val="00174E90"/>
    <w:rsid w:val="0017545E"/>
    <w:rsid w:val="001754BF"/>
    <w:rsid w:val="00176D27"/>
    <w:rsid w:val="00177297"/>
    <w:rsid w:val="00177730"/>
    <w:rsid w:val="00177BF5"/>
    <w:rsid w:val="00180013"/>
    <w:rsid w:val="001802F6"/>
    <w:rsid w:val="0018030A"/>
    <w:rsid w:val="00180E77"/>
    <w:rsid w:val="00180F14"/>
    <w:rsid w:val="001810E4"/>
    <w:rsid w:val="001814A6"/>
    <w:rsid w:val="00181955"/>
    <w:rsid w:val="00181A3C"/>
    <w:rsid w:val="001820B5"/>
    <w:rsid w:val="001822A8"/>
    <w:rsid w:val="00182398"/>
    <w:rsid w:val="0018288D"/>
    <w:rsid w:val="00182E8D"/>
    <w:rsid w:val="001836CB"/>
    <w:rsid w:val="00184F5B"/>
    <w:rsid w:val="00185619"/>
    <w:rsid w:val="00185BB8"/>
    <w:rsid w:val="00185F98"/>
    <w:rsid w:val="0018671C"/>
    <w:rsid w:val="0019028D"/>
    <w:rsid w:val="001910A8"/>
    <w:rsid w:val="00191400"/>
    <w:rsid w:val="00191FC1"/>
    <w:rsid w:val="0019214B"/>
    <w:rsid w:val="001923CB"/>
    <w:rsid w:val="00193F05"/>
    <w:rsid w:val="001940B1"/>
    <w:rsid w:val="00194299"/>
    <w:rsid w:val="0019571E"/>
    <w:rsid w:val="00196333"/>
    <w:rsid w:val="00197596"/>
    <w:rsid w:val="00197D34"/>
    <w:rsid w:val="00197F52"/>
    <w:rsid w:val="001A2D3C"/>
    <w:rsid w:val="001A3147"/>
    <w:rsid w:val="001A33C9"/>
    <w:rsid w:val="001A4292"/>
    <w:rsid w:val="001A4B7A"/>
    <w:rsid w:val="001A522A"/>
    <w:rsid w:val="001A5A09"/>
    <w:rsid w:val="001A5AEB"/>
    <w:rsid w:val="001A6C4E"/>
    <w:rsid w:val="001A7536"/>
    <w:rsid w:val="001A75ED"/>
    <w:rsid w:val="001A7B64"/>
    <w:rsid w:val="001A7F09"/>
    <w:rsid w:val="001B0245"/>
    <w:rsid w:val="001B0311"/>
    <w:rsid w:val="001B0447"/>
    <w:rsid w:val="001B04FC"/>
    <w:rsid w:val="001B06F6"/>
    <w:rsid w:val="001B073C"/>
    <w:rsid w:val="001B0B63"/>
    <w:rsid w:val="001B1044"/>
    <w:rsid w:val="001B114E"/>
    <w:rsid w:val="001B1841"/>
    <w:rsid w:val="001B1C38"/>
    <w:rsid w:val="001B1F00"/>
    <w:rsid w:val="001B376B"/>
    <w:rsid w:val="001B3B84"/>
    <w:rsid w:val="001B3D68"/>
    <w:rsid w:val="001B4D0F"/>
    <w:rsid w:val="001B50CD"/>
    <w:rsid w:val="001B5362"/>
    <w:rsid w:val="001B57D1"/>
    <w:rsid w:val="001B5965"/>
    <w:rsid w:val="001B5FEC"/>
    <w:rsid w:val="001B6688"/>
    <w:rsid w:val="001B68EC"/>
    <w:rsid w:val="001B7E8D"/>
    <w:rsid w:val="001C0B5D"/>
    <w:rsid w:val="001C0C8F"/>
    <w:rsid w:val="001C1846"/>
    <w:rsid w:val="001C1919"/>
    <w:rsid w:val="001C1E91"/>
    <w:rsid w:val="001C279F"/>
    <w:rsid w:val="001C2907"/>
    <w:rsid w:val="001C2B8D"/>
    <w:rsid w:val="001C3743"/>
    <w:rsid w:val="001C4F93"/>
    <w:rsid w:val="001C55BE"/>
    <w:rsid w:val="001C5E46"/>
    <w:rsid w:val="001C6394"/>
    <w:rsid w:val="001C6C03"/>
    <w:rsid w:val="001C7D43"/>
    <w:rsid w:val="001D0DAF"/>
    <w:rsid w:val="001D0EE1"/>
    <w:rsid w:val="001D0F23"/>
    <w:rsid w:val="001D1D80"/>
    <w:rsid w:val="001D2769"/>
    <w:rsid w:val="001D2EC9"/>
    <w:rsid w:val="001D3188"/>
    <w:rsid w:val="001D32D7"/>
    <w:rsid w:val="001D3AC4"/>
    <w:rsid w:val="001D3B6E"/>
    <w:rsid w:val="001D4CB5"/>
    <w:rsid w:val="001D54F4"/>
    <w:rsid w:val="001D576F"/>
    <w:rsid w:val="001D5BD6"/>
    <w:rsid w:val="001D5E42"/>
    <w:rsid w:val="001D5E7C"/>
    <w:rsid w:val="001D6B3F"/>
    <w:rsid w:val="001D6E32"/>
    <w:rsid w:val="001D6E62"/>
    <w:rsid w:val="001D6FE5"/>
    <w:rsid w:val="001D74FF"/>
    <w:rsid w:val="001E0618"/>
    <w:rsid w:val="001E0709"/>
    <w:rsid w:val="001E2FA9"/>
    <w:rsid w:val="001E34A0"/>
    <w:rsid w:val="001E3CCB"/>
    <w:rsid w:val="001E4459"/>
    <w:rsid w:val="001E46CA"/>
    <w:rsid w:val="001E5926"/>
    <w:rsid w:val="001E59EF"/>
    <w:rsid w:val="001E5E45"/>
    <w:rsid w:val="001E7DA3"/>
    <w:rsid w:val="001E7FB3"/>
    <w:rsid w:val="001F02B5"/>
    <w:rsid w:val="001F0343"/>
    <w:rsid w:val="001F0657"/>
    <w:rsid w:val="001F0814"/>
    <w:rsid w:val="001F0B72"/>
    <w:rsid w:val="001F0EC8"/>
    <w:rsid w:val="001F126C"/>
    <w:rsid w:val="001F232D"/>
    <w:rsid w:val="001F2AF4"/>
    <w:rsid w:val="001F2B14"/>
    <w:rsid w:val="001F2F9E"/>
    <w:rsid w:val="001F39C2"/>
    <w:rsid w:val="001F3A76"/>
    <w:rsid w:val="001F3E59"/>
    <w:rsid w:val="001F3F7D"/>
    <w:rsid w:val="001F4086"/>
    <w:rsid w:val="001F4344"/>
    <w:rsid w:val="001F4569"/>
    <w:rsid w:val="001F458C"/>
    <w:rsid w:val="001F45DC"/>
    <w:rsid w:val="001F4E67"/>
    <w:rsid w:val="001F5353"/>
    <w:rsid w:val="001F6FD3"/>
    <w:rsid w:val="001F70A0"/>
    <w:rsid w:val="001F7F80"/>
    <w:rsid w:val="00200208"/>
    <w:rsid w:val="00200510"/>
    <w:rsid w:val="00202794"/>
    <w:rsid w:val="00202B6B"/>
    <w:rsid w:val="00202F32"/>
    <w:rsid w:val="002043F9"/>
    <w:rsid w:val="0020475E"/>
    <w:rsid w:val="0020502A"/>
    <w:rsid w:val="002058A0"/>
    <w:rsid w:val="0020692F"/>
    <w:rsid w:val="00206978"/>
    <w:rsid w:val="00206A26"/>
    <w:rsid w:val="002076E7"/>
    <w:rsid w:val="002101AE"/>
    <w:rsid w:val="00210722"/>
    <w:rsid w:val="00210BBC"/>
    <w:rsid w:val="00210D12"/>
    <w:rsid w:val="00212098"/>
    <w:rsid w:val="00212329"/>
    <w:rsid w:val="00212700"/>
    <w:rsid w:val="002127E4"/>
    <w:rsid w:val="002128B8"/>
    <w:rsid w:val="002130A6"/>
    <w:rsid w:val="0021317F"/>
    <w:rsid w:val="002131B0"/>
    <w:rsid w:val="002135ED"/>
    <w:rsid w:val="0021407F"/>
    <w:rsid w:val="00214FEE"/>
    <w:rsid w:val="0021573F"/>
    <w:rsid w:val="0021622D"/>
    <w:rsid w:val="002200AB"/>
    <w:rsid w:val="002201AB"/>
    <w:rsid w:val="0022059F"/>
    <w:rsid w:val="00221088"/>
    <w:rsid w:val="0022112A"/>
    <w:rsid w:val="0022297D"/>
    <w:rsid w:val="0022303E"/>
    <w:rsid w:val="0022404B"/>
    <w:rsid w:val="00224783"/>
    <w:rsid w:val="00224CC0"/>
    <w:rsid w:val="00224CE6"/>
    <w:rsid w:val="002253F7"/>
    <w:rsid w:val="00225A98"/>
    <w:rsid w:val="00225EFC"/>
    <w:rsid w:val="002267EF"/>
    <w:rsid w:val="002269AB"/>
    <w:rsid w:val="002279AC"/>
    <w:rsid w:val="002307A2"/>
    <w:rsid w:val="0023104A"/>
    <w:rsid w:val="0023163F"/>
    <w:rsid w:val="00233036"/>
    <w:rsid w:val="00233624"/>
    <w:rsid w:val="0023431F"/>
    <w:rsid w:val="00234868"/>
    <w:rsid w:val="002353F6"/>
    <w:rsid w:val="00235DC6"/>
    <w:rsid w:val="002370CD"/>
    <w:rsid w:val="002374B8"/>
    <w:rsid w:val="00237D0D"/>
    <w:rsid w:val="00237F63"/>
    <w:rsid w:val="00240453"/>
    <w:rsid w:val="00240FD2"/>
    <w:rsid w:val="002417D0"/>
    <w:rsid w:val="002419D0"/>
    <w:rsid w:val="002430D5"/>
    <w:rsid w:val="00246757"/>
    <w:rsid w:val="00246A4E"/>
    <w:rsid w:val="0024795E"/>
    <w:rsid w:val="00247D35"/>
    <w:rsid w:val="00250451"/>
    <w:rsid w:val="00250534"/>
    <w:rsid w:val="002507DD"/>
    <w:rsid w:val="00251EE1"/>
    <w:rsid w:val="00252627"/>
    <w:rsid w:val="002535CA"/>
    <w:rsid w:val="002538CF"/>
    <w:rsid w:val="00253A3B"/>
    <w:rsid w:val="00253B2E"/>
    <w:rsid w:val="00253F80"/>
    <w:rsid w:val="00254E1D"/>
    <w:rsid w:val="00255863"/>
    <w:rsid w:val="00255B8B"/>
    <w:rsid w:val="0025656B"/>
    <w:rsid w:val="0025748B"/>
    <w:rsid w:val="002579F0"/>
    <w:rsid w:val="00257F87"/>
    <w:rsid w:val="002601CE"/>
    <w:rsid w:val="00260877"/>
    <w:rsid w:val="0026111C"/>
    <w:rsid w:val="00261DC0"/>
    <w:rsid w:val="00261EE2"/>
    <w:rsid w:val="002623B5"/>
    <w:rsid w:val="00262618"/>
    <w:rsid w:val="00263166"/>
    <w:rsid w:val="00263170"/>
    <w:rsid w:val="00263262"/>
    <w:rsid w:val="00263A3F"/>
    <w:rsid w:val="002641B7"/>
    <w:rsid w:val="00264289"/>
    <w:rsid w:val="00264441"/>
    <w:rsid w:val="002647F2"/>
    <w:rsid w:val="00264D4E"/>
    <w:rsid w:val="00264EF4"/>
    <w:rsid w:val="00265B75"/>
    <w:rsid w:val="00265D17"/>
    <w:rsid w:val="00267288"/>
    <w:rsid w:val="0026755E"/>
    <w:rsid w:val="0026765A"/>
    <w:rsid w:val="00267B93"/>
    <w:rsid w:val="0027011D"/>
    <w:rsid w:val="00270A1C"/>
    <w:rsid w:val="00270BBC"/>
    <w:rsid w:val="00270F20"/>
    <w:rsid w:val="002715C9"/>
    <w:rsid w:val="002716D0"/>
    <w:rsid w:val="002725ED"/>
    <w:rsid w:val="0027291A"/>
    <w:rsid w:val="00272AEE"/>
    <w:rsid w:val="002733CE"/>
    <w:rsid w:val="00273E1B"/>
    <w:rsid w:val="00273FAE"/>
    <w:rsid w:val="0027474A"/>
    <w:rsid w:val="00274906"/>
    <w:rsid w:val="00274A5B"/>
    <w:rsid w:val="00275366"/>
    <w:rsid w:val="00275ABB"/>
    <w:rsid w:val="0027603B"/>
    <w:rsid w:val="00276929"/>
    <w:rsid w:val="002805B3"/>
    <w:rsid w:val="00280CF4"/>
    <w:rsid w:val="002824A4"/>
    <w:rsid w:val="002829B1"/>
    <w:rsid w:val="00283184"/>
    <w:rsid w:val="00283DC0"/>
    <w:rsid w:val="002843F4"/>
    <w:rsid w:val="00284FD5"/>
    <w:rsid w:val="00285B1D"/>
    <w:rsid w:val="00285FE9"/>
    <w:rsid w:val="0028610E"/>
    <w:rsid w:val="00286C58"/>
    <w:rsid w:val="00287283"/>
    <w:rsid w:val="00290518"/>
    <w:rsid w:val="00291045"/>
    <w:rsid w:val="0029108B"/>
    <w:rsid w:val="00291B0C"/>
    <w:rsid w:val="00291BDD"/>
    <w:rsid w:val="00292832"/>
    <w:rsid w:val="00292908"/>
    <w:rsid w:val="00293ADC"/>
    <w:rsid w:val="00294371"/>
    <w:rsid w:val="002944D2"/>
    <w:rsid w:val="00294A3B"/>
    <w:rsid w:val="00295016"/>
    <w:rsid w:val="00295FC2"/>
    <w:rsid w:val="00296126"/>
    <w:rsid w:val="00296AD9"/>
    <w:rsid w:val="00296C78"/>
    <w:rsid w:val="00296D30"/>
    <w:rsid w:val="00297435"/>
    <w:rsid w:val="00297886"/>
    <w:rsid w:val="00297F3D"/>
    <w:rsid w:val="002A0503"/>
    <w:rsid w:val="002A06C2"/>
    <w:rsid w:val="002A111E"/>
    <w:rsid w:val="002A123A"/>
    <w:rsid w:val="002A2419"/>
    <w:rsid w:val="002A2631"/>
    <w:rsid w:val="002A382D"/>
    <w:rsid w:val="002A4300"/>
    <w:rsid w:val="002A5138"/>
    <w:rsid w:val="002A59FE"/>
    <w:rsid w:val="002A6454"/>
    <w:rsid w:val="002A73C6"/>
    <w:rsid w:val="002B06C0"/>
    <w:rsid w:val="002B0E27"/>
    <w:rsid w:val="002B1868"/>
    <w:rsid w:val="002B1C40"/>
    <w:rsid w:val="002B23D3"/>
    <w:rsid w:val="002B276F"/>
    <w:rsid w:val="002B2DBE"/>
    <w:rsid w:val="002B39F1"/>
    <w:rsid w:val="002B4372"/>
    <w:rsid w:val="002B4B06"/>
    <w:rsid w:val="002B51B4"/>
    <w:rsid w:val="002B633C"/>
    <w:rsid w:val="002B63CC"/>
    <w:rsid w:val="002B6955"/>
    <w:rsid w:val="002B72E5"/>
    <w:rsid w:val="002B782D"/>
    <w:rsid w:val="002C0BE9"/>
    <w:rsid w:val="002C0D2C"/>
    <w:rsid w:val="002C1727"/>
    <w:rsid w:val="002C2769"/>
    <w:rsid w:val="002C2CFA"/>
    <w:rsid w:val="002C2E5D"/>
    <w:rsid w:val="002C318D"/>
    <w:rsid w:val="002C4389"/>
    <w:rsid w:val="002C5920"/>
    <w:rsid w:val="002C6B38"/>
    <w:rsid w:val="002C7609"/>
    <w:rsid w:val="002C7AF2"/>
    <w:rsid w:val="002C7C7F"/>
    <w:rsid w:val="002D0D32"/>
    <w:rsid w:val="002D0F83"/>
    <w:rsid w:val="002D2209"/>
    <w:rsid w:val="002D3419"/>
    <w:rsid w:val="002D36F1"/>
    <w:rsid w:val="002D3E4A"/>
    <w:rsid w:val="002D50C2"/>
    <w:rsid w:val="002D54DC"/>
    <w:rsid w:val="002D5C9C"/>
    <w:rsid w:val="002D5E47"/>
    <w:rsid w:val="002D5F14"/>
    <w:rsid w:val="002D6AE5"/>
    <w:rsid w:val="002D6B1C"/>
    <w:rsid w:val="002E0041"/>
    <w:rsid w:val="002E059C"/>
    <w:rsid w:val="002E0C68"/>
    <w:rsid w:val="002E125E"/>
    <w:rsid w:val="002E1472"/>
    <w:rsid w:val="002E1B32"/>
    <w:rsid w:val="002E1F39"/>
    <w:rsid w:val="002E228E"/>
    <w:rsid w:val="002E232D"/>
    <w:rsid w:val="002E32CA"/>
    <w:rsid w:val="002E4256"/>
    <w:rsid w:val="002E483A"/>
    <w:rsid w:val="002E4D0C"/>
    <w:rsid w:val="002E5985"/>
    <w:rsid w:val="002E59F3"/>
    <w:rsid w:val="002E6B9F"/>
    <w:rsid w:val="002E7B0C"/>
    <w:rsid w:val="002F0175"/>
    <w:rsid w:val="002F05C4"/>
    <w:rsid w:val="002F07A8"/>
    <w:rsid w:val="002F27AE"/>
    <w:rsid w:val="002F3155"/>
    <w:rsid w:val="002F3A2F"/>
    <w:rsid w:val="002F3AE7"/>
    <w:rsid w:val="002F3B3D"/>
    <w:rsid w:val="002F44B5"/>
    <w:rsid w:val="002F45E2"/>
    <w:rsid w:val="002F47F8"/>
    <w:rsid w:val="002F4D49"/>
    <w:rsid w:val="002F4FC3"/>
    <w:rsid w:val="002F5D18"/>
    <w:rsid w:val="002F62F4"/>
    <w:rsid w:val="002F6B54"/>
    <w:rsid w:val="002F6DD2"/>
    <w:rsid w:val="002F6E64"/>
    <w:rsid w:val="002F7ACE"/>
    <w:rsid w:val="002F7B5A"/>
    <w:rsid w:val="00300311"/>
    <w:rsid w:val="00300F71"/>
    <w:rsid w:val="00300FAF"/>
    <w:rsid w:val="003012FF"/>
    <w:rsid w:val="0030169C"/>
    <w:rsid w:val="00302E3E"/>
    <w:rsid w:val="0030360D"/>
    <w:rsid w:val="003038AF"/>
    <w:rsid w:val="00303C34"/>
    <w:rsid w:val="00304789"/>
    <w:rsid w:val="00304B53"/>
    <w:rsid w:val="00304CA2"/>
    <w:rsid w:val="0030576F"/>
    <w:rsid w:val="0030595E"/>
    <w:rsid w:val="00305E3F"/>
    <w:rsid w:val="003067C5"/>
    <w:rsid w:val="00307197"/>
    <w:rsid w:val="00311160"/>
    <w:rsid w:val="00311650"/>
    <w:rsid w:val="003118B1"/>
    <w:rsid w:val="003118DA"/>
    <w:rsid w:val="003119DD"/>
    <w:rsid w:val="003121E0"/>
    <w:rsid w:val="00312CF1"/>
    <w:rsid w:val="0031346F"/>
    <w:rsid w:val="00313E1C"/>
    <w:rsid w:val="003149E8"/>
    <w:rsid w:val="00314E4C"/>
    <w:rsid w:val="003153B9"/>
    <w:rsid w:val="00315509"/>
    <w:rsid w:val="0031572D"/>
    <w:rsid w:val="003159B6"/>
    <w:rsid w:val="003162E8"/>
    <w:rsid w:val="00316B75"/>
    <w:rsid w:val="003170F9"/>
    <w:rsid w:val="00317589"/>
    <w:rsid w:val="00317D59"/>
    <w:rsid w:val="00321093"/>
    <w:rsid w:val="00323543"/>
    <w:rsid w:val="0032376F"/>
    <w:rsid w:val="0032514B"/>
    <w:rsid w:val="00325513"/>
    <w:rsid w:val="00325A0A"/>
    <w:rsid w:val="003262A1"/>
    <w:rsid w:val="003264BC"/>
    <w:rsid w:val="003268CF"/>
    <w:rsid w:val="00326FB6"/>
    <w:rsid w:val="00327328"/>
    <w:rsid w:val="00327D3C"/>
    <w:rsid w:val="00330390"/>
    <w:rsid w:val="00330A3B"/>
    <w:rsid w:val="00331807"/>
    <w:rsid w:val="00331CAF"/>
    <w:rsid w:val="0033272D"/>
    <w:rsid w:val="003327D3"/>
    <w:rsid w:val="00332F42"/>
    <w:rsid w:val="00334D47"/>
    <w:rsid w:val="003356A9"/>
    <w:rsid w:val="003362E5"/>
    <w:rsid w:val="003365D9"/>
    <w:rsid w:val="00336623"/>
    <w:rsid w:val="00336EB7"/>
    <w:rsid w:val="00337653"/>
    <w:rsid w:val="0033773D"/>
    <w:rsid w:val="00337870"/>
    <w:rsid w:val="0033792B"/>
    <w:rsid w:val="003379DB"/>
    <w:rsid w:val="00341A6F"/>
    <w:rsid w:val="0034354F"/>
    <w:rsid w:val="00343759"/>
    <w:rsid w:val="003438D9"/>
    <w:rsid w:val="00344430"/>
    <w:rsid w:val="003448C7"/>
    <w:rsid w:val="0034532B"/>
    <w:rsid w:val="003465F4"/>
    <w:rsid w:val="00346C7F"/>
    <w:rsid w:val="00347285"/>
    <w:rsid w:val="00352D38"/>
    <w:rsid w:val="00352DCC"/>
    <w:rsid w:val="0035395B"/>
    <w:rsid w:val="00353F5E"/>
    <w:rsid w:val="0035496D"/>
    <w:rsid w:val="00354C8A"/>
    <w:rsid w:val="00354D6D"/>
    <w:rsid w:val="003563E0"/>
    <w:rsid w:val="003577B0"/>
    <w:rsid w:val="00357A17"/>
    <w:rsid w:val="00357E1F"/>
    <w:rsid w:val="003605C8"/>
    <w:rsid w:val="00360840"/>
    <w:rsid w:val="003608C0"/>
    <w:rsid w:val="003608F0"/>
    <w:rsid w:val="00360906"/>
    <w:rsid w:val="00360FAA"/>
    <w:rsid w:val="00360FC1"/>
    <w:rsid w:val="00361A59"/>
    <w:rsid w:val="00361B77"/>
    <w:rsid w:val="00361D26"/>
    <w:rsid w:val="00361DF5"/>
    <w:rsid w:val="0036205E"/>
    <w:rsid w:val="003627B1"/>
    <w:rsid w:val="00362BF5"/>
    <w:rsid w:val="0036333F"/>
    <w:rsid w:val="0036340B"/>
    <w:rsid w:val="00363934"/>
    <w:rsid w:val="00363ED0"/>
    <w:rsid w:val="003653B8"/>
    <w:rsid w:val="003656A3"/>
    <w:rsid w:val="00365CE6"/>
    <w:rsid w:val="00366D00"/>
    <w:rsid w:val="00366F17"/>
    <w:rsid w:val="0036705A"/>
    <w:rsid w:val="00367489"/>
    <w:rsid w:val="003678AB"/>
    <w:rsid w:val="00367D07"/>
    <w:rsid w:val="00370AC2"/>
    <w:rsid w:val="00370F73"/>
    <w:rsid w:val="0037138B"/>
    <w:rsid w:val="00372DB9"/>
    <w:rsid w:val="0037324F"/>
    <w:rsid w:val="0037368B"/>
    <w:rsid w:val="00373753"/>
    <w:rsid w:val="00373824"/>
    <w:rsid w:val="00373C4C"/>
    <w:rsid w:val="00373E89"/>
    <w:rsid w:val="003745D3"/>
    <w:rsid w:val="003746E4"/>
    <w:rsid w:val="00374E00"/>
    <w:rsid w:val="0037504E"/>
    <w:rsid w:val="00375731"/>
    <w:rsid w:val="00376916"/>
    <w:rsid w:val="00377533"/>
    <w:rsid w:val="00377688"/>
    <w:rsid w:val="0038068B"/>
    <w:rsid w:val="00381530"/>
    <w:rsid w:val="003817C4"/>
    <w:rsid w:val="003835CC"/>
    <w:rsid w:val="00384454"/>
    <w:rsid w:val="003846C7"/>
    <w:rsid w:val="00385895"/>
    <w:rsid w:val="00385CF6"/>
    <w:rsid w:val="003860B1"/>
    <w:rsid w:val="00387583"/>
    <w:rsid w:val="00387A26"/>
    <w:rsid w:val="00387DCB"/>
    <w:rsid w:val="003900A0"/>
    <w:rsid w:val="003903CE"/>
    <w:rsid w:val="00390548"/>
    <w:rsid w:val="00390C16"/>
    <w:rsid w:val="00390E0B"/>
    <w:rsid w:val="00391153"/>
    <w:rsid w:val="00391A67"/>
    <w:rsid w:val="00391B7D"/>
    <w:rsid w:val="00391FAB"/>
    <w:rsid w:val="00392305"/>
    <w:rsid w:val="0039251D"/>
    <w:rsid w:val="0039262B"/>
    <w:rsid w:val="003926C6"/>
    <w:rsid w:val="0039277B"/>
    <w:rsid w:val="00392AAE"/>
    <w:rsid w:val="00393074"/>
    <w:rsid w:val="003935F2"/>
    <w:rsid w:val="00393B03"/>
    <w:rsid w:val="003953B2"/>
    <w:rsid w:val="003957A8"/>
    <w:rsid w:val="00396B31"/>
    <w:rsid w:val="00396F72"/>
    <w:rsid w:val="0039721B"/>
    <w:rsid w:val="003973B1"/>
    <w:rsid w:val="003A0CBF"/>
    <w:rsid w:val="003A0D6F"/>
    <w:rsid w:val="003A1B17"/>
    <w:rsid w:val="003A277A"/>
    <w:rsid w:val="003A2804"/>
    <w:rsid w:val="003A34FC"/>
    <w:rsid w:val="003A3500"/>
    <w:rsid w:val="003A3684"/>
    <w:rsid w:val="003A3D5F"/>
    <w:rsid w:val="003A4587"/>
    <w:rsid w:val="003A51B4"/>
    <w:rsid w:val="003A64BE"/>
    <w:rsid w:val="003A6B5E"/>
    <w:rsid w:val="003A6C72"/>
    <w:rsid w:val="003A6CA2"/>
    <w:rsid w:val="003A6E4C"/>
    <w:rsid w:val="003A7066"/>
    <w:rsid w:val="003A7620"/>
    <w:rsid w:val="003A7671"/>
    <w:rsid w:val="003A7D37"/>
    <w:rsid w:val="003B0D49"/>
    <w:rsid w:val="003B1591"/>
    <w:rsid w:val="003B160F"/>
    <w:rsid w:val="003B19EC"/>
    <w:rsid w:val="003B1E1A"/>
    <w:rsid w:val="003B2597"/>
    <w:rsid w:val="003B3A37"/>
    <w:rsid w:val="003B3CF0"/>
    <w:rsid w:val="003B413B"/>
    <w:rsid w:val="003B47A2"/>
    <w:rsid w:val="003B49AF"/>
    <w:rsid w:val="003B4A6B"/>
    <w:rsid w:val="003B4C71"/>
    <w:rsid w:val="003B4D82"/>
    <w:rsid w:val="003B4F0D"/>
    <w:rsid w:val="003B6295"/>
    <w:rsid w:val="003B67A4"/>
    <w:rsid w:val="003B6B16"/>
    <w:rsid w:val="003B6D68"/>
    <w:rsid w:val="003B7AFA"/>
    <w:rsid w:val="003C0ACE"/>
    <w:rsid w:val="003C1038"/>
    <w:rsid w:val="003C17E5"/>
    <w:rsid w:val="003C24B9"/>
    <w:rsid w:val="003C26F1"/>
    <w:rsid w:val="003C2A4D"/>
    <w:rsid w:val="003C30C6"/>
    <w:rsid w:val="003C373F"/>
    <w:rsid w:val="003C37AF"/>
    <w:rsid w:val="003C3A92"/>
    <w:rsid w:val="003C47D1"/>
    <w:rsid w:val="003C4B48"/>
    <w:rsid w:val="003C5804"/>
    <w:rsid w:val="003C5AE9"/>
    <w:rsid w:val="003C5C5D"/>
    <w:rsid w:val="003C5FBD"/>
    <w:rsid w:val="003C5FE5"/>
    <w:rsid w:val="003C64BF"/>
    <w:rsid w:val="003C679F"/>
    <w:rsid w:val="003C6823"/>
    <w:rsid w:val="003C7836"/>
    <w:rsid w:val="003D0C01"/>
    <w:rsid w:val="003D0D23"/>
    <w:rsid w:val="003D11D5"/>
    <w:rsid w:val="003D1E89"/>
    <w:rsid w:val="003D240F"/>
    <w:rsid w:val="003D2E7B"/>
    <w:rsid w:val="003D3198"/>
    <w:rsid w:val="003D34A2"/>
    <w:rsid w:val="003D4F9E"/>
    <w:rsid w:val="003D52D7"/>
    <w:rsid w:val="003D5F9C"/>
    <w:rsid w:val="003D60E7"/>
    <w:rsid w:val="003D68BB"/>
    <w:rsid w:val="003D713B"/>
    <w:rsid w:val="003D7E4F"/>
    <w:rsid w:val="003E0A94"/>
    <w:rsid w:val="003E0CD6"/>
    <w:rsid w:val="003E0DE4"/>
    <w:rsid w:val="003E10D4"/>
    <w:rsid w:val="003E1C46"/>
    <w:rsid w:val="003E29E5"/>
    <w:rsid w:val="003E2D76"/>
    <w:rsid w:val="003E3170"/>
    <w:rsid w:val="003E4C56"/>
    <w:rsid w:val="003E4CE7"/>
    <w:rsid w:val="003E4FA0"/>
    <w:rsid w:val="003E5197"/>
    <w:rsid w:val="003E5257"/>
    <w:rsid w:val="003E5D33"/>
    <w:rsid w:val="003E5E13"/>
    <w:rsid w:val="003E7093"/>
    <w:rsid w:val="003E71DE"/>
    <w:rsid w:val="003E7E0C"/>
    <w:rsid w:val="003F0418"/>
    <w:rsid w:val="003F0A21"/>
    <w:rsid w:val="003F0E26"/>
    <w:rsid w:val="003F1247"/>
    <w:rsid w:val="003F1378"/>
    <w:rsid w:val="003F13AF"/>
    <w:rsid w:val="003F1F77"/>
    <w:rsid w:val="003F2634"/>
    <w:rsid w:val="003F3F02"/>
    <w:rsid w:val="003F4067"/>
    <w:rsid w:val="003F4353"/>
    <w:rsid w:val="003F46B2"/>
    <w:rsid w:val="003F47D7"/>
    <w:rsid w:val="003F4A1B"/>
    <w:rsid w:val="003F5365"/>
    <w:rsid w:val="003F543D"/>
    <w:rsid w:val="003F593C"/>
    <w:rsid w:val="003F79E2"/>
    <w:rsid w:val="003F7BD3"/>
    <w:rsid w:val="00400378"/>
    <w:rsid w:val="00402476"/>
    <w:rsid w:val="00402E3A"/>
    <w:rsid w:val="00402EBA"/>
    <w:rsid w:val="00403F46"/>
    <w:rsid w:val="004042CD"/>
    <w:rsid w:val="00404517"/>
    <w:rsid w:val="004049D6"/>
    <w:rsid w:val="00404C37"/>
    <w:rsid w:val="00405589"/>
    <w:rsid w:val="00405D24"/>
    <w:rsid w:val="00405FBD"/>
    <w:rsid w:val="00406A02"/>
    <w:rsid w:val="004102AD"/>
    <w:rsid w:val="004106BB"/>
    <w:rsid w:val="004107E4"/>
    <w:rsid w:val="00410A2E"/>
    <w:rsid w:val="00411412"/>
    <w:rsid w:val="00411A01"/>
    <w:rsid w:val="00411EB9"/>
    <w:rsid w:val="00411EC8"/>
    <w:rsid w:val="00411EFB"/>
    <w:rsid w:val="00412034"/>
    <w:rsid w:val="00412241"/>
    <w:rsid w:val="004136B9"/>
    <w:rsid w:val="00414B46"/>
    <w:rsid w:val="00414CF6"/>
    <w:rsid w:val="00415041"/>
    <w:rsid w:val="00415235"/>
    <w:rsid w:val="00415F64"/>
    <w:rsid w:val="00417324"/>
    <w:rsid w:val="00417A21"/>
    <w:rsid w:val="004215BB"/>
    <w:rsid w:val="00422DDF"/>
    <w:rsid w:val="0042374B"/>
    <w:rsid w:val="00423929"/>
    <w:rsid w:val="00423C1E"/>
    <w:rsid w:val="004251A8"/>
    <w:rsid w:val="00426760"/>
    <w:rsid w:val="0042690B"/>
    <w:rsid w:val="004272DF"/>
    <w:rsid w:val="00427AA5"/>
    <w:rsid w:val="00430068"/>
    <w:rsid w:val="0043009E"/>
    <w:rsid w:val="0043037D"/>
    <w:rsid w:val="0043050D"/>
    <w:rsid w:val="00431481"/>
    <w:rsid w:val="00431E00"/>
    <w:rsid w:val="00431FB2"/>
    <w:rsid w:val="00432277"/>
    <w:rsid w:val="00432860"/>
    <w:rsid w:val="00432FE3"/>
    <w:rsid w:val="00433587"/>
    <w:rsid w:val="00433A06"/>
    <w:rsid w:val="00434ACF"/>
    <w:rsid w:val="004352A4"/>
    <w:rsid w:val="00435704"/>
    <w:rsid w:val="00435F77"/>
    <w:rsid w:val="0043689E"/>
    <w:rsid w:val="00436A2D"/>
    <w:rsid w:val="0043739F"/>
    <w:rsid w:val="004374A1"/>
    <w:rsid w:val="004374D0"/>
    <w:rsid w:val="00437727"/>
    <w:rsid w:val="004379BC"/>
    <w:rsid w:val="004414DF"/>
    <w:rsid w:val="00442114"/>
    <w:rsid w:val="00442448"/>
    <w:rsid w:val="00442459"/>
    <w:rsid w:val="00442C86"/>
    <w:rsid w:val="00443036"/>
    <w:rsid w:val="00443B1C"/>
    <w:rsid w:val="0044403D"/>
    <w:rsid w:val="00446ABE"/>
    <w:rsid w:val="00446EFE"/>
    <w:rsid w:val="00447160"/>
    <w:rsid w:val="0044717F"/>
    <w:rsid w:val="0044772B"/>
    <w:rsid w:val="00447AEB"/>
    <w:rsid w:val="00447CB9"/>
    <w:rsid w:val="0045075E"/>
    <w:rsid w:val="00450EAE"/>
    <w:rsid w:val="00452460"/>
    <w:rsid w:val="004529C1"/>
    <w:rsid w:val="00453980"/>
    <w:rsid w:val="00453CC6"/>
    <w:rsid w:val="00453E45"/>
    <w:rsid w:val="00453FAD"/>
    <w:rsid w:val="0045413D"/>
    <w:rsid w:val="00454768"/>
    <w:rsid w:val="00454F77"/>
    <w:rsid w:val="004555FC"/>
    <w:rsid w:val="00455BA5"/>
    <w:rsid w:val="00455C4A"/>
    <w:rsid w:val="00456363"/>
    <w:rsid w:val="0045673E"/>
    <w:rsid w:val="00456A19"/>
    <w:rsid w:val="0045758D"/>
    <w:rsid w:val="00457C2A"/>
    <w:rsid w:val="00457C5E"/>
    <w:rsid w:val="00460E32"/>
    <w:rsid w:val="00461462"/>
    <w:rsid w:val="004618D2"/>
    <w:rsid w:val="00461983"/>
    <w:rsid w:val="00461D4C"/>
    <w:rsid w:val="004620D7"/>
    <w:rsid w:val="004628B1"/>
    <w:rsid w:val="004628FA"/>
    <w:rsid w:val="00462EBC"/>
    <w:rsid w:val="00463125"/>
    <w:rsid w:val="0046350E"/>
    <w:rsid w:val="004637BC"/>
    <w:rsid w:val="00464032"/>
    <w:rsid w:val="004640C8"/>
    <w:rsid w:val="00464648"/>
    <w:rsid w:val="00465948"/>
    <w:rsid w:val="004665A4"/>
    <w:rsid w:val="004668D2"/>
    <w:rsid w:val="0046715A"/>
    <w:rsid w:val="00467515"/>
    <w:rsid w:val="00470C83"/>
    <w:rsid w:val="00471491"/>
    <w:rsid w:val="0047152F"/>
    <w:rsid w:val="00471887"/>
    <w:rsid w:val="004719C2"/>
    <w:rsid w:val="00471ADF"/>
    <w:rsid w:val="00471EB6"/>
    <w:rsid w:val="00473236"/>
    <w:rsid w:val="00474284"/>
    <w:rsid w:val="0047476B"/>
    <w:rsid w:val="00474804"/>
    <w:rsid w:val="00474C86"/>
    <w:rsid w:val="00475642"/>
    <w:rsid w:val="00475971"/>
    <w:rsid w:val="00476090"/>
    <w:rsid w:val="0047671F"/>
    <w:rsid w:val="004770A1"/>
    <w:rsid w:val="004770E5"/>
    <w:rsid w:val="0047730D"/>
    <w:rsid w:val="00481585"/>
    <w:rsid w:val="004815D3"/>
    <w:rsid w:val="004816AA"/>
    <w:rsid w:val="00483815"/>
    <w:rsid w:val="00483F77"/>
    <w:rsid w:val="00484C47"/>
    <w:rsid w:val="00485519"/>
    <w:rsid w:val="00486CDA"/>
    <w:rsid w:val="00487086"/>
    <w:rsid w:val="0048734C"/>
    <w:rsid w:val="004875DE"/>
    <w:rsid w:val="00487C57"/>
    <w:rsid w:val="00487DF1"/>
    <w:rsid w:val="00490AB3"/>
    <w:rsid w:val="00490F85"/>
    <w:rsid w:val="0049151E"/>
    <w:rsid w:val="00491FE3"/>
    <w:rsid w:val="00492110"/>
    <w:rsid w:val="00492693"/>
    <w:rsid w:val="00492B06"/>
    <w:rsid w:val="00492BF8"/>
    <w:rsid w:val="00492CE2"/>
    <w:rsid w:val="00492DF1"/>
    <w:rsid w:val="00492E77"/>
    <w:rsid w:val="00492F71"/>
    <w:rsid w:val="00493AC9"/>
    <w:rsid w:val="004944AE"/>
    <w:rsid w:val="00496107"/>
    <w:rsid w:val="00496169"/>
    <w:rsid w:val="00496262"/>
    <w:rsid w:val="004965F5"/>
    <w:rsid w:val="00496A10"/>
    <w:rsid w:val="00496E4F"/>
    <w:rsid w:val="00497168"/>
    <w:rsid w:val="00497201"/>
    <w:rsid w:val="004A0509"/>
    <w:rsid w:val="004A06BF"/>
    <w:rsid w:val="004A0A43"/>
    <w:rsid w:val="004A0B00"/>
    <w:rsid w:val="004A0B4B"/>
    <w:rsid w:val="004A0C69"/>
    <w:rsid w:val="004A10CD"/>
    <w:rsid w:val="004A11C0"/>
    <w:rsid w:val="004A2148"/>
    <w:rsid w:val="004A2D67"/>
    <w:rsid w:val="004A41CC"/>
    <w:rsid w:val="004A4502"/>
    <w:rsid w:val="004A4F52"/>
    <w:rsid w:val="004A536E"/>
    <w:rsid w:val="004A572A"/>
    <w:rsid w:val="004A6620"/>
    <w:rsid w:val="004A762A"/>
    <w:rsid w:val="004A7664"/>
    <w:rsid w:val="004A7A6F"/>
    <w:rsid w:val="004B03BD"/>
    <w:rsid w:val="004B074F"/>
    <w:rsid w:val="004B1A04"/>
    <w:rsid w:val="004B2086"/>
    <w:rsid w:val="004B2171"/>
    <w:rsid w:val="004B2AB2"/>
    <w:rsid w:val="004B3492"/>
    <w:rsid w:val="004B39AE"/>
    <w:rsid w:val="004B3A07"/>
    <w:rsid w:val="004B4AFA"/>
    <w:rsid w:val="004B4EF6"/>
    <w:rsid w:val="004B5070"/>
    <w:rsid w:val="004B50D9"/>
    <w:rsid w:val="004B57A0"/>
    <w:rsid w:val="004B6DF5"/>
    <w:rsid w:val="004B7234"/>
    <w:rsid w:val="004C0A41"/>
    <w:rsid w:val="004C10A4"/>
    <w:rsid w:val="004C18DA"/>
    <w:rsid w:val="004C18F7"/>
    <w:rsid w:val="004C1B22"/>
    <w:rsid w:val="004C3001"/>
    <w:rsid w:val="004C38A7"/>
    <w:rsid w:val="004C39A8"/>
    <w:rsid w:val="004C4DE0"/>
    <w:rsid w:val="004C4EB0"/>
    <w:rsid w:val="004C526D"/>
    <w:rsid w:val="004C5873"/>
    <w:rsid w:val="004C6204"/>
    <w:rsid w:val="004C6308"/>
    <w:rsid w:val="004C6591"/>
    <w:rsid w:val="004C68E9"/>
    <w:rsid w:val="004C6AB2"/>
    <w:rsid w:val="004C6AD7"/>
    <w:rsid w:val="004C6DFF"/>
    <w:rsid w:val="004C6EB8"/>
    <w:rsid w:val="004C7271"/>
    <w:rsid w:val="004C75FB"/>
    <w:rsid w:val="004D006E"/>
    <w:rsid w:val="004D0129"/>
    <w:rsid w:val="004D079E"/>
    <w:rsid w:val="004D0A14"/>
    <w:rsid w:val="004D12DF"/>
    <w:rsid w:val="004D2179"/>
    <w:rsid w:val="004D2D54"/>
    <w:rsid w:val="004D3497"/>
    <w:rsid w:val="004D3832"/>
    <w:rsid w:val="004D428E"/>
    <w:rsid w:val="004D4F87"/>
    <w:rsid w:val="004D5115"/>
    <w:rsid w:val="004D5649"/>
    <w:rsid w:val="004D6527"/>
    <w:rsid w:val="004D668F"/>
    <w:rsid w:val="004D6725"/>
    <w:rsid w:val="004D6887"/>
    <w:rsid w:val="004D6FBE"/>
    <w:rsid w:val="004D75A7"/>
    <w:rsid w:val="004D7EF2"/>
    <w:rsid w:val="004D7F44"/>
    <w:rsid w:val="004E0798"/>
    <w:rsid w:val="004E1671"/>
    <w:rsid w:val="004E2F1A"/>
    <w:rsid w:val="004E2F5A"/>
    <w:rsid w:val="004E3450"/>
    <w:rsid w:val="004E3776"/>
    <w:rsid w:val="004E3C33"/>
    <w:rsid w:val="004E4102"/>
    <w:rsid w:val="004E4425"/>
    <w:rsid w:val="004E6EF7"/>
    <w:rsid w:val="004F245E"/>
    <w:rsid w:val="004F2993"/>
    <w:rsid w:val="004F2EF0"/>
    <w:rsid w:val="004F2FF4"/>
    <w:rsid w:val="004F31FC"/>
    <w:rsid w:val="004F3A49"/>
    <w:rsid w:val="004F3BC8"/>
    <w:rsid w:val="004F4483"/>
    <w:rsid w:val="004F45EA"/>
    <w:rsid w:val="004F45ED"/>
    <w:rsid w:val="004F51B6"/>
    <w:rsid w:val="004F524F"/>
    <w:rsid w:val="004F55BA"/>
    <w:rsid w:val="004F5D82"/>
    <w:rsid w:val="004F6476"/>
    <w:rsid w:val="004F75B6"/>
    <w:rsid w:val="004F7A44"/>
    <w:rsid w:val="00500150"/>
    <w:rsid w:val="00500386"/>
    <w:rsid w:val="0050047F"/>
    <w:rsid w:val="00500D22"/>
    <w:rsid w:val="00501551"/>
    <w:rsid w:val="0050273C"/>
    <w:rsid w:val="005027EB"/>
    <w:rsid w:val="00502921"/>
    <w:rsid w:val="00502F61"/>
    <w:rsid w:val="00503861"/>
    <w:rsid w:val="00503C42"/>
    <w:rsid w:val="00503F9F"/>
    <w:rsid w:val="0050553C"/>
    <w:rsid w:val="005058E9"/>
    <w:rsid w:val="005059E4"/>
    <w:rsid w:val="00505A03"/>
    <w:rsid w:val="0050642A"/>
    <w:rsid w:val="00506E58"/>
    <w:rsid w:val="00507058"/>
    <w:rsid w:val="0050779D"/>
    <w:rsid w:val="00507F86"/>
    <w:rsid w:val="005100FB"/>
    <w:rsid w:val="00510A5E"/>
    <w:rsid w:val="005110B7"/>
    <w:rsid w:val="00511826"/>
    <w:rsid w:val="005118EF"/>
    <w:rsid w:val="00511FFA"/>
    <w:rsid w:val="00512FAA"/>
    <w:rsid w:val="00514D5A"/>
    <w:rsid w:val="005155DE"/>
    <w:rsid w:val="0051705E"/>
    <w:rsid w:val="00517AA0"/>
    <w:rsid w:val="0052099A"/>
    <w:rsid w:val="00520EC2"/>
    <w:rsid w:val="0052146D"/>
    <w:rsid w:val="0052177A"/>
    <w:rsid w:val="005225C9"/>
    <w:rsid w:val="0052260F"/>
    <w:rsid w:val="00522B51"/>
    <w:rsid w:val="00523D47"/>
    <w:rsid w:val="00523D67"/>
    <w:rsid w:val="00524030"/>
    <w:rsid w:val="00525A5F"/>
    <w:rsid w:val="0052676C"/>
    <w:rsid w:val="00527619"/>
    <w:rsid w:val="00527DAD"/>
    <w:rsid w:val="005301CB"/>
    <w:rsid w:val="00530349"/>
    <w:rsid w:val="005306F5"/>
    <w:rsid w:val="00531327"/>
    <w:rsid w:val="005314D8"/>
    <w:rsid w:val="005317BD"/>
    <w:rsid w:val="00533555"/>
    <w:rsid w:val="005351BE"/>
    <w:rsid w:val="00535F31"/>
    <w:rsid w:val="00536762"/>
    <w:rsid w:val="00536B34"/>
    <w:rsid w:val="00536BDD"/>
    <w:rsid w:val="00536BF6"/>
    <w:rsid w:val="00537A2C"/>
    <w:rsid w:val="00540216"/>
    <w:rsid w:val="00540624"/>
    <w:rsid w:val="0054065B"/>
    <w:rsid w:val="00540CCD"/>
    <w:rsid w:val="00540D4D"/>
    <w:rsid w:val="00541E5C"/>
    <w:rsid w:val="005422B2"/>
    <w:rsid w:val="005422D9"/>
    <w:rsid w:val="005428CC"/>
    <w:rsid w:val="00542E99"/>
    <w:rsid w:val="005430E0"/>
    <w:rsid w:val="005444A0"/>
    <w:rsid w:val="005445C5"/>
    <w:rsid w:val="00544B0F"/>
    <w:rsid w:val="005451BE"/>
    <w:rsid w:val="0054552F"/>
    <w:rsid w:val="00545C45"/>
    <w:rsid w:val="00546313"/>
    <w:rsid w:val="00546719"/>
    <w:rsid w:val="0055009B"/>
    <w:rsid w:val="00550520"/>
    <w:rsid w:val="00551012"/>
    <w:rsid w:val="005522AC"/>
    <w:rsid w:val="00552B94"/>
    <w:rsid w:val="00552CC6"/>
    <w:rsid w:val="00553652"/>
    <w:rsid w:val="005539A5"/>
    <w:rsid w:val="00554AB2"/>
    <w:rsid w:val="005554A6"/>
    <w:rsid w:val="005557E9"/>
    <w:rsid w:val="00555A0D"/>
    <w:rsid w:val="00555D74"/>
    <w:rsid w:val="00556528"/>
    <w:rsid w:val="0055655F"/>
    <w:rsid w:val="005575EF"/>
    <w:rsid w:val="005576EC"/>
    <w:rsid w:val="00557EBD"/>
    <w:rsid w:val="00560EE3"/>
    <w:rsid w:val="00561273"/>
    <w:rsid w:val="00561B6C"/>
    <w:rsid w:val="00561E27"/>
    <w:rsid w:val="0056233D"/>
    <w:rsid w:val="00562882"/>
    <w:rsid w:val="00563572"/>
    <w:rsid w:val="00564515"/>
    <w:rsid w:val="005648BC"/>
    <w:rsid w:val="00564EFB"/>
    <w:rsid w:val="00565027"/>
    <w:rsid w:val="0056528A"/>
    <w:rsid w:val="00565B38"/>
    <w:rsid w:val="00565D72"/>
    <w:rsid w:val="00566A9D"/>
    <w:rsid w:val="005674FE"/>
    <w:rsid w:val="005677A2"/>
    <w:rsid w:val="00567B28"/>
    <w:rsid w:val="00567BF0"/>
    <w:rsid w:val="00567C3A"/>
    <w:rsid w:val="00571614"/>
    <w:rsid w:val="005716A8"/>
    <w:rsid w:val="005717EF"/>
    <w:rsid w:val="00571C38"/>
    <w:rsid w:val="005723B9"/>
    <w:rsid w:val="005723FC"/>
    <w:rsid w:val="0057400C"/>
    <w:rsid w:val="00574019"/>
    <w:rsid w:val="00574A61"/>
    <w:rsid w:val="00574FDF"/>
    <w:rsid w:val="005756B6"/>
    <w:rsid w:val="00575D07"/>
    <w:rsid w:val="00576CB2"/>
    <w:rsid w:val="005774B6"/>
    <w:rsid w:val="005802E2"/>
    <w:rsid w:val="00581D53"/>
    <w:rsid w:val="00581EA4"/>
    <w:rsid w:val="00581FF9"/>
    <w:rsid w:val="00582B00"/>
    <w:rsid w:val="0058329A"/>
    <w:rsid w:val="0058498C"/>
    <w:rsid w:val="00584A63"/>
    <w:rsid w:val="00584F3C"/>
    <w:rsid w:val="0058521E"/>
    <w:rsid w:val="00585B05"/>
    <w:rsid w:val="00586666"/>
    <w:rsid w:val="00586E73"/>
    <w:rsid w:val="0058744C"/>
    <w:rsid w:val="005876B9"/>
    <w:rsid w:val="0058794C"/>
    <w:rsid w:val="00587B4F"/>
    <w:rsid w:val="00587DE3"/>
    <w:rsid w:val="00590168"/>
    <w:rsid w:val="00590402"/>
    <w:rsid w:val="00591A58"/>
    <w:rsid w:val="0059247F"/>
    <w:rsid w:val="00593042"/>
    <w:rsid w:val="005933FC"/>
    <w:rsid w:val="005935BD"/>
    <w:rsid w:val="005936E6"/>
    <w:rsid w:val="00593AC6"/>
    <w:rsid w:val="00594021"/>
    <w:rsid w:val="0059452A"/>
    <w:rsid w:val="005945DC"/>
    <w:rsid w:val="00594FB8"/>
    <w:rsid w:val="0059601F"/>
    <w:rsid w:val="00596C55"/>
    <w:rsid w:val="00596D7F"/>
    <w:rsid w:val="00596DFC"/>
    <w:rsid w:val="0059719E"/>
    <w:rsid w:val="005978E3"/>
    <w:rsid w:val="00597D4B"/>
    <w:rsid w:val="005A1631"/>
    <w:rsid w:val="005A1E8B"/>
    <w:rsid w:val="005A20B9"/>
    <w:rsid w:val="005A212E"/>
    <w:rsid w:val="005A2A02"/>
    <w:rsid w:val="005A3036"/>
    <w:rsid w:val="005A365D"/>
    <w:rsid w:val="005A4390"/>
    <w:rsid w:val="005A5137"/>
    <w:rsid w:val="005A59F7"/>
    <w:rsid w:val="005A5ACC"/>
    <w:rsid w:val="005A5C72"/>
    <w:rsid w:val="005A5DAE"/>
    <w:rsid w:val="005A5E6B"/>
    <w:rsid w:val="005A60A9"/>
    <w:rsid w:val="005A6868"/>
    <w:rsid w:val="005B01A6"/>
    <w:rsid w:val="005B08F1"/>
    <w:rsid w:val="005B0960"/>
    <w:rsid w:val="005B1980"/>
    <w:rsid w:val="005B27ED"/>
    <w:rsid w:val="005B3098"/>
    <w:rsid w:val="005B3466"/>
    <w:rsid w:val="005B43EA"/>
    <w:rsid w:val="005B466C"/>
    <w:rsid w:val="005B47E7"/>
    <w:rsid w:val="005B4839"/>
    <w:rsid w:val="005B599F"/>
    <w:rsid w:val="005B5E99"/>
    <w:rsid w:val="005B694E"/>
    <w:rsid w:val="005B6D33"/>
    <w:rsid w:val="005B7A67"/>
    <w:rsid w:val="005B7CEC"/>
    <w:rsid w:val="005C0035"/>
    <w:rsid w:val="005C01D6"/>
    <w:rsid w:val="005C1699"/>
    <w:rsid w:val="005C191E"/>
    <w:rsid w:val="005C1B76"/>
    <w:rsid w:val="005C1F7A"/>
    <w:rsid w:val="005C22B3"/>
    <w:rsid w:val="005C25D2"/>
    <w:rsid w:val="005C296F"/>
    <w:rsid w:val="005C381C"/>
    <w:rsid w:val="005C3AEC"/>
    <w:rsid w:val="005C3CAF"/>
    <w:rsid w:val="005C4548"/>
    <w:rsid w:val="005C46C0"/>
    <w:rsid w:val="005C4E48"/>
    <w:rsid w:val="005C4EEA"/>
    <w:rsid w:val="005C668A"/>
    <w:rsid w:val="005C711D"/>
    <w:rsid w:val="005C7813"/>
    <w:rsid w:val="005C7C70"/>
    <w:rsid w:val="005D1D62"/>
    <w:rsid w:val="005D1FEA"/>
    <w:rsid w:val="005D2024"/>
    <w:rsid w:val="005D3BD0"/>
    <w:rsid w:val="005D51FF"/>
    <w:rsid w:val="005D56B2"/>
    <w:rsid w:val="005D5C99"/>
    <w:rsid w:val="005D6263"/>
    <w:rsid w:val="005D62BA"/>
    <w:rsid w:val="005D774F"/>
    <w:rsid w:val="005D7F7D"/>
    <w:rsid w:val="005E02CB"/>
    <w:rsid w:val="005E19FB"/>
    <w:rsid w:val="005E22AC"/>
    <w:rsid w:val="005E2946"/>
    <w:rsid w:val="005E37CF"/>
    <w:rsid w:val="005E3F77"/>
    <w:rsid w:val="005E4410"/>
    <w:rsid w:val="005E44F4"/>
    <w:rsid w:val="005E486B"/>
    <w:rsid w:val="005E511F"/>
    <w:rsid w:val="005E549A"/>
    <w:rsid w:val="005E6929"/>
    <w:rsid w:val="005E6E78"/>
    <w:rsid w:val="005E7001"/>
    <w:rsid w:val="005E7552"/>
    <w:rsid w:val="005F0301"/>
    <w:rsid w:val="005F0360"/>
    <w:rsid w:val="005F043E"/>
    <w:rsid w:val="005F091B"/>
    <w:rsid w:val="005F1F30"/>
    <w:rsid w:val="005F2812"/>
    <w:rsid w:val="005F313A"/>
    <w:rsid w:val="005F3309"/>
    <w:rsid w:val="005F3A36"/>
    <w:rsid w:val="005F4A1E"/>
    <w:rsid w:val="005F54C9"/>
    <w:rsid w:val="005F6567"/>
    <w:rsid w:val="005F6748"/>
    <w:rsid w:val="005F6A62"/>
    <w:rsid w:val="005F7963"/>
    <w:rsid w:val="005F7D2D"/>
    <w:rsid w:val="006007B1"/>
    <w:rsid w:val="006012D3"/>
    <w:rsid w:val="0060142E"/>
    <w:rsid w:val="00602D18"/>
    <w:rsid w:val="00603242"/>
    <w:rsid w:val="006035C0"/>
    <w:rsid w:val="0060381D"/>
    <w:rsid w:val="00603BF1"/>
    <w:rsid w:val="00603DC2"/>
    <w:rsid w:val="00604153"/>
    <w:rsid w:val="00604358"/>
    <w:rsid w:val="00604D67"/>
    <w:rsid w:val="0060520D"/>
    <w:rsid w:val="00605D51"/>
    <w:rsid w:val="00606879"/>
    <w:rsid w:val="00606F9E"/>
    <w:rsid w:val="006114DD"/>
    <w:rsid w:val="0061271D"/>
    <w:rsid w:val="00612BBD"/>
    <w:rsid w:val="00612DDC"/>
    <w:rsid w:val="006131B0"/>
    <w:rsid w:val="00613269"/>
    <w:rsid w:val="0061340F"/>
    <w:rsid w:val="00613873"/>
    <w:rsid w:val="00614042"/>
    <w:rsid w:val="00614220"/>
    <w:rsid w:val="006147EA"/>
    <w:rsid w:val="00614D85"/>
    <w:rsid w:val="00615C47"/>
    <w:rsid w:val="0061643E"/>
    <w:rsid w:val="006166C1"/>
    <w:rsid w:val="00616B73"/>
    <w:rsid w:val="00621589"/>
    <w:rsid w:val="006217DA"/>
    <w:rsid w:val="006219DD"/>
    <w:rsid w:val="00621EEB"/>
    <w:rsid w:val="00622029"/>
    <w:rsid w:val="006222CC"/>
    <w:rsid w:val="00622444"/>
    <w:rsid w:val="006235DB"/>
    <w:rsid w:val="00623F8B"/>
    <w:rsid w:val="00624AE3"/>
    <w:rsid w:val="00624B40"/>
    <w:rsid w:val="006252AC"/>
    <w:rsid w:val="006257CC"/>
    <w:rsid w:val="00625900"/>
    <w:rsid w:val="00625989"/>
    <w:rsid w:val="00625AE2"/>
    <w:rsid w:val="00625FA6"/>
    <w:rsid w:val="006267DA"/>
    <w:rsid w:val="0063072F"/>
    <w:rsid w:val="006308F4"/>
    <w:rsid w:val="00630EFD"/>
    <w:rsid w:val="00631FAA"/>
    <w:rsid w:val="00631FE5"/>
    <w:rsid w:val="00632221"/>
    <w:rsid w:val="006323D6"/>
    <w:rsid w:val="00632670"/>
    <w:rsid w:val="00632F9F"/>
    <w:rsid w:val="006334B1"/>
    <w:rsid w:val="0063392C"/>
    <w:rsid w:val="00633D17"/>
    <w:rsid w:val="00634B8F"/>
    <w:rsid w:val="0063539A"/>
    <w:rsid w:val="00636166"/>
    <w:rsid w:val="006362BC"/>
    <w:rsid w:val="00637C20"/>
    <w:rsid w:val="00637D56"/>
    <w:rsid w:val="00640432"/>
    <w:rsid w:val="00640C1D"/>
    <w:rsid w:val="00641469"/>
    <w:rsid w:val="0064171D"/>
    <w:rsid w:val="00641E1A"/>
    <w:rsid w:val="00642FB3"/>
    <w:rsid w:val="006432B7"/>
    <w:rsid w:val="00643B70"/>
    <w:rsid w:val="006445E2"/>
    <w:rsid w:val="00645DBF"/>
    <w:rsid w:val="00645EFE"/>
    <w:rsid w:val="0064698A"/>
    <w:rsid w:val="00646B19"/>
    <w:rsid w:val="00646ECE"/>
    <w:rsid w:val="006476F7"/>
    <w:rsid w:val="00647BFA"/>
    <w:rsid w:val="00647D8E"/>
    <w:rsid w:val="006502B5"/>
    <w:rsid w:val="006502C5"/>
    <w:rsid w:val="00650350"/>
    <w:rsid w:val="006505DE"/>
    <w:rsid w:val="00650841"/>
    <w:rsid w:val="00650ADB"/>
    <w:rsid w:val="00652086"/>
    <w:rsid w:val="006548E9"/>
    <w:rsid w:val="00654D1C"/>
    <w:rsid w:val="0065571E"/>
    <w:rsid w:val="00655ADC"/>
    <w:rsid w:val="00655C74"/>
    <w:rsid w:val="00655DE1"/>
    <w:rsid w:val="00656953"/>
    <w:rsid w:val="00657952"/>
    <w:rsid w:val="00660278"/>
    <w:rsid w:val="00660AB6"/>
    <w:rsid w:val="00660BB1"/>
    <w:rsid w:val="00661D02"/>
    <w:rsid w:val="00661FE2"/>
    <w:rsid w:val="006626C6"/>
    <w:rsid w:val="00662D0D"/>
    <w:rsid w:val="00663167"/>
    <w:rsid w:val="00663776"/>
    <w:rsid w:val="006637AE"/>
    <w:rsid w:val="00663A99"/>
    <w:rsid w:val="00663DD4"/>
    <w:rsid w:val="00664065"/>
    <w:rsid w:val="006640B8"/>
    <w:rsid w:val="006644B7"/>
    <w:rsid w:val="00664724"/>
    <w:rsid w:val="00665642"/>
    <w:rsid w:val="00665A81"/>
    <w:rsid w:val="00665FC5"/>
    <w:rsid w:val="00666421"/>
    <w:rsid w:val="00666518"/>
    <w:rsid w:val="006669FC"/>
    <w:rsid w:val="00666B80"/>
    <w:rsid w:val="0066727D"/>
    <w:rsid w:val="0067054D"/>
    <w:rsid w:val="00670673"/>
    <w:rsid w:val="00670B31"/>
    <w:rsid w:val="00670CC3"/>
    <w:rsid w:val="006713CF"/>
    <w:rsid w:val="00671ABC"/>
    <w:rsid w:val="00671B31"/>
    <w:rsid w:val="00671B54"/>
    <w:rsid w:val="0067285E"/>
    <w:rsid w:val="00672B40"/>
    <w:rsid w:val="00672FED"/>
    <w:rsid w:val="00673124"/>
    <w:rsid w:val="00673BCB"/>
    <w:rsid w:val="0067400A"/>
    <w:rsid w:val="006743C7"/>
    <w:rsid w:val="006744BB"/>
    <w:rsid w:val="00674B71"/>
    <w:rsid w:val="00674E8C"/>
    <w:rsid w:val="006765C7"/>
    <w:rsid w:val="006769E2"/>
    <w:rsid w:val="00676B67"/>
    <w:rsid w:val="006774E1"/>
    <w:rsid w:val="00677561"/>
    <w:rsid w:val="00680A98"/>
    <w:rsid w:val="00680EAC"/>
    <w:rsid w:val="0068173F"/>
    <w:rsid w:val="00681770"/>
    <w:rsid w:val="00681B6F"/>
    <w:rsid w:val="006829AD"/>
    <w:rsid w:val="006833CD"/>
    <w:rsid w:val="00684040"/>
    <w:rsid w:val="00684C72"/>
    <w:rsid w:val="00684F4E"/>
    <w:rsid w:val="006857F3"/>
    <w:rsid w:val="0068589B"/>
    <w:rsid w:val="006858EA"/>
    <w:rsid w:val="00686092"/>
    <w:rsid w:val="0068690B"/>
    <w:rsid w:val="00690BCD"/>
    <w:rsid w:val="00690CFB"/>
    <w:rsid w:val="00690E1E"/>
    <w:rsid w:val="006921C9"/>
    <w:rsid w:val="0069266F"/>
    <w:rsid w:val="006926C8"/>
    <w:rsid w:val="006928D7"/>
    <w:rsid w:val="00692A83"/>
    <w:rsid w:val="006931D0"/>
    <w:rsid w:val="00693282"/>
    <w:rsid w:val="00693673"/>
    <w:rsid w:val="00694250"/>
    <w:rsid w:val="00694B27"/>
    <w:rsid w:val="00695030"/>
    <w:rsid w:val="0069555D"/>
    <w:rsid w:val="0069664A"/>
    <w:rsid w:val="00696FA8"/>
    <w:rsid w:val="006979C2"/>
    <w:rsid w:val="006A090C"/>
    <w:rsid w:val="006A1055"/>
    <w:rsid w:val="006A11BA"/>
    <w:rsid w:val="006A2ABC"/>
    <w:rsid w:val="006A3223"/>
    <w:rsid w:val="006A3329"/>
    <w:rsid w:val="006A3CA9"/>
    <w:rsid w:val="006A3DDF"/>
    <w:rsid w:val="006A4130"/>
    <w:rsid w:val="006A4299"/>
    <w:rsid w:val="006A4692"/>
    <w:rsid w:val="006A470D"/>
    <w:rsid w:val="006A4D92"/>
    <w:rsid w:val="006A573C"/>
    <w:rsid w:val="006A575B"/>
    <w:rsid w:val="006A59DB"/>
    <w:rsid w:val="006A6019"/>
    <w:rsid w:val="006A62C6"/>
    <w:rsid w:val="006A66E5"/>
    <w:rsid w:val="006A6D49"/>
    <w:rsid w:val="006A7839"/>
    <w:rsid w:val="006B070A"/>
    <w:rsid w:val="006B1374"/>
    <w:rsid w:val="006B1FED"/>
    <w:rsid w:val="006B2130"/>
    <w:rsid w:val="006B3770"/>
    <w:rsid w:val="006B3B4B"/>
    <w:rsid w:val="006B4569"/>
    <w:rsid w:val="006B5207"/>
    <w:rsid w:val="006B5275"/>
    <w:rsid w:val="006B548A"/>
    <w:rsid w:val="006B5BE3"/>
    <w:rsid w:val="006B5CF9"/>
    <w:rsid w:val="006B5F78"/>
    <w:rsid w:val="006B6EBE"/>
    <w:rsid w:val="006B719F"/>
    <w:rsid w:val="006B729D"/>
    <w:rsid w:val="006B78B0"/>
    <w:rsid w:val="006B7D8B"/>
    <w:rsid w:val="006B7E32"/>
    <w:rsid w:val="006C0329"/>
    <w:rsid w:val="006C0C38"/>
    <w:rsid w:val="006C0E7F"/>
    <w:rsid w:val="006C1098"/>
    <w:rsid w:val="006C31C3"/>
    <w:rsid w:val="006C38DD"/>
    <w:rsid w:val="006C3DCF"/>
    <w:rsid w:val="006C3F8B"/>
    <w:rsid w:val="006C421E"/>
    <w:rsid w:val="006C4C19"/>
    <w:rsid w:val="006C5088"/>
    <w:rsid w:val="006C539F"/>
    <w:rsid w:val="006C5AD4"/>
    <w:rsid w:val="006C6433"/>
    <w:rsid w:val="006C7A91"/>
    <w:rsid w:val="006D1174"/>
    <w:rsid w:val="006D11DA"/>
    <w:rsid w:val="006D35D8"/>
    <w:rsid w:val="006D37A0"/>
    <w:rsid w:val="006D394D"/>
    <w:rsid w:val="006D45F7"/>
    <w:rsid w:val="006D485C"/>
    <w:rsid w:val="006D495D"/>
    <w:rsid w:val="006D52C4"/>
    <w:rsid w:val="006D5ACE"/>
    <w:rsid w:val="006D5FE0"/>
    <w:rsid w:val="006D61E3"/>
    <w:rsid w:val="006D6552"/>
    <w:rsid w:val="006D734E"/>
    <w:rsid w:val="006D7EDA"/>
    <w:rsid w:val="006E0152"/>
    <w:rsid w:val="006E048D"/>
    <w:rsid w:val="006E04C4"/>
    <w:rsid w:val="006E2648"/>
    <w:rsid w:val="006E2748"/>
    <w:rsid w:val="006E2CB7"/>
    <w:rsid w:val="006E328E"/>
    <w:rsid w:val="006E3392"/>
    <w:rsid w:val="006E36DC"/>
    <w:rsid w:val="006E392E"/>
    <w:rsid w:val="006E40B1"/>
    <w:rsid w:val="006E5FF4"/>
    <w:rsid w:val="006E6A18"/>
    <w:rsid w:val="006E7AE5"/>
    <w:rsid w:val="006F0629"/>
    <w:rsid w:val="006F088C"/>
    <w:rsid w:val="006F0CE4"/>
    <w:rsid w:val="006F106B"/>
    <w:rsid w:val="006F14C8"/>
    <w:rsid w:val="006F2DC3"/>
    <w:rsid w:val="006F422C"/>
    <w:rsid w:val="006F48D2"/>
    <w:rsid w:val="006F5D4A"/>
    <w:rsid w:val="006F6C12"/>
    <w:rsid w:val="006F76F0"/>
    <w:rsid w:val="006F7981"/>
    <w:rsid w:val="006F7D77"/>
    <w:rsid w:val="007001DF"/>
    <w:rsid w:val="00702F6C"/>
    <w:rsid w:val="00703DBC"/>
    <w:rsid w:val="00703FB6"/>
    <w:rsid w:val="00704005"/>
    <w:rsid w:val="00704B48"/>
    <w:rsid w:val="00704B52"/>
    <w:rsid w:val="00706399"/>
    <w:rsid w:val="007064C7"/>
    <w:rsid w:val="0071011B"/>
    <w:rsid w:val="007101AE"/>
    <w:rsid w:val="0071033A"/>
    <w:rsid w:val="00713CB7"/>
    <w:rsid w:val="00713DBB"/>
    <w:rsid w:val="0071420D"/>
    <w:rsid w:val="00714361"/>
    <w:rsid w:val="00714BAC"/>
    <w:rsid w:val="00715796"/>
    <w:rsid w:val="007160EF"/>
    <w:rsid w:val="00716333"/>
    <w:rsid w:val="007178A0"/>
    <w:rsid w:val="00717C76"/>
    <w:rsid w:val="007200F3"/>
    <w:rsid w:val="007207C0"/>
    <w:rsid w:val="00720BCA"/>
    <w:rsid w:val="00720DF2"/>
    <w:rsid w:val="00721677"/>
    <w:rsid w:val="0072170A"/>
    <w:rsid w:val="0072377C"/>
    <w:rsid w:val="00723A01"/>
    <w:rsid w:val="00723C31"/>
    <w:rsid w:val="00724298"/>
    <w:rsid w:val="007249B8"/>
    <w:rsid w:val="00724B96"/>
    <w:rsid w:val="0072546F"/>
    <w:rsid w:val="00726C34"/>
    <w:rsid w:val="00726C45"/>
    <w:rsid w:val="007271C9"/>
    <w:rsid w:val="00727221"/>
    <w:rsid w:val="0072782F"/>
    <w:rsid w:val="007279FF"/>
    <w:rsid w:val="00727D4E"/>
    <w:rsid w:val="007306A7"/>
    <w:rsid w:val="007306CE"/>
    <w:rsid w:val="007317E4"/>
    <w:rsid w:val="0073303A"/>
    <w:rsid w:val="00734124"/>
    <w:rsid w:val="00734AB9"/>
    <w:rsid w:val="007352AE"/>
    <w:rsid w:val="007352B8"/>
    <w:rsid w:val="00735B77"/>
    <w:rsid w:val="00736607"/>
    <w:rsid w:val="00736CD4"/>
    <w:rsid w:val="007377B1"/>
    <w:rsid w:val="007378BC"/>
    <w:rsid w:val="007408E6"/>
    <w:rsid w:val="00740C73"/>
    <w:rsid w:val="007410CE"/>
    <w:rsid w:val="007417D3"/>
    <w:rsid w:val="007423AA"/>
    <w:rsid w:val="007423DD"/>
    <w:rsid w:val="00742726"/>
    <w:rsid w:val="00742904"/>
    <w:rsid w:val="00743146"/>
    <w:rsid w:val="0074317F"/>
    <w:rsid w:val="00743542"/>
    <w:rsid w:val="00743549"/>
    <w:rsid w:val="007439BB"/>
    <w:rsid w:val="00743DF1"/>
    <w:rsid w:val="0074443C"/>
    <w:rsid w:val="00744804"/>
    <w:rsid w:val="0074488D"/>
    <w:rsid w:val="00744A33"/>
    <w:rsid w:val="00744D39"/>
    <w:rsid w:val="00745139"/>
    <w:rsid w:val="00745275"/>
    <w:rsid w:val="007457CA"/>
    <w:rsid w:val="007459C6"/>
    <w:rsid w:val="00745E67"/>
    <w:rsid w:val="00746328"/>
    <w:rsid w:val="00746F49"/>
    <w:rsid w:val="007502E7"/>
    <w:rsid w:val="00750361"/>
    <w:rsid w:val="00750957"/>
    <w:rsid w:val="00750C49"/>
    <w:rsid w:val="007522F0"/>
    <w:rsid w:val="00752D07"/>
    <w:rsid w:val="00752E55"/>
    <w:rsid w:val="00752E66"/>
    <w:rsid w:val="00753178"/>
    <w:rsid w:val="00753197"/>
    <w:rsid w:val="007532C7"/>
    <w:rsid w:val="007536D3"/>
    <w:rsid w:val="007536D6"/>
    <w:rsid w:val="00754394"/>
    <w:rsid w:val="00755198"/>
    <w:rsid w:val="007553A9"/>
    <w:rsid w:val="00755F93"/>
    <w:rsid w:val="007572EC"/>
    <w:rsid w:val="007576BF"/>
    <w:rsid w:val="007576DC"/>
    <w:rsid w:val="007577F2"/>
    <w:rsid w:val="00760123"/>
    <w:rsid w:val="00760A96"/>
    <w:rsid w:val="00760D79"/>
    <w:rsid w:val="007614C3"/>
    <w:rsid w:val="00762287"/>
    <w:rsid w:val="0076239D"/>
    <w:rsid w:val="00762F9A"/>
    <w:rsid w:val="00763A10"/>
    <w:rsid w:val="00763C59"/>
    <w:rsid w:val="00763CCA"/>
    <w:rsid w:val="00764CAB"/>
    <w:rsid w:val="00765C66"/>
    <w:rsid w:val="007661C6"/>
    <w:rsid w:val="007661FE"/>
    <w:rsid w:val="00767D88"/>
    <w:rsid w:val="00770725"/>
    <w:rsid w:val="007709E1"/>
    <w:rsid w:val="00770A50"/>
    <w:rsid w:val="00771664"/>
    <w:rsid w:val="00771FB0"/>
    <w:rsid w:val="0077257A"/>
    <w:rsid w:val="0077262F"/>
    <w:rsid w:val="00773376"/>
    <w:rsid w:val="00773AA9"/>
    <w:rsid w:val="00773CE4"/>
    <w:rsid w:val="00774894"/>
    <w:rsid w:val="00775837"/>
    <w:rsid w:val="00775BFE"/>
    <w:rsid w:val="00776055"/>
    <w:rsid w:val="00776EC6"/>
    <w:rsid w:val="007773FD"/>
    <w:rsid w:val="00777508"/>
    <w:rsid w:val="007776F2"/>
    <w:rsid w:val="007807CB"/>
    <w:rsid w:val="0078167B"/>
    <w:rsid w:val="0078192A"/>
    <w:rsid w:val="00781B62"/>
    <w:rsid w:val="0078271D"/>
    <w:rsid w:val="007837F0"/>
    <w:rsid w:val="00783C4A"/>
    <w:rsid w:val="007848B2"/>
    <w:rsid w:val="0078534A"/>
    <w:rsid w:val="007853CB"/>
    <w:rsid w:val="0078562E"/>
    <w:rsid w:val="00786885"/>
    <w:rsid w:val="007874D2"/>
    <w:rsid w:val="00790E82"/>
    <w:rsid w:val="00791445"/>
    <w:rsid w:val="00791E76"/>
    <w:rsid w:val="00792D61"/>
    <w:rsid w:val="00793148"/>
    <w:rsid w:val="00793A16"/>
    <w:rsid w:val="00793B73"/>
    <w:rsid w:val="0079418D"/>
    <w:rsid w:val="007963F9"/>
    <w:rsid w:val="007967FA"/>
    <w:rsid w:val="00796B17"/>
    <w:rsid w:val="007A0CE4"/>
    <w:rsid w:val="007A0E09"/>
    <w:rsid w:val="007A0F8F"/>
    <w:rsid w:val="007A1AEF"/>
    <w:rsid w:val="007A1FC1"/>
    <w:rsid w:val="007A240E"/>
    <w:rsid w:val="007A2897"/>
    <w:rsid w:val="007A2E51"/>
    <w:rsid w:val="007A320B"/>
    <w:rsid w:val="007A3EEA"/>
    <w:rsid w:val="007A41B8"/>
    <w:rsid w:val="007A4568"/>
    <w:rsid w:val="007A5632"/>
    <w:rsid w:val="007A583D"/>
    <w:rsid w:val="007A59D0"/>
    <w:rsid w:val="007A5ABE"/>
    <w:rsid w:val="007A6673"/>
    <w:rsid w:val="007A67A6"/>
    <w:rsid w:val="007A6C90"/>
    <w:rsid w:val="007A71F5"/>
    <w:rsid w:val="007B0A74"/>
    <w:rsid w:val="007B2936"/>
    <w:rsid w:val="007B36D3"/>
    <w:rsid w:val="007B49E7"/>
    <w:rsid w:val="007B4BFF"/>
    <w:rsid w:val="007B51C5"/>
    <w:rsid w:val="007B53A9"/>
    <w:rsid w:val="007B6A7A"/>
    <w:rsid w:val="007B7007"/>
    <w:rsid w:val="007B7088"/>
    <w:rsid w:val="007B7A4F"/>
    <w:rsid w:val="007B7E34"/>
    <w:rsid w:val="007C037E"/>
    <w:rsid w:val="007C1465"/>
    <w:rsid w:val="007C160D"/>
    <w:rsid w:val="007C38FB"/>
    <w:rsid w:val="007C3A0A"/>
    <w:rsid w:val="007C3ED0"/>
    <w:rsid w:val="007C4234"/>
    <w:rsid w:val="007C438D"/>
    <w:rsid w:val="007C4391"/>
    <w:rsid w:val="007C450E"/>
    <w:rsid w:val="007C4D8D"/>
    <w:rsid w:val="007C542F"/>
    <w:rsid w:val="007C6634"/>
    <w:rsid w:val="007C688C"/>
    <w:rsid w:val="007C7654"/>
    <w:rsid w:val="007D0C27"/>
    <w:rsid w:val="007D0EF8"/>
    <w:rsid w:val="007D11B0"/>
    <w:rsid w:val="007D1363"/>
    <w:rsid w:val="007D1525"/>
    <w:rsid w:val="007D1A6C"/>
    <w:rsid w:val="007D1CC9"/>
    <w:rsid w:val="007D2C00"/>
    <w:rsid w:val="007D3180"/>
    <w:rsid w:val="007D3796"/>
    <w:rsid w:val="007D506A"/>
    <w:rsid w:val="007D5376"/>
    <w:rsid w:val="007D5B1C"/>
    <w:rsid w:val="007D5C9E"/>
    <w:rsid w:val="007D5D44"/>
    <w:rsid w:val="007D6017"/>
    <w:rsid w:val="007D605F"/>
    <w:rsid w:val="007D7024"/>
    <w:rsid w:val="007D7587"/>
    <w:rsid w:val="007E0F09"/>
    <w:rsid w:val="007E170F"/>
    <w:rsid w:val="007E1EF1"/>
    <w:rsid w:val="007E2324"/>
    <w:rsid w:val="007E26E0"/>
    <w:rsid w:val="007E2B70"/>
    <w:rsid w:val="007E2C45"/>
    <w:rsid w:val="007E30C0"/>
    <w:rsid w:val="007E30EA"/>
    <w:rsid w:val="007E471F"/>
    <w:rsid w:val="007E4B8C"/>
    <w:rsid w:val="007E54C0"/>
    <w:rsid w:val="007E56C3"/>
    <w:rsid w:val="007E7712"/>
    <w:rsid w:val="007F01EF"/>
    <w:rsid w:val="007F08D7"/>
    <w:rsid w:val="007F162B"/>
    <w:rsid w:val="007F1988"/>
    <w:rsid w:val="007F20F4"/>
    <w:rsid w:val="007F2370"/>
    <w:rsid w:val="007F2B76"/>
    <w:rsid w:val="007F2C78"/>
    <w:rsid w:val="007F32EB"/>
    <w:rsid w:val="007F33A0"/>
    <w:rsid w:val="007F35FF"/>
    <w:rsid w:val="007F3CF6"/>
    <w:rsid w:val="007F4536"/>
    <w:rsid w:val="007F4E27"/>
    <w:rsid w:val="007F4FE2"/>
    <w:rsid w:val="007F543B"/>
    <w:rsid w:val="007F54BF"/>
    <w:rsid w:val="007F5800"/>
    <w:rsid w:val="007F73F0"/>
    <w:rsid w:val="007F75E3"/>
    <w:rsid w:val="007F7D02"/>
    <w:rsid w:val="008000B8"/>
    <w:rsid w:val="008001E6"/>
    <w:rsid w:val="00800DC9"/>
    <w:rsid w:val="00800E0B"/>
    <w:rsid w:val="00801861"/>
    <w:rsid w:val="00801C83"/>
    <w:rsid w:val="00801DB8"/>
    <w:rsid w:val="00801EFC"/>
    <w:rsid w:val="008021C3"/>
    <w:rsid w:val="00802CAC"/>
    <w:rsid w:val="008034C1"/>
    <w:rsid w:val="00803E48"/>
    <w:rsid w:val="0080403A"/>
    <w:rsid w:val="00804996"/>
    <w:rsid w:val="008049C5"/>
    <w:rsid w:val="0080554C"/>
    <w:rsid w:val="00805669"/>
    <w:rsid w:val="00805942"/>
    <w:rsid w:val="00806312"/>
    <w:rsid w:val="008063AF"/>
    <w:rsid w:val="00806C8B"/>
    <w:rsid w:val="008074D5"/>
    <w:rsid w:val="0081004D"/>
    <w:rsid w:val="00810745"/>
    <w:rsid w:val="00810B07"/>
    <w:rsid w:val="00810C5C"/>
    <w:rsid w:val="00811DB9"/>
    <w:rsid w:val="0081391E"/>
    <w:rsid w:val="00814282"/>
    <w:rsid w:val="00814FB7"/>
    <w:rsid w:val="00816302"/>
    <w:rsid w:val="00816438"/>
    <w:rsid w:val="0081665C"/>
    <w:rsid w:val="0081766E"/>
    <w:rsid w:val="0081788D"/>
    <w:rsid w:val="008179BA"/>
    <w:rsid w:val="00820C3C"/>
    <w:rsid w:val="00822DB5"/>
    <w:rsid w:val="00822FAD"/>
    <w:rsid w:val="0082377D"/>
    <w:rsid w:val="008248C3"/>
    <w:rsid w:val="0082606D"/>
    <w:rsid w:val="0082606F"/>
    <w:rsid w:val="008264E2"/>
    <w:rsid w:val="008266FF"/>
    <w:rsid w:val="008278AA"/>
    <w:rsid w:val="00827ED7"/>
    <w:rsid w:val="008303D8"/>
    <w:rsid w:val="008307B0"/>
    <w:rsid w:val="008310C9"/>
    <w:rsid w:val="00833501"/>
    <w:rsid w:val="008347D4"/>
    <w:rsid w:val="00834A16"/>
    <w:rsid w:val="00834D4F"/>
    <w:rsid w:val="00834FB5"/>
    <w:rsid w:val="00835D7B"/>
    <w:rsid w:val="0083713B"/>
    <w:rsid w:val="00837BBC"/>
    <w:rsid w:val="008406CC"/>
    <w:rsid w:val="00840A4A"/>
    <w:rsid w:val="00840F02"/>
    <w:rsid w:val="008416AE"/>
    <w:rsid w:val="0084219A"/>
    <w:rsid w:val="00842786"/>
    <w:rsid w:val="00843071"/>
    <w:rsid w:val="008438BF"/>
    <w:rsid w:val="00843BAF"/>
    <w:rsid w:val="00844040"/>
    <w:rsid w:val="0084467E"/>
    <w:rsid w:val="00844850"/>
    <w:rsid w:val="008453E0"/>
    <w:rsid w:val="0084572E"/>
    <w:rsid w:val="00847021"/>
    <w:rsid w:val="00847A09"/>
    <w:rsid w:val="00847D21"/>
    <w:rsid w:val="00847F6C"/>
    <w:rsid w:val="00850097"/>
    <w:rsid w:val="00850103"/>
    <w:rsid w:val="008509D8"/>
    <w:rsid w:val="00850CD1"/>
    <w:rsid w:val="0085132C"/>
    <w:rsid w:val="0085141F"/>
    <w:rsid w:val="00851CBB"/>
    <w:rsid w:val="00853096"/>
    <w:rsid w:val="00853230"/>
    <w:rsid w:val="0085440A"/>
    <w:rsid w:val="00854477"/>
    <w:rsid w:val="00854840"/>
    <w:rsid w:val="00854CE8"/>
    <w:rsid w:val="00855346"/>
    <w:rsid w:val="00855818"/>
    <w:rsid w:val="008559B6"/>
    <w:rsid w:val="008563A0"/>
    <w:rsid w:val="008569C7"/>
    <w:rsid w:val="008570C8"/>
    <w:rsid w:val="00857234"/>
    <w:rsid w:val="008602A2"/>
    <w:rsid w:val="0086068E"/>
    <w:rsid w:val="00860850"/>
    <w:rsid w:val="00861DBF"/>
    <w:rsid w:val="00861DC5"/>
    <w:rsid w:val="0086219B"/>
    <w:rsid w:val="008621EB"/>
    <w:rsid w:val="0086221D"/>
    <w:rsid w:val="00862956"/>
    <w:rsid w:val="008636B2"/>
    <w:rsid w:val="008644E5"/>
    <w:rsid w:val="0086517C"/>
    <w:rsid w:val="00865F25"/>
    <w:rsid w:val="0086621D"/>
    <w:rsid w:val="008663C2"/>
    <w:rsid w:val="0086701D"/>
    <w:rsid w:val="008675A2"/>
    <w:rsid w:val="0087056E"/>
    <w:rsid w:val="00870D93"/>
    <w:rsid w:val="008713A6"/>
    <w:rsid w:val="008713A8"/>
    <w:rsid w:val="0087171E"/>
    <w:rsid w:val="00871E7D"/>
    <w:rsid w:val="0087299A"/>
    <w:rsid w:val="0087338F"/>
    <w:rsid w:val="0087369D"/>
    <w:rsid w:val="00874FE9"/>
    <w:rsid w:val="008757A2"/>
    <w:rsid w:val="00875824"/>
    <w:rsid w:val="008759D6"/>
    <w:rsid w:val="00875FB4"/>
    <w:rsid w:val="00876A09"/>
    <w:rsid w:val="00876CA3"/>
    <w:rsid w:val="00876D49"/>
    <w:rsid w:val="0087741E"/>
    <w:rsid w:val="00880374"/>
    <w:rsid w:val="00880425"/>
    <w:rsid w:val="00880E5F"/>
    <w:rsid w:val="00880ECA"/>
    <w:rsid w:val="008814E6"/>
    <w:rsid w:val="008815F4"/>
    <w:rsid w:val="008820B6"/>
    <w:rsid w:val="008821EF"/>
    <w:rsid w:val="00882774"/>
    <w:rsid w:val="00882960"/>
    <w:rsid w:val="00882B1D"/>
    <w:rsid w:val="008834CC"/>
    <w:rsid w:val="00883FC5"/>
    <w:rsid w:val="00884EDD"/>
    <w:rsid w:val="0088545D"/>
    <w:rsid w:val="00885960"/>
    <w:rsid w:val="00885A1A"/>
    <w:rsid w:val="008873CC"/>
    <w:rsid w:val="008873D8"/>
    <w:rsid w:val="008878A1"/>
    <w:rsid w:val="0088795E"/>
    <w:rsid w:val="0089072F"/>
    <w:rsid w:val="00891226"/>
    <w:rsid w:val="00891DF7"/>
    <w:rsid w:val="0089359E"/>
    <w:rsid w:val="00894053"/>
    <w:rsid w:val="00894643"/>
    <w:rsid w:val="00895282"/>
    <w:rsid w:val="00896157"/>
    <w:rsid w:val="00896A3B"/>
    <w:rsid w:val="00897201"/>
    <w:rsid w:val="00897CCC"/>
    <w:rsid w:val="008A0233"/>
    <w:rsid w:val="008A1726"/>
    <w:rsid w:val="008A2E0F"/>
    <w:rsid w:val="008A2F3A"/>
    <w:rsid w:val="008A3106"/>
    <w:rsid w:val="008A358E"/>
    <w:rsid w:val="008A3BD9"/>
    <w:rsid w:val="008A4818"/>
    <w:rsid w:val="008A4BE5"/>
    <w:rsid w:val="008A561E"/>
    <w:rsid w:val="008A6EE5"/>
    <w:rsid w:val="008A7632"/>
    <w:rsid w:val="008A7716"/>
    <w:rsid w:val="008A77FC"/>
    <w:rsid w:val="008A7A0F"/>
    <w:rsid w:val="008B0379"/>
    <w:rsid w:val="008B0AEE"/>
    <w:rsid w:val="008B2260"/>
    <w:rsid w:val="008B3A15"/>
    <w:rsid w:val="008B3B86"/>
    <w:rsid w:val="008B3F5A"/>
    <w:rsid w:val="008B4A44"/>
    <w:rsid w:val="008B4B11"/>
    <w:rsid w:val="008B59C7"/>
    <w:rsid w:val="008B5F3C"/>
    <w:rsid w:val="008B5FB5"/>
    <w:rsid w:val="008B604A"/>
    <w:rsid w:val="008B660B"/>
    <w:rsid w:val="008B67A3"/>
    <w:rsid w:val="008B6F3B"/>
    <w:rsid w:val="008B7D30"/>
    <w:rsid w:val="008C0120"/>
    <w:rsid w:val="008C0730"/>
    <w:rsid w:val="008C07C7"/>
    <w:rsid w:val="008C390A"/>
    <w:rsid w:val="008C3B2D"/>
    <w:rsid w:val="008C3B39"/>
    <w:rsid w:val="008C3F5C"/>
    <w:rsid w:val="008C40BE"/>
    <w:rsid w:val="008C53AD"/>
    <w:rsid w:val="008C5ED3"/>
    <w:rsid w:val="008C6DCC"/>
    <w:rsid w:val="008C727C"/>
    <w:rsid w:val="008D06E8"/>
    <w:rsid w:val="008D0784"/>
    <w:rsid w:val="008D084A"/>
    <w:rsid w:val="008D0BA4"/>
    <w:rsid w:val="008D1017"/>
    <w:rsid w:val="008D10F3"/>
    <w:rsid w:val="008D12E9"/>
    <w:rsid w:val="008D1819"/>
    <w:rsid w:val="008D1BDD"/>
    <w:rsid w:val="008D2537"/>
    <w:rsid w:val="008D2780"/>
    <w:rsid w:val="008D3472"/>
    <w:rsid w:val="008D3824"/>
    <w:rsid w:val="008D3A4D"/>
    <w:rsid w:val="008D3E34"/>
    <w:rsid w:val="008D418C"/>
    <w:rsid w:val="008D46DA"/>
    <w:rsid w:val="008D5A7B"/>
    <w:rsid w:val="008D5C0E"/>
    <w:rsid w:val="008D614E"/>
    <w:rsid w:val="008D6569"/>
    <w:rsid w:val="008D68D6"/>
    <w:rsid w:val="008D7546"/>
    <w:rsid w:val="008D760E"/>
    <w:rsid w:val="008D7914"/>
    <w:rsid w:val="008D79B3"/>
    <w:rsid w:val="008D7CFF"/>
    <w:rsid w:val="008E076B"/>
    <w:rsid w:val="008E194F"/>
    <w:rsid w:val="008E1DD4"/>
    <w:rsid w:val="008E23EC"/>
    <w:rsid w:val="008E27D3"/>
    <w:rsid w:val="008E3394"/>
    <w:rsid w:val="008E45A0"/>
    <w:rsid w:val="008E4ECC"/>
    <w:rsid w:val="008E687D"/>
    <w:rsid w:val="008E6F2F"/>
    <w:rsid w:val="008E7635"/>
    <w:rsid w:val="008E7B40"/>
    <w:rsid w:val="008F046E"/>
    <w:rsid w:val="008F08FD"/>
    <w:rsid w:val="008F19B3"/>
    <w:rsid w:val="008F1B8F"/>
    <w:rsid w:val="008F1EF7"/>
    <w:rsid w:val="008F1F8E"/>
    <w:rsid w:val="008F2C47"/>
    <w:rsid w:val="008F2D45"/>
    <w:rsid w:val="008F33D1"/>
    <w:rsid w:val="008F3631"/>
    <w:rsid w:val="008F3E2F"/>
    <w:rsid w:val="008F406D"/>
    <w:rsid w:val="008F4162"/>
    <w:rsid w:val="008F435F"/>
    <w:rsid w:val="008F4E6B"/>
    <w:rsid w:val="008F59A2"/>
    <w:rsid w:val="008F6C80"/>
    <w:rsid w:val="008F774E"/>
    <w:rsid w:val="008F7894"/>
    <w:rsid w:val="00900620"/>
    <w:rsid w:val="0090067B"/>
    <w:rsid w:val="0090085F"/>
    <w:rsid w:val="00901A2F"/>
    <w:rsid w:val="009023E4"/>
    <w:rsid w:val="00903137"/>
    <w:rsid w:val="00903202"/>
    <w:rsid w:val="009033CE"/>
    <w:rsid w:val="00903716"/>
    <w:rsid w:val="00903D50"/>
    <w:rsid w:val="009043C4"/>
    <w:rsid w:val="00904502"/>
    <w:rsid w:val="00904D6C"/>
    <w:rsid w:val="00905385"/>
    <w:rsid w:val="00905BB8"/>
    <w:rsid w:val="00905CBE"/>
    <w:rsid w:val="00905E31"/>
    <w:rsid w:val="0090682D"/>
    <w:rsid w:val="009070F0"/>
    <w:rsid w:val="009077D2"/>
    <w:rsid w:val="00907B60"/>
    <w:rsid w:val="009100D8"/>
    <w:rsid w:val="00910312"/>
    <w:rsid w:val="00910CD6"/>
    <w:rsid w:val="00911A1A"/>
    <w:rsid w:val="00911B5E"/>
    <w:rsid w:val="00912741"/>
    <w:rsid w:val="00912D5F"/>
    <w:rsid w:val="009139C0"/>
    <w:rsid w:val="009145B4"/>
    <w:rsid w:val="00914B2C"/>
    <w:rsid w:val="0091516A"/>
    <w:rsid w:val="00915843"/>
    <w:rsid w:val="009158FF"/>
    <w:rsid w:val="00915ABB"/>
    <w:rsid w:val="00915BC9"/>
    <w:rsid w:val="00916793"/>
    <w:rsid w:val="00916D43"/>
    <w:rsid w:val="00917099"/>
    <w:rsid w:val="009204BC"/>
    <w:rsid w:val="00920A6A"/>
    <w:rsid w:val="00921396"/>
    <w:rsid w:val="00921550"/>
    <w:rsid w:val="00921842"/>
    <w:rsid w:val="0092223D"/>
    <w:rsid w:val="00922D5E"/>
    <w:rsid w:val="00923897"/>
    <w:rsid w:val="00923DB5"/>
    <w:rsid w:val="009241EA"/>
    <w:rsid w:val="00924373"/>
    <w:rsid w:val="00924980"/>
    <w:rsid w:val="00924BBB"/>
    <w:rsid w:val="00925659"/>
    <w:rsid w:val="00926B9F"/>
    <w:rsid w:val="00926CB8"/>
    <w:rsid w:val="0092701B"/>
    <w:rsid w:val="0093015D"/>
    <w:rsid w:val="009302AC"/>
    <w:rsid w:val="00931150"/>
    <w:rsid w:val="009317CC"/>
    <w:rsid w:val="00931E40"/>
    <w:rsid w:val="00932943"/>
    <w:rsid w:val="009329B0"/>
    <w:rsid w:val="00934D3E"/>
    <w:rsid w:val="0093514F"/>
    <w:rsid w:val="00935285"/>
    <w:rsid w:val="009357A4"/>
    <w:rsid w:val="0093616A"/>
    <w:rsid w:val="00936348"/>
    <w:rsid w:val="00936615"/>
    <w:rsid w:val="0093661D"/>
    <w:rsid w:val="009370C7"/>
    <w:rsid w:val="00937587"/>
    <w:rsid w:val="0094036E"/>
    <w:rsid w:val="009405C9"/>
    <w:rsid w:val="00940B5C"/>
    <w:rsid w:val="00941584"/>
    <w:rsid w:val="009425EF"/>
    <w:rsid w:val="0094264D"/>
    <w:rsid w:val="00942713"/>
    <w:rsid w:val="00945C47"/>
    <w:rsid w:val="00945C79"/>
    <w:rsid w:val="00946059"/>
    <w:rsid w:val="00946552"/>
    <w:rsid w:val="0094660D"/>
    <w:rsid w:val="00946AB9"/>
    <w:rsid w:val="00946BCF"/>
    <w:rsid w:val="00946FA2"/>
    <w:rsid w:val="00947630"/>
    <w:rsid w:val="00947D9F"/>
    <w:rsid w:val="00947DC5"/>
    <w:rsid w:val="00950800"/>
    <w:rsid w:val="009513C6"/>
    <w:rsid w:val="00951801"/>
    <w:rsid w:val="00951BF0"/>
    <w:rsid w:val="00952350"/>
    <w:rsid w:val="009527AC"/>
    <w:rsid w:val="0095328A"/>
    <w:rsid w:val="00953E2C"/>
    <w:rsid w:val="00954C37"/>
    <w:rsid w:val="0095501D"/>
    <w:rsid w:val="00955A86"/>
    <w:rsid w:val="00955E76"/>
    <w:rsid w:val="00955FD4"/>
    <w:rsid w:val="009564D4"/>
    <w:rsid w:val="00956B3D"/>
    <w:rsid w:val="00956F1D"/>
    <w:rsid w:val="009572DF"/>
    <w:rsid w:val="009578C9"/>
    <w:rsid w:val="00957A33"/>
    <w:rsid w:val="00960C0B"/>
    <w:rsid w:val="009619F7"/>
    <w:rsid w:val="00961C06"/>
    <w:rsid w:val="00962787"/>
    <w:rsid w:val="00962D85"/>
    <w:rsid w:val="00962EBE"/>
    <w:rsid w:val="00962EF6"/>
    <w:rsid w:val="009635C8"/>
    <w:rsid w:val="00963FBA"/>
    <w:rsid w:val="009644A8"/>
    <w:rsid w:val="009648DB"/>
    <w:rsid w:val="009653D7"/>
    <w:rsid w:val="00965A90"/>
    <w:rsid w:val="00965C7D"/>
    <w:rsid w:val="00965E07"/>
    <w:rsid w:val="009669FB"/>
    <w:rsid w:val="009674FB"/>
    <w:rsid w:val="00967525"/>
    <w:rsid w:val="009675AF"/>
    <w:rsid w:val="009677AE"/>
    <w:rsid w:val="00970268"/>
    <w:rsid w:val="009703EA"/>
    <w:rsid w:val="00970811"/>
    <w:rsid w:val="00971374"/>
    <w:rsid w:val="009717F1"/>
    <w:rsid w:val="0097187A"/>
    <w:rsid w:val="00972617"/>
    <w:rsid w:val="0097342D"/>
    <w:rsid w:val="009736E3"/>
    <w:rsid w:val="00974A8C"/>
    <w:rsid w:val="00974CDB"/>
    <w:rsid w:val="00974DA1"/>
    <w:rsid w:val="009755FC"/>
    <w:rsid w:val="00976586"/>
    <w:rsid w:val="00977965"/>
    <w:rsid w:val="00977C35"/>
    <w:rsid w:val="00977D05"/>
    <w:rsid w:val="00980098"/>
    <w:rsid w:val="00980565"/>
    <w:rsid w:val="00980DC7"/>
    <w:rsid w:val="00981C19"/>
    <w:rsid w:val="00983436"/>
    <w:rsid w:val="00983667"/>
    <w:rsid w:val="00983739"/>
    <w:rsid w:val="00983E09"/>
    <w:rsid w:val="00983FE3"/>
    <w:rsid w:val="00984EFA"/>
    <w:rsid w:val="009851A9"/>
    <w:rsid w:val="009855E5"/>
    <w:rsid w:val="00986059"/>
    <w:rsid w:val="00986436"/>
    <w:rsid w:val="0098743B"/>
    <w:rsid w:val="00987721"/>
    <w:rsid w:val="009878D0"/>
    <w:rsid w:val="00987C90"/>
    <w:rsid w:val="00990A5E"/>
    <w:rsid w:val="00991347"/>
    <w:rsid w:val="0099137A"/>
    <w:rsid w:val="0099164D"/>
    <w:rsid w:val="009918D5"/>
    <w:rsid w:val="00991A43"/>
    <w:rsid w:val="00991B8C"/>
    <w:rsid w:val="00991C7A"/>
    <w:rsid w:val="00991F90"/>
    <w:rsid w:val="00991FAF"/>
    <w:rsid w:val="009922AA"/>
    <w:rsid w:val="009926FD"/>
    <w:rsid w:val="0099344C"/>
    <w:rsid w:val="0099370D"/>
    <w:rsid w:val="00994853"/>
    <w:rsid w:val="0099512F"/>
    <w:rsid w:val="00995961"/>
    <w:rsid w:val="00995EA7"/>
    <w:rsid w:val="009969AE"/>
    <w:rsid w:val="00997126"/>
    <w:rsid w:val="00997E59"/>
    <w:rsid w:val="009A084D"/>
    <w:rsid w:val="009A0D59"/>
    <w:rsid w:val="009A1955"/>
    <w:rsid w:val="009A1F77"/>
    <w:rsid w:val="009A2674"/>
    <w:rsid w:val="009A3472"/>
    <w:rsid w:val="009A35DF"/>
    <w:rsid w:val="009A3977"/>
    <w:rsid w:val="009A452D"/>
    <w:rsid w:val="009A45CE"/>
    <w:rsid w:val="009A506D"/>
    <w:rsid w:val="009A559C"/>
    <w:rsid w:val="009A5789"/>
    <w:rsid w:val="009A5AB9"/>
    <w:rsid w:val="009A5D2F"/>
    <w:rsid w:val="009A5FDC"/>
    <w:rsid w:val="009A61E4"/>
    <w:rsid w:val="009A636C"/>
    <w:rsid w:val="009A691D"/>
    <w:rsid w:val="009A7C0D"/>
    <w:rsid w:val="009A7FEC"/>
    <w:rsid w:val="009B0948"/>
    <w:rsid w:val="009B0B0E"/>
    <w:rsid w:val="009B1189"/>
    <w:rsid w:val="009B1461"/>
    <w:rsid w:val="009B14D5"/>
    <w:rsid w:val="009B17D9"/>
    <w:rsid w:val="009B1AE3"/>
    <w:rsid w:val="009B2A20"/>
    <w:rsid w:val="009B2C93"/>
    <w:rsid w:val="009B3721"/>
    <w:rsid w:val="009B375B"/>
    <w:rsid w:val="009B58DE"/>
    <w:rsid w:val="009B68B7"/>
    <w:rsid w:val="009B6CD2"/>
    <w:rsid w:val="009B6F51"/>
    <w:rsid w:val="009B76DC"/>
    <w:rsid w:val="009C04CD"/>
    <w:rsid w:val="009C05B1"/>
    <w:rsid w:val="009C0959"/>
    <w:rsid w:val="009C1674"/>
    <w:rsid w:val="009C18D0"/>
    <w:rsid w:val="009C1C86"/>
    <w:rsid w:val="009C1E5C"/>
    <w:rsid w:val="009C3FA5"/>
    <w:rsid w:val="009C463F"/>
    <w:rsid w:val="009C4F60"/>
    <w:rsid w:val="009C5240"/>
    <w:rsid w:val="009C5315"/>
    <w:rsid w:val="009C5ACD"/>
    <w:rsid w:val="009C6696"/>
    <w:rsid w:val="009C723A"/>
    <w:rsid w:val="009C74AC"/>
    <w:rsid w:val="009C7609"/>
    <w:rsid w:val="009C777C"/>
    <w:rsid w:val="009D0301"/>
    <w:rsid w:val="009D09B9"/>
    <w:rsid w:val="009D10BB"/>
    <w:rsid w:val="009D1745"/>
    <w:rsid w:val="009D176E"/>
    <w:rsid w:val="009D18C9"/>
    <w:rsid w:val="009D2B3D"/>
    <w:rsid w:val="009D30D0"/>
    <w:rsid w:val="009D3559"/>
    <w:rsid w:val="009D3782"/>
    <w:rsid w:val="009D3B74"/>
    <w:rsid w:val="009D41F8"/>
    <w:rsid w:val="009D42C8"/>
    <w:rsid w:val="009D44BE"/>
    <w:rsid w:val="009D458B"/>
    <w:rsid w:val="009D4D0D"/>
    <w:rsid w:val="009D571E"/>
    <w:rsid w:val="009D5B36"/>
    <w:rsid w:val="009D5CA1"/>
    <w:rsid w:val="009D5EDA"/>
    <w:rsid w:val="009D6191"/>
    <w:rsid w:val="009D6B07"/>
    <w:rsid w:val="009D7558"/>
    <w:rsid w:val="009D77B4"/>
    <w:rsid w:val="009D7E9D"/>
    <w:rsid w:val="009E0226"/>
    <w:rsid w:val="009E046D"/>
    <w:rsid w:val="009E04AD"/>
    <w:rsid w:val="009E145B"/>
    <w:rsid w:val="009E1674"/>
    <w:rsid w:val="009E302F"/>
    <w:rsid w:val="009E3757"/>
    <w:rsid w:val="009E38EA"/>
    <w:rsid w:val="009E4FF2"/>
    <w:rsid w:val="009E51F6"/>
    <w:rsid w:val="009E5902"/>
    <w:rsid w:val="009E5BDD"/>
    <w:rsid w:val="009E6E96"/>
    <w:rsid w:val="009E6F96"/>
    <w:rsid w:val="009E775C"/>
    <w:rsid w:val="009E7AB6"/>
    <w:rsid w:val="009F030F"/>
    <w:rsid w:val="009F0A36"/>
    <w:rsid w:val="009F0A40"/>
    <w:rsid w:val="009F0F96"/>
    <w:rsid w:val="009F1A97"/>
    <w:rsid w:val="009F2017"/>
    <w:rsid w:val="009F214E"/>
    <w:rsid w:val="009F293F"/>
    <w:rsid w:val="009F2A50"/>
    <w:rsid w:val="009F3D07"/>
    <w:rsid w:val="009F4345"/>
    <w:rsid w:val="009F460A"/>
    <w:rsid w:val="009F4BA7"/>
    <w:rsid w:val="009F4CEB"/>
    <w:rsid w:val="009F5182"/>
    <w:rsid w:val="009F525D"/>
    <w:rsid w:val="009F5ED9"/>
    <w:rsid w:val="009F62A5"/>
    <w:rsid w:val="009F6539"/>
    <w:rsid w:val="009F6865"/>
    <w:rsid w:val="009F69A6"/>
    <w:rsid w:val="009F7C68"/>
    <w:rsid w:val="00A007FE"/>
    <w:rsid w:val="00A011FC"/>
    <w:rsid w:val="00A014C8"/>
    <w:rsid w:val="00A018F7"/>
    <w:rsid w:val="00A01B02"/>
    <w:rsid w:val="00A01CD6"/>
    <w:rsid w:val="00A01E28"/>
    <w:rsid w:val="00A01EF8"/>
    <w:rsid w:val="00A024CD"/>
    <w:rsid w:val="00A028AF"/>
    <w:rsid w:val="00A031E8"/>
    <w:rsid w:val="00A039BA"/>
    <w:rsid w:val="00A03FE2"/>
    <w:rsid w:val="00A05E25"/>
    <w:rsid w:val="00A06770"/>
    <w:rsid w:val="00A10502"/>
    <w:rsid w:val="00A108EC"/>
    <w:rsid w:val="00A1184C"/>
    <w:rsid w:val="00A122BB"/>
    <w:rsid w:val="00A1278C"/>
    <w:rsid w:val="00A132A5"/>
    <w:rsid w:val="00A133CF"/>
    <w:rsid w:val="00A15029"/>
    <w:rsid w:val="00A15C50"/>
    <w:rsid w:val="00A15D09"/>
    <w:rsid w:val="00A17666"/>
    <w:rsid w:val="00A17A46"/>
    <w:rsid w:val="00A20D59"/>
    <w:rsid w:val="00A2126E"/>
    <w:rsid w:val="00A2177B"/>
    <w:rsid w:val="00A21C9B"/>
    <w:rsid w:val="00A22011"/>
    <w:rsid w:val="00A22954"/>
    <w:rsid w:val="00A22C5E"/>
    <w:rsid w:val="00A230FC"/>
    <w:rsid w:val="00A2397C"/>
    <w:rsid w:val="00A24DF1"/>
    <w:rsid w:val="00A2530B"/>
    <w:rsid w:val="00A2595D"/>
    <w:rsid w:val="00A259BF"/>
    <w:rsid w:val="00A25ACE"/>
    <w:rsid w:val="00A264E0"/>
    <w:rsid w:val="00A309B8"/>
    <w:rsid w:val="00A30D80"/>
    <w:rsid w:val="00A30E08"/>
    <w:rsid w:val="00A30FCA"/>
    <w:rsid w:val="00A31118"/>
    <w:rsid w:val="00A32087"/>
    <w:rsid w:val="00A32A9C"/>
    <w:rsid w:val="00A32B78"/>
    <w:rsid w:val="00A32D4D"/>
    <w:rsid w:val="00A32E26"/>
    <w:rsid w:val="00A33174"/>
    <w:rsid w:val="00A337C1"/>
    <w:rsid w:val="00A33EBA"/>
    <w:rsid w:val="00A3765C"/>
    <w:rsid w:val="00A37BA8"/>
    <w:rsid w:val="00A42837"/>
    <w:rsid w:val="00A42B2E"/>
    <w:rsid w:val="00A42EA4"/>
    <w:rsid w:val="00A42F24"/>
    <w:rsid w:val="00A43701"/>
    <w:rsid w:val="00A4390D"/>
    <w:rsid w:val="00A43A15"/>
    <w:rsid w:val="00A45CC6"/>
    <w:rsid w:val="00A462A0"/>
    <w:rsid w:val="00A46755"/>
    <w:rsid w:val="00A468FE"/>
    <w:rsid w:val="00A47646"/>
    <w:rsid w:val="00A477C5"/>
    <w:rsid w:val="00A50148"/>
    <w:rsid w:val="00A50449"/>
    <w:rsid w:val="00A504A3"/>
    <w:rsid w:val="00A504DA"/>
    <w:rsid w:val="00A5112E"/>
    <w:rsid w:val="00A5121D"/>
    <w:rsid w:val="00A51B9E"/>
    <w:rsid w:val="00A51BC8"/>
    <w:rsid w:val="00A523CD"/>
    <w:rsid w:val="00A52CA6"/>
    <w:rsid w:val="00A5308E"/>
    <w:rsid w:val="00A5461A"/>
    <w:rsid w:val="00A54749"/>
    <w:rsid w:val="00A55D7C"/>
    <w:rsid w:val="00A56144"/>
    <w:rsid w:val="00A567C7"/>
    <w:rsid w:val="00A56EDA"/>
    <w:rsid w:val="00A56FC2"/>
    <w:rsid w:val="00A57C9C"/>
    <w:rsid w:val="00A6008B"/>
    <w:rsid w:val="00A60FDB"/>
    <w:rsid w:val="00A6106A"/>
    <w:rsid w:val="00A61152"/>
    <w:rsid w:val="00A6217D"/>
    <w:rsid w:val="00A627C4"/>
    <w:rsid w:val="00A63F31"/>
    <w:rsid w:val="00A63FC8"/>
    <w:rsid w:val="00A64B97"/>
    <w:rsid w:val="00A64CEB"/>
    <w:rsid w:val="00A65C8B"/>
    <w:rsid w:val="00A65EBC"/>
    <w:rsid w:val="00A66824"/>
    <w:rsid w:val="00A66EF1"/>
    <w:rsid w:val="00A67E2E"/>
    <w:rsid w:val="00A70058"/>
    <w:rsid w:val="00A7088E"/>
    <w:rsid w:val="00A710DF"/>
    <w:rsid w:val="00A71969"/>
    <w:rsid w:val="00A71A59"/>
    <w:rsid w:val="00A732A7"/>
    <w:rsid w:val="00A73826"/>
    <w:rsid w:val="00A738B2"/>
    <w:rsid w:val="00A746EE"/>
    <w:rsid w:val="00A74D72"/>
    <w:rsid w:val="00A753FF"/>
    <w:rsid w:val="00A760C5"/>
    <w:rsid w:val="00A76893"/>
    <w:rsid w:val="00A769D2"/>
    <w:rsid w:val="00A77F73"/>
    <w:rsid w:val="00A802E9"/>
    <w:rsid w:val="00A812A5"/>
    <w:rsid w:val="00A814AD"/>
    <w:rsid w:val="00A819EB"/>
    <w:rsid w:val="00A81A5C"/>
    <w:rsid w:val="00A81C91"/>
    <w:rsid w:val="00A82782"/>
    <w:rsid w:val="00A82E96"/>
    <w:rsid w:val="00A82FEF"/>
    <w:rsid w:val="00A833F7"/>
    <w:rsid w:val="00A83F07"/>
    <w:rsid w:val="00A85408"/>
    <w:rsid w:val="00A85FDB"/>
    <w:rsid w:val="00A90231"/>
    <w:rsid w:val="00A90503"/>
    <w:rsid w:val="00A90E75"/>
    <w:rsid w:val="00A91173"/>
    <w:rsid w:val="00A912D7"/>
    <w:rsid w:val="00A923C6"/>
    <w:rsid w:val="00A93E79"/>
    <w:rsid w:val="00A93ECF"/>
    <w:rsid w:val="00A94EC4"/>
    <w:rsid w:val="00A94F0C"/>
    <w:rsid w:val="00A94F32"/>
    <w:rsid w:val="00A96554"/>
    <w:rsid w:val="00A96617"/>
    <w:rsid w:val="00A96964"/>
    <w:rsid w:val="00A97225"/>
    <w:rsid w:val="00A97FD3"/>
    <w:rsid w:val="00AA0BF3"/>
    <w:rsid w:val="00AA10F9"/>
    <w:rsid w:val="00AA153E"/>
    <w:rsid w:val="00AA232D"/>
    <w:rsid w:val="00AA2557"/>
    <w:rsid w:val="00AA343B"/>
    <w:rsid w:val="00AA34C1"/>
    <w:rsid w:val="00AA3770"/>
    <w:rsid w:val="00AA38CB"/>
    <w:rsid w:val="00AA438A"/>
    <w:rsid w:val="00AA49DA"/>
    <w:rsid w:val="00AA4BEF"/>
    <w:rsid w:val="00AA4FD6"/>
    <w:rsid w:val="00AA5949"/>
    <w:rsid w:val="00AA596B"/>
    <w:rsid w:val="00AA5FD7"/>
    <w:rsid w:val="00AA6265"/>
    <w:rsid w:val="00AA6CDC"/>
    <w:rsid w:val="00AB010B"/>
    <w:rsid w:val="00AB0848"/>
    <w:rsid w:val="00AB08BD"/>
    <w:rsid w:val="00AB0A8F"/>
    <w:rsid w:val="00AB0B81"/>
    <w:rsid w:val="00AB0C66"/>
    <w:rsid w:val="00AB21AD"/>
    <w:rsid w:val="00AB3894"/>
    <w:rsid w:val="00AB3A2E"/>
    <w:rsid w:val="00AB3C8B"/>
    <w:rsid w:val="00AB3DC2"/>
    <w:rsid w:val="00AB48E2"/>
    <w:rsid w:val="00AB4E7B"/>
    <w:rsid w:val="00AB53CE"/>
    <w:rsid w:val="00AB5C4C"/>
    <w:rsid w:val="00AB5DBA"/>
    <w:rsid w:val="00AB61F6"/>
    <w:rsid w:val="00AB6985"/>
    <w:rsid w:val="00AB6C5C"/>
    <w:rsid w:val="00AB6D5C"/>
    <w:rsid w:val="00AB79C2"/>
    <w:rsid w:val="00AB7B62"/>
    <w:rsid w:val="00AC043C"/>
    <w:rsid w:val="00AC0700"/>
    <w:rsid w:val="00AC0B35"/>
    <w:rsid w:val="00AC0B9B"/>
    <w:rsid w:val="00AC1FF2"/>
    <w:rsid w:val="00AC2321"/>
    <w:rsid w:val="00AC38BA"/>
    <w:rsid w:val="00AC4221"/>
    <w:rsid w:val="00AC45D0"/>
    <w:rsid w:val="00AC4B40"/>
    <w:rsid w:val="00AC5180"/>
    <w:rsid w:val="00AC53ED"/>
    <w:rsid w:val="00AC577C"/>
    <w:rsid w:val="00AC5C0B"/>
    <w:rsid w:val="00AC6326"/>
    <w:rsid w:val="00AC689C"/>
    <w:rsid w:val="00AC6D82"/>
    <w:rsid w:val="00AC7468"/>
    <w:rsid w:val="00AC7F54"/>
    <w:rsid w:val="00AD0BAD"/>
    <w:rsid w:val="00AD1063"/>
    <w:rsid w:val="00AD1701"/>
    <w:rsid w:val="00AD1A5D"/>
    <w:rsid w:val="00AD25E8"/>
    <w:rsid w:val="00AD2ED5"/>
    <w:rsid w:val="00AD3B09"/>
    <w:rsid w:val="00AD6225"/>
    <w:rsid w:val="00AD675F"/>
    <w:rsid w:val="00AD6983"/>
    <w:rsid w:val="00AD6C64"/>
    <w:rsid w:val="00AD6F0E"/>
    <w:rsid w:val="00AD7134"/>
    <w:rsid w:val="00AD7B5F"/>
    <w:rsid w:val="00AE0F91"/>
    <w:rsid w:val="00AE102A"/>
    <w:rsid w:val="00AE14BA"/>
    <w:rsid w:val="00AE16DF"/>
    <w:rsid w:val="00AE1831"/>
    <w:rsid w:val="00AE2155"/>
    <w:rsid w:val="00AE2891"/>
    <w:rsid w:val="00AE374A"/>
    <w:rsid w:val="00AE399D"/>
    <w:rsid w:val="00AE3A79"/>
    <w:rsid w:val="00AE3F92"/>
    <w:rsid w:val="00AE47AD"/>
    <w:rsid w:val="00AE4F1F"/>
    <w:rsid w:val="00AE57B3"/>
    <w:rsid w:val="00AE6047"/>
    <w:rsid w:val="00AE62AD"/>
    <w:rsid w:val="00AE6615"/>
    <w:rsid w:val="00AE68C4"/>
    <w:rsid w:val="00AE6D30"/>
    <w:rsid w:val="00AE7ED6"/>
    <w:rsid w:val="00AF02FD"/>
    <w:rsid w:val="00AF1C5A"/>
    <w:rsid w:val="00AF2409"/>
    <w:rsid w:val="00AF2AF1"/>
    <w:rsid w:val="00AF2C23"/>
    <w:rsid w:val="00AF3816"/>
    <w:rsid w:val="00AF45CE"/>
    <w:rsid w:val="00AF4AAF"/>
    <w:rsid w:val="00AF540B"/>
    <w:rsid w:val="00AF57A2"/>
    <w:rsid w:val="00AF65AD"/>
    <w:rsid w:val="00AF6729"/>
    <w:rsid w:val="00AF7590"/>
    <w:rsid w:val="00AF7662"/>
    <w:rsid w:val="00B00A51"/>
    <w:rsid w:val="00B00A68"/>
    <w:rsid w:val="00B00F56"/>
    <w:rsid w:val="00B01D4E"/>
    <w:rsid w:val="00B022C5"/>
    <w:rsid w:val="00B02326"/>
    <w:rsid w:val="00B023F8"/>
    <w:rsid w:val="00B02DF3"/>
    <w:rsid w:val="00B030C4"/>
    <w:rsid w:val="00B0324A"/>
    <w:rsid w:val="00B03BBE"/>
    <w:rsid w:val="00B04A83"/>
    <w:rsid w:val="00B05C17"/>
    <w:rsid w:val="00B0651C"/>
    <w:rsid w:val="00B06B37"/>
    <w:rsid w:val="00B07725"/>
    <w:rsid w:val="00B07CF8"/>
    <w:rsid w:val="00B07FD2"/>
    <w:rsid w:val="00B11930"/>
    <w:rsid w:val="00B11F1A"/>
    <w:rsid w:val="00B121CC"/>
    <w:rsid w:val="00B12E01"/>
    <w:rsid w:val="00B12E0C"/>
    <w:rsid w:val="00B13BB3"/>
    <w:rsid w:val="00B1434E"/>
    <w:rsid w:val="00B159B4"/>
    <w:rsid w:val="00B165C1"/>
    <w:rsid w:val="00B16EF2"/>
    <w:rsid w:val="00B1796C"/>
    <w:rsid w:val="00B17A15"/>
    <w:rsid w:val="00B20102"/>
    <w:rsid w:val="00B20B2D"/>
    <w:rsid w:val="00B20C70"/>
    <w:rsid w:val="00B21213"/>
    <w:rsid w:val="00B2190B"/>
    <w:rsid w:val="00B21C35"/>
    <w:rsid w:val="00B22082"/>
    <w:rsid w:val="00B2228A"/>
    <w:rsid w:val="00B222F8"/>
    <w:rsid w:val="00B23C11"/>
    <w:rsid w:val="00B2413B"/>
    <w:rsid w:val="00B24368"/>
    <w:rsid w:val="00B24910"/>
    <w:rsid w:val="00B250D2"/>
    <w:rsid w:val="00B25304"/>
    <w:rsid w:val="00B257FF"/>
    <w:rsid w:val="00B25C7A"/>
    <w:rsid w:val="00B26123"/>
    <w:rsid w:val="00B264B0"/>
    <w:rsid w:val="00B26F89"/>
    <w:rsid w:val="00B27208"/>
    <w:rsid w:val="00B27819"/>
    <w:rsid w:val="00B27C73"/>
    <w:rsid w:val="00B300A7"/>
    <w:rsid w:val="00B301F1"/>
    <w:rsid w:val="00B303DD"/>
    <w:rsid w:val="00B305B7"/>
    <w:rsid w:val="00B318F2"/>
    <w:rsid w:val="00B33298"/>
    <w:rsid w:val="00B33A16"/>
    <w:rsid w:val="00B33A77"/>
    <w:rsid w:val="00B33ACF"/>
    <w:rsid w:val="00B34977"/>
    <w:rsid w:val="00B35CBD"/>
    <w:rsid w:val="00B378C1"/>
    <w:rsid w:val="00B4025A"/>
    <w:rsid w:val="00B41016"/>
    <w:rsid w:val="00B4184E"/>
    <w:rsid w:val="00B41A0D"/>
    <w:rsid w:val="00B4225F"/>
    <w:rsid w:val="00B433DF"/>
    <w:rsid w:val="00B43C55"/>
    <w:rsid w:val="00B44921"/>
    <w:rsid w:val="00B45334"/>
    <w:rsid w:val="00B45521"/>
    <w:rsid w:val="00B45980"/>
    <w:rsid w:val="00B46678"/>
    <w:rsid w:val="00B46AC3"/>
    <w:rsid w:val="00B46D3A"/>
    <w:rsid w:val="00B5088B"/>
    <w:rsid w:val="00B50B54"/>
    <w:rsid w:val="00B50B9C"/>
    <w:rsid w:val="00B50C94"/>
    <w:rsid w:val="00B5209F"/>
    <w:rsid w:val="00B520DC"/>
    <w:rsid w:val="00B52A6F"/>
    <w:rsid w:val="00B52D80"/>
    <w:rsid w:val="00B52DD3"/>
    <w:rsid w:val="00B537B6"/>
    <w:rsid w:val="00B54FD5"/>
    <w:rsid w:val="00B566BB"/>
    <w:rsid w:val="00B566F5"/>
    <w:rsid w:val="00B56B15"/>
    <w:rsid w:val="00B570B5"/>
    <w:rsid w:val="00B60DC0"/>
    <w:rsid w:val="00B616B2"/>
    <w:rsid w:val="00B6196C"/>
    <w:rsid w:val="00B61E73"/>
    <w:rsid w:val="00B61F78"/>
    <w:rsid w:val="00B62456"/>
    <w:rsid w:val="00B62998"/>
    <w:rsid w:val="00B62E1E"/>
    <w:rsid w:val="00B64763"/>
    <w:rsid w:val="00B65154"/>
    <w:rsid w:val="00B65949"/>
    <w:rsid w:val="00B65B94"/>
    <w:rsid w:val="00B65C0A"/>
    <w:rsid w:val="00B65CD2"/>
    <w:rsid w:val="00B65FD7"/>
    <w:rsid w:val="00B6653D"/>
    <w:rsid w:val="00B67747"/>
    <w:rsid w:val="00B67D29"/>
    <w:rsid w:val="00B701BA"/>
    <w:rsid w:val="00B713C7"/>
    <w:rsid w:val="00B715D2"/>
    <w:rsid w:val="00B71DEE"/>
    <w:rsid w:val="00B72642"/>
    <w:rsid w:val="00B72744"/>
    <w:rsid w:val="00B734E2"/>
    <w:rsid w:val="00B7355E"/>
    <w:rsid w:val="00B73A9C"/>
    <w:rsid w:val="00B74908"/>
    <w:rsid w:val="00B75B95"/>
    <w:rsid w:val="00B761A7"/>
    <w:rsid w:val="00B76455"/>
    <w:rsid w:val="00B76C1A"/>
    <w:rsid w:val="00B77209"/>
    <w:rsid w:val="00B77296"/>
    <w:rsid w:val="00B77C3F"/>
    <w:rsid w:val="00B80026"/>
    <w:rsid w:val="00B801A2"/>
    <w:rsid w:val="00B8149C"/>
    <w:rsid w:val="00B81BAE"/>
    <w:rsid w:val="00B81D64"/>
    <w:rsid w:val="00B81EAC"/>
    <w:rsid w:val="00B82E41"/>
    <w:rsid w:val="00B82F7D"/>
    <w:rsid w:val="00B83240"/>
    <w:rsid w:val="00B848C5"/>
    <w:rsid w:val="00B84CA8"/>
    <w:rsid w:val="00B84CB6"/>
    <w:rsid w:val="00B85A7B"/>
    <w:rsid w:val="00B86FCE"/>
    <w:rsid w:val="00B8749E"/>
    <w:rsid w:val="00B87576"/>
    <w:rsid w:val="00B87C23"/>
    <w:rsid w:val="00B87F76"/>
    <w:rsid w:val="00B90044"/>
    <w:rsid w:val="00B908E1"/>
    <w:rsid w:val="00B90F11"/>
    <w:rsid w:val="00B91428"/>
    <w:rsid w:val="00B91E48"/>
    <w:rsid w:val="00B91F8B"/>
    <w:rsid w:val="00B920FB"/>
    <w:rsid w:val="00B9279E"/>
    <w:rsid w:val="00B932FA"/>
    <w:rsid w:val="00B934A6"/>
    <w:rsid w:val="00B93562"/>
    <w:rsid w:val="00B93874"/>
    <w:rsid w:val="00B939EF"/>
    <w:rsid w:val="00B9404F"/>
    <w:rsid w:val="00B94AF0"/>
    <w:rsid w:val="00B96D6A"/>
    <w:rsid w:val="00BA0574"/>
    <w:rsid w:val="00BA1579"/>
    <w:rsid w:val="00BA1CBB"/>
    <w:rsid w:val="00BA1DA6"/>
    <w:rsid w:val="00BA1F37"/>
    <w:rsid w:val="00BA28F2"/>
    <w:rsid w:val="00BA2A6A"/>
    <w:rsid w:val="00BA3D90"/>
    <w:rsid w:val="00BA3E5D"/>
    <w:rsid w:val="00BA501D"/>
    <w:rsid w:val="00BA63C9"/>
    <w:rsid w:val="00BA6615"/>
    <w:rsid w:val="00BA6B36"/>
    <w:rsid w:val="00BA6D0E"/>
    <w:rsid w:val="00BA6D24"/>
    <w:rsid w:val="00BA6F05"/>
    <w:rsid w:val="00BA7207"/>
    <w:rsid w:val="00BB0242"/>
    <w:rsid w:val="00BB083B"/>
    <w:rsid w:val="00BB0A71"/>
    <w:rsid w:val="00BB11A1"/>
    <w:rsid w:val="00BB15FB"/>
    <w:rsid w:val="00BB16C0"/>
    <w:rsid w:val="00BB1776"/>
    <w:rsid w:val="00BB2089"/>
    <w:rsid w:val="00BB20A2"/>
    <w:rsid w:val="00BB2198"/>
    <w:rsid w:val="00BB2CE3"/>
    <w:rsid w:val="00BB3326"/>
    <w:rsid w:val="00BB3501"/>
    <w:rsid w:val="00BB4C9F"/>
    <w:rsid w:val="00BB4ECA"/>
    <w:rsid w:val="00BB525D"/>
    <w:rsid w:val="00BC007B"/>
    <w:rsid w:val="00BC1453"/>
    <w:rsid w:val="00BC2EB3"/>
    <w:rsid w:val="00BC328F"/>
    <w:rsid w:val="00BC378C"/>
    <w:rsid w:val="00BC39B0"/>
    <w:rsid w:val="00BC3A21"/>
    <w:rsid w:val="00BC3F23"/>
    <w:rsid w:val="00BC4367"/>
    <w:rsid w:val="00BC44BC"/>
    <w:rsid w:val="00BC4CEF"/>
    <w:rsid w:val="00BC4D39"/>
    <w:rsid w:val="00BC6716"/>
    <w:rsid w:val="00BC685E"/>
    <w:rsid w:val="00BC741A"/>
    <w:rsid w:val="00BC7E69"/>
    <w:rsid w:val="00BD0011"/>
    <w:rsid w:val="00BD003F"/>
    <w:rsid w:val="00BD034A"/>
    <w:rsid w:val="00BD0477"/>
    <w:rsid w:val="00BD0F3D"/>
    <w:rsid w:val="00BD140E"/>
    <w:rsid w:val="00BD197D"/>
    <w:rsid w:val="00BD24FE"/>
    <w:rsid w:val="00BD2728"/>
    <w:rsid w:val="00BD3077"/>
    <w:rsid w:val="00BD33DE"/>
    <w:rsid w:val="00BD3646"/>
    <w:rsid w:val="00BD3758"/>
    <w:rsid w:val="00BD3C44"/>
    <w:rsid w:val="00BD3F48"/>
    <w:rsid w:val="00BD4213"/>
    <w:rsid w:val="00BD46ED"/>
    <w:rsid w:val="00BD479F"/>
    <w:rsid w:val="00BD5237"/>
    <w:rsid w:val="00BD524E"/>
    <w:rsid w:val="00BD551B"/>
    <w:rsid w:val="00BD5814"/>
    <w:rsid w:val="00BD5A9C"/>
    <w:rsid w:val="00BD6BC0"/>
    <w:rsid w:val="00BD72E2"/>
    <w:rsid w:val="00BD77E1"/>
    <w:rsid w:val="00BD7E24"/>
    <w:rsid w:val="00BE01B9"/>
    <w:rsid w:val="00BE06AA"/>
    <w:rsid w:val="00BE1D25"/>
    <w:rsid w:val="00BE23AC"/>
    <w:rsid w:val="00BE293D"/>
    <w:rsid w:val="00BE2CDB"/>
    <w:rsid w:val="00BE2F98"/>
    <w:rsid w:val="00BE2FBC"/>
    <w:rsid w:val="00BE3BFE"/>
    <w:rsid w:val="00BE3C95"/>
    <w:rsid w:val="00BE3D86"/>
    <w:rsid w:val="00BE3EA6"/>
    <w:rsid w:val="00BE4DD8"/>
    <w:rsid w:val="00BE5031"/>
    <w:rsid w:val="00BE5096"/>
    <w:rsid w:val="00BE594D"/>
    <w:rsid w:val="00BE6791"/>
    <w:rsid w:val="00BF0AF0"/>
    <w:rsid w:val="00BF130E"/>
    <w:rsid w:val="00BF14CD"/>
    <w:rsid w:val="00BF1716"/>
    <w:rsid w:val="00BF1CA1"/>
    <w:rsid w:val="00BF1D01"/>
    <w:rsid w:val="00BF1D6B"/>
    <w:rsid w:val="00BF326E"/>
    <w:rsid w:val="00BF38E2"/>
    <w:rsid w:val="00BF3AEE"/>
    <w:rsid w:val="00BF3F21"/>
    <w:rsid w:val="00BF40E9"/>
    <w:rsid w:val="00BF428B"/>
    <w:rsid w:val="00BF4E8C"/>
    <w:rsid w:val="00BF5084"/>
    <w:rsid w:val="00BF50E1"/>
    <w:rsid w:val="00BF55CF"/>
    <w:rsid w:val="00BF5C2B"/>
    <w:rsid w:val="00BF64C9"/>
    <w:rsid w:val="00BF6D3E"/>
    <w:rsid w:val="00BF6DB8"/>
    <w:rsid w:val="00C01EEE"/>
    <w:rsid w:val="00C01F66"/>
    <w:rsid w:val="00C02B4A"/>
    <w:rsid w:val="00C02C06"/>
    <w:rsid w:val="00C0328E"/>
    <w:rsid w:val="00C03FE8"/>
    <w:rsid w:val="00C04612"/>
    <w:rsid w:val="00C04D22"/>
    <w:rsid w:val="00C04F69"/>
    <w:rsid w:val="00C056FD"/>
    <w:rsid w:val="00C05838"/>
    <w:rsid w:val="00C05879"/>
    <w:rsid w:val="00C05DA3"/>
    <w:rsid w:val="00C0646A"/>
    <w:rsid w:val="00C06D06"/>
    <w:rsid w:val="00C07901"/>
    <w:rsid w:val="00C10650"/>
    <w:rsid w:val="00C10A84"/>
    <w:rsid w:val="00C10D7F"/>
    <w:rsid w:val="00C10D9B"/>
    <w:rsid w:val="00C10E7A"/>
    <w:rsid w:val="00C10E91"/>
    <w:rsid w:val="00C10FAE"/>
    <w:rsid w:val="00C1121B"/>
    <w:rsid w:val="00C114BF"/>
    <w:rsid w:val="00C1154F"/>
    <w:rsid w:val="00C117BE"/>
    <w:rsid w:val="00C1188D"/>
    <w:rsid w:val="00C119DC"/>
    <w:rsid w:val="00C12C0B"/>
    <w:rsid w:val="00C1304F"/>
    <w:rsid w:val="00C13C9A"/>
    <w:rsid w:val="00C13DCA"/>
    <w:rsid w:val="00C1405F"/>
    <w:rsid w:val="00C14065"/>
    <w:rsid w:val="00C14B3F"/>
    <w:rsid w:val="00C14B78"/>
    <w:rsid w:val="00C14CCE"/>
    <w:rsid w:val="00C15C56"/>
    <w:rsid w:val="00C1734C"/>
    <w:rsid w:val="00C173AD"/>
    <w:rsid w:val="00C201FE"/>
    <w:rsid w:val="00C20435"/>
    <w:rsid w:val="00C20514"/>
    <w:rsid w:val="00C2139E"/>
    <w:rsid w:val="00C214B6"/>
    <w:rsid w:val="00C218FC"/>
    <w:rsid w:val="00C21AC0"/>
    <w:rsid w:val="00C21E5B"/>
    <w:rsid w:val="00C2223F"/>
    <w:rsid w:val="00C22A3A"/>
    <w:rsid w:val="00C22AD0"/>
    <w:rsid w:val="00C23349"/>
    <w:rsid w:val="00C23BD3"/>
    <w:rsid w:val="00C26151"/>
    <w:rsid w:val="00C271FD"/>
    <w:rsid w:val="00C31CC3"/>
    <w:rsid w:val="00C31E3B"/>
    <w:rsid w:val="00C3260F"/>
    <w:rsid w:val="00C326B6"/>
    <w:rsid w:val="00C32D1F"/>
    <w:rsid w:val="00C32DBD"/>
    <w:rsid w:val="00C32FB1"/>
    <w:rsid w:val="00C33761"/>
    <w:rsid w:val="00C33842"/>
    <w:rsid w:val="00C340D7"/>
    <w:rsid w:val="00C368DB"/>
    <w:rsid w:val="00C36DC7"/>
    <w:rsid w:val="00C403C4"/>
    <w:rsid w:val="00C407F7"/>
    <w:rsid w:val="00C41028"/>
    <w:rsid w:val="00C4136C"/>
    <w:rsid w:val="00C41487"/>
    <w:rsid w:val="00C42D3D"/>
    <w:rsid w:val="00C439BB"/>
    <w:rsid w:val="00C44387"/>
    <w:rsid w:val="00C455FA"/>
    <w:rsid w:val="00C458A9"/>
    <w:rsid w:val="00C463C1"/>
    <w:rsid w:val="00C464C1"/>
    <w:rsid w:val="00C46C30"/>
    <w:rsid w:val="00C5113D"/>
    <w:rsid w:val="00C51709"/>
    <w:rsid w:val="00C51B20"/>
    <w:rsid w:val="00C534CB"/>
    <w:rsid w:val="00C534F7"/>
    <w:rsid w:val="00C538DB"/>
    <w:rsid w:val="00C54025"/>
    <w:rsid w:val="00C54558"/>
    <w:rsid w:val="00C54A54"/>
    <w:rsid w:val="00C55731"/>
    <w:rsid w:val="00C55B35"/>
    <w:rsid w:val="00C56731"/>
    <w:rsid w:val="00C573C5"/>
    <w:rsid w:val="00C57CC3"/>
    <w:rsid w:val="00C6004E"/>
    <w:rsid w:val="00C60584"/>
    <w:rsid w:val="00C6072D"/>
    <w:rsid w:val="00C607FD"/>
    <w:rsid w:val="00C612C9"/>
    <w:rsid w:val="00C61841"/>
    <w:rsid w:val="00C61B0A"/>
    <w:rsid w:val="00C62525"/>
    <w:rsid w:val="00C62EF7"/>
    <w:rsid w:val="00C63366"/>
    <w:rsid w:val="00C647EB"/>
    <w:rsid w:val="00C64B2B"/>
    <w:rsid w:val="00C64D0C"/>
    <w:rsid w:val="00C65FA8"/>
    <w:rsid w:val="00C65FFF"/>
    <w:rsid w:val="00C660A0"/>
    <w:rsid w:val="00C660FA"/>
    <w:rsid w:val="00C66C2A"/>
    <w:rsid w:val="00C705B3"/>
    <w:rsid w:val="00C70E5F"/>
    <w:rsid w:val="00C70F7C"/>
    <w:rsid w:val="00C71383"/>
    <w:rsid w:val="00C71542"/>
    <w:rsid w:val="00C71CCC"/>
    <w:rsid w:val="00C71DA4"/>
    <w:rsid w:val="00C71DB2"/>
    <w:rsid w:val="00C71F3F"/>
    <w:rsid w:val="00C71F54"/>
    <w:rsid w:val="00C722D5"/>
    <w:rsid w:val="00C72509"/>
    <w:rsid w:val="00C72813"/>
    <w:rsid w:val="00C730D2"/>
    <w:rsid w:val="00C7316A"/>
    <w:rsid w:val="00C732A6"/>
    <w:rsid w:val="00C741BA"/>
    <w:rsid w:val="00C74E8E"/>
    <w:rsid w:val="00C74F79"/>
    <w:rsid w:val="00C7558D"/>
    <w:rsid w:val="00C75AB6"/>
    <w:rsid w:val="00C76B7C"/>
    <w:rsid w:val="00C7705F"/>
    <w:rsid w:val="00C77F8D"/>
    <w:rsid w:val="00C800F5"/>
    <w:rsid w:val="00C80D9E"/>
    <w:rsid w:val="00C813DD"/>
    <w:rsid w:val="00C814A1"/>
    <w:rsid w:val="00C814A5"/>
    <w:rsid w:val="00C81AD2"/>
    <w:rsid w:val="00C81D70"/>
    <w:rsid w:val="00C82220"/>
    <w:rsid w:val="00C8239B"/>
    <w:rsid w:val="00C82565"/>
    <w:rsid w:val="00C834D6"/>
    <w:rsid w:val="00C83F7D"/>
    <w:rsid w:val="00C84007"/>
    <w:rsid w:val="00C84AC7"/>
    <w:rsid w:val="00C84BFD"/>
    <w:rsid w:val="00C8603C"/>
    <w:rsid w:val="00C8637F"/>
    <w:rsid w:val="00C8688E"/>
    <w:rsid w:val="00C86DAE"/>
    <w:rsid w:val="00C87207"/>
    <w:rsid w:val="00C87EE7"/>
    <w:rsid w:val="00C906C7"/>
    <w:rsid w:val="00C90712"/>
    <w:rsid w:val="00C90AF0"/>
    <w:rsid w:val="00C90E28"/>
    <w:rsid w:val="00C91E5F"/>
    <w:rsid w:val="00C9311D"/>
    <w:rsid w:val="00C939E6"/>
    <w:rsid w:val="00C9414F"/>
    <w:rsid w:val="00C94511"/>
    <w:rsid w:val="00C94A80"/>
    <w:rsid w:val="00C9541E"/>
    <w:rsid w:val="00C956E3"/>
    <w:rsid w:val="00C956FA"/>
    <w:rsid w:val="00C96343"/>
    <w:rsid w:val="00C964C7"/>
    <w:rsid w:val="00C971D3"/>
    <w:rsid w:val="00C979CF"/>
    <w:rsid w:val="00CA0056"/>
    <w:rsid w:val="00CA0C46"/>
    <w:rsid w:val="00CA105D"/>
    <w:rsid w:val="00CA2446"/>
    <w:rsid w:val="00CA369A"/>
    <w:rsid w:val="00CA4A5A"/>
    <w:rsid w:val="00CA5DFB"/>
    <w:rsid w:val="00CA5F63"/>
    <w:rsid w:val="00CA6F5E"/>
    <w:rsid w:val="00CA79F6"/>
    <w:rsid w:val="00CB0FA5"/>
    <w:rsid w:val="00CB29D1"/>
    <w:rsid w:val="00CB4370"/>
    <w:rsid w:val="00CB4540"/>
    <w:rsid w:val="00CB493E"/>
    <w:rsid w:val="00CB5CEE"/>
    <w:rsid w:val="00CB5DA3"/>
    <w:rsid w:val="00CB640E"/>
    <w:rsid w:val="00CC0451"/>
    <w:rsid w:val="00CC06CC"/>
    <w:rsid w:val="00CC0931"/>
    <w:rsid w:val="00CC0B8C"/>
    <w:rsid w:val="00CC0D38"/>
    <w:rsid w:val="00CC1EE0"/>
    <w:rsid w:val="00CC25A4"/>
    <w:rsid w:val="00CC323C"/>
    <w:rsid w:val="00CC3412"/>
    <w:rsid w:val="00CC4A99"/>
    <w:rsid w:val="00CC532E"/>
    <w:rsid w:val="00CC5659"/>
    <w:rsid w:val="00CC65FB"/>
    <w:rsid w:val="00CC6722"/>
    <w:rsid w:val="00CC68E0"/>
    <w:rsid w:val="00CC6AD3"/>
    <w:rsid w:val="00CC6E96"/>
    <w:rsid w:val="00CC7345"/>
    <w:rsid w:val="00CC7E10"/>
    <w:rsid w:val="00CD07CE"/>
    <w:rsid w:val="00CD0BEF"/>
    <w:rsid w:val="00CD17C5"/>
    <w:rsid w:val="00CD1845"/>
    <w:rsid w:val="00CD2067"/>
    <w:rsid w:val="00CD233F"/>
    <w:rsid w:val="00CD2DE5"/>
    <w:rsid w:val="00CD3587"/>
    <w:rsid w:val="00CD3661"/>
    <w:rsid w:val="00CD48FE"/>
    <w:rsid w:val="00CD5059"/>
    <w:rsid w:val="00CD5073"/>
    <w:rsid w:val="00CD5A34"/>
    <w:rsid w:val="00CD5AC0"/>
    <w:rsid w:val="00CD629E"/>
    <w:rsid w:val="00CD6651"/>
    <w:rsid w:val="00CD6664"/>
    <w:rsid w:val="00CD6A17"/>
    <w:rsid w:val="00CD6C6C"/>
    <w:rsid w:val="00CD6D58"/>
    <w:rsid w:val="00CD758E"/>
    <w:rsid w:val="00CD77C7"/>
    <w:rsid w:val="00CD7B77"/>
    <w:rsid w:val="00CE0A9F"/>
    <w:rsid w:val="00CE10D7"/>
    <w:rsid w:val="00CE16CC"/>
    <w:rsid w:val="00CE184E"/>
    <w:rsid w:val="00CE18B7"/>
    <w:rsid w:val="00CE27B1"/>
    <w:rsid w:val="00CE2CEF"/>
    <w:rsid w:val="00CE3D10"/>
    <w:rsid w:val="00CE47AC"/>
    <w:rsid w:val="00CE48EA"/>
    <w:rsid w:val="00CE5790"/>
    <w:rsid w:val="00CE5999"/>
    <w:rsid w:val="00CE5B91"/>
    <w:rsid w:val="00CE5BA0"/>
    <w:rsid w:val="00CE5F74"/>
    <w:rsid w:val="00CE6915"/>
    <w:rsid w:val="00CE6E36"/>
    <w:rsid w:val="00CE6E7C"/>
    <w:rsid w:val="00CE7065"/>
    <w:rsid w:val="00CE7A26"/>
    <w:rsid w:val="00CF0106"/>
    <w:rsid w:val="00CF10EB"/>
    <w:rsid w:val="00CF1393"/>
    <w:rsid w:val="00CF161B"/>
    <w:rsid w:val="00CF1708"/>
    <w:rsid w:val="00CF1807"/>
    <w:rsid w:val="00CF25AD"/>
    <w:rsid w:val="00CF27F4"/>
    <w:rsid w:val="00CF2E75"/>
    <w:rsid w:val="00CF3225"/>
    <w:rsid w:val="00CF4D13"/>
    <w:rsid w:val="00CF5720"/>
    <w:rsid w:val="00CF57B0"/>
    <w:rsid w:val="00CF65E9"/>
    <w:rsid w:val="00CF6B4B"/>
    <w:rsid w:val="00CF711D"/>
    <w:rsid w:val="00CF74EE"/>
    <w:rsid w:val="00D00A90"/>
    <w:rsid w:val="00D00DDC"/>
    <w:rsid w:val="00D01853"/>
    <w:rsid w:val="00D0227A"/>
    <w:rsid w:val="00D02459"/>
    <w:rsid w:val="00D02737"/>
    <w:rsid w:val="00D02869"/>
    <w:rsid w:val="00D02939"/>
    <w:rsid w:val="00D02B4F"/>
    <w:rsid w:val="00D03038"/>
    <w:rsid w:val="00D03383"/>
    <w:rsid w:val="00D037D7"/>
    <w:rsid w:val="00D03889"/>
    <w:rsid w:val="00D03F22"/>
    <w:rsid w:val="00D0435F"/>
    <w:rsid w:val="00D04A6A"/>
    <w:rsid w:val="00D063BE"/>
    <w:rsid w:val="00D06E1A"/>
    <w:rsid w:val="00D06FD1"/>
    <w:rsid w:val="00D070D4"/>
    <w:rsid w:val="00D10A2B"/>
    <w:rsid w:val="00D10C22"/>
    <w:rsid w:val="00D10D80"/>
    <w:rsid w:val="00D10E25"/>
    <w:rsid w:val="00D10E95"/>
    <w:rsid w:val="00D11205"/>
    <w:rsid w:val="00D11557"/>
    <w:rsid w:val="00D1159C"/>
    <w:rsid w:val="00D115E5"/>
    <w:rsid w:val="00D11A83"/>
    <w:rsid w:val="00D121FA"/>
    <w:rsid w:val="00D132DF"/>
    <w:rsid w:val="00D136AA"/>
    <w:rsid w:val="00D13C88"/>
    <w:rsid w:val="00D146AB"/>
    <w:rsid w:val="00D1475C"/>
    <w:rsid w:val="00D149C4"/>
    <w:rsid w:val="00D14DC0"/>
    <w:rsid w:val="00D15590"/>
    <w:rsid w:val="00D1606C"/>
    <w:rsid w:val="00D16093"/>
    <w:rsid w:val="00D1633F"/>
    <w:rsid w:val="00D205A9"/>
    <w:rsid w:val="00D213DF"/>
    <w:rsid w:val="00D2158B"/>
    <w:rsid w:val="00D21749"/>
    <w:rsid w:val="00D217BA"/>
    <w:rsid w:val="00D21CD0"/>
    <w:rsid w:val="00D22875"/>
    <w:rsid w:val="00D237B1"/>
    <w:rsid w:val="00D23B6F"/>
    <w:rsid w:val="00D244A6"/>
    <w:rsid w:val="00D24CEA"/>
    <w:rsid w:val="00D256D9"/>
    <w:rsid w:val="00D25AA9"/>
    <w:rsid w:val="00D27F7D"/>
    <w:rsid w:val="00D3087B"/>
    <w:rsid w:val="00D30B97"/>
    <w:rsid w:val="00D32D7A"/>
    <w:rsid w:val="00D33550"/>
    <w:rsid w:val="00D33C25"/>
    <w:rsid w:val="00D34863"/>
    <w:rsid w:val="00D35C88"/>
    <w:rsid w:val="00D35F23"/>
    <w:rsid w:val="00D3627F"/>
    <w:rsid w:val="00D365E6"/>
    <w:rsid w:val="00D36ED3"/>
    <w:rsid w:val="00D36EEC"/>
    <w:rsid w:val="00D40B6C"/>
    <w:rsid w:val="00D41279"/>
    <w:rsid w:val="00D4170E"/>
    <w:rsid w:val="00D41F00"/>
    <w:rsid w:val="00D43561"/>
    <w:rsid w:val="00D43D21"/>
    <w:rsid w:val="00D44A69"/>
    <w:rsid w:val="00D44FFB"/>
    <w:rsid w:val="00D45B49"/>
    <w:rsid w:val="00D45C89"/>
    <w:rsid w:val="00D46D57"/>
    <w:rsid w:val="00D4761B"/>
    <w:rsid w:val="00D5080A"/>
    <w:rsid w:val="00D50841"/>
    <w:rsid w:val="00D50F30"/>
    <w:rsid w:val="00D50FC9"/>
    <w:rsid w:val="00D50FCB"/>
    <w:rsid w:val="00D521D0"/>
    <w:rsid w:val="00D525E6"/>
    <w:rsid w:val="00D52641"/>
    <w:rsid w:val="00D52967"/>
    <w:rsid w:val="00D53157"/>
    <w:rsid w:val="00D53BBA"/>
    <w:rsid w:val="00D53CF8"/>
    <w:rsid w:val="00D54FAF"/>
    <w:rsid w:val="00D559B0"/>
    <w:rsid w:val="00D55C0B"/>
    <w:rsid w:val="00D56EC5"/>
    <w:rsid w:val="00D57247"/>
    <w:rsid w:val="00D57BDD"/>
    <w:rsid w:val="00D61AA2"/>
    <w:rsid w:val="00D61C4A"/>
    <w:rsid w:val="00D6294D"/>
    <w:rsid w:val="00D6350A"/>
    <w:rsid w:val="00D63A57"/>
    <w:rsid w:val="00D64CEA"/>
    <w:rsid w:val="00D650C8"/>
    <w:rsid w:val="00D6577A"/>
    <w:rsid w:val="00D65D68"/>
    <w:rsid w:val="00D6616A"/>
    <w:rsid w:val="00D662FA"/>
    <w:rsid w:val="00D666CF"/>
    <w:rsid w:val="00D6681C"/>
    <w:rsid w:val="00D66862"/>
    <w:rsid w:val="00D66B9E"/>
    <w:rsid w:val="00D67047"/>
    <w:rsid w:val="00D67050"/>
    <w:rsid w:val="00D673C6"/>
    <w:rsid w:val="00D70495"/>
    <w:rsid w:val="00D704D5"/>
    <w:rsid w:val="00D70846"/>
    <w:rsid w:val="00D7135C"/>
    <w:rsid w:val="00D71630"/>
    <w:rsid w:val="00D72305"/>
    <w:rsid w:val="00D74190"/>
    <w:rsid w:val="00D741B8"/>
    <w:rsid w:val="00D7453C"/>
    <w:rsid w:val="00D74AC1"/>
    <w:rsid w:val="00D74CD1"/>
    <w:rsid w:val="00D75047"/>
    <w:rsid w:val="00D75523"/>
    <w:rsid w:val="00D75813"/>
    <w:rsid w:val="00D75DD6"/>
    <w:rsid w:val="00D76794"/>
    <w:rsid w:val="00D77303"/>
    <w:rsid w:val="00D77412"/>
    <w:rsid w:val="00D7794A"/>
    <w:rsid w:val="00D81109"/>
    <w:rsid w:val="00D82099"/>
    <w:rsid w:val="00D82B57"/>
    <w:rsid w:val="00D8401F"/>
    <w:rsid w:val="00D84574"/>
    <w:rsid w:val="00D858D1"/>
    <w:rsid w:val="00D859E0"/>
    <w:rsid w:val="00D85C5D"/>
    <w:rsid w:val="00D85C8D"/>
    <w:rsid w:val="00D85D16"/>
    <w:rsid w:val="00D865F3"/>
    <w:rsid w:val="00D87A8B"/>
    <w:rsid w:val="00D906E5"/>
    <w:rsid w:val="00D90AD5"/>
    <w:rsid w:val="00D90F8D"/>
    <w:rsid w:val="00D91366"/>
    <w:rsid w:val="00D91E17"/>
    <w:rsid w:val="00D92467"/>
    <w:rsid w:val="00D9313B"/>
    <w:rsid w:val="00D932AE"/>
    <w:rsid w:val="00D93787"/>
    <w:rsid w:val="00D93C04"/>
    <w:rsid w:val="00D93F09"/>
    <w:rsid w:val="00D93F23"/>
    <w:rsid w:val="00D941B4"/>
    <w:rsid w:val="00D94715"/>
    <w:rsid w:val="00D95366"/>
    <w:rsid w:val="00D974C7"/>
    <w:rsid w:val="00D9756F"/>
    <w:rsid w:val="00D975BB"/>
    <w:rsid w:val="00DA0919"/>
    <w:rsid w:val="00DA1049"/>
    <w:rsid w:val="00DA1479"/>
    <w:rsid w:val="00DA1A18"/>
    <w:rsid w:val="00DA2067"/>
    <w:rsid w:val="00DA2306"/>
    <w:rsid w:val="00DA28A0"/>
    <w:rsid w:val="00DA349F"/>
    <w:rsid w:val="00DA438C"/>
    <w:rsid w:val="00DA45D2"/>
    <w:rsid w:val="00DA59BF"/>
    <w:rsid w:val="00DA5B22"/>
    <w:rsid w:val="00DA5B2F"/>
    <w:rsid w:val="00DA5F56"/>
    <w:rsid w:val="00DA6045"/>
    <w:rsid w:val="00DA61B2"/>
    <w:rsid w:val="00DA6A97"/>
    <w:rsid w:val="00DA6B23"/>
    <w:rsid w:val="00DB0617"/>
    <w:rsid w:val="00DB0DA1"/>
    <w:rsid w:val="00DB3479"/>
    <w:rsid w:val="00DB34CB"/>
    <w:rsid w:val="00DB363B"/>
    <w:rsid w:val="00DB3949"/>
    <w:rsid w:val="00DB395F"/>
    <w:rsid w:val="00DB5287"/>
    <w:rsid w:val="00DB6DC7"/>
    <w:rsid w:val="00DB7884"/>
    <w:rsid w:val="00DC0113"/>
    <w:rsid w:val="00DC047C"/>
    <w:rsid w:val="00DC061C"/>
    <w:rsid w:val="00DC1996"/>
    <w:rsid w:val="00DC316C"/>
    <w:rsid w:val="00DC4A89"/>
    <w:rsid w:val="00DC4C8C"/>
    <w:rsid w:val="00DC54B0"/>
    <w:rsid w:val="00DC555F"/>
    <w:rsid w:val="00DC5599"/>
    <w:rsid w:val="00DC57DF"/>
    <w:rsid w:val="00DC5A08"/>
    <w:rsid w:val="00DC6397"/>
    <w:rsid w:val="00DC6C9D"/>
    <w:rsid w:val="00DC6E60"/>
    <w:rsid w:val="00DC7749"/>
    <w:rsid w:val="00DD032B"/>
    <w:rsid w:val="00DD06B4"/>
    <w:rsid w:val="00DD0F8B"/>
    <w:rsid w:val="00DD0FEA"/>
    <w:rsid w:val="00DD0FFF"/>
    <w:rsid w:val="00DD1248"/>
    <w:rsid w:val="00DD18E3"/>
    <w:rsid w:val="00DD19C9"/>
    <w:rsid w:val="00DD19D6"/>
    <w:rsid w:val="00DD2025"/>
    <w:rsid w:val="00DD28AF"/>
    <w:rsid w:val="00DD2F3B"/>
    <w:rsid w:val="00DD3111"/>
    <w:rsid w:val="00DD5309"/>
    <w:rsid w:val="00DD55FB"/>
    <w:rsid w:val="00DD5917"/>
    <w:rsid w:val="00DD5E4C"/>
    <w:rsid w:val="00DD6670"/>
    <w:rsid w:val="00DD670A"/>
    <w:rsid w:val="00DD70A2"/>
    <w:rsid w:val="00DD7AB6"/>
    <w:rsid w:val="00DE0382"/>
    <w:rsid w:val="00DE0874"/>
    <w:rsid w:val="00DE0884"/>
    <w:rsid w:val="00DE08EB"/>
    <w:rsid w:val="00DE0D2C"/>
    <w:rsid w:val="00DE0DEA"/>
    <w:rsid w:val="00DE1072"/>
    <w:rsid w:val="00DE18A9"/>
    <w:rsid w:val="00DE18F2"/>
    <w:rsid w:val="00DE22BA"/>
    <w:rsid w:val="00DE25B6"/>
    <w:rsid w:val="00DE26A3"/>
    <w:rsid w:val="00DE3143"/>
    <w:rsid w:val="00DE3A85"/>
    <w:rsid w:val="00DE3C8A"/>
    <w:rsid w:val="00DE574F"/>
    <w:rsid w:val="00DE6159"/>
    <w:rsid w:val="00DE66D3"/>
    <w:rsid w:val="00DE6D37"/>
    <w:rsid w:val="00DE78CD"/>
    <w:rsid w:val="00DF04A4"/>
    <w:rsid w:val="00DF08DB"/>
    <w:rsid w:val="00DF0AEF"/>
    <w:rsid w:val="00DF0C69"/>
    <w:rsid w:val="00DF11B6"/>
    <w:rsid w:val="00DF123B"/>
    <w:rsid w:val="00DF1978"/>
    <w:rsid w:val="00DF2E0F"/>
    <w:rsid w:val="00DF31A4"/>
    <w:rsid w:val="00DF3858"/>
    <w:rsid w:val="00DF3DEE"/>
    <w:rsid w:val="00DF41E7"/>
    <w:rsid w:val="00DF5596"/>
    <w:rsid w:val="00DF5A7E"/>
    <w:rsid w:val="00DF6AC9"/>
    <w:rsid w:val="00DF789D"/>
    <w:rsid w:val="00E0065B"/>
    <w:rsid w:val="00E008DF"/>
    <w:rsid w:val="00E01069"/>
    <w:rsid w:val="00E0108D"/>
    <w:rsid w:val="00E01D99"/>
    <w:rsid w:val="00E02D74"/>
    <w:rsid w:val="00E02D7E"/>
    <w:rsid w:val="00E030C4"/>
    <w:rsid w:val="00E0310B"/>
    <w:rsid w:val="00E05908"/>
    <w:rsid w:val="00E06DBC"/>
    <w:rsid w:val="00E07441"/>
    <w:rsid w:val="00E07AFD"/>
    <w:rsid w:val="00E07BF9"/>
    <w:rsid w:val="00E107DD"/>
    <w:rsid w:val="00E10AE2"/>
    <w:rsid w:val="00E10C12"/>
    <w:rsid w:val="00E11346"/>
    <w:rsid w:val="00E11A83"/>
    <w:rsid w:val="00E12828"/>
    <w:rsid w:val="00E136A2"/>
    <w:rsid w:val="00E13820"/>
    <w:rsid w:val="00E138C9"/>
    <w:rsid w:val="00E13D5E"/>
    <w:rsid w:val="00E14330"/>
    <w:rsid w:val="00E145CC"/>
    <w:rsid w:val="00E1549F"/>
    <w:rsid w:val="00E15A32"/>
    <w:rsid w:val="00E16184"/>
    <w:rsid w:val="00E1652E"/>
    <w:rsid w:val="00E16B38"/>
    <w:rsid w:val="00E16E41"/>
    <w:rsid w:val="00E17969"/>
    <w:rsid w:val="00E17F09"/>
    <w:rsid w:val="00E2015F"/>
    <w:rsid w:val="00E20F04"/>
    <w:rsid w:val="00E220F2"/>
    <w:rsid w:val="00E22289"/>
    <w:rsid w:val="00E2267E"/>
    <w:rsid w:val="00E22CDE"/>
    <w:rsid w:val="00E241DE"/>
    <w:rsid w:val="00E249EA"/>
    <w:rsid w:val="00E25328"/>
    <w:rsid w:val="00E25EF8"/>
    <w:rsid w:val="00E276FD"/>
    <w:rsid w:val="00E279B2"/>
    <w:rsid w:val="00E30076"/>
    <w:rsid w:val="00E304CD"/>
    <w:rsid w:val="00E30BAE"/>
    <w:rsid w:val="00E3155B"/>
    <w:rsid w:val="00E31822"/>
    <w:rsid w:val="00E31BEC"/>
    <w:rsid w:val="00E32428"/>
    <w:rsid w:val="00E32B9E"/>
    <w:rsid w:val="00E3353B"/>
    <w:rsid w:val="00E33AAE"/>
    <w:rsid w:val="00E33C15"/>
    <w:rsid w:val="00E3515A"/>
    <w:rsid w:val="00E35817"/>
    <w:rsid w:val="00E35920"/>
    <w:rsid w:val="00E36656"/>
    <w:rsid w:val="00E37286"/>
    <w:rsid w:val="00E375F1"/>
    <w:rsid w:val="00E378B1"/>
    <w:rsid w:val="00E40779"/>
    <w:rsid w:val="00E40844"/>
    <w:rsid w:val="00E408CB"/>
    <w:rsid w:val="00E40F33"/>
    <w:rsid w:val="00E41B2A"/>
    <w:rsid w:val="00E432DC"/>
    <w:rsid w:val="00E43373"/>
    <w:rsid w:val="00E4348F"/>
    <w:rsid w:val="00E435CC"/>
    <w:rsid w:val="00E439CA"/>
    <w:rsid w:val="00E44335"/>
    <w:rsid w:val="00E46015"/>
    <w:rsid w:val="00E46F80"/>
    <w:rsid w:val="00E507D1"/>
    <w:rsid w:val="00E50D25"/>
    <w:rsid w:val="00E519E4"/>
    <w:rsid w:val="00E52A62"/>
    <w:rsid w:val="00E52FB9"/>
    <w:rsid w:val="00E53B02"/>
    <w:rsid w:val="00E53C1C"/>
    <w:rsid w:val="00E5413B"/>
    <w:rsid w:val="00E544E3"/>
    <w:rsid w:val="00E5486A"/>
    <w:rsid w:val="00E54AD6"/>
    <w:rsid w:val="00E54F7B"/>
    <w:rsid w:val="00E55C8A"/>
    <w:rsid w:val="00E563E3"/>
    <w:rsid w:val="00E568A5"/>
    <w:rsid w:val="00E56BE2"/>
    <w:rsid w:val="00E57B79"/>
    <w:rsid w:val="00E60535"/>
    <w:rsid w:val="00E6117F"/>
    <w:rsid w:val="00E61AED"/>
    <w:rsid w:val="00E61EE7"/>
    <w:rsid w:val="00E62BA8"/>
    <w:rsid w:val="00E6399F"/>
    <w:rsid w:val="00E63ABA"/>
    <w:rsid w:val="00E647F0"/>
    <w:rsid w:val="00E6548F"/>
    <w:rsid w:val="00E65D8A"/>
    <w:rsid w:val="00E65DE8"/>
    <w:rsid w:val="00E65E10"/>
    <w:rsid w:val="00E65E38"/>
    <w:rsid w:val="00E6606E"/>
    <w:rsid w:val="00E667E8"/>
    <w:rsid w:val="00E67C92"/>
    <w:rsid w:val="00E703D2"/>
    <w:rsid w:val="00E71097"/>
    <w:rsid w:val="00E71632"/>
    <w:rsid w:val="00E7183E"/>
    <w:rsid w:val="00E72C4B"/>
    <w:rsid w:val="00E73BCB"/>
    <w:rsid w:val="00E7439F"/>
    <w:rsid w:val="00E745A2"/>
    <w:rsid w:val="00E74B69"/>
    <w:rsid w:val="00E74DD8"/>
    <w:rsid w:val="00E74FE6"/>
    <w:rsid w:val="00E7503D"/>
    <w:rsid w:val="00E75B96"/>
    <w:rsid w:val="00E76CF2"/>
    <w:rsid w:val="00E7737E"/>
    <w:rsid w:val="00E77633"/>
    <w:rsid w:val="00E7774D"/>
    <w:rsid w:val="00E77AAE"/>
    <w:rsid w:val="00E77E3B"/>
    <w:rsid w:val="00E80211"/>
    <w:rsid w:val="00E80667"/>
    <w:rsid w:val="00E80CB0"/>
    <w:rsid w:val="00E8100B"/>
    <w:rsid w:val="00E8168B"/>
    <w:rsid w:val="00E818DD"/>
    <w:rsid w:val="00E81B49"/>
    <w:rsid w:val="00E81B73"/>
    <w:rsid w:val="00E81CBF"/>
    <w:rsid w:val="00E81DD9"/>
    <w:rsid w:val="00E8278D"/>
    <w:rsid w:val="00E82BEE"/>
    <w:rsid w:val="00E82D1F"/>
    <w:rsid w:val="00E83792"/>
    <w:rsid w:val="00E83ED5"/>
    <w:rsid w:val="00E84478"/>
    <w:rsid w:val="00E849A1"/>
    <w:rsid w:val="00E84CAF"/>
    <w:rsid w:val="00E8554A"/>
    <w:rsid w:val="00E85AB5"/>
    <w:rsid w:val="00E86DB5"/>
    <w:rsid w:val="00E8744A"/>
    <w:rsid w:val="00E8757B"/>
    <w:rsid w:val="00E87C18"/>
    <w:rsid w:val="00E87E67"/>
    <w:rsid w:val="00E90656"/>
    <w:rsid w:val="00E906E4"/>
    <w:rsid w:val="00E90AAA"/>
    <w:rsid w:val="00E9179A"/>
    <w:rsid w:val="00E918AC"/>
    <w:rsid w:val="00E91BD4"/>
    <w:rsid w:val="00E91F9E"/>
    <w:rsid w:val="00E927E3"/>
    <w:rsid w:val="00E92FCC"/>
    <w:rsid w:val="00E9363D"/>
    <w:rsid w:val="00E93B26"/>
    <w:rsid w:val="00E94372"/>
    <w:rsid w:val="00E94FC3"/>
    <w:rsid w:val="00E951D2"/>
    <w:rsid w:val="00E957F1"/>
    <w:rsid w:val="00E95B42"/>
    <w:rsid w:val="00E95C42"/>
    <w:rsid w:val="00E96B47"/>
    <w:rsid w:val="00E97490"/>
    <w:rsid w:val="00E97EA6"/>
    <w:rsid w:val="00E97FF0"/>
    <w:rsid w:val="00EA0780"/>
    <w:rsid w:val="00EA2269"/>
    <w:rsid w:val="00EA2F43"/>
    <w:rsid w:val="00EA660B"/>
    <w:rsid w:val="00EA66E9"/>
    <w:rsid w:val="00EA6EEE"/>
    <w:rsid w:val="00EA713E"/>
    <w:rsid w:val="00EA75BC"/>
    <w:rsid w:val="00EA7FF4"/>
    <w:rsid w:val="00EB0614"/>
    <w:rsid w:val="00EB0C98"/>
    <w:rsid w:val="00EB1BFD"/>
    <w:rsid w:val="00EB2169"/>
    <w:rsid w:val="00EB2D23"/>
    <w:rsid w:val="00EB321F"/>
    <w:rsid w:val="00EB36E6"/>
    <w:rsid w:val="00EB386B"/>
    <w:rsid w:val="00EB3894"/>
    <w:rsid w:val="00EB3E89"/>
    <w:rsid w:val="00EB63A8"/>
    <w:rsid w:val="00EB6541"/>
    <w:rsid w:val="00EB71C8"/>
    <w:rsid w:val="00EB7724"/>
    <w:rsid w:val="00EB786B"/>
    <w:rsid w:val="00EB7D06"/>
    <w:rsid w:val="00EC0E6B"/>
    <w:rsid w:val="00EC0EBE"/>
    <w:rsid w:val="00EC1828"/>
    <w:rsid w:val="00EC198E"/>
    <w:rsid w:val="00EC1F83"/>
    <w:rsid w:val="00EC243D"/>
    <w:rsid w:val="00EC2489"/>
    <w:rsid w:val="00EC2B8B"/>
    <w:rsid w:val="00EC479B"/>
    <w:rsid w:val="00EC4B15"/>
    <w:rsid w:val="00EC596A"/>
    <w:rsid w:val="00EC6020"/>
    <w:rsid w:val="00EC673C"/>
    <w:rsid w:val="00EC6A13"/>
    <w:rsid w:val="00EC6A6E"/>
    <w:rsid w:val="00EC6AD8"/>
    <w:rsid w:val="00EC6BA7"/>
    <w:rsid w:val="00EC7181"/>
    <w:rsid w:val="00ED0716"/>
    <w:rsid w:val="00ED0D0D"/>
    <w:rsid w:val="00ED1FA9"/>
    <w:rsid w:val="00ED2571"/>
    <w:rsid w:val="00ED2BAF"/>
    <w:rsid w:val="00ED38A6"/>
    <w:rsid w:val="00ED4B96"/>
    <w:rsid w:val="00ED4E35"/>
    <w:rsid w:val="00ED4FC2"/>
    <w:rsid w:val="00ED621A"/>
    <w:rsid w:val="00ED6883"/>
    <w:rsid w:val="00ED6DE6"/>
    <w:rsid w:val="00ED7208"/>
    <w:rsid w:val="00ED7552"/>
    <w:rsid w:val="00EE0568"/>
    <w:rsid w:val="00EE0826"/>
    <w:rsid w:val="00EE0963"/>
    <w:rsid w:val="00EE0C26"/>
    <w:rsid w:val="00EE1835"/>
    <w:rsid w:val="00EE27CB"/>
    <w:rsid w:val="00EE2EC0"/>
    <w:rsid w:val="00EE337C"/>
    <w:rsid w:val="00EE36F7"/>
    <w:rsid w:val="00EE4279"/>
    <w:rsid w:val="00EE4792"/>
    <w:rsid w:val="00EE4E78"/>
    <w:rsid w:val="00EE5B53"/>
    <w:rsid w:val="00EE5BDD"/>
    <w:rsid w:val="00EE5BEB"/>
    <w:rsid w:val="00EE5DE2"/>
    <w:rsid w:val="00EE69D3"/>
    <w:rsid w:val="00EF15C2"/>
    <w:rsid w:val="00EF208A"/>
    <w:rsid w:val="00EF2330"/>
    <w:rsid w:val="00EF31BB"/>
    <w:rsid w:val="00EF33A6"/>
    <w:rsid w:val="00EF3E00"/>
    <w:rsid w:val="00EF3EB6"/>
    <w:rsid w:val="00EF407B"/>
    <w:rsid w:val="00EF45D8"/>
    <w:rsid w:val="00EF4630"/>
    <w:rsid w:val="00EF50EE"/>
    <w:rsid w:val="00EF5DA2"/>
    <w:rsid w:val="00EF6555"/>
    <w:rsid w:val="00EF712A"/>
    <w:rsid w:val="00EF7748"/>
    <w:rsid w:val="00EF77C5"/>
    <w:rsid w:val="00EF79AC"/>
    <w:rsid w:val="00F00A48"/>
    <w:rsid w:val="00F00F80"/>
    <w:rsid w:val="00F01DC7"/>
    <w:rsid w:val="00F02299"/>
    <w:rsid w:val="00F03208"/>
    <w:rsid w:val="00F04DDE"/>
    <w:rsid w:val="00F04F59"/>
    <w:rsid w:val="00F05FCF"/>
    <w:rsid w:val="00F0670C"/>
    <w:rsid w:val="00F0709C"/>
    <w:rsid w:val="00F077D7"/>
    <w:rsid w:val="00F07F0B"/>
    <w:rsid w:val="00F1058C"/>
    <w:rsid w:val="00F11DEE"/>
    <w:rsid w:val="00F12BDA"/>
    <w:rsid w:val="00F143FA"/>
    <w:rsid w:val="00F14747"/>
    <w:rsid w:val="00F15E30"/>
    <w:rsid w:val="00F17366"/>
    <w:rsid w:val="00F17AF3"/>
    <w:rsid w:val="00F204DE"/>
    <w:rsid w:val="00F21308"/>
    <w:rsid w:val="00F21656"/>
    <w:rsid w:val="00F21705"/>
    <w:rsid w:val="00F218B6"/>
    <w:rsid w:val="00F2279E"/>
    <w:rsid w:val="00F22F77"/>
    <w:rsid w:val="00F23533"/>
    <w:rsid w:val="00F235AF"/>
    <w:rsid w:val="00F239C1"/>
    <w:rsid w:val="00F25006"/>
    <w:rsid w:val="00F25426"/>
    <w:rsid w:val="00F25507"/>
    <w:rsid w:val="00F256FB"/>
    <w:rsid w:val="00F2581D"/>
    <w:rsid w:val="00F26114"/>
    <w:rsid w:val="00F2766A"/>
    <w:rsid w:val="00F27CBD"/>
    <w:rsid w:val="00F301F2"/>
    <w:rsid w:val="00F30539"/>
    <w:rsid w:val="00F31435"/>
    <w:rsid w:val="00F3184E"/>
    <w:rsid w:val="00F31A8D"/>
    <w:rsid w:val="00F32746"/>
    <w:rsid w:val="00F33B6D"/>
    <w:rsid w:val="00F34447"/>
    <w:rsid w:val="00F35735"/>
    <w:rsid w:val="00F35876"/>
    <w:rsid w:val="00F359E8"/>
    <w:rsid w:val="00F35E34"/>
    <w:rsid w:val="00F35FB3"/>
    <w:rsid w:val="00F36F64"/>
    <w:rsid w:val="00F37517"/>
    <w:rsid w:val="00F37817"/>
    <w:rsid w:val="00F379BA"/>
    <w:rsid w:val="00F37F7D"/>
    <w:rsid w:val="00F411E6"/>
    <w:rsid w:val="00F426F6"/>
    <w:rsid w:val="00F42B4B"/>
    <w:rsid w:val="00F4356E"/>
    <w:rsid w:val="00F438A9"/>
    <w:rsid w:val="00F43F7F"/>
    <w:rsid w:val="00F43FC6"/>
    <w:rsid w:val="00F4501D"/>
    <w:rsid w:val="00F4552A"/>
    <w:rsid w:val="00F45982"/>
    <w:rsid w:val="00F460CE"/>
    <w:rsid w:val="00F4649D"/>
    <w:rsid w:val="00F46ECF"/>
    <w:rsid w:val="00F47129"/>
    <w:rsid w:val="00F50FEF"/>
    <w:rsid w:val="00F51A6D"/>
    <w:rsid w:val="00F522D4"/>
    <w:rsid w:val="00F527FE"/>
    <w:rsid w:val="00F528BD"/>
    <w:rsid w:val="00F52B6B"/>
    <w:rsid w:val="00F52CF7"/>
    <w:rsid w:val="00F5338F"/>
    <w:rsid w:val="00F53B51"/>
    <w:rsid w:val="00F53B90"/>
    <w:rsid w:val="00F54DE0"/>
    <w:rsid w:val="00F550CB"/>
    <w:rsid w:val="00F55596"/>
    <w:rsid w:val="00F555DC"/>
    <w:rsid w:val="00F55FA4"/>
    <w:rsid w:val="00F56706"/>
    <w:rsid w:val="00F57867"/>
    <w:rsid w:val="00F60164"/>
    <w:rsid w:val="00F60200"/>
    <w:rsid w:val="00F61373"/>
    <w:rsid w:val="00F61C97"/>
    <w:rsid w:val="00F62B79"/>
    <w:rsid w:val="00F649E4"/>
    <w:rsid w:val="00F6506C"/>
    <w:rsid w:val="00F65763"/>
    <w:rsid w:val="00F6614E"/>
    <w:rsid w:val="00F662F3"/>
    <w:rsid w:val="00F6694E"/>
    <w:rsid w:val="00F66FC8"/>
    <w:rsid w:val="00F67410"/>
    <w:rsid w:val="00F67C4C"/>
    <w:rsid w:val="00F7090B"/>
    <w:rsid w:val="00F7096D"/>
    <w:rsid w:val="00F70AEC"/>
    <w:rsid w:val="00F70F04"/>
    <w:rsid w:val="00F711BD"/>
    <w:rsid w:val="00F71522"/>
    <w:rsid w:val="00F7190A"/>
    <w:rsid w:val="00F723B8"/>
    <w:rsid w:val="00F72A33"/>
    <w:rsid w:val="00F72D42"/>
    <w:rsid w:val="00F74423"/>
    <w:rsid w:val="00F7696A"/>
    <w:rsid w:val="00F77151"/>
    <w:rsid w:val="00F773D5"/>
    <w:rsid w:val="00F77899"/>
    <w:rsid w:val="00F805AF"/>
    <w:rsid w:val="00F80647"/>
    <w:rsid w:val="00F8100F"/>
    <w:rsid w:val="00F810B2"/>
    <w:rsid w:val="00F81CEB"/>
    <w:rsid w:val="00F832E7"/>
    <w:rsid w:val="00F83DED"/>
    <w:rsid w:val="00F847EA"/>
    <w:rsid w:val="00F84BAD"/>
    <w:rsid w:val="00F85376"/>
    <w:rsid w:val="00F85872"/>
    <w:rsid w:val="00F85F7E"/>
    <w:rsid w:val="00F86F1F"/>
    <w:rsid w:val="00F8751B"/>
    <w:rsid w:val="00F875D4"/>
    <w:rsid w:val="00F90253"/>
    <w:rsid w:val="00F916B0"/>
    <w:rsid w:val="00F91B43"/>
    <w:rsid w:val="00F91B6B"/>
    <w:rsid w:val="00F923B7"/>
    <w:rsid w:val="00F927A2"/>
    <w:rsid w:val="00F92836"/>
    <w:rsid w:val="00F93451"/>
    <w:rsid w:val="00F93931"/>
    <w:rsid w:val="00F94284"/>
    <w:rsid w:val="00F947C2"/>
    <w:rsid w:val="00F94BB9"/>
    <w:rsid w:val="00F95152"/>
    <w:rsid w:val="00F96296"/>
    <w:rsid w:val="00F96AEF"/>
    <w:rsid w:val="00F96D46"/>
    <w:rsid w:val="00FA001D"/>
    <w:rsid w:val="00FA028E"/>
    <w:rsid w:val="00FA07FF"/>
    <w:rsid w:val="00FA1E4E"/>
    <w:rsid w:val="00FA22C6"/>
    <w:rsid w:val="00FA2E46"/>
    <w:rsid w:val="00FA33B7"/>
    <w:rsid w:val="00FA3453"/>
    <w:rsid w:val="00FA39BE"/>
    <w:rsid w:val="00FA41B4"/>
    <w:rsid w:val="00FA49E9"/>
    <w:rsid w:val="00FA4D4C"/>
    <w:rsid w:val="00FA552A"/>
    <w:rsid w:val="00FA5F58"/>
    <w:rsid w:val="00FA60AB"/>
    <w:rsid w:val="00FA7967"/>
    <w:rsid w:val="00FB1213"/>
    <w:rsid w:val="00FB148D"/>
    <w:rsid w:val="00FB1531"/>
    <w:rsid w:val="00FB2A81"/>
    <w:rsid w:val="00FB2F27"/>
    <w:rsid w:val="00FB378C"/>
    <w:rsid w:val="00FB43F2"/>
    <w:rsid w:val="00FB5743"/>
    <w:rsid w:val="00FB5853"/>
    <w:rsid w:val="00FB5B1C"/>
    <w:rsid w:val="00FB5BA6"/>
    <w:rsid w:val="00FB7940"/>
    <w:rsid w:val="00FC1285"/>
    <w:rsid w:val="00FC18E8"/>
    <w:rsid w:val="00FC2EDA"/>
    <w:rsid w:val="00FC2F6C"/>
    <w:rsid w:val="00FC36F7"/>
    <w:rsid w:val="00FC3E87"/>
    <w:rsid w:val="00FC450E"/>
    <w:rsid w:val="00FC464F"/>
    <w:rsid w:val="00FC4AFD"/>
    <w:rsid w:val="00FC4CB6"/>
    <w:rsid w:val="00FC5219"/>
    <w:rsid w:val="00FC551C"/>
    <w:rsid w:val="00FC59A8"/>
    <w:rsid w:val="00FC63E7"/>
    <w:rsid w:val="00FC6BE6"/>
    <w:rsid w:val="00FC6DD8"/>
    <w:rsid w:val="00FC74E5"/>
    <w:rsid w:val="00FC7567"/>
    <w:rsid w:val="00FC76BC"/>
    <w:rsid w:val="00FC79DA"/>
    <w:rsid w:val="00FC7CD4"/>
    <w:rsid w:val="00FD0015"/>
    <w:rsid w:val="00FD00F7"/>
    <w:rsid w:val="00FD025A"/>
    <w:rsid w:val="00FD0FE4"/>
    <w:rsid w:val="00FD284A"/>
    <w:rsid w:val="00FD40C4"/>
    <w:rsid w:val="00FD4793"/>
    <w:rsid w:val="00FD47C9"/>
    <w:rsid w:val="00FD4C1F"/>
    <w:rsid w:val="00FD4D60"/>
    <w:rsid w:val="00FD59E1"/>
    <w:rsid w:val="00FD5AB2"/>
    <w:rsid w:val="00FD6243"/>
    <w:rsid w:val="00FD650D"/>
    <w:rsid w:val="00FD6B9B"/>
    <w:rsid w:val="00FD6C38"/>
    <w:rsid w:val="00FD6DD9"/>
    <w:rsid w:val="00FD6E56"/>
    <w:rsid w:val="00FD7450"/>
    <w:rsid w:val="00FD7ADB"/>
    <w:rsid w:val="00FD7E14"/>
    <w:rsid w:val="00FE03BE"/>
    <w:rsid w:val="00FE06F8"/>
    <w:rsid w:val="00FE18B8"/>
    <w:rsid w:val="00FE2428"/>
    <w:rsid w:val="00FE24B4"/>
    <w:rsid w:val="00FE2DB6"/>
    <w:rsid w:val="00FE449E"/>
    <w:rsid w:val="00FE4F47"/>
    <w:rsid w:val="00FE5546"/>
    <w:rsid w:val="00FE559F"/>
    <w:rsid w:val="00FE67E9"/>
    <w:rsid w:val="00FE6D7E"/>
    <w:rsid w:val="00FE78DA"/>
    <w:rsid w:val="00FE7929"/>
    <w:rsid w:val="00FF0292"/>
    <w:rsid w:val="00FF0448"/>
    <w:rsid w:val="00FF098D"/>
    <w:rsid w:val="00FF621F"/>
    <w:rsid w:val="00FF6F0A"/>
    <w:rsid w:val="00FF74EC"/>
    <w:rsid w:val="00FF7A59"/>
    <w:rsid w:val="00FF7F34"/>
    <w:rsid w:val="01002B53"/>
    <w:rsid w:val="063B101C"/>
    <w:rsid w:val="063D6104"/>
    <w:rsid w:val="08D48111"/>
    <w:rsid w:val="0A0B6821"/>
    <w:rsid w:val="0C7051D1"/>
    <w:rsid w:val="0D2826A8"/>
    <w:rsid w:val="14E8A178"/>
    <w:rsid w:val="16046477"/>
    <w:rsid w:val="17D388AC"/>
    <w:rsid w:val="1D8F5089"/>
    <w:rsid w:val="1DF7DD74"/>
    <w:rsid w:val="22046BD3"/>
    <w:rsid w:val="24347AA6"/>
    <w:rsid w:val="2644E1CB"/>
    <w:rsid w:val="2956E106"/>
    <w:rsid w:val="2A8D3531"/>
    <w:rsid w:val="2A94BB10"/>
    <w:rsid w:val="2BC04E50"/>
    <w:rsid w:val="2D91D796"/>
    <w:rsid w:val="313EF016"/>
    <w:rsid w:val="3205A519"/>
    <w:rsid w:val="33B18A06"/>
    <w:rsid w:val="33F74059"/>
    <w:rsid w:val="3813DDFD"/>
    <w:rsid w:val="3BE42D40"/>
    <w:rsid w:val="3DFE6795"/>
    <w:rsid w:val="3E2F1A46"/>
    <w:rsid w:val="44B9E766"/>
    <w:rsid w:val="4697920B"/>
    <w:rsid w:val="485F9108"/>
    <w:rsid w:val="48BB04A0"/>
    <w:rsid w:val="4FC7D187"/>
    <w:rsid w:val="514DF547"/>
    <w:rsid w:val="54D452D5"/>
    <w:rsid w:val="56E87026"/>
    <w:rsid w:val="585B9519"/>
    <w:rsid w:val="5A21A915"/>
    <w:rsid w:val="5C8A8BB8"/>
    <w:rsid w:val="6095004E"/>
    <w:rsid w:val="6A7E1648"/>
    <w:rsid w:val="77D454A0"/>
    <w:rsid w:val="7865A1B6"/>
    <w:rsid w:val="78B5C88D"/>
    <w:rsid w:val="7ACBA0C3"/>
    <w:rsid w:val="7AED94FA"/>
    <w:rsid w:val="7B730EE0"/>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doNotEmbedSmartTags/>
  <w14:docId w14:val="3D681DB1"/>
  <w15:docId w15:val="{1B3DAC64-863D-49DA-B8C4-03A2F0E5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77C"/>
    <w:pPr>
      <w:widowControl w:val="0"/>
      <w:suppressAutoHyphens/>
    </w:pPr>
  </w:style>
  <w:style w:type="paragraph" w:styleId="Heading1">
    <w:name w:val="heading 1"/>
    <w:basedOn w:val="Normal"/>
    <w:next w:val="Normal"/>
    <w:link w:val="Virsraksts1Rakstz"/>
    <w:uiPriority w:val="9"/>
    <w:qFormat/>
    <w:rsid w:val="007A1FC1"/>
    <w:pPr>
      <w:keepNext/>
      <w:spacing w:before="240" w:after="60"/>
      <w:outlineLvl w:val="0"/>
    </w:pPr>
    <w:rPr>
      <w:rFonts w:ascii="Cambria" w:hAnsi="Cambria"/>
      <w:b/>
      <w:bCs/>
      <w:kern w:val="32"/>
      <w:sz w:val="32"/>
      <w:szCs w:val="32"/>
    </w:rPr>
  </w:style>
  <w:style w:type="paragraph" w:styleId="Heading2">
    <w:name w:val="heading 2"/>
    <w:basedOn w:val="Normal"/>
    <w:next w:val="Normal"/>
    <w:link w:val="Virsraksts2Rakstz"/>
    <w:unhideWhenUsed/>
    <w:qFormat/>
    <w:rsid w:val="00D0227A"/>
    <w:pPr>
      <w:keepNext/>
      <w:numPr>
        <w:ilvl w:val="1"/>
        <w:numId w:val="2"/>
      </w:numPr>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uiPriority w:val="99"/>
    <w:rsid w:val="00983E09"/>
    <w:rPr>
      <w:rFonts w:ascii="Calibri" w:eastAsia="ヒラギノ角ゴ Pro W3" w:hAnsi="Calibri"/>
      <w:color w:val="000000"/>
    </w:rPr>
  </w:style>
  <w:style w:type="character" w:styleId="CommentReference">
    <w:name w:val="annotation reference"/>
    <w:uiPriority w:val="99"/>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uiPriority w:val="99"/>
    <w:qFormat/>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KomentratekstsRakstz"/>
    <w:uiPriority w:val="99"/>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VrestekstsRakstz"/>
    <w:uiPriority w:val="99"/>
    <w:qFormat/>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2,H&amp;P List Paragraph,Strip"/>
    <w:basedOn w:val="Normal"/>
    <w:link w:val="SarakstarindkopaRakstz"/>
    <w:uiPriority w:val="34"/>
    <w:qFormat/>
    <w:rsid w:val="00BC685E"/>
    <w:pPr>
      <w:ind w:left="720"/>
    </w:pPr>
  </w:style>
  <w:style w:type="character" w:styleId="Hyperlink">
    <w:name w:val="Hyperlink"/>
    <w:uiPriority w:val="99"/>
    <w:unhideWhenUsed/>
    <w:rsid w:val="00621589"/>
    <w:rPr>
      <w:color w:val="0000FF"/>
      <w:u w:val="single"/>
    </w:rPr>
  </w:style>
  <w:style w:type="paragraph" w:styleId="CommentSubject">
    <w:name w:val="annotation subject"/>
    <w:basedOn w:val="CommentText"/>
    <w:next w:val="CommentText"/>
    <w:link w:val="KomentratmaRakstz"/>
    <w:semiHidden/>
    <w:unhideWhenUsed/>
    <w:rsid w:val="002A2631"/>
    <w:pPr>
      <w:widowControl w:val="0"/>
      <w:suppressAutoHyphens/>
      <w:spacing w:after="0" w:line="240" w:lineRule="auto"/>
    </w:pPr>
  </w:style>
  <w:style w:type="character" w:customStyle="1" w:styleId="KomentratekstsRakstz">
    <w:name w:val="Komentāra teksts Rakstz."/>
    <w:link w:val="CommentText"/>
    <w:rsid w:val="002A2631"/>
    <w:rPr>
      <w:rFonts w:ascii="Calibri" w:eastAsia="ヒラギノ角ゴ Pro W3" w:hAnsi="Calibri"/>
      <w:color w:val="000000"/>
      <w:kern w:val="1"/>
      <w:lang w:eastAsia="ar-SA"/>
    </w:rPr>
  </w:style>
  <w:style w:type="character" w:customStyle="1" w:styleId="KomentratmaRakstz">
    <w:name w:val="Komentāra tēma Rakstz."/>
    <w:link w:val="CommentSubject"/>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hAnsi="EUAlbertina"/>
      <w:kern w:val="0"/>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hAnsi="EUAlbertina"/>
      <w:kern w:val="0"/>
    </w:rPr>
  </w:style>
  <w:style w:type="table" w:styleId="TableGrid">
    <w:name w:val="Table Grid"/>
    <w:basedOn w:val="TableNormal"/>
    <w:uiPriority w:val="59"/>
    <w:rsid w:val="008663C2"/>
    <w:tblPr/>
  </w:style>
  <w:style w:type="character" w:customStyle="1" w:styleId="Virsraksts2Rakstz">
    <w:name w:val="Virsraksts 2 Rakstz."/>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lang w:eastAsia="ar-SA"/>
    </w:rPr>
  </w:style>
  <w:style w:type="paragraph" w:styleId="Header">
    <w:name w:val="header"/>
    <w:aliases w:val="18pt Bold"/>
    <w:basedOn w:val="Normal"/>
    <w:link w:val="GalveneRakstz"/>
    <w:unhideWhenUsed/>
    <w:rsid w:val="00A45CC6"/>
    <w:pPr>
      <w:tabs>
        <w:tab w:val="center" w:pos="4153"/>
        <w:tab w:val="right" w:pos="8306"/>
      </w:tabs>
    </w:pPr>
  </w:style>
  <w:style w:type="character" w:customStyle="1" w:styleId="GalveneRakstz">
    <w:name w:val="Galvene Rakstz."/>
    <w:aliases w:val="18pt Bold Rakstz."/>
    <w:link w:val="Header"/>
    <w:rsid w:val="00A45CC6"/>
    <w:rPr>
      <w:rFonts w:eastAsia="Arial Unicode MS"/>
      <w:kern w:val="1"/>
      <w:sz w:val="24"/>
      <w:szCs w:val="24"/>
      <w:lang w:eastAsia="ar-SA"/>
    </w:rPr>
  </w:style>
  <w:style w:type="paragraph" w:styleId="Footer">
    <w:name w:val="footer"/>
    <w:basedOn w:val="Normal"/>
    <w:link w:val="KjeneRakstz"/>
    <w:uiPriority w:val="99"/>
    <w:unhideWhenUsed/>
    <w:rsid w:val="00A45CC6"/>
    <w:pPr>
      <w:tabs>
        <w:tab w:val="center" w:pos="4153"/>
        <w:tab w:val="right" w:pos="8306"/>
      </w:tabs>
    </w:pPr>
  </w:style>
  <w:style w:type="character" w:customStyle="1" w:styleId="KjeneRakstz">
    <w:name w:val="Kājene Rakstz."/>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kern w:val="0"/>
    </w:rPr>
  </w:style>
  <w:style w:type="character" w:styleId="FollowedHyperlink">
    <w:name w:val="FollowedHyperlink"/>
    <w:uiPriority w:val="99"/>
    <w:semiHidden/>
    <w:unhideWhenUsed/>
    <w:rsid w:val="00647BFA"/>
    <w:rPr>
      <w:color w:val="800080"/>
      <w:u w:val="single"/>
    </w:rPr>
  </w:style>
  <w:style w:type="character" w:customStyle="1" w:styleId="Virsraksts1Rakstz">
    <w:name w:val="Virsraksts 1 Rakstz."/>
    <w:link w:val="Heading1"/>
    <w:uiPriority w:val="9"/>
    <w:rsid w:val="007A1FC1"/>
    <w:rPr>
      <w:rFonts w:ascii="Cambria" w:eastAsia="Times New Roman" w:hAnsi="Cambria" w:cs="Times New Roman"/>
      <w:b/>
      <w:bCs/>
      <w:kern w:val="32"/>
      <w:sz w:val="32"/>
      <w:szCs w:val="32"/>
      <w:lang w:eastAsia="ar-SA"/>
    </w:rPr>
  </w:style>
  <w:style w:type="character" w:customStyle="1" w:styleId="SarakstarindkopaRakstz">
    <w:name w:val="Saraksta rindkopa Rakstz."/>
    <w:aliases w:val="2 Rakstz.,H&amp;P List Paragraph Rakstz.,Strip Rakstz."/>
    <w:link w:val="ListParagraph"/>
    <w:uiPriority w:val="34"/>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color w:val="414142"/>
      <w:kern w:val="0"/>
      <w:sz w:val="20"/>
      <w:szCs w:val="20"/>
      <w:lang w:val="en-US" w:eastAsia="en-US"/>
    </w:rPr>
  </w:style>
  <w:style w:type="paragraph" w:customStyle="1" w:styleId="NormalH3Rakstz">
    <w:name w:val="Normal H3 Rakstz."/>
    <w:basedOn w:val="Normal"/>
    <w:link w:val="NormalH3RakstzRakstz"/>
    <w:rsid w:val="007848B2"/>
    <w:pPr>
      <w:widowControl/>
      <w:suppressAutoHyphens w:val="0"/>
      <w:ind w:left="1418"/>
      <w:jc w:val="both"/>
    </w:pPr>
    <w:rPr>
      <w:strike/>
      <w:kern w:val="0"/>
      <w:szCs w:val="20"/>
      <w:lang w:val="en-US" w:eastAsia="en-GB"/>
    </w:rPr>
  </w:style>
  <w:style w:type="character" w:customStyle="1" w:styleId="NormalH3RakstzRakstz">
    <w:name w:val="Normal H3 Rakstz. Rakstz."/>
    <w:link w:val="NormalH3Rakstz"/>
    <w:rsid w:val="007848B2"/>
    <w:rPr>
      <w:strike/>
      <w:kern w:val="0"/>
      <w:szCs w:val="20"/>
      <w:lang w:val="en-US" w:eastAsia="en-GB"/>
    </w:rPr>
  </w:style>
  <w:style w:type="character" w:styleId="UnresolvedMention">
    <w:name w:val="Unresolved Mention"/>
    <w:basedOn w:val="DefaultParagraphFont"/>
    <w:uiPriority w:val="99"/>
    <w:semiHidden/>
    <w:unhideWhenUsed/>
    <w:rsid w:val="00280CF4"/>
    <w:rPr>
      <w:color w:val="605E5C"/>
      <w:shd w:val="clear" w:color="auto" w:fill="E1DFDD"/>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DefaultParagraphFont"/>
    <w:link w:val="FootnoteText"/>
    <w:uiPriority w:val="99"/>
    <w:rsid w:val="00110D3D"/>
    <w:rPr>
      <w:sz w:val="20"/>
      <w:szCs w:val="20"/>
    </w:rPr>
  </w:style>
  <w:style w:type="paragraph" w:styleId="TOCHeading">
    <w:name w:val="TOC Heading"/>
    <w:basedOn w:val="Heading1"/>
    <w:next w:val="Normal"/>
    <w:uiPriority w:val="39"/>
    <w:unhideWhenUsed/>
    <w:qFormat/>
    <w:rsid w:val="001B68EC"/>
    <w:pPr>
      <w:keepLines/>
      <w:widowControl/>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1B68EC"/>
    <w:pPr>
      <w:spacing w:after="100"/>
    </w:pPr>
  </w:style>
  <w:style w:type="character" w:customStyle="1" w:styleId="fontstyle01">
    <w:name w:val="fontstyle01"/>
    <w:basedOn w:val="DefaultParagraphFont"/>
    <w:rsid w:val="00DE3A8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C5113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5113D"/>
    <w:rPr>
      <w:rFonts w:ascii="TimesNewRomanPS-ItalicMT" w:hAnsi="TimesNewRomanPS-ItalicMT" w:hint="default"/>
      <w:b w:val="0"/>
      <w:bCs w:val="0"/>
      <w:i/>
      <w:iCs/>
      <w:color w:val="000000"/>
      <w:sz w:val="24"/>
      <w:szCs w:val="24"/>
    </w:rPr>
  </w:style>
  <w:style w:type="character" w:styleId="Mention">
    <w:name w:val="Mention"/>
    <w:basedOn w:val="DefaultParagraphFont"/>
    <w:uiPriority w:val="99"/>
    <w:unhideWhenUsed/>
    <w:rsid w:val="00FA22C6"/>
    <w:rPr>
      <w:color w:val="2B579A"/>
      <w:shd w:val="clear" w:color="auto" w:fill="E1DFDD"/>
    </w:rPr>
  </w:style>
  <w:style w:type="character" w:customStyle="1" w:styleId="cf11">
    <w:name w:val="cf11"/>
    <w:basedOn w:val="DefaultParagraphFont"/>
    <w:rsid w:val="005402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image" Target="media/image1.jpeg" /><Relationship Id="rId13" Type="http://schemas.openxmlformats.org/officeDocument/2006/relationships/hyperlink" Target="https://tools.stat.gov.lv/cpi_calculator/lv/2022M08-2025M11/0/100"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likumi.lv/ta/id/353690" TargetMode="External" /><Relationship Id="rId10" Type="http://schemas.openxmlformats.org/officeDocument/2006/relationships/hyperlink" Target="https://is.skola-kopiena.lv/LoginPage?ReturnUrl=%2F" TargetMode="External" /><Relationship Id="rId11" Type="http://schemas.openxmlformats.org/officeDocument/2006/relationships/hyperlink" Target="https://www.skola-kopiena.lv/uploads/7c/38/7c38827a-0e49-4370-b137-2b9df58ade17.pdf" TargetMode="External" /><Relationship Id="rId12" Type="http://schemas.openxmlformats.org/officeDocument/2006/relationships/hyperlink" Target="https://is.skola-kopiena.lv" TargetMode="External" /><Relationship Id="rId13" Type="http://schemas.openxmlformats.org/officeDocument/2006/relationships/hyperlink" Target="https://www.esfondi.lv/profesionaliem/demarkacija" TargetMode="External" /><Relationship Id="rId14" Type="http://schemas.openxmlformats.org/officeDocument/2006/relationships/hyperlink" Target="https://projekti.cfla.gov.lv/Login/Index?ReturnUrl=https%3A%2F%2Fkpvis.cfla.gov.lv%2F" TargetMode="External" /><Relationship Id="rId15" Type="http://schemas.openxmlformats.org/officeDocument/2006/relationships/hyperlink" Target="https://tools.stat.gov.lv/cpi_calculator/lv/2022M08-2025M11/0/100" TargetMode="External" /><Relationship Id="rId2" Type="http://schemas.openxmlformats.org/officeDocument/2006/relationships/hyperlink" Target="https://eur-lex.europa.eu/legal-content/LV/TXT/?uri=CELEX:02021R1060-20251025" TargetMode="External" /><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 /><Relationship Id="rId4" Type="http://schemas.openxmlformats.org/officeDocument/2006/relationships/hyperlink" Target="https://www.esfondi.lv/normativie-akti-un-dokumenti/2021-2027-planosanas-periods/vadlinijas-attiecinamo-izmaksu-noteiksanai-eiropas-savienibas-kohezijas-politikas-programmas-2021-2027-gada-planosanas-perioda?revision=1749543506" TargetMode="External" /><Relationship Id="rId5" Type="http://schemas.openxmlformats.org/officeDocument/2006/relationships/hyperlink" Target="https://likumi.lv/ta/id/353690" TargetMode="External" /><Relationship Id="rId6" Type="http://schemas.openxmlformats.org/officeDocument/2006/relationships/hyperlink" Target="https://www.lad.gov.lv/lv/media/7339/download?attachment" TargetMode="External" /><Relationship Id="rId7" Type="http://schemas.openxmlformats.org/officeDocument/2006/relationships/hyperlink" Target="https://tools.stat.gov.lv/cpi_calculator/lv/2022M08-2025M11/0/100" TargetMode="External" /><Relationship Id="rId8" Type="http://schemas.openxmlformats.org/officeDocument/2006/relationships/hyperlink" Target="https://tools.stat.gov.lv/cpi_calculator/lv/2022M08-2025M11/0/100" TargetMode="External" /><Relationship Id="rId9" Type="http://schemas.openxmlformats.org/officeDocument/2006/relationships/hyperlink" Target="https://tools.stat.gov.lv/cpi_calculator/lv/2018M08-2025M11/0/1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b745107-117f-4c9f-a06f-839a01215610">
      <Terms xmlns="http://schemas.microsoft.com/office/infopath/2007/PartnerControls"/>
    </lcf76f155ced4ddcb4097134ff3c332f>
    <TaxCatchAll xmlns="bc419907-4641-4b07-8868-0990026082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932AA204270E64AA289384B78BFDBB5" ma:contentTypeVersion="13" ma:contentTypeDescription="Izveidot jaunu dokumentu." ma:contentTypeScope="" ma:versionID="2c9291fb10398ca6f1c2ad6695dbdda5">
  <xsd:schema xmlns:xsd="http://www.w3.org/2001/XMLSchema" xmlns:xs="http://www.w3.org/2001/XMLSchema" xmlns:p="http://schemas.microsoft.com/office/2006/metadata/properties" xmlns:ns1="http://schemas.microsoft.com/sharepoint/v3" xmlns:ns2="1b745107-117f-4c9f-a06f-839a01215610" xmlns:ns3="bc419907-4641-4b07-8868-099002608214" targetNamespace="http://schemas.microsoft.com/office/2006/metadata/properties" ma:root="true" ma:fieldsID="7b852c2fddba5bc4480b966458d3b49d" ns1:_="" ns2:_="" ns3:_="">
    <xsd:import namespace="http://schemas.microsoft.com/sharepoint/v3"/>
    <xsd:import namespace="1b745107-117f-4c9f-a06f-839a01215610"/>
    <xsd:import namespace="bc419907-4641-4b07-8868-099002608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Vienotās atbilstības politikas rekvizīti" ma:hidden="true" ma:internalName="_ip_UnifiedCompliancePolicyProperties">
      <xsd:simpleType>
        <xsd:restriction base="dms:Note"/>
      </xsd:simpleType>
    </xsd:element>
    <xsd:element name="_ip_UnifiedCompliancePolicyUIAction" ma:index="12"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45107-117f-4c9f-a06f-839a01215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19907-4641-4b07-8868-09900260821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645f6e-1740-4fda-9a23-5e01993f3975}" ma:internalName="TaxCatchAll" ma:showField="CatchAllData" ma:web="bc419907-4641-4b07-8868-0990026082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8C12-E980-415D-B1B1-7B660FBE954E}">
  <ds:schemaRefs>
    <ds:schemaRef ds:uri="http://schemas.openxmlformats.org/officeDocument/2006/bibliography"/>
  </ds:schemaRefs>
</ds:datastoreItem>
</file>

<file path=customXml/itemProps2.xml><?xml version="1.0" encoding="utf-8"?>
<ds:datastoreItem xmlns:ds="http://schemas.openxmlformats.org/officeDocument/2006/customXml" ds:itemID="{CE16F43B-1DB1-428B-AF2B-D1008911866F}">
  <ds:schemaRefs>
    <ds:schemaRef ds:uri="http://schemas.microsoft.com/office/2006/metadata/properties"/>
    <ds:schemaRef ds:uri="http://schemas.microsoft.com/office/infopath/2007/PartnerControls"/>
    <ds:schemaRef ds:uri="http://schemas.microsoft.com/sharepoint/v3"/>
    <ds:schemaRef ds:uri="1b745107-117f-4c9f-a06f-839a01215610"/>
    <ds:schemaRef ds:uri="bc419907-4641-4b07-8868-099002608214"/>
  </ds:schemaRefs>
</ds:datastoreItem>
</file>

<file path=customXml/itemProps3.xml><?xml version="1.0" encoding="utf-8"?>
<ds:datastoreItem xmlns:ds="http://schemas.openxmlformats.org/officeDocument/2006/customXml" ds:itemID="{C61D786A-B2EE-4065-A55B-F770124C2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745107-117f-4c9f-a06f-839a01215610"/>
    <ds:schemaRef ds:uri="bc419907-4641-4b07-8868-099002608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E824D-896F-403A-99D3-1F22410CA012}">
  <ds:schemaRefs>
    <ds:schemaRef ds:uri="http://schemas.openxmlformats.org/officeDocument/2006/bibliography"/>
  </ds:schemaRefs>
</ds:datastoreItem>
</file>

<file path=customXml/itemProps5.xml><?xml version="1.0" encoding="utf-8"?>
<ds:datastoreItem xmlns:ds="http://schemas.openxmlformats.org/officeDocument/2006/customXml" ds:itemID="{32044329-E092-4059-9AAD-FD7590A249A6}">
  <ds:schemaRefs>
    <ds:schemaRef ds:uri="http://schemas.microsoft.com/sharepoint/v3/contenttype/forms"/>
  </ds:schemaRefs>
</ds:datastoreItem>
</file>

<file path=customXml/itemProps6.xml><?xml version="1.0" encoding="utf-8"?>
<ds:datastoreItem xmlns:ds="http://schemas.openxmlformats.org/officeDocument/2006/customXml" ds:itemID="{202B4AFB-42CC-40E0-9EF4-E5B11671D2E0}">
  <ds:schemaRefs>
    <ds:schemaRef ds:uri="http://schemas.openxmlformats.org/officeDocument/2006/bibliography"/>
  </ds:schemaRefs>
</ds:datastoreItem>
</file>

<file path=customXml/itemProps7.xml><?xml version="1.0" encoding="utf-8"?>
<ds:datastoreItem xmlns:ds="http://schemas.openxmlformats.org/officeDocument/2006/customXml" ds:itemID="{C6796628-D996-43AB-8DA2-D22A60EF086B}">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 id="{6f3e7d20-2181-4348-af28-4cbf4a40754e}" enabled="1" method="Privilege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129</TotalTime>
  <Pages>13</Pages>
  <Words>15957</Words>
  <Characters>9097</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Vienas vienības izmaksu standarta likmju aprēķina un piemērošanas metodika Eiropas Reģionālās attīstības fonda darbības programmas „Palielināt Latvijas zinātnisko institūciju pētniecisko un inovatīvo kapacitāti un spēju piesaistīt ārējo finansējumu, iegul</vt:lpstr>
    </vt:vector>
  </TitlesOfParts>
  <Company>IZM</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standarta likmju aprēķina un piemērošanas metodika Eiropas Reģionālās attīstības fonda darbības programmas „Palielināt Latvijas zinātnisko institūciju pētniecisko un inovatīvo kapacitāti un spēju piesaistīt ārējo finansējumu, iegul</dc:title>
  <dc:subject>2.pielikums</dc:subject>
  <dc:creator>Andzela.Vaisle@izm.gov.lv</dc:creator>
  <cp:lastModifiedBy>Ieva Strēle</cp:lastModifiedBy>
  <cp:revision>25</cp:revision>
  <cp:lastPrinted>2018-04-25T03:39:00Z</cp:lastPrinted>
  <dcterms:created xsi:type="dcterms:W3CDTF">2025-12-12T14:22:00Z</dcterms:created>
  <dcterms:modified xsi:type="dcterms:W3CDTF">2026-01-16T09:34:00Z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0x0101002932AA204270E64AA289384B78BFDBB5</vt:lpwstr>
  </property>
  <property fmtid="{D5CDD505-2E9C-101B-9397-08002B2CF9AE}" pid="3" name="MediaServiceImageTags">
    <vt:lpwstr/>
  </property>
</Properties>
</file>