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344855" w:rsidRPr="003317DF" w:rsidP="00344855" w14:paraId="682348CF" w14:textId="77777777">
      <w:pPr>
        <w:pStyle w:val="NoSpacing"/>
        <w:jc w:val="center"/>
        <w:rPr>
          <w:b/>
          <w:bCs/>
        </w:rPr>
      </w:pPr>
      <w:r w:rsidRPr="003317DF">
        <w:rPr>
          <w:b/>
          <w:bCs/>
        </w:rPr>
        <w:t>Atskaite par deleģēto uzdevumu izpildi</w:t>
      </w:r>
    </w:p>
    <w:p w:rsidR="002E5952" w:rsidP="00344855" w14:paraId="4CA065C2" w14:textId="543D3359">
      <w:pPr>
        <w:pStyle w:val="NoSpacing"/>
        <w:spacing w:before="240" w:after="240"/>
        <w:jc w:val="center"/>
        <w:rPr>
          <w:b/>
          <w:bCs/>
        </w:rPr>
      </w:pPr>
      <w:r w:rsidRPr="003317DF">
        <w:rPr>
          <w:b/>
          <w:bCs/>
        </w:rPr>
        <w:t>laika periodā no ______ līdz______</w:t>
      </w:r>
    </w:p>
    <w:tbl>
      <w:tblPr>
        <w:tblStyle w:val="TableGrid"/>
        <w:tblW w:w="14312" w:type="dxa"/>
        <w:tblLayout w:type="fixed"/>
        <w:tblLook w:val="04A0"/>
      </w:tblPr>
      <w:tblGrid>
        <w:gridCol w:w="988"/>
        <w:gridCol w:w="4394"/>
        <w:gridCol w:w="2552"/>
        <w:gridCol w:w="6378"/>
      </w:tblGrid>
      <w:tr w14:paraId="79EBB3E1" w14:textId="77777777" w:rsidTr="00D528BC">
        <w:tblPrEx>
          <w:tblW w:w="14312" w:type="dxa"/>
          <w:tblLayout w:type="fixed"/>
          <w:tblLook w:val="04A0"/>
        </w:tblPrEx>
        <w:trPr>
          <w:tblHeader/>
        </w:trPr>
        <w:tc>
          <w:tcPr>
            <w:tcW w:w="988" w:type="dxa"/>
          </w:tcPr>
          <w:p w:rsidR="00417D68" w:rsidRPr="00EF2760" w:rsidP="00BA5AD6" w14:paraId="367948FC" w14:textId="77777777">
            <w:pPr>
              <w:pStyle w:val="NoSpacing"/>
              <w:rPr>
                <w:b/>
                <w:bCs/>
                <w:color w:val="000000" w:themeColor="text1"/>
                <w:lang w:eastAsia="en-US"/>
              </w:rPr>
            </w:pPr>
            <w:r w:rsidRPr="04708E08">
              <w:rPr>
                <w:b/>
                <w:bCs/>
                <w:color w:val="000000" w:themeColor="text1"/>
                <w:lang w:eastAsia="en-US"/>
              </w:rPr>
              <w:t>Nr.p.k</w:t>
            </w:r>
            <w:r w:rsidRPr="04708E08">
              <w:rPr>
                <w:b/>
                <w:bCs/>
                <w:color w:val="000000" w:themeColor="text1"/>
                <w:lang w:eastAsia="en-US"/>
              </w:rPr>
              <w:t>.</w:t>
            </w:r>
          </w:p>
        </w:tc>
        <w:tc>
          <w:tcPr>
            <w:tcW w:w="4394" w:type="dxa"/>
          </w:tcPr>
          <w:p w:rsidR="00417D68" w:rsidRPr="00EF2760" w:rsidP="00BA5AD6" w14:paraId="65F1BF04" w14:textId="77777777">
            <w:pPr>
              <w:pStyle w:val="NoSpacing"/>
              <w:contextualSpacing/>
              <w:jc w:val="center"/>
              <w:rPr>
                <w:b/>
                <w:bCs/>
                <w:color w:val="000000" w:themeColor="text1"/>
                <w:lang w:eastAsia="en-US"/>
              </w:rPr>
            </w:pPr>
            <w:r w:rsidRPr="04708E08">
              <w:rPr>
                <w:b/>
                <w:bCs/>
                <w:color w:val="000000" w:themeColor="text1"/>
              </w:rPr>
              <w:t>Deleģētie uzdevumi un to izpildei veicamās darbības</w:t>
            </w:r>
          </w:p>
        </w:tc>
        <w:tc>
          <w:tcPr>
            <w:tcW w:w="2552" w:type="dxa"/>
          </w:tcPr>
          <w:p w:rsidR="00283F7A" w:rsidRPr="00EF2760" w:rsidP="00283F7A" w14:paraId="0FAB4168" w14:textId="77777777">
            <w:pPr>
              <w:pStyle w:val="NoSpacing"/>
              <w:contextualSpacing/>
              <w:jc w:val="center"/>
              <w:rPr>
                <w:b/>
                <w:bCs/>
                <w:color w:val="000000" w:themeColor="text1"/>
                <w:lang w:eastAsia="en-US"/>
              </w:rPr>
            </w:pPr>
            <w:r w:rsidRPr="04708E08">
              <w:rPr>
                <w:b/>
                <w:bCs/>
                <w:color w:val="000000" w:themeColor="text1"/>
                <w:lang w:eastAsia="en-US"/>
              </w:rPr>
              <w:t>Plānotais rezultāts</w:t>
            </w:r>
          </w:p>
          <w:p w:rsidR="00417D68" w:rsidRPr="00EF2760" w:rsidP="00283F7A" w14:paraId="11A43B8D" w14:textId="37F8E057">
            <w:pPr>
              <w:pStyle w:val="NoSpacing"/>
              <w:contextualSpacing/>
              <w:jc w:val="center"/>
              <w:rPr>
                <w:color w:val="000000" w:themeColor="text1"/>
                <w:lang w:eastAsia="en-US"/>
              </w:rPr>
            </w:pPr>
            <w:r w:rsidRPr="007F4466">
              <w:rPr>
                <w:i/>
                <w:iCs/>
                <w:color w:val="000000" w:themeColor="text1"/>
                <w:lang w:eastAsia="en-US"/>
              </w:rPr>
              <w:t>(kalendārā gada laikā; 2026. gadā proporcionāli mēnešu skaitam)</w:t>
            </w:r>
          </w:p>
        </w:tc>
        <w:tc>
          <w:tcPr>
            <w:tcW w:w="6378" w:type="dxa"/>
          </w:tcPr>
          <w:p w:rsidR="00417D68" w:rsidRPr="00EF2760" w:rsidP="00D528BC" w14:paraId="19234A72" w14:textId="774DE7AB">
            <w:pPr>
              <w:pStyle w:val="NoSpacing"/>
              <w:jc w:val="center"/>
              <w:rPr>
                <w:b/>
                <w:bCs/>
                <w:color w:val="000000" w:themeColor="text1"/>
              </w:rPr>
            </w:pPr>
            <w:r>
              <w:rPr>
                <w:b/>
                <w:bCs/>
                <w:color w:val="000000" w:themeColor="text1"/>
              </w:rPr>
              <w:t xml:space="preserve">Biedrības komentārs par uzdevuma izpildi un informācija par pievienoto nodevumu </w:t>
            </w:r>
            <w:r w:rsidRPr="04708E08">
              <w:rPr>
                <w:color w:val="000000" w:themeColor="text1"/>
                <w:lang w:eastAsia="en-US"/>
              </w:rPr>
              <w:t>(</w:t>
            </w:r>
            <w:r w:rsidRPr="04708E08">
              <w:rPr>
                <w:i/>
                <w:iCs/>
                <w:color w:val="000000" w:themeColor="text1"/>
                <w:lang w:eastAsia="en-US"/>
              </w:rPr>
              <w:t>ja attiecināms</w:t>
            </w:r>
            <w:r w:rsidRPr="04708E08">
              <w:rPr>
                <w:color w:val="000000" w:themeColor="text1"/>
                <w:lang w:eastAsia="en-US"/>
              </w:rPr>
              <w:t>)</w:t>
            </w:r>
          </w:p>
        </w:tc>
      </w:tr>
      <w:tr w14:paraId="386D8C96" w14:textId="77777777" w:rsidTr="00565306">
        <w:tblPrEx>
          <w:tblW w:w="14312" w:type="dxa"/>
          <w:tblLayout w:type="fixed"/>
          <w:tblLook w:val="04A0"/>
        </w:tblPrEx>
        <w:trPr>
          <w:trHeight w:val="908"/>
        </w:trPr>
        <w:tc>
          <w:tcPr>
            <w:tcW w:w="988" w:type="dxa"/>
            <w:shd w:val="clear" w:color="auto" w:fill="D0CECE" w:themeFill="background2" w:themeFillShade="E6"/>
          </w:tcPr>
          <w:p w:rsidR="00827AD1" w:rsidRPr="00EF2760" w:rsidP="00827AD1" w14:paraId="6260AEFB" w14:textId="5B7262F0">
            <w:pPr>
              <w:pStyle w:val="NoSpacing"/>
              <w:jc w:val="both"/>
              <w:rPr>
                <w:b/>
                <w:bCs/>
                <w:color w:val="000000" w:themeColor="text1"/>
                <w:sz w:val="22"/>
                <w:szCs w:val="22"/>
                <w:lang w:eastAsia="en-US"/>
              </w:rPr>
            </w:pPr>
            <w:r w:rsidRPr="00573437">
              <w:rPr>
                <w:b/>
                <w:bCs/>
                <w:lang w:eastAsia="en-US"/>
              </w:rPr>
              <w:t>1.</w:t>
            </w:r>
          </w:p>
        </w:tc>
        <w:tc>
          <w:tcPr>
            <w:tcW w:w="4394" w:type="dxa"/>
            <w:shd w:val="clear" w:color="auto" w:fill="D0CECE" w:themeFill="background2" w:themeFillShade="E6"/>
          </w:tcPr>
          <w:p w:rsidR="00827AD1" w:rsidRPr="00A34007" w:rsidP="00827AD1" w14:paraId="3225B0EC" w14:textId="1AD2DC5E">
            <w:pPr>
              <w:pStyle w:val="NoSpacing"/>
              <w:contextualSpacing/>
              <w:jc w:val="both"/>
              <w:rPr>
                <w:b/>
                <w:bCs/>
                <w:sz w:val="22"/>
                <w:szCs w:val="22"/>
                <w:shd w:val="clear" w:color="auto" w:fill="FFFFFF"/>
              </w:rPr>
            </w:pPr>
            <w:r w:rsidRPr="008E4C75">
              <w:rPr>
                <w:b/>
                <w:bCs/>
              </w:rPr>
              <w:t>Koordinē pētniecības datu pārvaldības attīstību Latvijas zinātniskajās institūcijās un sniedz atbalstu Latvijas datu kuratoru tīklam</w:t>
            </w:r>
          </w:p>
        </w:tc>
        <w:tc>
          <w:tcPr>
            <w:tcW w:w="2552" w:type="dxa"/>
            <w:shd w:val="clear" w:color="auto" w:fill="D0CECE" w:themeFill="background2" w:themeFillShade="E6"/>
          </w:tcPr>
          <w:p w:rsidR="00827AD1" w:rsidRPr="00EF2760" w:rsidP="00827AD1" w14:paraId="4F889756" w14:textId="77777777">
            <w:pPr>
              <w:pStyle w:val="NoSpacing"/>
              <w:contextualSpacing/>
              <w:jc w:val="both"/>
              <w:rPr>
                <w:b/>
                <w:bCs/>
                <w:color w:val="000000" w:themeColor="text1"/>
                <w:sz w:val="22"/>
                <w:szCs w:val="22"/>
                <w:lang w:eastAsia="en-US"/>
              </w:rPr>
            </w:pPr>
          </w:p>
        </w:tc>
        <w:tc>
          <w:tcPr>
            <w:tcW w:w="6378" w:type="dxa"/>
            <w:shd w:val="clear" w:color="auto" w:fill="D0CECE" w:themeFill="background2" w:themeFillShade="E6"/>
          </w:tcPr>
          <w:p w:rsidR="00827AD1" w:rsidRPr="00EF2760" w:rsidP="00827AD1" w14:paraId="462299A8" w14:textId="77777777">
            <w:pPr>
              <w:pStyle w:val="NoSpacing"/>
              <w:contextualSpacing/>
              <w:jc w:val="both"/>
              <w:rPr>
                <w:b/>
                <w:bCs/>
                <w:color w:val="000000" w:themeColor="text1"/>
                <w:sz w:val="22"/>
                <w:szCs w:val="22"/>
                <w:lang w:eastAsia="en-US"/>
              </w:rPr>
            </w:pPr>
          </w:p>
        </w:tc>
      </w:tr>
      <w:tr w14:paraId="2E00B4C9" w14:textId="77777777" w:rsidTr="00D528BC">
        <w:tblPrEx>
          <w:tblW w:w="14312" w:type="dxa"/>
          <w:tblLayout w:type="fixed"/>
          <w:tblLook w:val="04A0"/>
        </w:tblPrEx>
        <w:trPr>
          <w:trHeight w:val="1134"/>
        </w:trPr>
        <w:tc>
          <w:tcPr>
            <w:tcW w:w="988" w:type="dxa"/>
          </w:tcPr>
          <w:p w:rsidR="00097BE4" w:rsidRPr="00EF2760" w:rsidP="00097BE4" w14:paraId="5DB72611" w14:textId="51BB5E3D">
            <w:pPr>
              <w:pStyle w:val="NoSpacing"/>
              <w:jc w:val="both"/>
              <w:rPr>
                <w:color w:val="000000" w:themeColor="text1"/>
                <w:sz w:val="22"/>
                <w:szCs w:val="22"/>
                <w:lang w:eastAsia="en-US"/>
              </w:rPr>
            </w:pPr>
            <w:r w:rsidRPr="00CE2623">
              <w:rPr>
                <w:sz w:val="22"/>
                <w:szCs w:val="22"/>
                <w:lang w:eastAsia="en-US"/>
              </w:rPr>
              <w:t>1.1.</w:t>
            </w:r>
          </w:p>
        </w:tc>
        <w:tc>
          <w:tcPr>
            <w:tcW w:w="4394" w:type="dxa"/>
          </w:tcPr>
          <w:p w:rsidR="00097BE4" w:rsidRPr="00D659FE" w:rsidP="00097BE4" w14:paraId="563C3044" w14:textId="5A1290B8">
            <w:pPr>
              <w:contextualSpacing/>
              <w:jc w:val="both"/>
              <w:rPr>
                <w:color w:val="000000" w:themeColor="text1"/>
                <w:sz w:val="22"/>
                <w:szCs w:val="22"/>
                <w:shd w:val="clear" w:color="auto" w:fill="FFFFFF"/>
              </w:rPr>
            </w:pPr>
            <w:r w:rsidRPr="4F76C0FC">
              <w:rPr>
                <w:sz w:val="22"/>
                <w:szCs w:val="22"/>
              </w:rPr>
              <w:t>Veicināt vienotu pieeju, standartu un labāko prakšu pārņemšanu pētniecības datu pārvaldības institucionālo vadlīniju attīstībā un atbalstīt to ieviešanu zinātniskajās institūcijās</w:t>
            </w:r>
            <w:r>
              <w:rPr>
                <w:sz w:val="22"/>
                <w:szCs w:val="22"/>
              </w:rPr>
              <w:t xml:space="preserve"> (ZI)</w:t>
            </w:r>
            <w:r w:rsidRPr="4F76C0FC">
              <w:rPr>
                <w:sz w:val="22"/>
                <w:szCs w:val="22"/>
              </w:rPr>
              <w:t xml:space="preserve">. </w:t>
            </w:r>
            <w:r w:rsidRPr="009C41E8">
              <w:rPr>
                <w:sz w:val="22"/>
                <w:szCs w:val="22"/>
              </w:rPr>
              <w:t xml:space="preserve">Konsultatīvais atbalsts </w:t>
            </w:r>
            <w:r>
              <w:rPr>
                <w:sz w:val="22"/>
                <w:szCs w:val="22"/>
              </w:rPr>
              <w:t>ZI</w:t>
            </w:r>
            <w:r w:rsidRPr="009C41E8">
              <w:rPr>
                <w:sz w:val="22"/>
                <w:szCs w:val="22"/>
              </w:rPr>
              <w:t xml:space="preserve"> tiek nodrošināts darba dienās no plkst. 9.</w:t>
            </w:r>
            <w:r w:rsidRPr="0001393D">
              <w:rPr>
                <w:sz w:val="22"/>
                <w:szCs w:val="22"/>
              </w:rPr>
              <w:t>00 līdz 17.00 atbilstoši resursu un pakalpojumu sistēmā VIRSIS reģistrētajam pakalpojumam (Konsultatīvais atbalsts pētniecības datu pārvaldībā ID-66008).</w:t>
            </w:r>
          </w:p>
        </w:tc>
        <w:tc>
          <w:tcPr>
            <w:tcW w:w="2552" w:type="dxa"/>
          </w:tcPr>
          <w:p w:rsidR="00097BE4" w:rsidRPr="00DD7572" w:rsidP="00097BE4" w14:paraId="577E5183" w14:textId="35C486BD">
            <w:pPr>
              <w:contextualSpacing/>
              <w:jc w:val="both"/>
              <w:rPr>
                <w:sz w:val="22"/>
                <w:szCs w:val="22"/>
              </w:rPr>
            </w:pPr>
            <w:r w:rsidRPr="4F76C0FC">
              <w:rPr>
                <w:sz w:val="22"/>
                <w:szCs w:val="22"/>
              </w:rPr>
              <w:t xml:space="preserve">Izstrādātas un uzturētas rekomendācijas </w:t>
            </w:r>
            <w:r w:rsidRPr="00E71A94">
              <w:rPr>
                <w:sz w:val="22"/>
                <w:szCs w:val="22"/>
              </w:rPr>
              <w:t>datu pārvaldībai ZI. Katrai ZI pēc pieprasījuma ir iespēja saņemt konsultācijas vismaz 8 stundu apmērā,  sniegtas vismaz</w:t>
            </w:r>
            <w:r w:rsidRPr="4F76C0FC">
              <w:rPr>
                <w:sz w:val="22"/>
                <w:szCs w:val="22"/>
              </w:rPr>
              <w:t xml:space="preserve"> 20 konsultācijas (izņemot LBTU, LU, RSU un RTU un to pakļautībā esošajām ZI)”.</w:t>
            </w:r>
          </w:p>
        </w:tc>
        <w:tc>
          <w:tcPr>
            <w:tcW w:w="6378" w:type="dxa"/>
          </w:tcPr>
          <w:p w:rsidR="00097BE4" w:rsidRPr="00097BE4" w:rsidP="00097BE4" w14:paraId="2409FB76" w14:textId="67DA637F">
            <w:pPr>
              <w:contextualSpacing/>
              <w:jc w:val="both"/>
              <w:rPr>
                <w:i/>
                <w:iCs/>
                <w:sz w:val="20"/>
                <w:szCs w:val="20"/>
              </w:rPr>
            </w:pPr>
            <w:r w:rsidRPr="00097BE4">
              <w:rPr>
                <w:i/>
                <w:iCs/>
                <w:sz w:val="20"/>
                <w:szCs w:val="20"/>
              </w:rPr>
              <w:t xml:space="preserve">Ziņojums par izstrādātajām rekomendācijām un sniegtajām konsultācijām (kopējais skaits, pārstāvētā ZI). </w:t>
            </w:r>
          </w:p>
        </w:tc>
      </w:tr>
      <w:tr w14:paraId="32A0634E" w14:textId="77777777" w:rsidTr="00D528BC">
        <w:tblPrEx>
          <w:tblW w:w="14312" w:type="dxa"/>
          <w:tblLayout w:type="fixed"/>
          <w:tblLook w:val="04A0"/>
        </w:tblPrEx>
        <w:trPr>
          <w:trHeight w:val="1134"/>
        </w:trPr>
        <w:tc>
          <w:tcPr>
            <w:tcW w:w="988" w:type="dxa"/>
          </w:tcPr>
          <w:p w:rsidR="00097BE4" w:rsidRPr="00EF2760" w:rsidP="00097BE4" w14:paraId="6C245178" w14:textId="591FB072">
            <w:pPr>
              <w:pStyle w:val="NoSpacing"/>
              <w:jc w:val="both"/>
              <w:rPr>
                <w:color w:val="000000" w:themeColor="text1"/>
                <w:sz w:val="22"/>
                <w:szCs w:val="22"/>
                <w:lang w:eastAsia="en-US"/>
              </w:rPr>
            </w:pPr>
            <w:r w:rsidRPr="00CE2623">
              <w:rPr>
                <w:sz w:val="22"/>
                <w:szCs w:val="22"/>
                <w:lang w:eastAsia="en-US"/>
              </w:rPr>
              <w:t>1.2.</w:t>
            </w:r>
          </w:p>
        </w:tc>
        <w:tc>
          <w:tcPr>
            <w:tcW w:w="4394" w:type="dxa"/>
          </w:tcPr>
          <w:p w:rsidR="00097BE4" w:rsidRPr="00647421" w:rsidP="00097BE4" w14:paraId="48564940" w14:textId="19A29FDA">
            <w:pPr>
              <w:contextualSpacing/>
              <w:jc w:val="both"/>
              <w:rPr>
                <w:color w:val="000000" w:themeColor="text1"/>
                <w:sz w:val="22"/>
                <w:szCs w:val="22"/>
              </w:rPr>
            </w:pPr>
            <w:r w:rsidRPr="00C33B03">
              <w:rPr>
                <w:sz w:val="22"/>
                <w:szCs w:val="22"/>
              </w:rPr>
              <w:t>Sniegt rekomendācijas datu pārvaldības normatīvo prasību pilnveidei (t.sk. LZP datu pārvaldības prasībām pētniecības projektu īstenotājiem un IZM Latvijas Atvērtās zinātnes stratēģijas izstrādei).</w:t>
            </w:r>
          </w:p>
        </w:tc>
        <w:tc>
          <w:tcPr>
            <w:tcW w:w="2552" w:type="dxa"/>
          </w:tcPr>
          <w:p w:rsidR="00097BE4" w:rsidRPr="00EF2760" w:rsidP="00097BE4" w14:paraId="3F790CD1" w14:textId="5B516F45">
            <w:pPr>
              <w:contextualSpacing/>
              <w:jc w:val="both"/>
              <w:rPr>
                <w:sz w:val="22"/>
                <w:szCs w:val="22"/>
              </w:rPr>
            </w:pPr>
            <w:r w:rsidRPr="48CC9A49">
              <w:rPr>
                <w:sz w:val="22"/>
                <w:szCs w:val="22"/>
              </w:rPr>
              <w:t>Izstrādāti priekšlikumi politikas veidošanai atvērtās zinātnes un pētniecības datu pārvaldības jomā.</w:t>
            </w:r>
          </w:p>
        </w:tc>
        <w:tc>
          <w:tcPr>
            <w:tcW w:w="6378" w:type="dxa"/>
          </w:tcPr>
          <w:p w:rsidR="00097BE4" w:rsidRPr="00097BE4" w:rsidP="00097BE4" w14:paraId="21ED9601" w14:textId="5728790C">
            <w:pPr>
              <w:contextualSpacing/>
              <w:jc w:val="both"/>
              <w:rPr>
                <w:i/>
                <w:iCs/>
                <w:sz w:val="20"/>
                <w:szCs w:val="20"/>
              </w:rPr>
            </w:pPr>
            <w:r w:rsidRPr="00097BE4">
              <w:rPr>
                <w:i/>
                <w:iCs/>
                <w:sz w:val="20"/>
                <w:szCs w:val="20"/>
              </w:rPr>
              <w:t>Ziņojums par izstrādātajiem priekšlikumiem.</w:t>
            </w:r>
          </w:p>
        </w:tc>
      </w:tr>
      <w:tr w14:paraId="6AF423F2" w14:textId="77777777" w:rsidTr="00D528BC">
        <w:tblPrEx>
          <w:tblW w:w="14312" w:type="dxa"/>
          <w:tblLayout w:type="fixed"/>
          <w:tblLook w:val="04A0"/>
        </w:tblPrEx>
        <w:trPr>
          <w:trHeight w:val="1134"/>
        </w:trPr>
        <w:tc>
          <w:tcPr>
            <w:tcW w:w="988" w:type="dxa"/>
          </w:tcPr>
          <w:p w:rsidR="00097BE4" w:rsidP="00097BE4" w14:paraId="4E0E70FD" w14:textId="08318EF4">
            <w:pPr>
              <w:pStyle w:val="NoSpacing"/>
              <w:jc w:val="both"/>
              <w:rPr>
                <w:sz w:val="22"/>
                <w:szCs w:val="22"/>
                <w:lang w:eastAsia="en-US"/>
              </w:rPr>
            </w:pPr>
            <w:r w:rsidRPr="00CE2623">
              <w:rPr>
                <w:sz w:val="22"/>
                <w:szCs w:val="22"/>
                <w:lang w:eastAsia="en-US"/>
              </w:rPr>
              <w:t>1.3.</w:t>
            </w:r>
          </w:p>
        </w:tc>
        <w:tc>
          <w:tcPr>
            <w:tcW w:w="4394" w:type="dxa"/>
          </w:tcPr>
          <w:p w:rsidR="00097BE4" w:rsidP="00097BE4" w14:paraId="1B1188F5" w14:textId="41D64DB1">
            <w:pPr>
              <w:contextualSpacing/>
              <w:jc w:val="both"/>
              <w:rPr>
                <w:sz w:val="22"/>
                <w:szCs w:val="22"/>
              </w:rPr>
            </w:pPr>
            <w:r w:rsidRPr="41792D61">
              <w:rPr>
                <w:sz w:val="22"/>
                <w:szCs w:val="22"/>
              </w:rPr>
              <w:t>Nacionālā datu kuratoru tīkla uzturēšana un jomas ekspertu viedokļu apmaiņas kontaktpunkta nodrošināšana</w:t>
            </w:r>
            <w:r>
              <w:rPr>
                <w:sz w:val="22"/>
                <w:szCs w:val="22"/>
              </w:rPr>
              <w:t xml:space="preserve"> t.sk. sadarbības koordinēšana ar </w:t>
            </w:r>
            <w:r w:rsidRPr="006F0972">
              <w:rPr>
                <w:sz w:val="22"/>
                <w:szCs w:val="22"/>
              </w:rPr>
              <w:t>LBTU, LU, RSU un RTU datu kuratoriem</w:t>
            </w:r>
            <w:r>
              <w:rPr>
                <w:sz w:val="22"/>
                <w:szCs w:val="22"/>
              </w:rPr>
              <w:t>.</w:t>
            </w:r>
          </w:p>
        </w:tc>
        <w:tc>
          <w:tcPr>
            <w:tcW w:w="2552" w:type="dxa"/>
          </w:tcPr>
          <w:p w:rsidR="00097BE4" w:rsidP="00097BE4" w14:paraId="7D143DAE" w14:textId="0788027B">
            <w:pPr>
              <w:contextualSpacing/>
              <w:jc w:val="both"/>
              <w:rPr>
                <w:sz w:val="22"/>
                <w:szCs w:val="22"/>
              </w:rPr>
            </w:pPr>
            <w:r w:rsidRPr="41792D61">
              <w:rPr>
                <w:sz w:val="22"/>
                <w:szCs w:val="22"/>
              </w:rPr>
              <w:t>Izstrādāts Nacionālā datu kuratoru tīkla darbības plāns.</w:t>
            </w:r>
          </w:p>
        </w:tc>
        <w:tc>
          <w:tcPr>
            <w:tcW w:w="6378" w:type="dxa"/>
          </w:tcPr>
          <w:p w:rsidR="00097BE4" w:rsidRPr="00097BE4" w:rsidP="00097BE4" w14:paraId="0C8F27BD" w14:textId="34715654">
            <w:pPr>
              <w:contextualSpacing/>
              <w:jc w:val="both"/>
              <w:rPr>
                <w:i/>
                <w:iCs/>
                <w:sz w:val="20"/>
                <w:szCs w:val="20"/>
              </w:rPr>
            </w:pPr>
            <w:r w:rsidRPr="00097BE4">
              <w:rPr>
                <w:i/>
                <w:iCs/>
                <w:sz w:val="20"/>
                <w:szCs w:val="20"/>
              </w:rPr>
              <w:t>Nacionālā datu kuratoru tīkla darbības plāns.</w:t>
            </w:r>
          </w:p>
        </w:tc>
      </w:tr>
      <w:tr w14:paraId="1DA7A5A0" w14:textId="77777777" w:rsidTr="00565306">
        <w:tblPrEx>
          <w:tblW w:w="14312" w:type="dxa"/>
          <w:tblLayout w:type="fixed"/>
          <w:tblLook w:val="04A0"/>
        </w:tblPrEx>
        <w:trPr>
          <w:trHeight w:val="1134"/>
        </w:trPr>
        <w:tc>
          <w:tcPr>
            <w:tcW w:w="988" w:type="dxa"/>
            <w:shd w:val="clear" w:color="auto" w:fill="D0CECE" w:themeFill="background2" w:themeFillShade="E6"/>
          </w:tcPr>
          <w:p w:rsidR="00097BE4" w:rsidRPr="00EF2760" w:rsidP="00097BE4" w14:paraId="3313F426" w14:textId="2D08FCC0">
            <w:pPr>
              <w:pStyle w:val="NoSpacing"/>
              <w:jc w:val="both"/>
              <w:rPr>
                <w:b/>
                <w:bCs/>
                <w:color w:val="000000" w:themeColor="text1"/>
                <w:sz w:val="22"/>
                <w:szCs w:val="22"/>
                <w:lang w:eastAsia="en-US"/>
              </w:rPr>
            </w:pPr>
            <w:r w:rsidRPr="00CE2623">
              <w:rPr>
                <w:b/>
                <w:bCs/>
                <w:sz w:val="22"/>
                <w:szCs w:val="22"/>
                <w:lang w:eastAsia="en-US"/>
              </w:rPr>
              <w:t>2.</w:t>
            </w:r>
          </w:p>
        </w:tc>
        <w:tc>
          <w:tcPr>
            <w:tcW w:w="4394" w:type="dxa"/>
            <w:shd w:val="clear" w:color="auto" w:fill="D0CECE" w:themeFill="background2" w:themeFillShade="E6"/>
          </w:tcPr>
          <w:p w:rsidR="00097BE4" w:rsidRPr="00D659FE" w:rsidP="00097BE4" w14:paraId="1F8A2BC0" w14:textId="263E70D3">
            <w:pPr>
              <w:contextualSpacing/>
              <w:jc w:val="both"/>
              <w:rPr>
                <w:b/>
                <w:bCs/>
                <w:color w:val="000000" w:themeColor="text1"/>
                <w:sz w:val="22"/>
                <w:szCs w:val="22"/>
                <w:shd w:val="clear" w:color="auto" w:fill="FFFFFF"/>
              </w:rPr>
            </w:pPr>
            <w:r w:rsidRPr="00E10888">
              <w:rPr>
                <w:b/>
                <w:bCs/>
                <w:color w:val="000000" w:themeColor="text1"/>
              </w:rPr>
              <w:t>Īsteno kapacitātes celšanas un prasmju pilnveides aktivitātes pētniecībā iesaistītajam personālam par pētniecības datu pārvaldību un atvērtās zinātnes ieviešanu praksē</w:t>
            </w:r>
          </w:p>
        </w:tc>
        <w:tc>
          <w:tcPr>
            <w:tcW w:w="2552" w:type="dxa"/>
            <w:shd w:val="clear" w:color="auto" w:fill="D0CECE" w:themeFill="background2" w:themeFillShade="E6"/>
          </w:tcPr>
          <w:p w:rsidR="00097BE4" w:rsidRPr="00EF2760" w:rsidP="00097BE4" w14:paraId="3E97C748" w14:textId="77777777">
            <w:pPr>
              <w:pStyle w:val="NoSpacing"/>
              <w:contextualSpacing/>
              <w:jc w:val="both"/>
              <w:rPr>
                <w:b/>
                <w:bCs/>
                <w:color w:val="000000" w:themeColor="text1"/>
                <w:sz w:val="22"/>
                <w:szCs w:val="22"/>
                <w:lang w:eastAsia="en-US"/>
              </w:rPr>
            </w:pPr>
          </w:p>
        </w:tc>
        <w:tc>
          <w:tcPr>
            <w:tcW w:w="6378" w:type="dxa"/>
            <w:shd w:val="clear" w:color="auto" w:fill="D0CECE" w:themeFill="background2" w:themeFillShade="E6"/>
          </w:tcPr>
          <w:p w:rsidR="00097BE4" w:rsidRPr="00097BE4" w:rsidP="00097BE4" w14:paraId="5FC4D837" w14:textId="77777777">
            <w:pPr>
              <w:pStyle w:val="NoSpacing"/>
              <w:contextualSpacing/>
              <w:jc w:val="both"/>
              <w:rPr>
                <w:b/>
                <w:bCs/>
                <w:i/>
                <w:iCs/>
                <w:color w:val="000000" w:themeColor="text1"/>
                <w:sz w:val="20"/>
                <w:szCs w:val="20"/>
                <w:lang w:eastAsia="en-US"/>
              </w:rPr>
            </w:pPr>
          </w:p>
        </w:tc>
      </w:tr>
      <w:tr w14:paraId="386F2C0A" w14:textId="77777777" w:rsidTr="00D528BC">
        <w:tblPrEx>
          <w:tblW w:w="14312" w:type="dxa"/>
          <w:tblLayout w:type="fixed"/>
          <w:tblLook w:val="04A0"/>
        </w:tblPrEx>
        <w:trPr>
          <w:trHeight w:val="733"/>
        </w:trPr>
        <w:tc>
          <w:tcPr>
            <w:tcW w:w="988" w:type="dxa"/>
          </w:tcPr>
          <w:p w:rsidR="00097BE4" w:rsidRPr="00EF2760" w:rsidP="00097BE4" w14:paraId="4389B754" w14:textId="43B63C7B">
            <w:pPr>
              <w:pStyle w:val="NoSpacing"/>
              <w:jc w:val="both"/>
              <w:rPr>
                <w:color w:val="000000" w:themeColor="text1"/>
                <w:sz w:val="22"/>
                <w:szCs w:val="22"/>
                <w:lang w:eastAsia="en-US"/>
              </w:rPr>
            </w:pPr>
            <w:r w:rsidRPr="00CE2623">
              <w:rPr>
                <w:sz w:val="22"/>
                <w:szCs w:val="22"/>
                <w:lang w:eastAsia="en-US"/>
              </w:rPr>
              <w:t>2.1.</w:t>
            </w:r>
          </w:p>
        </w:tc>
        <w:tc>
          <w:tcPr>
            <w:tcW w:w="4394" w:type="dxa"/>
          </w:tcPr>
          <w:p w:rsidR="00097BE4" w:rsidRPr="00647421" w:rsidP="00097BE4" w14:paraId="154AE0F1" w14:textId="11AEF471">
            <w:pPr>
              <w:contextualSpacing/>
              <w:jc w:val="both"/>
              <w:rPr>
                <w:sz w:val="22"/>
                <w:szCs w:val="22"/>
              </w:rPr>
            </w:pPr>
            <w:r w:rsidRPr="04708E08">
              <w:rPr>
                <w:sz w:val="22"/>
                <w:szCs w:val="22"/>
              </w:rPr>
              <w:t xml:space="preserve">Organizēt Latvijas Datu kuratoru tīkla un citu datu pārvaldības speciālistu sadarbības, izglītības un attīstības aktivitātes; organizēt nacionāla līmeņa apmācības, seminārus, informatīvos pasākumus un kopienas tikšanās, lai veicinātu atvērtās zinātnes un datu pārvaldības kompetences </w:t>
            </w:r>
            <w:r>
              <w:rPr>
                <w:sz w:val="22"/>
                <w:szCs w:val="22"/>
              </w:rPr>
              <w:t>pētniecībā iesaistītajam personālam.</w:t>
            </w:r>
          </w:p>
        </w:tc>
        <w:tc>
          <w:tcPr>
            <w:tcW w:w="2552" w:type="dxa"/>
          </w:tcPr>
          <w:p w:rsidR="00097BE4" w:rsidRPr="00EF2760" w:rsidP="00097BE4" w14:paraId="3E146058" w14:textId="67586F8E">
            <w:pPr>
              <w:pStyle w:val="NoSpacing"/>
              <w:contextualSpacing/>
              <w:jc w:val="both"/>
              <w:rPr>
                <w:color w:val="000000" w:themeColor="text1"/>
                <w:sz w:val="22"/>
                <w:szCs w:val="22"/>
              </w:rPr>
            </w:pPr>
            <w:r w:rsidRPr="2B8E1FD5">
              <w:rPr>
                <w:sz w:val="22"/>
                <w:szCs w:val="22"/>
              </w:rPr>
              <w:t>Organizēti vismaz 8 pasākumi</w:t>
            </w:r>
            <w:r>
              <w:rPr>
                <w:sz w:val="22"/>
                <w:szCs w:val="22"/>
              </w:rPr>
              <w:t xml:space="preserve"> (kalendārajā gadā).</w:t>
            </w:r>
          </w:p>
        </w:tc>
        <w:tc>
          <w:tcPr>
            <w:tcW w:w="6378" w:type="dxa"/>
          </w:tcPr>
          <w:p w:rsidR="00097BE4" w:rsidRPr="00097BE4" w:rsidP="00097BE4" w14:paraId="2EC0E071" w14:textId="3B5922EA">
            <w:pPr>
              <w:pStyle w:val="NoSpacing"/>
              <w:contextualSpacing/>
              <w:jc w:val="both"/>
              <w:rPr>
                <w:i/>
                <w:iCs/>
                <w:color w:val="000000" w:themeColor="text1"/>
                <w:sz w:val="20"/>
                <w:szCs w:val="20"/>
                <w:lang w:eastAsia="en-US"/>
              </w:rPr>
            </w:pPr>
            <w:r w:rsidRPr="00097BE4">
              <w:rPr>
                <w:i/>
                <w:iCs/>
                <w:sz w:val="20"/>
                <w:szCs w:val="20"/>
                <w:lang w:eastAsia="en-US"/>
              </w:rPr>
              <w:t>Pārskats par organizētajiem pasākumiem (tēmas, mērķauditorija, apmeklētāju skaits)</w:t>
            </w:r>
          </w:p>
        </w:tc>
      </w:tr>
      <w:tr w14:paraId="1FC2CD00" w14:textId="77777777" w:rsidTr="00D528BC">
        <w:tblPrEx>
          <w:tblW w:w="14312" w:type="dxa"/>
          <w:tblLayout w:type="fixed"/>
          <w:tblLook w:val="04A0"/>
        </w:tblPrEx>
        <w:trPr>
          <w:trHeight w:val="1134"/>
        </w:trPr>
        <w:tc>
          <w:tcPr>
            <w:tcW w:w="988" w:type="dxa"/>
          </w:tcPr>
          <w:p w:rsidR="00097BE4" w:rsidRPr="00EF2760" w:rsidP="00097BE4" w14:paraId="1BF93F12" w14:textId="758EE266">
            <w:pPr>
              <w:pStyle w:val="NoSpacing"/>
              <w:jc w:val="both"/>
              <w:rPr>
                <w:color w:val="000000" w:themeColor="text1"/>
                <w:sz w:val="22"/>
                <w:szCs w:val="22"/>
                <w:lang w:eastAsia="en-US"/>
              </w:rPr>
            </w:pPr>
            <w:r w:rsidRPr="00CE2623">
              <w:rPr>
                <w:sz w:val="22"/>
                <w:szCs w:val="22"/>
                <w:lang w:eastAsia="en-US"/>
              </w:rPr>
              <w:t>2.2.</w:t>
            </w:r>
          </w:p>
        </w:tc>
        <w:tc>
          <w:tcPr>
            <w:tcW w:w="4394" w:type="dxa"/>
          </w:tcPr>
          <w:p w:rsidR="00097BE4" w:rsidRPr="00647421" w:rsidP="00097BE4" w14:paraId="43F55B4C" w14:textId="0E11BA2D">
            <w:pPr>
              <w:contextualSpacing/>
              <w:jc w:val="both"/>
              <w:rPr>
                <w:sz w:val="22"/>
                <w:szCs w:val="22"/>
              </w:rPr>
            </w:pPr>
            <w:r w:rsidRPr="04708E08">
              <w:rPr>
                <w:sz w:val="22"/>
                <w:szCs w:val="22"/>
              </w:rPr>
              <w:t>Piedalīties un pārstāvēt Latviju starptautiskajos datu pārvaldības tīklos un iniciatīvās, veicināt labās prakses pārnesi</w:t>
            </w:r>
            <w:r>
              <w:rPr>
                <w:sz w:val="22"/>
                <w:szCs w:val="22"/>
              </w:rPr>
              <w:t xml:space="preserve"> un dalību starptautiskos projektos.</w:t>
            </w:r>
          </w:p>
        </w:tc>
        <w:tc>
          <w:tcPr>
            <w:tcW w:w="2552" w:type="dxa"/>
          </w:tcPr>
          <w:p w:rsidR="00097BE4" w:rsidRPr="005F0C8F" w:rsidP="00097BE4" w14:paraId="716BC255" w14:textId="47ED9E35">
            <w:pPr>
              <w:pStyle w:val="NoSpacing"/>
              <w:contextualSpacing/>
              <w:jc w:val="both"/>
              <w:rPr>
                <w:color w:val="000000" w:themeColor="text1"/>
                <w:sz w:val="22"/>
                <w:szCs w:val="22"/>
              </w:rPr>
            </w:pPr>
            <w:r w:rsidRPr="48CC9A49">
              <w:rPr>
                <w:sz w:val="22"/>
                <w:szCs w:val="22"/>
              </w:rPr>
              <w:t>Dalība pasākumos un norisēs (Vidēji katrs datu kurators piedalījies vismaz 2 starptautiskajās norisēs kalendārajā gadā; 2026. gadā nav paredzēta dalība starptautiskās norisēs deleģējuma līguma ietvaros).</w:t>
            </w:r>
          </w:p>
        </w:tc>
        <w:tc>
          <w:tcPr>
            <w:tcW w:w="6378" w:type="dxa"/>
          </w:tcPr>
          <w:p w:rsidR="00097BE4" w:rsidRPr="00097BE4" w:rsidP="00097BE4" w14:paraId="4E0B3A27" w14:textId="5DDA0554">
            <w:pPr>
              <w:pStyle w:val="NoSpacing"/>
              <w:contextualSpacing/>
              <w:jc w:val="both"/>
              <w:rPr>
                <w:i/>
                <w:iCs/>
                <w:color w:val="000000" w:themeColor="text1"/>
                <w:sz w:val="20"/>
                <w:szCs w:val="20"/>
                <w:lang w:eastAsia="en-US"/>
              </w:rPr>
            </w:pPr>
            <w:r w:rsidRPr="00097BE4">
              <w:rPr>
                <w:i/>
                <w:iCs/>
                <w:sz w:val="20"/>
                <w:szCs w:val="20"/>
                <w:lang w:eastAsia="en-US"/>
              </w:rPr>
              <w:t>Pārskats par dalību norisēs, gūtajām atziņām un turpmāko rīcību.</w:t>
            </w:r>
          </w:p>
        </w:tc>
      </w:tr>
      <w:tr w14:paraId="23DDDEFA" w14:textId="77777777" w:rsidTr="00D528BC">
        <w:tblPrEx>
          <w:tblW w:w="14312" w:type="dxa"/>
          <w:tblLayout w:type="fixed"/>
          <w:tblLook w:val="04A0"/>
        </w:tblPrEx>
        <w:trPr>
          <w:trHeight w:val="1134"/>
        </w:trPr>
        <w:tc>
          <w:tcPr>
            <w:tcW w:w="988" w:type="dxa"/>
          </w:tcPr>
          <w:p w:rsidR="00097BE4" w:rsidP="00097BE4" w14:paraId="0F3F42E2" w14:textId="3E3690B1">
            <w:pPr>
              <w:pStyle w:val="NoSpacing"/>
              <w:jc w:val="both"/>
              <w:rPr>
                <w:color w:val="000000" w:themeColor="text1"/>
                <w:sz w:val="22"/>
                <w:szCs w:val="22"/>
                <w:lang w:eastAsia="en-US"/>
              </w:rPr>
            </w:pPr>
            <w:r w:rsidRPr="00CE2623">
              <w:rPr>
                <w:sz w:val="22"/>
                <w:szCs w:val="22"/>
                <w:lang w:eastAsia="en-US"/>
              </w:rPr>
              <w:t>2.3.</w:t>
            </w:r>
          </w:p>
        </w:tc>
        <w:tc>
          <w:tcPr>
            <w:tcW w:w="4394" w:type="dxa"/>
          </w:tcPr>
          <w:p w:rsidR="00097BE4" w:rsidRPr="00647421" w:rsidP="00097BE4" w14:paraId="08F58F54" w14:textId="62DDFA34">
            <w:pPr>
              <w:contextualSpacing/>
              <w:jc w:val="both"/>
              <w:rPr>
                <w:sz w:val="22"/>
                <w:szCs w:val="22"/>
              </w:rPr>
            </w:pPr>
            <w:r w:rsidRPr="04708E08">
              <w:rPr>
                <w:sz w:val="22"/>
                <w:szCs w:val="22"/>
              </w:rPr>
              <w:t xml:space="preserve">Nodrošināt metodisko materiālu izstrādi, uzturēšanu un pieejamību vienotā </w:t>
            </w:r>
            <w:r>
              <w:rPr>
                <w:sz w:val="22"/>
                <w:szCs w:val="22"/>
              </w:rPr>
              <w:t xml:space="preserve">digitālajā </w:t>
            </w:r>
            <w:r w:rsidRPr="04708E08">
              <w:rPr>
                <w:sz w:val="22"/>
                <w:szCs w:val="22"/>
              </w:rPr>
              <w:t>informatīv</w:t>
            </w:r>
            <w:r>
              <w:rPr>
                <w:sz w:val="22"/>
                <w:szCs w:val="22"/>
              </w:rPr>
              <w:t>ajā</w:t>
            </w:r>
            <w:r w:rsidRPr="04708E08">
              <w:rPr>
                <w:sz w:val="22"/>
                <w:szCs w:val="22"/>
              </w:rPr>
              <w:t xml:space="preserve"> </w:t>
            </w:r>
            <w:r>
              <w:rPr>
                <w:sz w:val="22"/>
                <w:szCs w:val="22"/>
              </w:rPr>
              <w:t>telpā (</w:t>
            </w:r>
            <w:r w:rsidRPr="04708E08">
              <w:rPr>
                <w:sz w:val="22"/>
                <w:szCs w:val="22"/>
              </w:rPr>
              <w:t>dataverse.lv</w:t>
            </w:r>
            <w:r>
              <w:rPr>
                <w:sz w:val="22"/>
                <w:szCs w:val="22"/>
              </w:rPr>
              <w:t>).</w:t>
            </w:r>
          </w:p>
        </w:tc>
        <w:tc>
          <w:tcPr>
            <w:tcW w:w="2552" w:type="dxa"/>
          </w:tcPr>
          <w:p w:rsidR="00097BE4" w:rsidRPr="00A8542B" w:rsidP="00097BE4" w14:paraId="37D8169C" w14:textId="51C34E35">
            <w:pPr>
              <w:pStyle w:val="NoSpacing"/>
              <w:contextualSpacing/>
              <w:jc w:val="both"/>
              <w:rPr>
                <w:color w:val="000000" w:themeColor="text1"/>
                <w:sz w:val="22"/>
                <w:szCs w:val="22"/>
                <w:lang w:eastAsia="en-US"/>
              </w:rPr>
            </w:pPr>
            <w:r w:rsidRPr="48CC9A49">
              <w:rPr>
                <w:sz w:val="22"/>
                <w:szCs w:val="22"/>
                <w:lang w:eastAsia="en-US"/>
              </w:rPr>
              <w:t>Regulāri atjaunināts pētniecības datu pārvaldības ceļvedis un tīmekļa vietnē dataverse.lv publicētie materiāli.</w:t>
            </w:r>
          </w:p>
        </w:tc>
        <w:tc>
          <w:tcPr>
            <w:tcW w:w="6378" w:type="dxa"/>
          </w:tcPr>
          <w:p w:rsidR="00097BE4" w:rsidRPr="00097BE4" w:rsidP="00097BE4" w14:paraId="77E83FA0" w14:textId="1ED0A3F4">
            <w:pPr>
              <w:pStyle w:val="NoSpacing"/>
              <w:contextualSpacing/>
              <w:jc w:val="both"/>
              <w:rPr>
                <w:i/>
                <w:iCs/>
                <w:color w:val="000000" w:themeColor="text1"/>
                <w:sz w:val="20"/>
                <w:szCs w:val="20"/>
                <w:lang w:eastAsia="en-US"/>
              </w:rPr>
            </w:pPr>
            <w:r w:rsidRPr="00097BE4">
              <w:rPr>
                <w:i/>
                <w:iCs/>
                <w:sz w:val="20"/>
                <w:szCs w:val="20"/>
                <w:lang w:eastAsia="en-US"/>
              </w:rPr>
              <w:t>Pārskats par izstrādātajiem materiāliem un statistika par vietnes lietotājiem/skatītājiem.</w:t>
            </w:r>
          </w:p>
        </w:tc>
      </w:tr>
      <w:tr w14:paraId="2B6D916A" w14:textId="77777777" w:rsidTr="00565306">
        <w:tblPrEx>
          <w:tblW w:w="14312" w:type="dxa"/>
          <w:tblLayout w:type="fixed"/>
          <w:tblLook w:val="04A0"/>
        </w:tblPrEx>
        <w:trPr>
          <w:trHeight w:val="1134"/>
        </w:trPr>
        <w:tc>
          <w:tcPr>
            <w:tcW w:w="988" w:type="dxa"/>
            <w:shd w:val="clear" w:color="auto" w:fill="D0CECE" w:themeFill="background2" w:themeFillShade="E6"/>
          </w:tcPr>
          <w:p w:rsidR="00097BE4" w:rsidRPr="00BB339F" w:rsidP="00097BE4" w14:paraId="11BFEE6C" w14:textId="0D202FFA">
            <w:pPr>
              <w:pStyle w:val="NoSpacing"/>
              <w:jc w:val="both"/>
              <w:rPr>
                <w:b/>
                <w:bCs/>
                <w:color w:val="000000" w:themeColor="text1"/>
                <w:sz w:val="22"/>
                <w:szCs w:val="22"/>
                <w:lang w:eastAsia="en-US"/>
              </w:rPr>
            </w:pPr>
            <w:r w:rsidRPr="00CE2623">
              <w:rPr>
                <w:b/>
                <w:bCs/>
                <w:sz w:val="22"/>
                <w:szCs w:val="22"/>
                <w:lang w:eastAsia="en-US"/>
              </w:rPr>
              <w:t>3.</w:t>
            </w:r>
          </w:p>
        </w:tc>
        <w:tc>
          <w:tcPr>
            <w:tcW w:w="4394" w:type="dxa"/>
            <w:shd w:val="clear" w:color="auto" w:fill="D0CECE" w:themeFill="background2" w:themeFillShade="E6"/>
          </w:tcPr>
          <w:p w:rsidR="00097BE4" w:rsidRPr="00BB339F" w:rsidP="00097BE4" w14:paraId="0B2A514C" w14:textId="0EF8B022">
            <w:pPr>
              <w:contextualSpacing/>
              <w:jc w:val="both"/>
              <w:rPr>
                <w:b/>
                <w:bCs/>
                <w:color w:val="000000" w:themeColor="text1"/>
                <w:sz w:val="22"/>
                <w:szCs w:val="22"/>
                <w:shd w:val="clear" w:color="auto" w:fill="FFFFFF"/>
              </w:rPr>
            </w:pPr>
            <w:r w:rsidRPr="00E10888">
              <w:rPr>
                <w:b/>
                <w:bCs/>
                <w:color w:val="000000" w:themeColor="text1"/>
              </w:rPr>
              <w:t>Nodrošina datu kuratoru pakalpojumus zinātnisko institūciju akadēmiskajam personālam un maģistrantūrā un doktorantūrā studējošajiem ar saimniecisko darbību nesaistītas pētnieciskās darbības attīstībai (izņemot zinātnes universitātēm LBTU, LU, RSU un RTU un to pakļautībā esošajām institūcijām)</w:t>
            </w:r>
          </w:p>
        </w:tc>
        <w:tc>
          <w:tcPr>
            <w:tcW w:w="2552" w:type="dxa"/>
            <w:shd w:val="clear" w:color="auto" w:fill="D0CECE" w:themeFill="background2" w:themeFillShade="E6"/>
          </w:tcPr>
          <w:p w:rsidR="00097BE4" w:rsidRPr="00BB339F" w:rsidP="00097BE4" w14:paraId="02CE233C" w14:textId="77777777">
            <w:pPr>
              <w:pStyle w:val="NoSpacing"/>
              <w:contextualSpacing/>
              <w:jc w:val="both"/>
              <w:rPr>
                <w:b/>
                <w:bCs/>
                <w:color w:val="000000" w:themeColor="text1"/>
                <w:sz w:val="22"/>
                <w:szCs w:val="22"/>
                <w:lang w:eastAsia="en-US"/>
              </w:rPr>
            </w:pPr>
          </w:p>
        </w:tc>
        <w:tc>
          <w:tcPr>
            <w:tcW w:w="6378" w:type="dxa"/>
            <w:shd w:val="clear" w:color="auto" w:fill="D0CECE" w:themeFill="background2" w:themeFillShade="E6"/>
          </w:tcPr>
          <w:p w:rsidR="00097BE4" w:rsidRPr="00097BE4" w:rsidP="00097BE4" w14:paraId="392A6B92" w14:textId="77777777">
            <w:pPr>
              <w:pStyle w:val="NoSpacing"/>
              <w:contextualSpacing/>
              <w:jc w:val="both"/>
              <w:rPr>
                <w:b/>
                <w:bCs/>
                <w:i/>
                <w:iCs/>
                <w:color w:val="000000" w:themeColor="text1"/>
                <w:sz w:val="20"/>
                <w:szCs w:val="20"/>
                <w:lang w:eastAsia="en-US"/>
              </w:rPr>
            </w:pPr>
          </w:p>
        </w:tc>
      </w:tr>
      <w:tr w14:paraId="1C2AA0BC" w14:textId="77777777" w:rsidTr="00D528BC">
        <w:tblPrEx>
          <w:tblW w:w="14312" w:type="dxa"/>
          <w:tblLayout w:type="fixed"/>
          <w:tblLook w:val="04A0"/>
        </w:tblPrEx>
        <w:trPr>
          <w:trHeight w:val="588"/>
        </w:trPr>
        <w:tc>
          <w:tcPr>
            <w:tcW w:w="988" w:type="dxa"/>
          </w:tcPr>
          <w:p w:rsidR="00097BE4" w:rsidRPr="00EF2760" w:rsidP="00097BE4" w14:paraId="25706407" w14:textId="3EE3921A">
            <w:pPr>
              <w:pStyle w:val="NoSpacing"/>
              <w:jc w:val="both"/>
              <w:rPr>
                <w:color w:val="000000" w:themeColor="text1"/>
                <w:sz w:val="22"/>
                <w:szCs w:val="22"/>
                <w:lang w:eastAsia="en-US"/>
              </w:rPr>
            </w:pPr>
            <w:r w:rsidRPr="00CE2623">
              <w:rPr>
                <w:sz w:val="22"/>
                <w:szCs w:val="22"/>
                <w:lang w:eastAsia="en-US"/>
              </w:rPr>
              <w:t>3.1.</w:t>
            </w:r>
          </w:p>
        </w:tc>
        <w:tc>
          <w:tcPr>
            <w:tcW w:w="4394" w:type="dxa"/>
          </w:tcPr>
          <w:p w:rsidR="00097BE4" w:rsidRPr="00A77284" w:rsidP="00097BE4" w14:paraId="3FBF3304" w14:textId="77777777">
            <w:pPr>
              <w:contextualSpacing/>
              <w:jc w:val="both"/>
              <w:rPr>
                <w:sz w:val="22"/>
                <w:szCs w:val="22"/>
              </w:rPr>
            </w:pPr>
            <w:r w:rsidRPr="00A77284">
              <w:rPr>
                <w:sz w:val="22"/>
                <w:szCs w:val="22"/>
              </w:rPr>
              <w:t>Nodrošināt konsultatīvo atbalstu pētniekiem, maģistrantūras un doktorantūras studējošajiem par pētniecības datu pārvaldību, datu pārvaldības plānu izstrādi, normatīvo regulējumu, FAIR principiem, datu strukturēšanai, tīrīšanai</w:t>
            </w:r>
            <w:r>
              <w:rPr>
                <w:sz w:val="22"/>
                <w:szCs w:val="22"/>
              </w:rPr>
              <w:t xml:space="preserve">, </w:t>
            </w:r>
            <w:r w:rsidRPr="00A77284">
              <w:rPr>
                <w:sz w:val="22"/>
                <w:szCs w:val="22"/>
              </w:rPr>
              <w:t>dokumentēšanu, glabāšanu, publicēšanu un atkārtotu izmantošanu, kā arī par aizsargājamo datu un IKT risinājumu izmantošanu pētniecībā.</w:t>
            </w:r>
            <w:r>
              <w:rPr>
                <w:sz w:val="22"/>
                <w:szCs w:val="22"/>
              </w:rPr>
              <w:t xml:space="preserve"> </w:t>
            </w:r>
          </w:p>
          <w:p w:rsidR="00097BE4" w:rsidRPr="00D659FE" w:rsidP="00097BE4" w14:paraId="63BA362F" w14:textId="25150323">
            <w:pPr>
              <w:contextualSpacing/>
              <w:jc w:val="both"/>
              <w:rPr>
                <w:color w:val="000000" w:themeColor="text1"/>
                <w:sz w:val="22"/>
                <w:szCs w:val="22"/>
                <w:shd w:val="clear" w:color="auto" w:fill="FFFFFF"/>
              </w:rPr>
            </w:pPr>
            <w:r w:rsidRPr="00A77284">
              <w:rPr>
                <w:sz w:val="22"/>
                <w:szCs w:val="22"/>
              </w:rPr>
              <w:t xml:space="preserve">Konsultatīvais atbalsts </w:t>
            </w:r>
            <w:r>
              <w:rPr>
                <w:sz w:val="22"/>
                <w:szCs w:val="22"/>
              </w:rPr>
              <w:t xml:space="preserve">mērķa grupai </w:t>
            </w:r>
            <w:r w:rsidRPr="00A77284">
              <w:rPr>
                <w:sz w:val="22"/>
                <w:szCs w:val="22"/>
              </w:rPr>
              <w:t xml:space="preserve">pieejams darba dienās no plkst. 9.00 līdz 17.00 atbilstoši resursu un pakalpojumu sistēmā VIRSIS reģistrētajam </w:t>
            </w:r>
            <w:r w:rsidRPr="0001393D">
              <w:rPr>
                <w:sz w:val="22"/>
                <w:szCs w:val="22"/>
              </w:rPr>
              <w:t>pakalpojumam (Konsultatīvais atbalsts pētniecības datu pārvaldībā ID-66008).</w:t>
            </w:r>
          </w:p>
        </w:tc>
        <w:tc>
          <w:tcPr>
            <w:tcW w:w="2552" w:type="dxa"/>
          </w:tcPr>
          <w:p w:rsidR="00097BE4" w:rsidRPr="00EF2760" w:rsidP="00097BE4" w14:paraId="4481643C" w14:textId="1EC24678">
            <w:pPr>
              <w:pStyle w:val="NoSpacing"/>
              <w:contextualSpacing/>
              <w:jc w:val="both"/>
              <w:rPr>
                <w:color w:val="000000" w:themeColor="text1"/>
                <w:sz w:val="22"/>
                <w:szCs w:val="22"/>
              </w:rPr>
            </w:pPr>
            <w:r w:rsidRPr="4F58D5FC">
              <w:rPr>
                <w:sz w:val="22"/>
                <w:szCs w:val="22"/>
              </w:rPr>
              <w:t>Sniegtas vismaz 1</w:t>
            </w:r>
            <w:r>
              <w:rPr>
                <w:sz w:val="22"/>
                <w:szCs w:val="22"/>
              </w:rPr>
              <w:t>8</w:t>
            </w:r>
            <w:r w:rsidRPr="4F58D5FC">
              <w:rPr>
                <w:sz w:val="22"/>
                <w:szCs w:val="22"/>
              </w:rPr>
              <w:t>0  konsultācijas* mērķa grupai  ar saimniecisko darbību nesaistītas pētnieciskās darbības attīstībai.</w:t>
            </w:r>
          </w:p>
        </w:tc>
        <w:tc>
          <w:tcPr>
            <w:tcW w:w="6378" w:type="dxa"/>
          </w:tcPr>
          <w:p w:rsidR="00097BE4" w:rsidRPr="00097BE4" w:rsidP="00097BE4" w14:paraId="32EF29FD" w14:textId="22FC8229">
            <w:pPr>
              <w:pStyle w:val="NoSpacing"/>
              <w:contextualSpacing/>
              <w:jc w:val="both"/>
              <w:rPr>
                <w:i/>
                <w:iCs/>
                <w:sz w:val="20"/>
                <w:szCs w:val="20"/>
              </w:rPr>
            </w:pPr>
            <w:r w:rsidRPr="00097BE4">
              <w:rPr>
                <w:i/>
                <w:iCs/>
                <w:sz w:val="20"/>
                <w:szCs w:val="20"/>
              </w:rPr>
              <w:t>Pārskats par sniegtajām konsultācijām (kopējais skaits/ ilgums, pārstāvētā ZI un/ vai projekts).</w:t>
            </w:r>
          </w:p>
        </w:tc>
      </w:tr>
      <w:tr w14:paraId="52A28AB6" w14:textId="77777777" w:rsidTr="00565306">
        <w:tblPrEx>
          <w:tblW w:w="14312" w:type="dxa"/>
          <w:tblLayout w:type="fixed"/>
          <w:tblLook w:val="04A0"/>
        </w:tblPrEx>
        <w:trPr>
          <w:trHeight w:val="979"/>
        </w:trPr>
        <w:tc>
          <w:tcPr>
            <w:tcW w:w="988" w:type="dxa"/>
            <w:shd w:val="clear" w:color="auto" w:fill="D0CECE" w:themeFill="background2" w:themeFillShade="E6"/>
          </w:tcPr>
          <w:p w:rsidR="00097BE4" w:rsidRPr="04708E08" w:rsidP="00097BE4" w14:paraId="2A650D43" w14:textId="79803FDB">
            <w:pPr>
              <w:pStyle w:val="NoSpacing"/>
              <w:jc w:val="both"/>
              <w:rPr>
                <w:sz w:val="22"/>
                <w:szCs w:val="22"/>
                <w:lang w:eastAsia="en-US"/>
              </w:rPr>
            </w:pPr>
            <w:r w:rsidRPr="00CE2623">
              <w:rPr>
                <w:b/>
                <w:bCs/>
                <w:sz w:val="22"/>
                <w:szCs w:val="22"/>
                <w:lang w:eastAsia="en-US"/>
              </w:rPr>
              <w:t>4.</w:t>
            </w:r>
          </w:p>
        </w:tc>
        <w:tc>
          <w:tcPr>
            <w:tcW w:w="4394" w:type="dxa"/>
            <w:shd w:val="clear" w:color="auto" w:fill="D0CECE" w:themeFill="background2" w:themeFillShade="E6"/>
          </w:tcPr>
          <w:p w:rsidR="00097BE4" w:rsidRPr="04708E08" w:rsidP="00097BE4" w14:paraId="01BA8954" w14:textId="5C2C189E">
            <w:pPr>
              <w:contextualSpacing/>
              <w:jc w:val="both"/>
              <w:rPr>
                <w:sz w:val="22"/>
                <w:szCs w:val="22"/>
              </w:rPr>
            </w:pPr>
            <w:r w:rsidRPr="00E10888">
              <w:rPr>
                <w:b/>
                <w:bCs/>
                <w:color w:val="000000" w:themeColor="text1"/>
              </w:rPr>
              <w:t xml:space="preserve">Uzturēt un attīstīt </w:t>
            </w:r>
            <w:r w:rsidRPr="00E10888">
              <w:rPr>
                <w:b/>
                <w:bCs/>
                <w:color w:val="000000" w:themeColor="text1"/>
              </w:rPr>
              <w:t>DataverseLV</w:t>
            </w:r>
            <w:r>
              <w:rPr>
                <w:b/>
                <w:bCs/>
                <w:color w:val="000000" w:themeColor="text1"/>
              </w:rPr>
              <w:t xml:space="preserve"> IKT risinājumu</w:t>
            </w:r>
            <w:r w:rsidRPr="00E10888">
              <w:rPr>
                <w:b/>
                <w:bCs/>
                <w:color w:val="000000" w:themeColor="text1"/>
              </w:rPr>
              <w:t xml:space="preserve"> infrastruktūru pētniecības datu deponēšanas un pieejamības nodrošināšanai, kā arī ar to  saistīto pakalpojumu sniegšana ekosistēmas dalībniekiem.</w:t>
            </w:r>
          </w:p>
        </w:tc>
        <w:tc>
          <w:tcPr>
            <w:tcW w:w="2552" w:type="dxa"/>
            <w:shd w:val="clear" w:color="auto" w:fill="D0CECE" w:themeFill="background2" w:themeFillShade="E6"/>
          </w:tcPr>
          <w:p w:rsidR="00097BE4" w:rsidRPr="04708E08" w:rsidP="00097BE4" w14:paraId="7BD34EF7" w14:textId="1E163ECA">
            <w:pPr>
              <w:pStyle w:val="NoSpacing"/>
              <w:contextualSpacing/>
              <w:jc w:val="both"/>
              <w:rPr>
                <w:sz w:val="22"/>
                <w:szCs w:val="22"/>
              </w:rPr>
            </w:pPr>
          </w:p>
        </w:tc>
        <w:tc>
          <w:tcPr>
            <w:tcW w:w="6378" w:type="dxa"/>
            <w:shd w:val="clear" w:color="auto" w:fill="D0CECE" w:themeFill="background2" w:themeFillShade="E6"/>
          </w:tcPr>
          <w:p w:rsidR="00097BE4" w:rsidRPr="00097BE4" w:rsidP="00097BE4" w14:paraId="74894ED7" w14:textId="280AEA0F">
            <w:pPr>
              <w:pStyle w:val="NoSpacing"/>
              <w:contextualSpacing/>
              <w:jc w:val="both"/>
              <w:rPr>
                <w:i/>
                <w:iCs/>
                <w:sz w:val="20"/>
                <w:szCs w:val="20"/>
              </w:rPr>
            </w:pPr>
          </w:p>
        </w:tc>
      </w:tr>
      <w:tr w14:paraId="01D48EE3" w14:textId="77777777" w:rsidTr="00565306">
        <w:tblPrEx>
          <w:tblW w:w="14312" w:type="dxa"/>
          <w:tblLayout w:type="fixed"/>
          <w:tblLook w:val="04A0"/>
        </w:tblPrEx>
        <w:trPr>
          <w:trHeight w:val="1134"/>
        </w:trPr>
        <w:tc>
          <w:tcPr>
            <w:tcW w:w="988" w:type="dxa"/>
            <w:shd w:val="clear" w:color="auto" w:fill="auto"/>
          </w:tcPr>
          <w:p w:rsidR="00097BE4" w:rsidP="00097BE4" w14:paraId="40B044A7" w14:textId="3B50CF94">
            <w:pPr>
              <w:pStyle w:val="NoSpacing"/>
              <w:jc w:val="both"/>
              <w:rPr>
                <w:b/>
                <w:bCs/>
                <w:color w:val="000000" w:themeColor="text1"/>
                <w:sz w:val="22"/>
                <w:szCs w:val="22"/>
                <w:lang w:eastAsia="en-US"/>
              </w:rPr>
            </w:pPr>
            <w:r w:rsidRPr="00CE2623">
              <w:rPr>
                <w:sz w:val="22"/>
                <w:szCs w:val="22"/>
                <w:lang w:eastAsia="en-US"/>
              </w:rPr>
              <w:t>4.1.</w:t>
            </w:r>
          </w:p>
        </w:tc>
        <w:tc>
          <w:tcPr>
            <w:tcW w:w="4394" w:type="dxa"/>
            <w:shd w:val="clear" w:color="auto" w:fill="auto"/>
          </w:tcPr>
          <w:p w:rsidR="00097BE4" w:rsidRPr="00D659FE" w:rsidP="00097BE4" w14:paraId="4546A105" w14:textId="54921079">
            <w:pPr>
              <w:pStyle w:val="NoSpacing"/>
              <w:contextualSpacing/>
              <w:jc w:val="both"/>
              <w:rPr>
                <w:b/>
                <w:bCs/>
                <w:color w:val="000000" w:themeColor="text1"/>
                <w:sz w:val="22"/>
                <w:szCs w:val="22"/>
                <w:shd w:val="clear" w:color="auto" w:fill="FFFFFF"/>
              </w:rPr>
            </w:pPr>
            <w:r>
              <w:rPr>
                <w:sz w:val="22"/>
                <w:szCs w:val="22"/>
              </w:rPr>
              <w:t>N</w:t>
            </w:r>
            <w:r w:rsidRPr="04708E08">
              <w:rPr>
                <w:sz w:val="22"/>
                <w:szCs w:val="22"/>
              </w:rPr>
              <w:t xml:space="preserve">odrošināt </w:t>
            </w:r>
            <w:r w:rsidRPr="04708E08">
              <w:rPr>
                <w:sz w:val="22"/>
                <w:szCs w:val="22"/>
              </w:rPr>
              <w:t>DataverseLV</w:t>
            </w:r>
            <w:r w:rsidRPr="04708E08">
              <w:rPr>
                <w:sz w:val="22"/>
                <w:szCs w:val="22"/>
              </w:rPr>
              <w:t xml:space="preserve"> kolekciju vadību un kvalitātes kontroli</w:t>
            </w:r>
            <w:r>
              <w:rPr>
                <w:sz w:val="22"/>
                <w:szCs w:val="22"/>
              </w:rPr>
              <w:t>.</w:t>
            </w:r>
          </w:p>
        </w:tc>
        <w:tc>
          <w:tcPr>
            <w:tcW w:w="2552" w:type="dxa"/>
            <w:shd w:val="clear" w:color="auto" w:fill="auto"/>
          </w:tcPr>
          <w:p w:rsidR="00097BE4" w:rsidRPr="00EF2760" w:rsidP="00097BE4" w14:paraId="7A8203FF" w14:textId="56739303">
            <w:pPr>
              <w:pStyle w:val="NoSpacing"/>
              <w:contextualSpacing/>
              <w:jc w:val="both"/>
              <w:rPr>
                <w:b/>
                <w:bCs/>
                <w:color w:val="000000" w:themeColor="text1"/>
                <w:sz w:val="22"/>
                <w:szCs w:val="22"/>
                <w:lang w:eastAsia="en-US"/>
              </w:rPr>
            </w:pPr>
            <w:r>
              <w:rPr>
                <w:sz w:val="22"/>
                <w:szCs w:val="22"/>
              </w:rPr>
              <w:t xml:space="preserve">Palielināts </w:t>
            </w:r>
            <w:r w:rsidRPr="04708E08">
              <w:rPr>
                <w:sz w:val="22"/>
                <w:szCs w:val="22"/>
              </w:rPr>
              <w:t>DataverseLV</w:t>
            </w:r>
            <w:r w:rsidRPr="04708E08">
              <w:rPr>
                <w:sz w:val="22"/>
                <w:szCs w:val="22"/>
              </w:rPr>
              <w:t xml:space="preserve"> kolekcij</w:t>
            </w:r>
            <w:r>
              <w:rPr>
                <w:sz w:val="22"/>
                <w:szCs w:val="22"/>
              </w:rPr>
              <w:t>u un datu kopu skaits</w:t>
            </w:r>
          </w:p>
        </w:tc>
        <w:tc>
          <w:tcPr>
            <w:tcW w:w="6378" w:type="dxa"/>
            <w:shd w:val="clear" w:color="auto" w:fill="auto"/>
          </w:tcPr>
          <w:p w:rsidR="00097BE4" w:rsidRPr="00097BE4" w:rsidP="00097BE4" w14:paraId="68E05973" w14:textId="2008CF22">
            <w:pPr>
              <w:pStyle w:val="NoSpacing"/>
              <w:contextualSpacing/>
              <w:jc w:val="both"/>
              <w:rPr>
                <w:b/>
                <w:bCs/>
                <w:i/>
                <w:iCs/>
                <w:sz w:val="20"/>
                <w:szCs w:val="20"/>
              </w:rPr>
            </w:pPr>
            <w:r w:rsidRPr="00097BE4">
              <w:rPr>
                <w:i/>
                <w:iCs/>
                <w:sz w:val="20"/>
                <w:szCs w:val="20"/>
              </w:rPr>
              <w:t xml:space="preserve">Pārskats par </w:t>
            </w:r>
            <w:r w:rsidRPr="00097BE4">
              <w:rPr>
                <w:i/>
                <w:iCs/>
                <w:sz w:val="20"/>
                <w:szCs w:val="20"/>
              </w:rPr>
              <w:t>DataverseLV</w:t>
            </w:r>
            <w:r w:rsidRPr="00097BE4">
              <w:rPr>
                <w:i/>
                <w:iCs/>
                <w:sz w:val="20"/>
                <w:szCs w:val="20"/>
              </w:rPr>
              <w:t xml:space="preserve"> izveidoto kolekciju un deponēto datu kopu skaitu.</w:t>
            </w:r>
          </w:p>
        </w:tc>
      </w:tr>
      <w:tr w14:paraId="06C8E36F" w14:textId="77777777" w:rsidTr="00D528BC">
        <w:tblPrEx>
          <w:tblW w:w="14312" w:type="dxa"/>
          <w:tblLayout w:type="fixed"/>
          <w:tblLook w:val="04A0"/>
        </w:tblPrEx>
        <w:trPr>
          <w:trHeight w:val="827"/>
        </w:trPr>
        <w:tc>
          <w:tcPr>
            <w:tcW w:w="988" w:type="dxa"/>
          </w:tcPr>
          <w:p w:rsidR="00097BE4" w:rsidP="00097BE4" w14:paraId="527A427A" w14:textId="3D2FABA2">
            <w:pPr>
              <w:pStyle w:val="NoSpacing"/>
              <w:jc w:val="both"/>
              <w:rPr>
                <w:sz w:val="22"/>
                <w:szCs w:val="22"/>
                <w:lang w:eastAsia="en-US"/>
              </w:rPr>
            </w:pPr>
            <w:r w:rsidRPr="00CE2623">
              <w:rPr>
                <w:sz w:val="22"/>
                <w:szCs w:val="22"/>
                <w:lang w:eastAsia="en-US"/>
              </w:rPr>
              <w:t>4.2.</w:t>
            </w:r>
          </w:p>
        </w:tc>
        <w:tc>
          <w:tcPr>
            <w:tcW w:w="4394" w:type="dxa"/>
          </w:tcPr>
          <w:p w:rsidR="00097BE4" w:rsidP="00097BE4" w14:paraId="37551C03" w14:textId="49AEC1E2">
            <w:pPr>
              <w:contextualSpacing/>
              <w:jc w:val="both"/>
              <w:rPr>
                <w:sz w:val="22"/>
                <w:szCs w:val="22"/>
              </w:rPr>
            </w:pPr>
            <w:r w:rsidRPr="4F76C0FC">
              <w:rPr>
                <w:sz w:val="22"/>
                <w:szCs w:val="22"/>
              </w:rPr>
              <w:t xml:space="preserve">Nodrošināt konsultatīvo atbalstu saistībā ar </w:t>
            </w:r>
            <w:r w:rsidRPr="4F76C0FC">
              <w:rPr>
                <w:sz w:val="22"/>
                <w:szCs w:val="22"/>
              </w:rPr>
              <w:t>DataverseLV</w:t>
            </w:r>
            <w:r w:rsidRPr="4F76C0FC">
              <w:rPr>
                <w:sz w:val="22"/>
                <w:szCs w:val="22"/>
              </w:rPr>
              <w:t xml:space="preserve"> pakalpojumu pieprasīšanu un saņemšanu. </w:t>
            </w:r>
            <w:r w:rsidRPr="00A77284">
              <w:rPr>
                <w:sz w:val="22"/>
                <w:szCs w:val="22"/>
              </w:rPr>
              <w:t xml:space="preserve">Konsultatīvais atbalsts </w:t>
            </w:r>
            <w:r w:rsidRPr="4F76C0FC">
              <w:rPr>
                <w:sz w:val="22"/>
                <w:szCs w:val="22"/>
              </w:rPr>
              <w:t>DataverseLV</w:t>
            </w:r>
            <w:r w:rsidRPr="4F76C0FC">
              <w:rPr>
                <w:sz w:val="22"/>
                <w:szCs w:val="22"/>
              </w:rPr>
              <w:t xml:space="preserve"> </w:t>
            </w:r>
            <w:r>
              <w:rPr>
                <w:sz w:val="22"/>
                <w:szCs w:val="22"/>
              </w:rPr>
              <w:t xml:space="preserve"> lietotājiem </w:t>
            </w:r>
            <w:r w:rsidRPr="00A77284">
              <w:rPr>
                <w:sz w:val="22"/>
                <w:szCs w:val="22"/>
              </w:rPr>
              <w:t xml:space="preserve">pieejams darba dienās no plkst. 9.00 līdz 17.00 atbilstoši resursu un pakalpojumu sistēmā VIRSIS reģistrētajam pakalpojumam </w:t>
            </w:r>
            <w:r w:rsidRPr="0001393D">
              <w:rPr>
                <w:sz w:val="22"/>
                <w:szCs w:val="22"/>
              </w:rPr>
              <w:t>(Tehniskās infrastruktūras nodrošināšana pētniecības datu deponēšanai un pieejamībai ID-12114).</w:t>
            </w:r>
          </w:p>
        </w:tc>
        <w:tc>
          <w:tcPr>
            <w:tcW w:w="2552" w:type="dxa"/>
          </w:tcPr>
          <w:p w:rsidR="00097BE4" w:rsidP="00097BE4" w14:paraId="427A2C6E" w14:textId="4D4CD832">
            <w:pPr>
              <w:pStyle w:val="NoSpacing"/>
              <w:contextualSpacing/>
              <w:jc w:val="both"/>
              <w:rPr>
                <w:sz w:val="22"/>
                <w:szCs w:val="22"/>
              </w:rPr>
            </w:pPr>
            <w:r w:rsidRPr="4F58D5FC">
              <w:rPr>
                <w:sz w:val="22"/>
                <w:szCs w:val="22"/>
              </w:rPr>
              <w:t xml:space="preserve">Sniegtas </w:t>
            </w:r>
            <w:r w:rsidRPr="4F58D5FC">
              <w:rPr>
                <w:sz w:val="22"/>
                <w:szCs w:val="22"/>
                <w:lang w:eastAsia="en-US"/>
              </w:rPr>
              <w:t xml:space="preserve">konsultācijas </w:t>
            </w:r>
            <w:r w:rsidRPr="4F58D5FC">
              <w:rPr>
                <w:sz w:val="22"/>
                <w:szCs w:val="22"/>
                <w:lang w:eastAsia="en-US"/>
              </w:rPr>
              <w:t>DataverseLV</w:t>
            </w:r>
            <w:r w:rsidRPr="4F58D5FC">
              <w:rPr>
                <w:sz w:val="22"/>
                <w:szCs w:val="22"/>
                <w:lang w:eastAsia="en-US"/>
              </w:rPr>
              <w:t xml:space="preserve"> lietotājiem.</w:t>
            </w:r>
          </w:p>
        </w:tc>
        <w:tc>
          <w:tcPr>
            <w:tcW w:w="6378" w:type="dxa"/>
          </w:tcPr>
          <w:p w:rsidR="00097BE4" w:rsidRPr="00097BE4" w:rsidP="00097BE4" w14:paraId="64074AAE" w14:textId="3034BDA7">
            <w:pPr>
              <w:pStyle w:val="NoSpacing"/>
              <w:contextualSpacing/>
              <w:jc w:val="both"/>
              <w:rPr>
                <w:i/>
                <w:iCs/>
                <w:sz w:val="20"/>
                <w:szCs w:val="20"/>
              </w:rPr>
            </w:pPr>
            <w:r w:rsidRPr="00097BE4">
              <w:rPr>
                <w:i/>
                <w:iCs/>
                <w:sz w:val="20"/>
                <w:szCs w:val="20"/>
              </w:rPr>
              <w:t>Pārskats par sniegtajām konsultācijām (kopējais skaits/ ilgums, pārstāvētā ZI un/ vai projekts).</w:t>
            </w:r>
          </w:p>
        </w:tc>
      </w:tr>
      <w:tr w14:paraId="3176FA87" w14:textId="77777777" w:rsidTr="00D528BC">
        <w:tblPrEx>
          <w:tblW w:w="14312" w:type="dxa"/>
          <w:tblLayout w:type="fixed"/>
          <w:tblLook w:val="04A0"/>
        </w:tblPrEx>
        <w:trPr>
          <w:trHeight w:val="1134"/>
        </w:trPr>
        <w:tc>
          <w:tcPr>
            <w:tcW w:w="988" w:type="dxa"/>
          </w:tcPr>
          <w:p w:rsidR="00097BE4" w:rsidRPr="04708E08" w:rsidP="00097BE4" w14:paraId="63C9D437" w14:textId="47D2358D">
            <w:pPr>
              <w:pStyle w:val="NoSpacing"/>
              <w:jc w:val="both"/>
              <w:rPr>
                <w:sz w:val="22"/>
                <w:szCs w:val="22"/>
                <w:lang w:eastAsia="en-US"/>
              </w:rPr>
            </w:pPr>
            <w:r w:rsidRPr="00CE2623">
              <w:rPr>
                <w:sz w:val="22"/>
                <w:szCs w:val="22"/>
                <w:lang w:eastAsia="en-US"/>
              </w:rPr>
              <w:t>4.3.</w:t>
            </w:r>
          </w:p>
        </w:tc>
        <w:tc>
          <w:tcPr>
            <w:tcW w:w="4394" w:type="dxa"/>
          </w:tcPr>
          <w:p w:rsidR="00097BE4" w:rsidRPr="04708E08" w:rsidP="00097BE4" w14:paraId="50DF3957" w14:textId="216308A9">
            <w:pPr>
              <w:contextualSpacing/>
              <w:jc w:val="both"/>
              <w:rPr>
                <w:sz w:val="22"/>
                <w:szCs w:val="22"/>
              </w:rPr>
            </w:pPr>
            <w:r w:rsidRPr="6A1FCB18">
              <w:rPr>
                <w:sz w:val="22"/>
                <w:szCs w:val="22"/>
              </w:rPr>
              <w:t xml:space="preserve">Uzturēt un attīstīt </w:t>
            </w:r>
            <w:r w:rsidRPr="00D205F8">
              <w:rPr>
                <w:sz w:val="22"/>
                <w:szCs w:val="22"/>
              </w:rPr>
              <w:t>DataverseLV</w:t>
            </w:r>
            <w:r w:rsidRPr="00D205F8">
              <w:rPr>
                <w:sz w:val="22"/>
                <w:szCs w:val="22"/>
              </w:rPr>
              <w:t xml:space="preserve"> IKT risinājumu un tīmekļa vietni dataverse.lv. Nodrošināt publiskās IKT infrastruktūras atbilstību nacionālajiem un starptautiskajiem standartiem t.sk. </w:t>
            </w:r>
            <w:r w:rsidRPr="00D205F8">
              <w:rPr>
                <w:sz w:val="22"/>
                <w:szCs w:val="22"/>
              </w:rPr>
              <w:t>kiberdrošības</w:t>
            </w:r>
            <w:r w:rsidRPr="00D205F8">
              <w:rPr>
                <w:sz w:val="22"/>
                <w:szCs w:val="22"/>
              </w:rPr>
              <w:t xml:space="preserve"> prasībām.</w:t>
            </w:r>
          </w:p>
        </w:tc>
        <w:tc>
          <w:tcPr>
            <w:tcW w:w="2552" w:type="dxa"/>
          </w:tcPr>
          <w:p w:rsidR="00097BE4" w:rsidRPr="04708E08" w:rsidP="00097BE4" w14:paraId="209867AE" w14:textId="0D2BB292">
            <w:pPr>
              <w:pStyle w:val="NoSpacing"/>
              <w:contextualSpacing/>
              <w:jc w:val="both"/>
              <w:rPr>
                <w:sz w:val="22"/>
                <w:szCs w:val="22"/>
              </w:rPr>
            </w:pPr>
            <w:r w:rsidRPr="00464EE2">
              <w:rPr>
                <w:sz w:val="22"/>
                <w:szCs w:val="22"/>
                <w:lang w:eastAsia="en-US"/>
              </w:rPr>
              <w:t>Regulāri atjaunināts tīmekļa vietnes dataverse.lv saturs un funkcionalitāte</w:t>
            </w:r>
            <w:r>
              <w:rPr>
                <w:sz w:val="22"/>
                <w:szCs w:val="22"/>
                <w:lang w:eastAsia="en-US"/>
              </w:rPr>
              <w:t xml:space="preserve"> t.sk. paplašināti </w:t>
            </w:r>
            <w:r w:rsidRPr="001E4B36">
              <w:rPr>
                <w:sz w:val="22"/>
                <w:szCs w:val="22"/>
              </w:rPr>
              <w:t>DataverseLV</w:t>
            </w:r>
            <w:r>
              <w:rPr>
                <w:sz w:val="22"/>
                <w:szCs w:val="22"/>
              </w:rPr>
              <w:t xml:space="preserve"> </w:t>
            </w:r>
            <w:r w:rsidRPr="00D205F8">
              <w:rPr>
                <w:sz w:val="22"/>
                <w:szCs w:val="22"/>
              </w:rPr>
              <w:t>IKT risinājumu</w:t>
            </w:r>
            <w:r w:rsidRPr="001E4B36">
              <w:rPr>
                <w:sz w:val="22"/>
                <w:szCs w:val="22"/>
              </w:rPr>
              <w:t xml:space="preserve"> infrastruktūr</w:t>
            </w:r>
            <w:r>
              <w:rPr>
                <w:sz w:val="22"/>
                <w:szCs w:val="22"/>
              </w:rPr>
              <w:t xml:space="preserve">as </w:t>
            </w:r>
            <w:r>
              <w:rPr>
                <w:sz w:val="22"/>
                <w:szCs w:val="22"/>
                <w:lang w:eastAsia="en-US"/>
              </w:rPr>
              <w:t>integrācijas risinājumi.</w:t>
            </w:r>
          </w:p>
        </w:tc>
        <w:tc>
          <w:tcPr>
            <w:tcW w:w="6378" w:type="dxa"/>
          </w:tcPr>
          <w:p w:rsidR="00097BE4" w:rsidRPr="00097BE4" w:rsidP="00097BE4" w14:paraId="11CE4698" w14:textId="5E850667">
            <w:pPr>
              <w:pStyle w:val="NoSpacing"/>
              <w:contextualSpacing/>
              <w:jc w:val="both"/>
              <w:rPr>
                <w:i/>
                <w:iCs/>
                <w:sz w:val="20"/>
                <w:szCs w:val="20"/>
              </w:rPr>
            </w:pPr>
            <w:r w:rsidRPr="00097BE4">
              <w:rPr>
                <w:i/>
                <w:iCs/>
                <w:sz w:val="20"/>
                <w:szCs w:val="20"/>
              </w:rPr>
              <w:t xml:space="preserve">Pārskats par </w:t>
            </w:r>
            <w:r w:rsidRPr="00097BE4">
              <w:rPr>
                <w:i/>
                <w:iCs/>
                <w:sz w:val="20"/>
                <w:szCs w:val="20"/>
              </w:rPr>
              <w:t>DataverseLV</w:t>
            </w:r>
            <w:r w:rsidRPr="00097BE4">
              <w:rPr>
                <w:i/>
                <w:iCs/>
                <w:sz w:val="20"/>
                <w:szCs w:val="20"/>
              </w:rPr>
              <w:t xml:space="preserve"> IKT risinājumu infrastruktūras un tīmekļvietnes satura un funkcionalitātes uzlabojumiem (pārskatā iekļauj arī risinājuma uzturēšanas, koplietošanas pakalpojuma nodrošināšanas un datu izmitināšanas attīstības plānu nākamajam gadam)</w:t>
            </w:r>
          </w:p>
        </w:tc>
      </w:tr>
    </w:tbl>
    <w:p w:rsidR="00615F35" w:rsidP="00417D68" w14:paraId="6BD5857F" w14:textId="77777777">
      <w:pPr>
        <w:pStyle w:val="NoSpacing"/>
        <w:spacing w:before="240" w:after="240"/>
        <w:rPr>
          <w:b/>
          <w:bCs/>
        </w:rPr>
      </w:pPr>
    </w:p>
    <w:p w:rsidR="00615F35" w:rsidRPr="00EF2760" w:rsidP="00344855" w14:paraId="3CE071AA" w14:textId="77777777">
      <w:pPr>
        <w:pStyle w:val="NoSpacing"/>
        <w:spacing w:before="240" w:after="240"/>
        <w:jc w:val="center"/>
        <w:rPr>
          <w:b/>
          <w:color w:val="000000" w:themeColor="text1"/>
        </w:rPr>
      </w:pPr>
    </w:p>
    <w:p w:rsidR="00EC4A0E" w:rsidRPr="00EF2760" w14:paraId="687672A4" w14:textId="77777777">
      <w:pPr>
        <w:spacing w:after="160" w:line="259" w:lineRule="auto"/>
        <w:rPr>
          <w:color w:val="000000" w:themeColor="text1"/>
        </w:rPr>
      </w:pPr>
    </w:p>
    <w:sectPr w:rsidSect="00647A5A">
      <w:headerReference w:type="even" r:id="rId8"/>
      <w:headerReference w:type="default" r:id="rId9"/>
      <w:footerReference w:type="even" r:id="rId10"/>
      <w:footerReference w:type="default" r:id="rId11"/>
      <w:headerReference w:type="first" r:id="rId12"/>
      <w:footerReference w:type="first" r:id="rId13"/>
      <w:pgSz w:w="16838" w:h="11906" w:orient="landscape"/>
      <w:pgMar w:top="1384" w:right="962" w:bottom="993" w:left="1134" w:header="567"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529" w14:paraId="4009B3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451" w:rsidRPr="00D47451" w:rsidP="00D47451" w14:paraId="6448CDE3" w14:textId="430024C3">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529" w14:paraId="7B24564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529" w14:paraId="57C6C1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7BC8" w:rsidP="00D47451" w14:paraId="5DA859DD" w14:textId="2FA32B57">
    <w:pPr>
      <w:pStyle w:val="Header"/>
      <w:jc w:val="right"/>
    </w:pPr>
    <w:r w:rsidRPr="001B0529">
      <w:t>L</w:t>
    </w:r>
    <w:r w:rsidRPr="001B0529" w:rsidR="00D47451">
      <w:t>īgumam Nr.</w:t>
    </w:r>
    <w:r w:rsidRPr="001B0529" w:rsidR="001B0529">
      <w:t xml:space="preserve"> </w:t>
    </w:r>
    <w:r w:rsidR="001B0529">
      <w:rPr>
        <w:noProof/>
      </w:rPr>
      <w:t>2-2e/26</w:t>
    </w:r>
    <w:r>
      <w:rPr>
        <w:noProof/>
      </w:rPr>
      <w:t>/296</w:t>
    </w:r>
  </w:p>
  <w:p w:rsidR="00C67BC8" w:rsidP="00C67BC8" w14:paraId="1E8C6CBF" w14:textId="77777777">
    <w:pPr>
      <w:pStyle w:val="Header"/>
      <w:jc w:val="right"/>
    </w:pPr>
    <w:r>
      <w:t>Pielikums Nr. 3</w:t>
    </w:r>
  </w:p>
  <w:p w:rsidR="009C6472" w:rsidRPr="00D47451" w:rsidP="00D47451" w14:paraId="7018DFFF" w14:textId="639B736F">
    <w:pPr>
      <w:pStyle w:val="Header"/>
      <w:jc w:val="right"/>
    </w:pPr>
    <w:r w:rsidRPr="0076198B">
      <w:rPr>
        <w:spacing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529" w14:paraId="25ABB0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7376B91"/>
    <w:multiLevelType w:val="hybridMultilevel"/>
    <w:tmpl w:val="373E8C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FB55A2"/>
    <w:multiLevelType w:val="multilevel"/>
    <w:tmpl w:val="F44A3A3A"/>
    <w:lvl w:ilvl="0">
      <w:start w:val="1"/>
      <w:numFmt w:val="decimal"/>
      <w:lvlText w:val="%1."/>
      <w:lvlJc w:val="left"/>
      <w:pPr>
        <w:ind w:left="1080" w:hanging="360"/>
      </w:pPr>
      <w:rPr>
        <w:rFonts w:ascii="Times New Roman" w:eastAsia="Times New Roman" w:hAnsi="Times New Roman" w:cs="Times New Roman"/>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2" w15:restartNumberingAfterBreak="0">
    <w:nsid w:val="145534CF"/>
    <w:multiLevelType w:val="hybridMultilevel"/>
    <w:tmpl w:val="8416CC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69922AC"/>
    <w:multiLevelType w:val="hybridMultilevel"/>
    <w:tmpl w:val="1952C1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7C0F775"/>
    <w:multiLevelType w:val="hybridMultilevel"/>
    <w:tmpl w:val="37343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856835"/>
    <w:multiLevelType w:val="hybridMultilevel"/>
    <w:tmpl w:val="61C8B5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A2D349B"/>
    <w:multiLevelType w:val="hybridMultilevel"/>
    <w:tmpl w:val="C218A3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4430C37"/>
    <w:multiLevelType w:val="multilevel"/>
    <w:tmpl w:val="C6F8C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FE0CF7"/>
    <w:multiLevelType w:val="hybridMultilevel"/>
    <w:tmpl w:val="8B32A9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5F3E2494"/>
    <w:multiLevelType w:val="hybridMultilevel"/>
    <w:tmpl w:val="98C8BB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76E634D1"/>
    <w:multiLevelType w:val="hybridMultilevel"/>
    <w:tmpl w:val="09EAD4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797B2982"/>
    <w:multiLevelType w:val="hybridMultilevel"/>
    <w:tmpl w:val="3BCEAC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0814853">
    <w:abstractNumId w:val="4"/>
  </w:num>
  <w:num w:numId="2" w16cid:durableId="1051658782">
    <w:abstractNumId w:val="11"/>
  </w:num>
  <w:num w:numId="3" w16cid:durableId="214969202">
    <w:abstractNumId w:val="2"/>
  </w:num>
  <w:num w:numId="4" w16cid:durableId="1667367612">
    <w:abstractNumId w:val="0"/>
  </w:num>
  <w:num w:numId="5" w16cid:durableId="1803688240">
    <w:abstractNumId w:val="3"/>
  </w:num>
  <w:num w:numId="6" w16cid:durableId="559828345">
    <w:abstractNumId w:val="6"/>
  </w:num>
  <w:num w:numId="7" w16cid:durableId="1861971082">
    <w:abstractNumId w:val="7"/>
  </w:num>
  <w:num w:numId="8" w16cid:durableId="1036321135">
    <w:abstractNumId w:val="1"/>
  </w:num>
  <w:num w:numId="9" w16cid:durableId="144248907">
    <w:abstractNumId w:val="9"/>
  </w:num>
  <w:num w:numId="10" w16cid:durableId="456410266">
    <w:abstractNumId w:val="10"/>
  </w:num>
  <w:num w:numId="11" w16cid:durableId="2053797706">
    <w:abstractNumId w:val="5"/>
  </w:num>
  <w:num w:numId="12" w16cid:durableId="163739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F1"/>
    <w:rsid w:val="000009D8"/>
    <w:rsid w:val="0000135F"/>
    <w:rsid w:val="0000136A"/>
    <w:rsid w:val="00001DE6"/>
    <w:rsid w:val="000028E3"/>
    <w:rsid w:val="00003CBC"/>
    <w:rsid w:val="00005064"/>
    <w:rsid w:val="00005D85"/>
    <w:rsid w:val="00005F93"/>
    <w:rsid w:val="00006933"/>
    <w:rsid w:val="00010A6C"/>
    <w:rsid w:val="00010BFB"/>
    <w:rsid w:val="000136F7"/>
    <w:rsid w:val="0001393D"/>
    <w:rsid w:val="00017B50"/>
    <w:rsid w:val="0002156B"/>
    <w:rsid w:val="00021A9D"/>
    <w:rsid w:val="00025CAF"/>
    <w:rsid w:val="00027E06"/>
    <w:rsid w:val="00030E00"/>
    <w:rsid w:val="00031AEF"/>
    <w:rsid w:val="00031DB9"/>
    <w:rsid w:val="00037EDC"/>
    <w:rsid w:val="000427A2"/>
    <w:rsid w:val="00042F7E"/>
    <w:rsid w:val="00044021"/>
    <w:rsid w:val="0004482C"/>
    <w:rsid w:val="00046CCB"/>
    <w:rsid w:val="00051234"/>
    <w:rsid w:val="00053145"/>
    <w:rsid w:val="0006097F"/>
    <w:rsid w:val="000613DC"/>
    <w:rsid w:val="00066240"/>
    <w:rsid w:val="000676AB"/>
    <w:rsid w:val="00070F70"/>
    <w:rsid w:val="0007126F"/>
    <w:rsid w:val="00071DAA"/>
    <w:rsid w:val="00073A43"/>
    <w:rsid w:val="0007412F"/>
    <w:rsid w:val="00075E17"/>
    <w:rsid w:val="000769D5"/>
    <w:rsid w:val="0008082A"/>
    <w:rsid w:val="00080B02"/>
    <w:rsid w:val="000836F1"/>
    <w:rsid w:val="00086499"/>
    <w:rsid w:val="00090D52"/>
    <w:rsid w:val="00094BCF"/>
    <w:rsid w:val="000959E2"/>
    <w:rsid w:val="00095DF1"/>
    <w:rsid w:val="00095FA7"/>
    <w:rsid w:val="00097921"/>
    <w:rsid w:val="00097BE4"/>
    <w:rsid w:val="000A1DB0"/>
    <w:rsid w:val="000A35BF"/>
    <w:rsid w:val="000A3E43"/>
    <w:rsid w:val="000A43A8"/>
    <w:rsid w:val="000A4DD5"/>
    <w:rsid w:val="000A5D52"/>
    <w:rsid w:val="000A691C"/>
    <w:rsid w:val="000A6A85"/>
    <w:rsid w:val="000A7B4A"/>
    <w:rsid w:val="000B0657"/>
    <w:rsid w:val="000B1984"/>
    <w:rsid w:val="000B2427"/>
    <w:rsid w:val="000B2EEE"/>
    <w:rsid w:val="000B3006"/>
    <w:rsid w:val="000B4D99"/>
    <w:rsid w:val="000B5764"/>
    <w:rsid w:val="000B77F3"/>
    <w:rsid w:val="000C1077"/>
    <w:rsid w:val="000C18BB"/>
    <w:rsid w:val="000C1BD2"/>
    <w:rsid w:val="000C5135"/>
    <w:rsid w:val="000C6DEA"/>
    <w:rsid w:val="000D0C40"/>
    <w:rsid w:val="000D0E3C"/>
    <w:rsid w:val="000D1926"/>
    <w:rsid w:val="000D211D"/>
    <w:rsid w:val="000E103F"/>
    <w:rsid w:val="000E1591"/>
    <w:rsid w:val="000E6616"/>
    <w:rsid w:val="000E78C0"/>
    <w:rsid w:val="000F09C4"/>
    <w:rsid w:val="000F1ACA"/>
    <w:rsid w:val="000F2256"/>
    <w:rsid w:val="000F2F21"/>
    <w:rsid w:val="000F3944"/>
    <w:rsid w:val="000F3D96"/>
    <w:rsid w:val="00102698"/>
    <w:rsid w:val="001071EB"/>
    <w:rsid w:val="00114534"/>
    <w:rsid w:val="00116187"/>
    <w:rsid w:val="00116C85"/>
    <w:rsid w:val="00120D42"/>
    <w:rsid w:val="001234C0"/>
    <w:rsid w:val="00123F21"/>
    <w:rsid w:val="001256DE"/>
    <w:rsid w:val="0013168E"/>
    <w:rsid w:val="00132251"/>
    <w:rsid w:val="00133C6E"/>
    <w:rsid w:val="00137181"/>
    <w:rsid w:val="00142631"/>
    <w:rsid w:val="00142D75"/>
    <w:rsid w:val="001436DF"/>
    <w:rsid w:val="00151959"/>
    <w:rsid w:val="00156EFD"/>
    <w:rsid w:val="001610AF"/>
    <w:rsid w:val="001610B1"/>
    <w:rsid w:val="0016692B"/>
    <w:rsid w:val="00167B2D"/>
    <w:rsid w:val="00167DB9"/>
    <w:rsid w:val="00171106"/>
    <w:rsid w:val="0017673F"/>
    <w:rsid w:val="00182C6E"/>
    <w:rsid w:val="00182D7D"/>
    <w:rsid w:val="001845D2"/>
    <w:rsid w:val="00185466"/>
    <w:rsid w:val="001900E0"/>
    <w:rsid w:val="00190EA3"/>
    <w:rsid w:val="00191280"/>
    <w:rsid w:val="001914A0"/>
    <w:rsid w:val="001929AC"/>
    <w:rsid w:val="001941EF"/>
    <w:rsid w:val="00196E3E"/>
    <w:rsid w:val="001A2AD8"/>
    <w:rsid w:val="001A2B1A"/>
    <w:rsid w:val="001A515A"/>
    <w:rsid w:val="001A636B"/>
    <w:rsid w:val="001A66E5"/>
    <w:rsid w:val="001A6F04"/>
    <w:rsid w:val="001B0529"/>
    <w:rsid w:val="001B1E8E"/>
    <w:rsid w:val="001B5F16"/>
    <w:rsid w:val="001B6733"/>
    <w:rsid w:val="001C022E"/>
    <w:rsid w:val="001C0A78"/>
    <w:rsid w:val="001C5DFB"/>
    <w:rsid w:val="001C63C7"/>
    <w:rsid w:val="001D07BA"/>
    <w:rsid w:val="001D10DF"/>
    <w:rsid w:val="001D240D"/>
    <w:rsid w:val="001D6125"/>
    <w:rsid w:val="001E4B36"/>
    <w:rsid w:val="001E641F"/>
    <w:rsid w:val="001F11FB"/>
    <w:rsid w:val="001F299D"/>
    <w:rsid w:val="001F3112"/>
    <w:rsid w:val="001F5719"/>
    <w:rsid w:val="001F5F23"/>
    <w:rsid w:val="001F68E6"/>
    <w:rsid w:val="001F6AAE"/>
    <w:rsid w:val="0020236E"/>
    <w:rsid w:val="00202E73"/>
    <w:rsid w:val="00203F4A"/>
    <w:rsid w:val="00204341"/>
    <w:rsid w:val="00204492"/>
    <w:rsid w:val="0020558E"/>
    <w:rsid w:val="002074A8"/>
    <w:rsid w:val="002078CF"/>
    <w:rsid w:val="00210FAD"/>
    <w:rsid w:val="00217A03"/>
    <w:rsid w:val="0022258E"/>
    <w:rsid w:val="00224986"/>
    <w:rsid w:val="0022589C"/>
    <w:rsid w:val="00225A5C"/>
    <w:rsid w:val="00226790"/>
    <w:rsid w:val="0023246C"/>
    <w:rsid w:val="002331FE"/>
    <w:rsid w:val="00235130"/>
    <w:rsid w:val="00236F02"/>
    <w:rsid w:val="00240FE8"/>
    <w:rsid w:val="00241BA6"/>
    <w:rsid w:val="002448C5"/>
    <w:rsid w:val="002459D4"/>
    <w:rsid w:val="00245E1C"/>
    <w:rsid w:val="00247DEC"/>
    <w:rsid w:val="002500DD"/>
    <w:rsid w:val="00256458"/>
    <w:rsid w:val="002612C5"/>
    <w:rsid w:val="00261A87"/>
    <w:rsid w:val="00264761"/>
    <w:rsid w:val="0026728D"/>
    <w:rsid w:val="00267627"/>
    <w:rsid w:val="00270D0D"/>
    <w:rsid w:val="0027161F"/>
    <w:rsid w:val="00272CB9"/>
    <w:rsid w:val="002730B1"/>
    <w:rsid w:val="002731A1"/>
    <w:rsid w:val="002735BB"/>
    <w:rsid w:val="00275EB4"/>
    <w:rsid w:val="0027652D"/>
    <w:rsid w:val="0027742D"/>
    <w:rsid w:val="00277B23"/>
    <w:rsid w:val="00280287"/>
    <w:rsid w:val="0028076C"/>
    <w:rsid w:val="00281852"/>
    <w:rsid w:val="00281C4C"/>
    <w:rsid w:val="00283F7A"/>
    <w:rsid w:val="0028607F"/>
    <w:rsid w:val="00287330"/>
    <w:rsid w:val="002901B1"/>
    <w:rsid w:val="002902F7"/>
    <w:rsid w:val="0029321A"/>
    <w:rsid w:val="00293EBA"/>
    <w:rsid w:val="00295586"/>
    <w:rsid w:val="002967AD"/>
    <w:rsid w:val="00296E73"/>
    <w:rsid w:val="002972C9"/>
    <w:rsid w:val="002A4E10"/>
    <w:rsid w:val="002A67DF"/>
    <w:rsid w:val="002A6F9E"/>
    <w:rsid w:val="002B654C"/>
    <w:rsid w:val="002B7820"/>
    <w:rsid w:val="002B7CCD"/>
    <w:rsid w:val="002C08BA"/>
    <w:rsid w:val="002C3D0B"/>
    <w:rsid w:val="002C7A42"/>
    <w:rsid w:val="002D3D76"/>
    <w:rsid w:val="002D6ED6"/>
    <w:rsid w:val="002D77C8"/>
    <w:rsid w:val="002E35EE"/>
    <w:rsid w:val="002E39EB"/>
    <w:rsid w:val="002E509E"/>
    <w:rsid w:val="002E5952"/>
    <w:rsid w:val="002E7B8B"/>
    <w:rsid w:val="002F21ED"/>
    <w:rsid w:val="002F4BF9"/>
    <w:rsid w:val="002F73F0"/>
    <w:rsid w:val="00300584"/>
    <w:rsid w:val="00300823"/>
    <w:rsid w:val="003014DD"/>
    <w:rsid w:val="003119FB"/>
    <w:rsid w:val="00311F3E"/>
    <w:rsid w:val="00315046"/>
    <w:rsid w:val="003177DE"/>
    <w:rsid w:val="00321851"/>
    <w:rsid w:val="00322715"/>
    <w:rsid w:val="00323BF2"/>
    <w:rsid w:val="003310D0"/>
    <w:rsid w:val="003313B3"/>
    <w:rsid w:val="003317DF"/>
    <w:rsid w:val="00334045"/>
    <w:rsid w:val="0034178E"/>
    <w:rsid w:val="00344855"/>
    <w:rsid w:val="0034497A"/>
    <w:rsid w:val="00344DF9"/>
    <w:rsid w:val="00345FD3"/>
    <w:rsid w:val="0035178D"/>
    <w:rsid w:val="00360B34"/>
    <w:rsid w:val="003630D4"/>
    <w:rsid w:val="003645F1"/>
    <w:rsid w:val="00365D5A"/>
    <w:rsid w:val="00366EFF"/>
    <w:rsid w:val="00373566"/>
    <w:rsid w:val="00373A6B"/>
    <w:rsid w:val="00374476"/>
    <w:rsid w:val="0037678E"/>
    <w:rsid w:val="00377532"/>
    <w:rsid w:val="00377C4D"/>
    <w:rsid w:val="00377F6D"/>
    <w:rsid w:val="003800DE"/>
    <w:rsid w:val="00381B99"/>
    <w:rsid w:val="00382570"/>
    <w:rsid w:val="00382F24"/>
    <w:rsid w:val="00386702"/>
    <w:rsid w:val="00395311"/>
    <w:rsid w:val="003A02A5"/>
    <w:rsid w:val="003A0A1B"/>
    <w:rsid w:val="003A1695"/>
    <w:rsid w:val="003A1B05"/>
    <w:rsid w:val="003A25E4"/>
    <w:rsid w:val="003A50AB"/>
    <w:rsid w:val="003A5B95"/>
    <w:rsid w:val="003A5DD9"/>
    <w:rsid w:val="003B136C"/>
    <w:rsid w:val="003B2ECF"/>
    <w:rsid w:val="003B391F"/>
    <w:rsid w:val="003B558D"/>
    <w:rsid w:val="003C0A3E"/>
    <w:rsid w:val="003C1DED"/>
    <w:rsid w:val="003C2D3D"/>
    <w:rsid w:val="003C3431"/>
    <w:rsid w:val="003C52FD"/>
    <w:rsid w:val="003C5E54"/>
    <w:rsid w:val="003C7D6E"/>
    <w:rsid w:val="003D000B"/>
    <w:rsid w:val="003D0A71"/>
    <w:rsid w:val="003D0D61"/>
    <w:rsid w:val="003D20C1"/>
    <w:rsid w:val="003D3913"/>
    <w:rsid w:val="003D5E61"/>
    <w:rsid w:val="003D62C4"/>
    <w:rsid w:val="003D7E98"/>
    <w:rsid w:val="003E02DC"/>
    <w:rsid w:val="003E0AFB"/>
    <w:rsid w:val="003E16B9"/>
    <w:rsid w:val="003E258F"/>
    <w:rsid w:val="003F3A67"/>
    <w:rsid w:val="003F40DA"/>
    <w:rsid w:val="003F7248"/>
    <w:rsid w:val="00401EC1"/>
    <w:rsid w:val="0040323A"/>
    <w:rsid w:val="00404BA9"/>
    <w:rsid w:val="004060F8"/>
    <w:rsid w:val="00407218"/>
    <w:rsid w:val="00407D78"/>
    <w:rsid w:val="004108BD"/>
    <w:rsid w:val="0041346C"/>
    <w:rsid w:val="00417D68"/>
    <w:rsid w:val="0042425A"/>
    <w:rsid w:val="00425386"/>
    <w:rsid w:val="0042547F"/>
    <w:rsid w:val="00426770"/>
    <w:rsid w:val="00427D25"/>
    <w:rsid w:val="00430E41"/>
    <w:rsid w:val="00433448"/>
    <w:rsid w:val="00443D31"/>
    <w:rsid w:val="004451E7"/>
    <w:rsid w:val="00457652"/>
    <w:rsid w:val="004578A3"/>
    <w:rsid w:val="00457B43"/>
    <w:rsid w:val="004603F8"/>
    <w:rsid w:val="00460835"/>
    <w:rsid w:val="004630B1"/>
    <w:rsid w:val="00464EE2"/>
    <w:rsid w:val="00465A1D"/>
    <w:rsid w:val="004667AE"/>
    <w:rsid w:val="00466D94"/>
    <w:rsid w:val="00472720"/>
    <w:rsid w:val="00476A12"/>
    <w:rsid w:val="00482892"/>
    <w:rsid w:val="00482DF1"/>
    <w:rsid w:val="004839E6"/>
    <w:rsid w:val="004932C0"/>
    <w:rsid w:val="0049470F"/>
    <w:rsid w:val="0049496D"/>
    <w:rsid w:val="00494AA4"/>
    <w:rsid w:val="00495B9F"/>
    <w:rsid w:val="004960E2"/>
    <w:rsid w:val="004A0D52"/>
    <w:rsid w:val="004A4167"/>
    <w:rsid w:val="004A6E77"/>
    <w:rsid w:val="004A798C"/>
    <w:rsid w:val="004A7E1C"/>
    <w:rsid w:val="004B0E24"/>
    <w:rsid w:val="004B143D"/>
    <w:rsid w:val="004B2CA9"/>
    <w:rsid w:val="004C17F7"/>
    <w:rsid w:val="004C1934"/>
    <w:rsid w:val="004C31C2"/>
    <w:rsid w:val="004C3299"/>
    <w:rsid w:val="004C5A45"/>
    <w:rsid w:val="004D14E2"/>
    <w:rsid w:val="004D460A"/>
    <w:rsid w:val="004D5588"/>
    <w:rsid w:val="004D5688"/>
    <w:rsid w:val="004E36A4"/>
    <w:rsid w:val="004E458D"/>
    <w:rsid w:val="004E4BBE"/>
    <w:rsid w:val="004E5E05"/>
    <w:rsid w:val="004F1143"/>
    <w:rsid w:val="004F36DE"/>
    <w:rsid w:val="0050079E"/>
    <w:rsid w:val="0050165E"/>
    <w:rsid w:val="005030C0"/>
    <w:rsid w:val="00503B97"/>
    <w:rsid w:val="00504F6F"/>
    <w:rsid w:val="00506E74"/>
    <w:rsid w:val="0050704E"/>
    <w:rsid w:val="00510752"/>
    <w:rsid w:val="0051121A"/>
    <w:rsid w:val="0051284B"/>
    <w:rsid w:val="0051454D"/>
    <w:rsid w:val="005152C1"/>
    <w:rsid w:val="0051532E"/>
    <w:rsid w:val="00517F89"/>
    <w:rsid w:val="005212B6"/>
    <w:rsid w:val="00522C06"/>
    <w:rsid w:val="00524530"/>
    <w:rsid w:val="00524E9F"/>
    <w:rsid w:val="00525B83"/>
    <w:rsid w:val="005277A5"/>
    <w:rsid w:val="005303EC"/>
    <w:rsid w:val="00530D5E"/>
    <w:rsid w:val="00530E3B"/>
    <w:rsid w:val="00532574"/>
    <w:rsid w:val="00534585"/>
    <w:rsid w:val="0053761E"/>
    <w:rsid w:val="00537EE6"/>
    <w:rsid w:val="00542059"/>
    <w:rsid w:val="00542066"/>
    <w:rsid w:val="005431F4"/>
    <w:rsid w:val="005439C9"/>
    <w:rsid w:val="00544CD4"/>
    <w:rsid w:val="00544DD6"/>
    <w:rsid w:val="00544F8C"/>
    <w:rsid w:val="00545FCE"/>
    <w:rsid w:val="00550472"/>
    <w:rsid w:val="00550912"/>
    <w:rsid w:val="005512D6"/>
    <w:rsid w:val="00552EAE"/>
    <w:rsid w:val="00553DA3"/>
    <w:rsid w:val="0055482A"/>
    <w:rsid w:val="00556589"/>
    <w:rsid w:val="0056026D"/>
    <w:rsid w:val="00564A48"/>
    <w:rsid w:val="00565306"/>
    <w:rsid w:val="00573437"/>
    <w:rsid w:val="00573D82"/>
    <w:rsid w:val="00574773"/>
    <w:rsid w:val="0057522C"/>
    <w:rsid w:val="005801AC"/>
    <w:rsid w:val="00585120"/>
    <w:rsid w:val="00586184"/>
    <w:rsid w:val="0058673A"/>
    <w:rsid w:val="00586B97"/>
    <w:rsid w:val="0059244A"/>
    <w:rsid w:val="005968B4"/>
    <w:rsid w:val="00596F6F"/>
    <w:rsid w:val="00597624"/>
    <w:rsid w:val="005A128C"/>
    <w:rsid w:val="005A206F"/>
    <w:rsid w:val="005A3B96"/>
    <w:rsid w:val="005B10D5"/>
    <w:rsid w:val="005B23E7"/>
    <w:rsid w:val="005B6E6D"/>
    <w:rsid w:val="005B7E97"/>
    <w:rsid w:val="005C5093"/>
    <w:rsid w:val="005C5561"/>
    <w:rsid w:val="005C5659"/>
    <w:rsid w:val="005C676D"/>
    <w:rsid w:val="005D5E6D"/>
    <w:rsid w:val="005D7183"/>
    <w:rsid w:val="005F0C8F"/>
    <w:rsid w:val="005F6391"/>
    <w:rsid w:val="005F7AC7"/>
    <w:rsid w:val="006008DA"/>
    <w:rsid w:val="00603B8B"/>
    <w:rsid w:val="0061056F"/>
    <w:rsid w:val="00615F35"/>
    <w:rsid w:val="00616644"/>
    <w:rsid w:val="00623987"/>
    <w:rsid w:val="00630054"/>
    <w:rsid w:val="00636D9B"/>
    <w:rsid w:val="00637673"/>
    <w:rsid w:val="00640C01"/>
    <w:rsid w:val="0064187C"/>
    <w:rsid w:val="00643F24"/>
    <w:rsid w:val="00643F3F"/>
    <w:rsid w:val="00644A92"/>
    <w:rsid w:val="00645DFE"/>
    <w:rsid w:val="00646B16"/>
    <w:rsid w:val="00647421"/>
    <w:rsid w:val="00647A5A"/>
    <w:rsid w:val="0065160F"/>
    <w:rsid w:val="0065238E"/>
    <w:rsid w:val="006523D6"/>
    <w:rsid w:val="00654413"/>
    <w:rsid w:val="0065668D"/>
    <w:rsid w:val="00663AB0"/>
    <w:rsid w:val="00665D37"/>
    <w:rsid w:val="00671C43"/>
    <w:rsid w:val="006726EE"/>
    <w:rsid w:val="0068220C"/>
    <w:rsid w:val="0068292B"/>
    <w:rsid w:val="00682E62"/>
    <w:rsid w:val="00687B70"/>
    <w:rsid w:val="00687E21"/>
    <w:rsid w:val="0069732A"/>
    <w:rsid w:val="006A3114"/>
    <w:rsid w:val="006A6A48"/>
    <w:rsid w:val="006A7CC8"/>
    <w:rsid w:val="006B086A"/>
    <w:rsid w:val="006B2657"/>
    <w:rsid w:val="006B386B"/>
    <w:rsid w:val="006B5D70"/>
    <w:rsid w:val="006C0A30"/>
    <w:rsid w:val="006C4E32"/>
    <w:rsid w:val="006C504C"/>
    <w:rsid w:val="006C5E10"/>
    <w:rsid w:val="006C637D"/>
    <w:rsid w:val="006D02C8"/>
    <w:rsid w:val="006D0681"/>
    <w:rsid w:val="006D1AE1"/>
    <w:rsid w:val="006D22A6"/>
    <w:rsid w:val="006D26E9"/>
    <w:rsid w:val="006D2FF3"/>
    <w:rsid w:val="006D34DE"/>
    <w:rsid w:val="006E0DFC"/>
    <w:rsid w:val="006E3C23"/>
    <w:rsid w:val="006E42B0"/>
    <w:rsid w:val="006E47D2"/>
    <w:rsid w:val="006E5B64"/>
    <w:rsid w:val="006E6282"/>
    <w:rsid w:val="006F0972"/>
    <w:rsid w:val="006F1C66"/>
    <w:rsid w:val="006F49D3"/>
    <w:rsid w:val="006F55E7"/>
    <w:rsid w:val="006F57A1"/>
    <w:rsid w:val="00702160"/>
    <w:rsid w:val="00705176"/>
    <w:rsid w:val="0070613F"/>
    <w:rsid w:val="00706557"/>
    <w:rsid w:val="00706758"/>
    <w:rsid w:val="00707D2C"/>
    <w:rsid w:val="00710654"/>
    <w:rsid w:val="00712DDA"/>
    <w:rsid w:val="00713D0D"/>
    <w:rsid w:val="0071457A"/>
    <w:rsid w:val="00722D45"/>
    <w:rsid w:val="00723C5B"/>
    <w:rsid w:val="00724379"/>
    <w:rsid w:val="007243F0"/>
    <w:rsid w:val="00726AE2"/>
    <w:rsid w:val="00727357"/>
    <w:rsid w:val="00727563"/>
    <w:rsid w:val="00727B6E"/>
    <w:rsid w:val="007306F7"/>
    <w:rsid w:val="00731405"/>
    <w:rsid w:val="00736D7A"/>
    <w:rsid w:val="00740C65"/>
    <w:rsid w:val="00740D51"/>
    <w:rsid w:val="00742FAD"/>
    <w:rsid w:val="00744893"/>
    <w:rsid w:val="00745A1B"/>
    <w:rsid w:val="00745C38"/>
    <w:rsid w:val="00747893"/>
    <w:rsid w:val="007516D9"/>
    <w:rsid w:val="00751E90"/>
    <w:rsid w:val="00754EE1"/>
    <w:rsid w:val="00757F7C"/>
    <w:rsid w:val="007600E6"/>
    <w:rsid w:val="007600EC"/>
    <w:rsid w:val="0076198B"/>
    <w:rsid w:val="007631D2"/>
    <w:rsid w:val="007636F5"/>
    <w:rsid w:val="00765E26"/>
    <w:rsid w:val="0077034F"/>
    <w:rsid w:val="00772C52"/>
    <w:rsid w:val="0077301F"/>
    <w:rsid w:val="00773A7E"/>
    <w:rsid w:val="00774A81"/>
    <w:rsid w:val="00775043"/>
    <w:rsid w:val="0078268A"/>
    <w:rsid w:val="00785BCB"/>
    <w:rsid w:val="00785FAE"/>
    <w:rsid w:val="00786F77"/>
    <w:rsid w:val="00797689"/>
    <w:rsid w:val="00797B41"/>
    <w:rsid w:val="007A0AAC"/>
    <w:rsid w:val="007A29A4"/>
    <w:rsid w:val="007A4EFD"/>
    <w:rsid w:val="007A6E41"/>
    <w:rsid w:val="007B1ACA"/>
    <w:rsid w:val="007B2085"/>
    <w:rsid w:val="007B343E"/>
    <w:rsid w:val="007B4884"/>
    <w:rsid w:val="007B5E59"/>
    <w:rsid w:val="007B5F6C"/>
    <w:rsid w:val="007B6D64"/>
    <w:rsid w:val="007C1295"/>
    <w:rsid w:val="007C6C17"/>
    <w:rsid w:val="007C7CD9"/>
    <w:rsid w:val="007D3379"/>
    <w:rsid w:val="007D3957"/>
    <w:rsid w:val="007D56BC"/>
    <w:rsid w:val="007E3AC1"/>
    <w:rsid w:val="007F0C23"/>
    <w:rsid w:val="007F38D7"/>
    <w:rsid w:val="007F4466"/>
    <w:rsid w:val="007F58E4"/>
    <w:rsid w:val="007F6058"/>
    <w:rsid w:val="0080200F"/>
    <w:rsid w:val="00802772"/>
    <w:rsid w:val="008033AC"/>
    <w:rsid w:val="00805147"/>
    <w:rsid w:val="008051AE"/>
    <w:rsid w:val="00805B5C"/>
    <w:rsid w:val="008069BD"/>
    <w:rsid w:val="00806B96"/>
    <w:rsid w:val="00807653"/>
    <w:rsid w:val="00811D26"/>
    <w:rsid w:val="0081671B"/>
    <w:rsid w:val="00820955"/>
    <w:rsid w:val="0082160A"/>
    <w:rsid w:val="00822B71"/>
    <w:rsid w:val="00827AD1"/>
    <w:rsid w:val="0083140A"/>
    <w:rsid w:val="00831B71"/>
    <w:rsid w:val="00833A9F"/>
    <w:rsid w:val="00834256"/>
    <w:rsid w:val="00837E44"/>
    <w:rsid w:val="0084256D"/>
    <w:rsid w:val="00842ACA"/>
    <w:rsid w:val="008437EA"/>
    <w:rsid w:val="00846456"/>
    <w:rsid w:val="00846FB7"/>
    <w:rsid w:val="008528ED"/>
    <w:rsid w:val="008540FE"/>
    <w:rsid w:val="00857CE4"/>
    <w:rsid w:val="008602F8"/>
    <w:rsid w:val="008606B0"/>
    <w:rsid w:val="008613F7"/>
    <w:rsid w:val="0086229D"/>
    <w:rsid w:val="00862EBF"/>
    <w:rsid w:val="0086424E"/>
    <w:rsid w:val="008658CC"/>
    <w:rsid w:val="008661BB"/>
    <w:rsid w:val="00867D18"/>
    <w:rsid w:val="00870072"/>
    <w:rsid w:val="00870D4F"/>
    <w:rsid w:val="00872665"/>
    <w:rsid w:val="00872B81"/>
    <w:rsid w:val="008742BA"/>
    <w:rsid w:val="00876D69"/>
    <w:rsid w:val="00877950"/>
    <w:rsid w:val="008853FE"/>
    <w:rsid w:val="00886A0D"/>
    <w:rsid w:val="00887DC5"/>
    <w:rsid w:val="00891D45"/>
    <w:rsid w:val="00893FBA"/>
    <w:rsid w:val="00894EB0"/>
    <w:rsid w:val="008973A3"/>
    <w:rsid w:val="00897F69"/>
    <w:rsid w:val="008A09F7"/>
    <w:rsid w:val="008A3F82"/>
    <w:rsid w:val="008A55B0"/>
    <w:rsid w:val="008A79E4"/>
    <w:rsid w:val="008B0C2B"/>
    <w:rsid w:val="008B202D"/>
    <w:rsid w:val="008B484F"/>
    <w:rsid w:val="008C0BA5"/>
    <w:rsid w:val="008C17BB"/>
    <w:rsid w:val="008C50D0"/>
    <w:rsid w:val="008D0439"/>
    <w:rsid w:val="008D1F4C"/>
    <w:rsid w:val="008D3029"/>
    <w:rsid w:val="008D5880"/>
    <w:rsid w:val="008D67B4"/>
    <w:rsid w:val="008D6CE3"/>
    <w:rsid w:val="008E1119"/>
    <w:rsid w:val="008E4C75"/>
    <w:rsid w:val="008E4CA1"/>
    <w:rsid w:val="008F2451"/>
    <w:rsid w:val="008F3AE7"/>
    <w:rsid w:val="008F401F"/>
    <w:rsid w:val="008F75FB"/>
    <w:rsid w:val="00901161"/>
    <w:rsid w:val="009013BD"/>
    <w:rsid w:val="00901A47"/>
    <w:rsid w:val="00906E85"/>
    <w:rsid w:val="009138D2"/>
    <w:rsid w:val="00914528"/>
    <w:rsid w:val="009149E6"/>
    <w:rsid w:val="00915621"/>
    <w:rsid w:val="00917904"/>
    <w:rsid w:val="009211F7"/>
    <w:rsid w:val="0092278D"/>
    <w:rsid w:val="00931727"/>
    <w:rsid w:val="00932447"/>
    <w:rsid w:val="00935EEC"/>
    <w:rsid w:val="00936484"/>
    <w:rsid w:val="00942136"/>
    <w:rsid w:val="00942AA7"/>
    <w:rsid w:val="0094623E"/>
    <w:rsid w:val="00946A75"/>
    <w:rsid w:val="00946B24"/>
    <w:rsid w:val="009471DC"/>
    <w:rsid w:val="00947688"/>
    <w:rsid w:val="00947939"/>
    <w:rsid w:val="00950871"/>
    <w:rsid w:val="00952385"/>
    <w:rsid w:val="00953244"/>
    <w:rsid w:val="00957A06"/>
    <w:rsid w:val="00960129"/>
    <w:rsid w:val="00960332"/>
    <w:rsid w:val="009620A1"/>
    <w:rsid w:val="00962279"/>
    <w:rsid w:val="00962455"/>
    <w:rsid w:val="00962A7B"/>
    <w:rsid w:val="00962AE7"/>
    <w:rsid w:val="0096788F"/>
    <w:rsid w:val="0097030F"/>
    <w:rsid w:val="009732FD"/>
    <w:rsid w:val="00973647"/>
    <w:rsid w:val="009742D0"/>
    <w:rsid w:val="00976965"/>
    <w:rsid w:val="00981BB9"/>
    <w:rsid w:val="00981F61"/>
    <w:rsid w:val="00984048"/>
    <w:rsid w:val="00990676"/>
    <w:rsid w:val="00991D6F"/>
    <w:rsid w:val="00992BEA"/>
    <w:rsid w:val="009933BD"/>
    <w:rsid w:val="00994847"/>
    <w:rsid w:val="009A3DD7"/>
    <w:rsid w:val="009A437C"/>
    <w:rsid w:val="009A4F61"/>
    <w:rsid w:val="009A552E"/>
    <w:rsid w:val="009A5E77"/>
    <w:rsid w:val="009A5E94"/>
    <w:rsid w:val="009A642F"/>
    <w:rsid w:val="009B11C3"/>
    <w:rsid w:val="009B138E"/>
    <w:rsid w:val="009B5878"/>
    <w:rsid w:val="009B5FA7"/>
    <w:rsid w:val="009B66A2"/>
    <w:rsid w:val="009B6D6C"/>
    <w:rsid w:val="009C2F33"/>
    <w:rsid w:val="009C317F"/>
    <w:rsid w:val="009C41BE"/>
    <w:rsid w:val="009C41E8"/>
    <w:rsid w:val="009C6472"/>
    <w:rsid w:val="009C6630"/>
    <w:rsid w:val="009C6794"/>
    <w:rsid w:val="009C6A50"/>
    <w:rsid w:val="009C7B54"/>
    <w:rsid w:val="009D20D8"/>
    <w:rsid w:val="009D48D2"/>
    <w:rsid w:val="009D6BD6"/>
    <w:rsid w:val="009E25A8"/>
    <w:rsid w:val="009E47EE"/>
    <w:rsid w:val="009E485D"/>
    <w:rsid w:val="009E4C16"/>
    <w:rsid w:val="009E7914"/>
    <w:rsid w:val="009F0308"/>
    <w:rsid w:val="009F05EF"/>
    <w:rsid w:val="009F0F03"/>
    <w:rsid w:val="009F52B8"/>
    <w:rsid w:val="009F64FF"/>
    <w:rsid w:val="00A0263D"/>
    <w:rsid w:val="00A02E59"/>
    <w:rsid w:val="00A055C2"/>
    <w:rsid w:val="00A069C4"/>
    <w:rsid w:val="00A12395"/>
    <w:rsid w:val="00A14012"/>
    <w:rsid w:val="00A20281"/>
    <w:rsid w:val="00A22F5A"/>
    <w:rsid w:val="00A34007"/>
    <w:rsid w:val="00A341B2"/>
    <w:rsid w:val="00A3469D"/>
    <w:rsid w:val="00A34B15"/>
    <w:rsid w:val="00A376DE"/>
    <w:rsid w:val="00A37751"/>
    <w:rsid w:val="00A37E41"/>
    <w:rsid w:val="00A419A1"/>
    <w:rsid w:val="00A422F8"/>
    <w:rsid w:val="00A42B20"/>
    <w:rsid w:val="00A4514F"/>
    <w:rsid w:val="00A470B2"/>
    <w:rsid w:val="00A47E7E"/>
    <w:rsid w:val="00A5061F"/>
    <w:rsid w:val="00A51E22"/>
    <w:rsid w:val="00A527AA"/>
    <w:rsid w:val="00A52B72"/>
    <w:rsid w:val="00A544D2"/>
    <w:rsid w:val="00A5477F"/>
    <w:rsid w:val="00A54B76"/>
    <w:rsid w:val="00A566F2"/>
    <w:rsid w:val="00A56D50"/>
    <w:rsid w:val="00A616AB"/>
    <w:rsid w:val="00A618E8"/>
    <w:rsid w:val="00A6304D"/>
    <w:rsid w:val="00A63C7A"/>
    <w:rsid w:val="00A644F9"/>
    <w:rsid w:val="00A769EE"/>
    <w:rsid w:val="00A77284"/>
    <w:rsid w:val="00A80DED"/>
    <w:rsid w:val="00A8542B"/>
    <w:rsid w:val="00A85C18"/>
    <w:rsid w:val="00A865E8"/>
    <w:rsid w:val="00A86EA4"/>
    <w:rsid w:val="00A8742D"/>
    <w:rsid w:val="00A9008C"/>
    <w:rsid w:val="00A94644"/>
    <w:rsid w:val="00A97A73"/>
    <w:rsid w:val="00AA0D5C"/>
    <w:rsid w:val="00AA1911"/>
    <w:rsid w:val="00AA28AA"/>
    <w:rsid w:val="00AA368A"/>
    <w:rsid w:val="00AA52D2"/>
    <w:rsid w:val="00AA7642"/>
    <w:rsid w:val="00AB1B5E"/>
    <w:rsid w:val="00AB4E9C"/>
    <w:rsid w:val="00AC0A18"/>
    <w:rsid w:val="00AC0FD7"/>
    <w:rsid w:val="00AC238B"/>
    <w:rsid w:val="00AC2391"/>
    <w:rsid w:val="00AC426B"/>
    <w:rsid w:val="00AC4684"/>
    <w:rsid w:val="00AC7DA7"/>
    <w:rsid w:val="00AD6CEC"/>
    <w:rsid w:val="00AD7728"/>
    <w:rsid w:val="00AE6697"/>
    <w:rsid w:val="00AF0E0D"/>
    <w:rsid w:val="00AF2DF3"/>
    <w:rsid w:val="00AF43C8"/>
    <w:rsid w:val="00AF588B"/>
    <w:rsid w:val="00B01979"/>
    <w:rsid w:val="00B03124"/>
    <w:rsid w:val="00B044F4"/>
    <w:rsid w:val="00B050FE"/>
    <w:rsid w:val="00B11F31"/>
    <w:rsid w:val="00B16CF1"/>
    <w:rsid w:val="00B1799F"/>
    <w:rsid w:val="00B20469"/>
    <w:rsid w:val="00B21C31"/>
    <w:rsid w:val="00B221A6"/>
    <w:rsid w:val="00B2338E"/>
    <w:rsid w:val="00B25BC0"/>
    <w:rsid w:val="00B307B1"/>
    <w:rsid w:val="00B32534"/>
    <w:rsid w:val="00B3398D"/>
    <w:rsid w:val="00B3417D"/>
    <w:rsid w:val="00B35A5F"/>
    <w:rsid w:val="00B37150"/>
    <w:rsid w:val="00B406BB"/>
    <w:rsid w:val="00B4203F"/>
    <w:rsid w:val="00B43293"/>
    <w:rsid w:val="00B43627"/>
    <w:rsid w:val="00B5143C"/>
    <w:rsid w:val="00B52624"/>
    <w:rsid w:val="00B549DA"/>
    <w:rsid w:val="00B551B0"/>
    <w:rsid w:val="00B5564B"/>
    <w:rsid w:val="00B5633B"/>
    <w:rsid w:val="00B5667F"/>
    <w:rsid w:val="00B60CF7"/>
    <w:rsid w:val="00B67420"/>
    <w:rsid w:val="00B716C4"/>
    <w:rsid w:val="00B721C6"/>
    <w:rsid w:val="00B746D6"/>
    <w:rsid w:val="00B75001"/>
    <w:rsid w:val="00B76E8D"/>
    <w:rsid w:val="00B84019"/>
    <w:rsid w:val="00B859B7"/>
    <w:rsid w:val="00B85A28"/>
    <w:rsid w:val="00B86B6A"/>
    <w:rsid w:val="00B86F4D"/>
    <w:rsid w:val="00B9107E"/>
    <w:rsid w:val="00B94319"/>
    <w:rsid w:val="00B94810"/>
    <w:rsid w:val="00B9643A"/>
    <w:rsid w:val="00B96BF1"/>
    <w:rsid w:val="00BA5AD6"/>
    <w:rsid w:val="00BA67E5"/>
    <w:rsid w:val="00BA7847"/>
    <w:rsid w:val="00BB339F"/>
    <w:rsid w:val="00BB4679"/>
    <w:rsid w:val="00BB468D"/>
    <w:rsid w:val="00BB4ACD"/>
    <w:rsid w:val="00BB6E1C"/>
    <w:rsid w:val="00BC04AB"/>
    <w:rsid w:val="00BC3BE2"/>
    <w:rsid w:val="00BC7EBF"/>
    <w:rsid w:val="00BD3737"/>
    <w:rsid w:val="00BD582C"/>
    <w:rsid w:val="00BD58BD"/>
    <w:rsid w:val="00BD5D38"/>
    <w:rsid w:val="00BD6C29"/>
    <w:rsid w:val="00BD7D1E"/>
    <w:rsid w:val="00BE056A"/>
    <w:rsid w:val="00BE19CE"/>
    <w:rsid w:val="00BE20E4"/>
    <w:rsid w:val="00BE24DE"/>
    <w:rsid w:val="00BE51C8"/>
    <w:rsid w:val="00BE6DB4"/>
    <w:rsid w:val="00BF289D"/>
    <w:rsid w:val="00BF2CC1"/>
    <w:rsid w:val="00BF3B61"/>
    <w:rsid w:val="00BF4506"/>
    <w:rsid w:val="00BF4FE1"/>
    <w:rsid w:val="00C00F3D"/>
    <w:rsid w:val="00C01F9F"/>
    <w:rsid w:val="00C05EDA"/>
    <w:rsid w:val="00C0652A"/>
    <w:rsid w:val="00C07C54"/>
    <w:rsid w:val="00C12DF2"/>
    <w:rsid w:val="00C20E69"/>
    <w:rsid w:val="00C26AC7"/>
    <w:rsid w:val="00C27C53"/>
    <w:rsid w:val="00C27FBE"/>
    <w:rsid w:val="00C30CEE"/>
    <w:rsid w:val="00C33B03"/>
    <w:rsid w:val="00C3412C"/>
    <w:rsid w:val="00C344D8"/>
    <w:rsid w:val="00C41178"/>
    <w:rsid w:val="00C4181D"/>
    <w:rsid w:val="00C45A29"/>
    <w:rsid w:val="00C45C23"/>
    <w:rsid w:val="00C46035"/>
    <w:rsid w:val="00C50411"/>
    <w:rsid w:val="00C54178"/>
    <w:rsid w:val="00C556E6"/>
    <w:rsid w:val="00C567D1"/>
    <w:rsid w:val="00C56FDE"/>
    <w:rsid w:val="00C6173B"/>
    <w:rsid w:val="00C63577"/>
    <w:rsid w:val="00C6357E"/>
    <w:rsid w:val="00C63F2C"/>
    <w:rsid w:val="00C66D7E"/>
    <w:rsid w:val="00C67BC8"/>
    <w:rsid w:val="00C711F8"/>
    <w:rsid w:val="00C7706C"/>
    <w:rsid w:val="00C8069C"/>
    <w:rsid w:val="00C81E7D"/>
    <w:rsid w:val="00C84BA0"/>
    <w:rsid w:val="00C85078"/>
    <w:rsid w:val="00C85F22"/>
    <w:rsid w:val="00C90B96"/>
    <w:rsid w:val="00C915F1"/>
    <w:rsid w:val="00C91E8F"/>
    <w:rsid w:val="00C9579B"/>
    <w:rsid w:val="00C974D6"/>
    <w:rsid w:val="00CA69BD"/>
    <w:rsid w:val="00CA7E33"/>
    <w:rsid w:val="00CB042B"/>
    <w:rsid w:val="00CB05BE"/>
    <w:rsid w:val="00CB0E08"/>
    <w:rsid w:val="00CB4B32"/>
    <w:rsid w:val="00CB5142"/>
    <w:rsid w:val="00CC0457"/>
    <w:rsid w:val="00CC0D17"/>
    <w:rsid w:val="00CC1D80"/>
    <w:rsid w:val="00CC2554"/>
    <w:rsid w:val="00CC4799"/>
    <w:rsid w:val="00CC5BF6"/>
    <w:rsid w:val="00CD0CD3"/>
    <w:rsid w:val="00CD382C"/>
    <w:rsid w:val="00CD43FF"/>
    <w:rsid w:val="00CD47BE"/>
    <w:rsid w:val="00CD6E4A"/>
    <w:rsid w:val="00CE0008"/>
    <w:rsid w:val="00CE0094"/>
    <w:rsid w:val="00CE04A5"/>
    <w:rsid w:val="00CE11F5"/>
    <w:rsid w:val="00CE2623"/>
    <w:rsid w:val="00CE301C"/>
    <w:rsid w:val="00CF4E6B"/>
    <w:rsid w:val="00CF5A6A"/>
    <w:rsid w:val="00CF6DF2"/>
    <w:rsid w:val="00CF7059"/>
    <w:rsid w:val="00D06900"/>
    <w:rsid w:val="00D1737E"/>
    <w:rsid w:val="00D17F58"/>
    <w:rsid w:val="00D205F8"/>
    <w:rsid w:val="00D206B0"/>
    <w:rsid w:val="00D2193F"/>
    <w:rsid w:val="00D24B43"/>
    <w:rsid w:val="00D31A48"/>
    <w:rsid w:val="00D31AE0"/>
    <w:rsid w:val="00D36A28"/>
    <w:rsid w:val="00D40488"/>
    <w:rsid w:val="00D435DA"/>
    <w:rsid w:val="00D445EB"/>
    <w:rsid w:val="00D44E42"/>
    <w:rsid w:val="00D47451"/>
    <w:rsid w:val="00D47D90"/>
    <w:rsid w:val="00D518D9"/>
    <w:rsid w:val="00D528BC"/>
    <w:rsid w:val="00D53766"/>
    <w:rsid w:val="00D559B4"/>
    <w:rsid w:val="00D56CCC"/>
    <w:rsid w:val="00D607DA"/>
    <w:rsid w:val="00D61024"/>
    <w:rsid w:val="00D659FE"/>
    <w:rsid w:val="00D71E55"/>
    <w:rsid w:val="00D73520"/>
    <w:rsid w:val="00D83CD3"/>
    <w:rsid w:val="00D83E27"/>
    <w:rsid w:val="00D86EE2"/>
    <w:rsid w:val="00D87730"/>
    <w:rsid w:val="00D909FE"/>
    <w:rsid w:val="00D90D29"/>
    <w:rsid w:val="00D91970"/>
    <w:rsid w:val="00D93C23"/>
    <w:rsid w:val="00D949C5"/>
    <w:rsid w:val="00D96B9F"/>
    <w:rsid w:val="00DA08AF"/>
    <w:rsid w:val="00DA3E87"/>
    <w:rsid w:val="00DB01B1"/>
    <w:rsid w:val="00DB40BB"/>
    <w:rsid w:val="00DB6ED3"/>
    <w:rsid w:val="00DB7F24"/>
    <w:rsid w:val="00DC05AA"/>
    <w:rsid w:val="00DC17E2"/>
    <w:rsid w:val="00DC2665"/>
    <w:rsid w:val="00DC26B0"/>
    <w:rsid w:val="00DC2B8F"/>
    <w:rsid w:val="00DC2B94"/>
    <w:rsid w:val="00DC2FE8"/>
    <w:rsid w:val="00DC62C8"/>
    <w:rsid w:val="00DC6CDE"/>
    <w:rsid w:val="00DC6D22"/>
    <w:rsid w:val="00DD4A65"/>
    <w:rsid w:val="00DD6382"/>
    <w:rsid w:val="00DD7572"/>
    <w:rsid w:val="00DE0169"/>
    <w:rsid w:val="00DE3C81"/>
    <w:rsid w:val="00DE5D16"/>
    <w:rsid w:val="00DE6E71"/>
    <w:rsid w:val="00DE7DE1"/>
    <w:rsid w:val="00DF0F86"/>
    <w:rsid w:val="00DF223C"/>
    <w:rsid w:val="00DF6A91"/>
    <w:rsid w:val="00DF7E6E"/>
    <w:rsid w:val="00E06541"/>
    <w:rsid w:val="00E0794C"/>
    <w:rsid w:val="00E104C1"/>
    <w:rsid w:val="00E1066B"/>
    <w:rsid w:val="00E10888"/>
    <w:rsid w:val="00E13B2F"/>
    <w:rsid w:val="00E152BC"/>
    <w:rsid w:val="00E229BB"/>
    <w:rsid w:val="00E229F7"/>
    <w:rsid w:val="00E26765"/>
    <w:rsid w:val="00E27522"/>
    <w:rsid w:val="00E31364"/>
    <w:rsid w:val="00E31612"/>
    <w:rsid w:val="00E3287F"/>
    <w:rsid w:val="00E32D29"/>
    <w:rsid w:val="00E359F6"/>
    <w:rsid w:val="00E424CA"/>
    <w:rsid w:val="00E424EE"/>
    <w:rsid w:val="00E42C88"/>
    <w:rsid w:val="00E439FF"/>
    <w:rsid w:val="00E45A04"/>
    <w:rsid w:val="00E505F7"/>
    <w:rsid w:val="00E525BF"/>
    <w:rsid w:val="00E556BF"/>
    <w:rsid w:val="00E5642F"/>
    <w:rsid w:val="00E576E0"/>
    <w:rsid w:val="00E601E2"/>
    <w:rsid w:val="00E708B9"/>
    <w:rsid w:val="00E710AE"/>
    <w:rsid w:val="00E71A94"/>
    <w:rsid w:val="00E723F3"/>
    <w:rsid w:val="00E724AD"/>
    <w:rsid w:val="00E7404D"/>
    <w:rsid w:val="00E77450"/>
    <w:rsid w:val="00E80306"/>
    <w:rsid w:val="00E80FE8"/>
    <w:rsid w:val="00E82055"/>
    <w:rsid w:val="00E83576"/>
    <w:rsid w:val="00E84C59"/>
    <w:rsid w:val="00E9769A"/>
    <w:rsid w:val="00E97949"/>
    <w:rsid w:val="00E97FAF"/>
    <w:rsid w:val="00EA0DEF"/>
    <w:rsid w:val="00EA3780"/>
    <w:rsid w:val="00EA4031"/>
    <w:rsid w:val="00EA7165"/>
    <w:rsid w:val="00EA7B7D"/>
    <w:rsid w:val="00EB113F"/>
    <w:rsid w:val="00EB1339"/>
    <w:rsid w:val="00EB37BD"/>
    <w:rsid w:val="00EB414C"/>
    <w:rsid w:val="00EB4BEE"/>
    <w:rsid w:val="00EB4F5D"/>
    <w:rsid w:val="00EB6FB6"/>
    <w:rsid w:val="00EB7456"/>
    <w:rsid w:val="00EC05FA"/>
    <w:rsid w:val="00EC4A0E"/>
    <w:rsid w:val="00EC50D7"/>
    <w:rsid w:val="00EC5166"/>
    <w:rsid w:val="00EC66B9"/>
    <w:rsid w:val="00ED1869"/>
    <w:rsid w:val="00ED2F00"/>
    <w:rsid w:val="00ED57C7"/>
    <w:rsid w:val="00ED5B62"/>
    <w:rsid w:val="00ED6C35"/>
    <w:rsid w:val="00EE0F44"/>
    <w:rsid w:val="00EE135F"/>
    <w:rsid w:val="00EE2072"/>
    <w:rsid w:val="00EE6DA4"/>
    <w:rsid w:val="00EE7C66"/>
    <w:rsid w:val="00EF2760"/>
    <w:rsid w:val="00EF36EA"/>
    <w:rsid w:val="00EF4357"/>
    <w:rsid w:val="00EF50D1"/>
    <w:rsid w:val="00EF54AC"/>
    <w:rsid w:val="00EF650B"/>
    <w:rsid w:val="00EF759F"/>
    <w:rsid w:val="00F00086"/>
    <w:rsid w:val="00F02331"/>
    <w:rsid w:val="00F0403B"/>
    <w:rsid w:val="00F05540"/>
    <w:rsid w:val="00F0662A"/>
    <w:rsid w:val="00F1305A"/>
    <w:rsid w:val="00F1513F"/>
    <w:rsid w:val="00F15525"/>
    <w:rsid w:val="00F17DD5"/>
    <w:rsid w:val="00F21B4B"/>
    <w:rsid w:val="00F24701"/>
    <w:rsid w:val="00F26344"/>
    <w:rsid w:val="00F27433"/>
    <w:rsid w:val="00F279E9"/>
    <w:rsid w:val="00F30735"/>
    <w:rsid w:val="00F31B38"/>
    <w:rsid w:val="00F32F12"/>
    <w:rsid w:val="00F348D0"/>
    <w:rsid w:val="00F34A72"/>
    <w:rsid w:val="00F3710F"/>
    <w:rsid w:val="00F377F4"/>
    <w:rsid w:val="00F401D1"/>
    <w:rsid w:val="00F4075F"/>
    <w:rsid w:val="00F41B07"/>
    <w:rsid w:val="00F43700"/>
    <w:rsid w:val="00F440B1"/>
    <w:rsid w:val="00F443AA"/>
    <w:rsid w:val="00F45E78"/>
    <w:rsid w:val="00F47240"/>
    <w:rsid w:val="00F50DE1"/>
    <w:rsid w:val="00F538CF"/>
    <w:rsid w:val="00F60B6D"/>
    <w:rsid w:val="00F61B34"/>
    <w:rsid w:val="00F62926"/>
    <w:rsid w:val="00F63F81"/>
    <w:rsid w:val="00F6459A"/>
    <w:rsid w:val="00F6498E"/>
    <w:rsid w:val="00F65156"/>
    <w:rsid w:val="00F66E19"/>
    <w:rsid w:val="00F67F2A"/>
    <w:rsid w:val="00F67F4E"/>
    <w:rsid w:val="00F71B80"/>
    <w:rsid w:val="00F7200F"/>
    <w:rsid w:val="00F72424"/>
    <w:rsid w:val="00F725C2"/>
    <w:rsid w:val="00F7538A"/>
    <w:rsid w:val="00F82757"/>
    <w:rsid w:val="00F83071"/>
    <w:rsid w:val="00F834CE"/>
    <w:rsid w:val="00F840CE"/>
    <w:rsid w:val="00F84CD6"/>
    <w:rsid w:val="00F868D6"/>
    <w:rsid w:val="00F9101C"/>
    <w:rsid w:val="00F935BE"/>
    <w:rsid w:val="00F93999"/>
    <w:rsid w:val="00F93CA6"/>
    <w:rsid w:val="00F96434"/>
    <w:rsid w:val="00FA0C19"/>
    <w:rsid w:val="00FA3196"/>
    <w:rsid w:val="00FA4FAF"/>
    <w:rsid w:val="00FA5A1A"/>
    <w:rsid w:val="00FA68FC"/>
    <w:rsid w:val="00FA7915"/>
    <w:rsid w:val="00FA7DFA"/>
    <w:rsid w:val="00FB1084"/>
    <w:rsid w:val="00FB2695"/>
    <w:rsid w:val="00FB6E7B"/>
    <w:rsid w:val="00FB6EDE"/>
    <w:rsid w:val="00FC060D"/>
    <w:rsid w:val="00FC17C3"/>
    <w:rsid w:val="00FC1BF5"/>
    <w:rsid w:val="00FC2482"/>
    <w:rsid w:val="00FC75AC"/>
    <w:rsid w:val="00FD0B46"/>
    <w:rsid w:val="00FD0C16"/>
    <w:rsid w:val="00FD2C06"/>
    <w:rsid w:val="00FD2FA3"/>
    <w:rsid w:val="00FD6704"/>
    <w:rsid w:val="00FD6BAF"/>
    <w:rsid w:val="00FE0C54"/>
    <w:rsid w:val="00FE611E"/>
    <w:rsid w:val="00FE7ACA"/>
    <w:rsid w:val="00FF0AE4"/>
    <w:rsid w:val="00FF2615"/>
    <w:rsid w:val="00FF5479"/>
    <w:rsid w:val="02361486"/>
    <w:rsid w:val="0283DEA4"/>
    <w:rsid w:val="04708E08"/>
    <w:rsid w:val="05B34A5E"/>
    <w:rsid w:val="07B2ADE2"/>
    <w:rsid w:val="09032635"/>
    <w:rsid w:val="0F5D8236"/>
    <w:rsid w:val="147CD184"/>
    <w:rsid w:val="14BD1979"/>
    <w:rsid w:val="15571263"/>
    <w:rsid w:val="16E2C89F"/>
    <w:rsid w:val="1DCA66B1"/>
    <w:rsid w:val="234C3309"/>
    <w:rsid w:val="23CFF881"/>
    <w:rsid w:val="23D4D60F"/>
    <w:rsid w:val="248A5931"/>
    <w:rsid w:val="2B8E1FD5"/>
    <w:rsid w:val="3292E173"/>
    <w:rsid w:val="3313AF8D"/>
    <w:rsid w:val="376A2B57"/>
    <w:rsid w:val="3C804230"/>
    <w:rsid w:val="41792D61"/>
    <w:rsid w:val="4198BE92"/>
    <w:rsid w:val="464915E5"/>
    <w:rsid w:val="464E88EA"/>
    <w:rsid w:val="4670FAB8"/>
    <w:rsid w:val="46C39D7F"/>
    <w:rsid w:val="47003BC2"/>
    <w:rsid w:val="47CB5AE5"/>
    <w:rsid w:val="48CC9A49"/>
    <w:rsid w:val="49CB69DC"/>
    <w:rsid w:val="4D20039D"/>
    <w:rsid w:val="4D872CFD"/>
    <w:rsid w:val="4EFC50B4"/>
    <w:rsid w:val="4F23C452"/>
    <w:rsid w:val="4F58D5FC"/>
    <w:rsid w:val="4F76C0FC"/>
    <w:rsid w:val="54078681"/>
    <w:rsid w:val="561FA8ED"/>
    <w:rsid w:val="59C79AA1"/>
    <w:rsid w:val="5B9452C4"/>
    <w:rsid w:val="62F5473A"/>
    <w:rsid w:val="630E72D8"/>
    <w:rsid w:val="642B6CDC"/>
    <w:rsid w:val="6442D107"/>
    <w:rsid w:val="65DD7673"/>
    <w:rsid w:val="68AEBFBA"/>
    <w:rsid w:val="6A1FCB18"/>
    <w:rsid w:val="6A3DDFF5"/>
    <w:rsid w:val="6B72C75B"/>
    <w:rsid w:val="6D18E5DC"/>
    <w:rsid w:val="6D3B1720"/>
    <w:rsid w:val="6E4C0FBC"/>
    <w:rsid w:val="72E93FE4"/>
    <w:rsid w:val="731C43DD"/>
    <w:rsid w:val="73D4D851"/>
    <w:rsid w:val="75E11F15"/>
    <w:rsid w:val="7E441D02"/>
    <w:rsid w:val="7E57252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5A2F4AC"/>
  <w15:docId w15:val="{BA5D3D79-C5CC-4EEA-8A24-584F7D40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E4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rsid w:val="00095DF1"/>
    <w:pPr>
      <w:tabs>
        <w:tab w:val="center" w:pos="4153"/>
        <w:tab w:val="right" w:pos="8306"/>
      </w:tabs>
    </w:pPr>
  </w:style>
  <w:style w:type="character" w:customStyle="1" w:styleId="GalveneRakstz">
    <w:name w:val="Galvene Rakstz."/>
    <w:basedOn w:val="DefaultParagraphFont"/>
    <w:link w:val="Header"/>
    <w:uiPriority w:val="99"/>
    <w:rsid w:val="00095DF1"/>
    <w:rPr>
      <w:rFonts w:ascii="Times New Roman" w:eastAsia="Times New Roman" w:hAnsi="Times New Roman" w:cs="Times New Roman"/>
      <w:sz w:val="24"/>
      <w:szCs w:val="24"/>
      <w:lang w:eastAsia="lv-LV"/>
    </w:rPr>
  </w:style>
  <w:style w:type="paragraph" w:styleId="Footer">
    <w:name w:val="footer"/>
    <w:basedOn w:val="Normal"/>
    <w:link w:val="KjeneRakstz"/>
    <w:uiPriority w:val="99"/>
    <w:rsid w:val="00095DF1"/>
    <w:pPr>
      <w:tabs>
        <w:tab w:val="center" w:pos="4153"/>
        <w:tab w:val="right" w:pos="8306"/>
      </w:tabs>
    </w:pPr>
  </w:style>
  <w:style w:type="character" w:customStyle="1" w:styleId="KjeneRakstz">
    <w:name w:val="Kājene Rakstz."/>
    <w:basedOn w:val="DefaultParagraphFont"/>
    <w:link w:val="Footer"/>
    <w:uiPriority w:val="99"/>
    <w:rsid w:val="00095DF1"/>
    <w:rPr>
      <w:rFonts w:ascii="Times New Roman" w:eastAsia="Times New Roman" w:hAnsi="Times New Roman" w:cs="Times New Roman"/>
      <w:sz w:val="24"/>
      <w:szCs w:val="24"/>
      <w:lang w:eastAsia="lv-LV"/>
    </w:rPr>
  </w:style>
  <w:style w:type="paragraph" w:customStyle="1" w:styleId="Normal11pt">
    <w:name w:val="Normal + 11 pt"/>
    <w:aliases w:val="Black,Condensed by  0,4 pt + Not Bold,..."/>
    <w:basedOn w:val="Normal"/>
    <w:next w:val="Normal"/>
    <w:rsid w:val="00095DF1"/>
    <w:pPr>
      <w:jc w:val="center"/>
    </w:pPr>
    <w:rPr>
      <w:b/>
      <w:bCs/>
      <w:lang w:eastAsia="en-US"/>
    </w:rPr>
  </w:style>
  <w:style w:type="character" w:styleId="Strong">
    <w:name w:val="Strong"/>
    <w:uiPriority w:val="22"/>
    <w:qFormat/>
    <w:rsid w:val="00095DF1"/>
    <w:rPr>
      <w:rFonts w:ascii="Times New Roman" w:hAnsi="Times New Roman" w:cs="Times New Roman"/>
      <w:b/>
      <w:bCs/>
    </w:rPr>
  </w:style>
  <w:style w:type="paragraph" w:styleId="ListParagraph">
    <w:name w:val="List Paragraph"/>
    <w:aliases w:val="1st level - Bullet List Paragraph,2,Bullet list,H&amp;P List Paragraph,Lettre d'introduction,List Paragraph1,List Paragraph11,Medium Grid 1 - Accent 21,Normal bullet 2,Numbered List,Paragrafo elenco,Reference list,Saraksta rindkopa1,Strip"/>
    <w:basedOn w:val="Normal"/>
    <w:link w:val="SarakstarindkopaRakstz"/>
    <w:qFormat/>
    <w:rsid w:val="003D20C1"/>
    <w:pPr>
      <w:ind w:left="720"/>
      <w:contextualSpacing/>
    </w:pPr>
  </w:style>
  <w:style w:type="table" w:styleId="TableGrid">
    <w:name w:val="Table Grid"/>
    <w:basedOn w:val="TableNormal"/>
    <w:uiPriority w:val="39"/>
    <w:rsid w:val="003D2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B77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8D5880"/>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ontekstsRakstz"/>
    <w:uiPriority w:val="99"/>
    <w:semiHidden/>
    <w:unhideWhenUsed/>
    <w:rsid w:val="003A1B05"/>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3A1B05"/>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DA3E87"/>
    <w:rPr>
      <w:sz w:val="16"/>
      <w:szCs w:val="16"/>
    </w:rPr>
  </w:style>
  <w:style w:type="paragraph" w:styleId="CommentText">
    <w:name w:val="annotation text"/>
    <w:basedOn w:val="Normal"/>
    <w:link w:val="KomentratekstsRakstz"/>
    <w:uiPriority w:val="99"/>
    <w:unhideWhenUsed/>
    <w:rsid w:val="00DA3E87"/>
    <w:rPr>
      <w:sz w:val="20"/>
      <w:szCs w:val="20"/>
    </w:rPr>
  </w:style>
  <w:style w:type="character" w:customStyle="1" w:styleId="KomentratekstsRakstz">
    <w:name w:val="Komentāra teksts Rakstz."/>
    <w:basedOn w:val="DefaultParagraphFont"/>
    <w:link w:val="CommentText"/>
    <w:uiPriority w:val="99"/>
    <w:rsid w:val="00DA3E8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KomentratmaRakstz"/>
    <w:uiPriority w:val="99"/>
    <w:semiHidden/>
    <w:unhideWhenUsed/>
    <w:rsid w:val="00DA3E87"/>
    <w:rPr>
      <w:b/>
      <w:bCs/>
    </w:rPr>
  </w:style>
  <w:style w:type="character" w:customStyle="1" w:styleId="KomentratmaRakstz">
    <w:name w:val="Komentāra tēma Rakstz."/>
    <w:basedOn w:val="KomentratekstsRakstz"/>
    <w:link w:val="CommentSubject"/>
    <w:uiPriority w:val="99"/>
    <w:semiHidden/>
    <w:rsid w:val="00DA3E87"/>
    <w:rPr>
      <w:rFonts w:ascii="Times New Roman" w:eastAsia="Times New Roman" w:hAnsi="Times New Roman" w:cs="Times New Roman"/>
      <w:b/>
      <w:bCs/>
      <w:sz w:val="20"/>
      <w:szCs w:val="20"/>
      <w:lang w:eastAsia="lv-LV"/>
    </w:rPr>
  </w:style>
  <w:style w:type="paragraph" w:styleId="Revision">
    <w:name w:val="Revision"/>
    <w:hidden/>
    <w:uiPriority w:val="99"/>
    <w:semiHidden/>
    <w:rsid w:val="00914528"/>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27742D"/>
    <w:pPr>
      <w:spacing w:before="100" w:beforeAutospacing="1" w:after="100" w:afterAutospacing="1"/>
    </w:pPr>
    <w:rPr>
      <w:lang w:eastAsia="en-GB"/>
    </w:rPr>
  </w:style>
  <w:style w:type="character" w:customStyle="1" w:styleId="SarakstarindkopaRakstz">
    <w:name w:val="Saraksta rindkopa Rakstz."/>
    <w:aliases w:val="1st level - Bullet List Paragraph Rakstz.,2 Rakstz.,Bullet list Rakstz.,H&amp;P List Paragraph Rakstz.,Lettre d'introduction Rakstz.,List Paragraph1 Rakstz.,List Paragraph11 Rakstz.,Medium Grid 1 - Accent 21 Rakstz.,Strip Rakstz."/>
    <w:link w:val="ListParagraph"/>
    <w:uiPriority w:val="34"/>
    <w:qFormat/>
    <w:locked/>
    <w:rsid w:val="00EA7B7D"/>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4497A"/>
    <w:rPr>
      <w:color w:val="0563C1" w:themeColor="hyperlink"/>
      <w:u w:val="single"/>
    </w:rPr>
  </w:style>
  <w:style w:type="paragraph" w:styleId="FootnoteText">
    <w:name w:val="footnote text"/>
    <w:basedOn w:val="Normal"/>
    <w:link w:val="VrestekstsRakstz"/>
    <w:uiPriority w:val="99"/>
    <w:semiHidden/>
    <w:unhideWhenUsed/>
    <w:rsid w:val="0034497A"/>
    <w:rPr>
      <w:rFonts w:ascii="Arial" w:eastAsia="Arial" w:hAnsi="Arial" w:cs="Arial"/>
      <w:sz w:val="20"/>
      <w:szCs w:val="20"/>
    </w:rPr>
  </w:style>
  <w:style w:type="character" w:customStyle="1" w:styleId="VrestekstsRakstz">
    <w:name w:val="Vēres teksts Rakstz."/>
    <w:basedOn w:val="DefaultParagraphFont"/>
    <w:link w:val="FootnoteText"/>
    <w:uiPriority w:val="99"/>
    <w:semiHidden/>
    <w:rsid w:val="0034497A"/>
    <w:rPr>
      <w:rFonts w:ascii="Arial" w:eastAsia="Arial" w:hAnsi="Arial" w:cs="Arial"/>
      <w:sz w:val="20"/>
      <w:szCs w:val="20"/>
      <w:lang w:eastAsia="lv-LV"/>
    </w:rPr>
  </w:style>
  <w:style w:type="character" w:styleId="FootnoteReference">
    <w:name w:val="footnote reference"/>
    <w:basedOn w:val="DefaultParagraphFont"/>
    <w:uiPriority w:val="99"/>
    <w:semiHidden/>
    <w:unhideWhenUsed/>
    <w:rsid w:val="003449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CD8E684893E4439C69CCB9C71627AE" ma:contentTypeVersion="7" ma:contentTypeDescription="Create a new document." ma:contentTypeScope="" ma:versionID="29311a5bc9b62b73909eb1f71e8987a8">
  <xsd:schema xmlns:xsd="http://www.w3.org/2001/XMLSchema" xmlns:xs="http://www.w3.org/2001/XMLSchema" xmlns:p="http://schemas.microsoft.com/office/2006/metadata/properties" xmlns:ns2="58cda08f-3af3-425e-b5c6-9e6003240614" targetNamespace="http://schemas.microsoft.com/office/2006/metadata/properties" ma:root="true" ma:fieldsID="312fbdfda3c6f315ec8ae3bcb145979f" ns2:_="">
    <xsd:import namespace="58cda08f-3af3-425e-b5c6-9e60032406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da08f-3af3-425e-b5c6-9e6003240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C7996-48D3-440D-A3B4-E2639328CF01}">
  <ds:schemaRefs>
    <ds:schemaRef ds:uri="http://schemas.microsoft.com/sharepoint/v3/contenttype/forms"/>
  </ds:schemaRefs>
</ds:datastoreItem>
</file>

<file path=customXml/itemProps2.xml><?xml version="1.0" encoding="utf-8"?>
<ds:datastoreItem xmlns:ds="http://schemas.openxmlformats.org/officeDocument/2006/customXml" ds:itemID="{B39DFCB8-DFE2-4753-A26F-F4A666BD555C}">
  <ds:schemaRefs>
    <ds:schemaRef ds:uri="http://schemas.openxmlformats.org/officeDocument/2006/bibliography"/>
  </ds:schemaRefs>
</ds:datastoreItem>
</file>

<file path=customXml/itemProps3.xml><?xml version="1.0" encoding="utf-8"?>
<ds:datastoreItem xmlns:ds="http://schemas.openxmlformats.org/officeDocument/2006/customXml" ds:itemID="{80BE74E8-2091-49B0-9D0E-24D58A601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da08f-3af3-425e-b5c6-9e6003240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1833B-DB0B-4063-863F-F35BACB3FBE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4</Pages>
  <Words>677</Words>
  <Characters>5227</Characters>
  <Application>Microsoft Office Word</Application>
  <DocSecurity>0</DocSecurity>
  <Lines>43</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Grēviņš</dc:creator>
  <cp:lastModifiedBy>Ieva Strēle</cp:lastModifiedBy>
  <cp:revision>18</cp:revision>
  <cp:lastPrinted>2025-05-28T21:48:00Z</cp:lastPrinted>
  <dcterms:created xsi:type="dcterms:W3CDTF">2025-10-27T08:39:00Z</dcterms:created>
  <dcterms:modified xsi:type="dcterms:W3CDTF">2026-06-30T06:24:00Z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0x01010029CD8E684893E4439C69CCB9C71627AE</vt:lpwstr>
  </property>
  <property fmtid="{D5CDD505-2E9C-101B-9397-08002B2CF9AE}" pid="3" name="GrammarlyDocumentId">
    <vt:lpwstr>87693f32-e897-4f44-ab30-36103b9406c7</vt:lpwstr>
  </property>
</Properties>
</file>