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0B0" w:rsidRDefault="00876A82" w:rsidP="00183AA6">
      <w:pPr>
        <w:spacing w:after="0" w:line="240" w:lineRule="auto"/>
        <w:rPr>
          <w:rFonts w:ascii="Arial" w:eastAsia="Arial" w:hAnsi="Arial" w:cs="Arial"/>
          <w:sz w:val="20"/>
          <w:szCs w:val="20"/>
          <w:shd w:val="clear" w:color="auto" w:fill="FFFFFF"/>
        </w:rPr>
      </w:pPr>
      <w:r>
        <w:rPr>
          <w:rFonts w:ascii="Arial" w:eastAsia="Arial" w:hAnsi="Arial" w:cs="Arial"/>
          <w:b/>
          <w:smallCaps/>
          <w:sz w:val="20"/>
          <w:szCs w:val="20"/>
          <w:shd w:val="clear" w:color="auto" w:fill="FFFFFF"/>
        </w:rPr>
        <w:t xml:space="preserve">PILNVEIDOTĀ MĀCĪBU SATURA UN PIEEJAS IEVIEŠANA SKOLĀS / </w:t>
      </w:r>
      <w:r>
        <w:rPr>
          <w:rFonts w:ascii="Arial" w:eastAsia="Arial" w:hAnsi="Arial" w:cs="Arial"/>
          <w:sz w:val="20"/>
          <w:szCs w:val="20"/>
          <w:shd w:val="clear" w:color="auto" w:fill="FFFFFF"/>
        </w:rPr>
        <w:t>informācija 2018.gada 20.augustā</w:t>
      </w:r>
    </w:p>
    <w:p w:rsidR="004B00B0" w:rsidRDefault="004B00B0" w:rsidP="00183AA6">
      <w:pPr>
        <w:spacing w:after="0" w:line="240" w:lineRule="auto"/>
        <w:rPr>
          <w:rFonts w:ascii="Arial" w:eastAsia="Arial" w:hAnsi="Arial" w:cs="Arial"/>
          <w:b/>
          <w:sz w:val="20"/>
          <w:szCs w:val="20"/>
        </w:rPr>
      </w:pPr>
    </w:p>
    <w:p w:rsidR="004B00B0" w:rsidRDefault="00876A82" w:rsidP="00183AA6">
      <w:pPr>
        <w:spacing w:after="0" w:line="240" w:lineRule="auto"/>
        <w:rPr>
          <w:rFonts w:ascii="Arial" w:eastAsia="Arial" w:hAnsi="Arial" w:cs="Arial"/>
          <w:b/>
          <w:sz w:val="20"/>
          <w:szCs w:val="20"/>
        </w:rPr>
      </w:pPr>
      <w:r>
        <w:rPr>
          <w:rFonts w:ascii="Arial" w:eastAsia="Arial" w:hAnsi="Arial" w:cs="Arial"/>
          <w:b/>
          <w:i/>
          <w:sz w:val="20"/>
          <w:szCs w:val="20"/>
        </w:rPr>
        <w:t>Skola2030</w:t>
      </w:r>
      <w:r>
        <w:rPr>
          <w:rFonts w:ascii="Arial" w:eastAsia="Arial" w:hAnsi="Arial" w:cs="Arial"/>
          <w:b/>
          <w:sz w:val="20"/>
          <w:szCs w:val="20"/>
        </w:rPr>
        <w:t xml:space="preserve"> atbalsts izglītības iestādēm</w:t>
      </w:r>
    </w:p>
    <w:p w:rsidR="004B00B0" w:rsidRDefault="004B00B0" w:rsidP="00183AA6">
      <w:pPr>
        <w:spacing w:after="0" w:line="240" w:lineRule="auto"/>
        <w:rPr>
          <w:rFonts w:ascii="Arial" w:eastAsia="Arial" w:hAnsi="Arial" w:cs="Arial"/>
          <w:sz w:val="20"/>
          <w:szCs w:val="20"/>
        </w:rPr>
      </w:pPr>
    </w:p>
    <w:tbl>
      <w:tblPr>
        <w:tblW w:w="14545" w:type="dxa"/>
        <w:tblInd w:w="-8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3" w:type="dxa"/>
        </w:tblCellMar>
        <w:tblLook w:val="04A0" w:firstRow="1" w:lastRow="0" w:firstColumn="1" w:lastColumn="0" w:noHBand="0" w:noVBand="1"/>
      </w:tblPr>
      <w:tblGrid>
        <w:gridCol w:w="1858"/>
        <w:gridCol w:w="2607"/>
        <w:gridCol w:w="7110"/>
        <w:gridCol w:w="16"/>
        <w:gridCol w:w="2954"/>
      </w:tblGrid>
      <w:tr w:rsidR="00333473" w:rsidTr="0016401E">
        <w:trPr>
          <w:trHeight w:val="340"/>
        </w:trPr>
        <w:tc>
          <w:tcPr>
            <w:tcW w:w="11591" w:type="dxa"/>
            <w:gridSpan w:val="4"/>
            <w:tcBorders>
              <w:top w:val="single" w:sz="12" w:space="0" w:color="auto"/>
              <w:bottom w:val="single" w:sz="12" w:space="0" w:color="auto"/>
            </w:tcBorders>
            <w:shd w:val="clear" w:color="auto" w:fill="FFFFFF"/>
            <w:tcMar>
              <w:left w:w="53" w:type="dxa"/>
            </w:tcMar>
          </w:tcPr>
          <w:p w:rsidR="004B00B0" w:rsidRDefault="00876A82" w:rsidP="00183AA6">
            <w:pPr>
              <w:spacing w:after="0" w:line="240" w:lineRule="auto"/>
              <w:rPr>
                <w:rFonts w:ascii="Arial" w:eastAsia="Arial" w:hAnsi="Arial" w:cs="Arial"/>
                <w:b/>
                <w:sz w:val="20"/>
                <w:szCs w:val="20"/>
              </w:rPr>
            </w:pPr>
            <w:r>
              <w:rPr>
                <w:rFonts w:ascii="Arial" w:eastAsia="Arial" w:hAnsi="Arial" w:cs="Arial"/>
                <w:b/>
                <w:sz w:val="20"/>
                <w:szCs w:val="20"/>
              </w:rPr>
              <w:t>Atbalsta veids</w:t>
            </w:r>
          </w:p>
        </w:tc>
        <w:tc>
          <w:tcPr>
            <w:tcW w:w="2954" w:type="dxa"/>
            <w:tcBorders>
              <w:top w:val="single" w:sz="12" w:space="0" w:color="auto"/>
              <w:bottom w:val="single" w:sz="12" w:space="0" w:color="auto"/>
            </w:tcBorders>
            <w:shd w:val="clear" w:color="auto" w:fill="FFFFFF"/>
            <w:tcMar>
              <w:left w:w="93" w:type="dxa"/>
            </w:tcMar>
          </w:tcPr>
          <w:p w:rsidR="004B00B0" w:rsidRDefault="00876A82" w:rsidP="00183AA6">
            <w:pPr>
              <w:spacing w:after="0" w:line="240" w:lineRule="auto"/>
              <w:rPr>
                <w:rFonts w:ascii="Arial" w:eastAsia="Arial" w:hAnsi="Arial" w:cs="Arial"/>
                <w:b/>
                <w:sz w:val="20"/>
                <w:szCs w:val="20"/>
              </w:rPr>
            </w:pPr>
            <w:r>
              <w:rPr>
                <w:rFonts w:ascii="Arial" w:eastAsia="Arial" w:hAnsi="Arial" w:cs="Arial"/>
                <w:b/>
                <w:sz w:val="20"/>
                <w:szCs w:val="20"/>
              </w:rPr>
              <w:t>Laika ietvars</w:t>
            </w:r>
          </w:p>
        </w:tc>
      </w:tr>
      <w:tr w:rsidR="00333473" w:rsidTr="0016401E">
        <w:tc>
          <w:tcPr>
            <w:tcW w:w="1858" w:type="dxa"/>
            <w:vMerge w:val="restart"/>
            <w:tcBorders>
              <w:top w:val="single" w:sz="12" w:space="0" w:color="auto"/>
            </w:tcBorders>
            <w:shd w:val="clear" w:color="auto" w:fill="FFFFFF"/>
            <w:tcMar>
              <w:left w:w="53" w:type="dxa"/>
            </w:tcMar>
          </w:tcPr>
          <w:p w:rsidR="004B00B0" w:rsidRDefault="00876A82" w:rsidP="00183AA6">
            <w:pPr>
              <w:numPr>
                <w:ilvl w:val="0"/>
                <w:numId w:val="1"/>
              </w:numPr>
              <w:pBdr>
                <w:top w:val="nil"/>
                <w:left w:val="nil"/>
                <w:bottom w:val="nil"/>
                <w:right w:val="nil"/>
              </w:pBdr>
              <w:spacing w:after="0" w:line="240" w:lineRule="auto"/>
              <w:ind w:left="251" w:hanging="251"/>
              <w:contextualSpacing/>
              <w:rPr>
                <w:rFonts w:ascii="Arial" w:eastAsia="Arial" w:hAnsi="Arial" w:cs="Arial"/>
                <w:b/>
                <w:sz w:val="20"/>
                <w:szCs w:val="20"/>
              </w:rPr>
            </w:pPr>
            <w:r>
              <w:rPr>
                <w:rFonts w:ascii="Arial" w:eastAsia="Arial" w:hAnsi="Arial" w:cs="Arial"/>
                <w:b/>
                <w:sz w:val="20"/>
                <w:szCs w:val="20"/>
              </w:rPr>
              <w:t>Dokumenti un materiāli</w:t>
            </w:r>
          </w:p>
        </w:tc>
        <w:tc>
          <w:tcPr>
            <w:tcW w:w="2607" w:type="dxa"/>
            <w:tcBorders>
              <w:top w:val="single" w:sz="12" w:space="0" w:color="auto"/>
            </w:tcBorders>
            <w:shd w:val="clear" w:color="auto" w:fill="FFFFFF"/>
            <w:tcMar>
              <w:left w:w="93" w:type="dxa"/>
            </w:tcMar>
          </w:tcPr>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Normatīvie dokumenti.</w:t>
            </w:r>
          </w:p>
          <w:p w:rsidR="004B00B0" w:rsidRDefault="004B00B0" w:rsidP="00183AA6">
            <w:pPr>
              <w:spacing w:after="0" w:line="240" w:lineRule="auto"/>
              <w:rPr>
                <w:rFonts w:ascii="Arial" w:eastAsia="Arial" w:hAnsi="Arial" w:cs="Arial"/>
                <w:sz w:val="20"/>
                <w:szCs w:val="20"/>
              </w:rPr>
            </w:pPr>
          </w:p>
          <w:p w:rsidR="004B00B0" w:rsidRDefault="004B00B0" w:rsidP="00183AA6">
            <w:pPr>
              <w:spacing w:after="0" w:line="240" w:lineRule="auto"/>
              <w:rPr>
                <w:rFonts w:ascii="Arial" w:eastAsia="Arial" w:hAnsi="Arial" w:cs="Arial"/>
                <w:sz w:val="20"/>
                <w:szCs w:val="20"/>
              </w:rPr>
            </w:pPr>
          </w:p>
        </w:tc>
        <w:tc>
          <w:tcPr>
            <w:tcW w:w="7110" w:type="dxa"/>
            <w:tcBorders>
              <w:top w:val="single" w:sz="12" w:space="0" w:color="auto"/>
            </w:tcBorders>
            <w:shd w:val="clear" w:color="auto" w:fill="FFFFFF"/>
            <w:tcMar>
              <w:left w:w="93" w:type="dxa"/>
            </w:tcMar>
          </w:tcPr>
          <w:p w:rsidR="004B00B0" w:rsidRDefault="00876A82" w:rsidP="00183AA6">
            <w:pPr>
              <w:spacing w:after="0" w:line="240" w:lineRule="auto"/>
              <w:jc w:val="both"/>
              <w:rPr>
                <w:rFonts w:ascii="Arial" w:eastAsia="Arial" w:hAnsi="Arial" w:cs="Arial"/>
                <w:sz w:val="20"/>
                <w:szCs w:val="20"/>
                <w:shd w:val="clear" w:color="auto" w:fill="FFFFFF"/>
              </w:rPr>
            </w:pPr>
            <w:r>
              <w:rPr>
                <w:rFonts w:ascii="Arial" w:eastAsia="Arial" w:hAnsi="Arial" w:cs="Arial"/>
                <w:b/>
                <w:sz w:val="20"/>
                <w:szCs w:val="20"/>
                <w:shd w:val="clear" w:color="auto" w:fill="FFFFFF"/>
              </w:rPr>
              <w:t>Valsts pamatizglītības standart</w:t>
            </w:r>
            <w:r w:rsidRPr="00183AA6">
              <w:rPr>
                <w:rFonts w:ascii="Arial" w:eastAsia="Arial" w:hAnsi="Arial" w:cs="Arial"/>
                <w:b/>
                <w:sz w:val="20"/>
                <w:szCs w:val="20"/>
                <w:shd w:val="clear" w:color="auto" w:fill="FFFFFF"/>
              </w:rPr>
              <w:t>s.</w:t>
            </w:r>
          </w:p>
          <w:p w:rsidR="00183AA6" w:rsidRDefault="00183AA6" w:rsidP="00183AA6">
            <w:pPr>
              <w:spacing w:after="0" w:line="240" w:lineRule="auto"/>
              <w:jc w:val="both"/>
              <w:rPr>
                <w:rFonts w:ascii="Arial" w:eastAsia="Arial" w:hAnsi="Arial" w:cs="Arial"/>
                <w:sz w:val="20"/>
                <w:szCs w:val="20"/>
                <w:shd w:val="clear" w:color="auto" w:fill="FFFFFF"/>
              </w:rPr>
            </w:pPr>
          </w:p>
          <w:p w:rsidR="004B00B0" w:rsidRDefault="00876A82" w:rsidP="00183AA6">
            <w:pPr>
              <w:spacing w:after="0" w:line="240" w:lineRule="auto"/>
              <w:jc w:val="both"/>
              <w:rPr>
                <w:rFonts w:ascii="Arial" w:eastAsia="Arial" w:hAnsi="Arial" w:cs="Arial"/>
                <w:b/>
                <w:sz w:val="20"/>
                <w:szCs w:val="20"/>
                <w:shd w:val="clear" w:color="auto" w:fill="FFFFFF"/>
              </w:rPr>
            </w:pPr>
            <w:r>
              <w:rPr>
                <w:rFonts w:ascii="Arial" w:eastAsia="Arial" w:hAnsi="Arial" w:cs="Arial"/>
                <w:b/>
                <w:sz w:val="20"/>
                <w:szCs w:val="20"/>
                <w:shd w:val="clear" w:color="auto" w:fill="FFFFFF"/>
              </w:rPr>
              <w:t xml:space="preserve">Valsts vispārējās vidējās izglītības standarts. </w:t>
            </w:r>
          </w:p>
          <w:p w:rsidR="00183AA6" w:rsidRPr="00183AA6" w:rsidRDefault="00183AA6" w:rsidP="00183AA6">
            <w:pPr>
              <w:spacing w:after="0" w:line="240" w:lineRule="auto"/>
              <w:jc w:val="both"/>
              <w:rPr>
                <w:rFonts w:ascii="Arial" w:eastAsia="Arial" w:hAnsi="Arial" w:cs="Arial"/>
                <w:b/>
                <w:sz w:val="20"/>
                <w:szCs w:val="20"/>
                <w:shd w:val="clear" w:color="auto" w:fill="FFFFFF"/>
              </w:rPr>
            </w:pPr>
          </w:p>
          <w:p w:rsidR="004B00B0" w:rsidRDefault="00876A82" w:rsidP="00183AA6">
            <w:pPr>
              <w:spacing w:after="0" w:line="240" w:lineRule="auto"/>
              <w:jc w:val="both"/>
              <w:rPr>
                <w:rFonts w:ascii="Arial" w:eastAsia="Arial" w:hAnsi="Arial" w:cs="Arial"/>
                <w:i/>
                <w:sz w:val="20"/>
                <w:szCs w:val="20"/>
                <w:shd w:val="clear" w:color="auto" w:fill="FFFFFF"/>
              </w:rPr>
            </w:pPr>
            <w:r>
              <w:rPr>
                <w:rFonts w:ascii="Arial" w:eastAsia="Arial" w:hAnsi="Arial" w:cs="Arial"/>
                <w:sz w:val="20"/>
                <w:szCs w:val="20"/>
                <w:shd w:val="clear" w:color="auto" w:fill="FFFFFF"/>
              </w:rPr>
              <w:t xml:space="preserve">Valsts pamatizglītības standarts un Vispārējās vidējās izglītības standarts tiek apstiprināts Ministru kabinetā; apstiprināšanai virza IZM; izstrādā VISC sadarbībā ar </w:t>
            </w:r>
            <w:r>
              <w:rPr>
                <w:rFonts w:ascii="Arial" w:eastAsia="Arial" w:hAnsi="Arial" w:cs="Arial"/>
                <w:i/>
                <w:sz w:val="20"/>
                <w:szCs w:val="20"/>
                <w:shd w:val="clear" w:color="auto" w:fill="FFFFFF"/>
              </w:rPr>
              <w:t>Skola2030.</w:t>
            </w:r>
          </w:p>
          <w:p w:rsidR="004B00B0" w:rsidRDefault="004B00B0" w:rsidP="00183AA6">
            <w:pPr>
              <w:spacing w:after="0" w:line="240" w:lineRule="auto"/>
              <w:jc w:val="both"/>
              <w:rPr>
                <w:rFonts w:ascii="Arial" w:eastAsia="Arial" w:hAnsi="Arial" w:cs="Arial"/>
                <w:sz w:val="20"/>
                <w:szCs w:val="20"/>
                <w:shd w:val="clear" w:color="auto" w:fill="FFFFFF"/>
              </w:rPr>
            </w:pPr>
          </w:p>
        </w:tc>
        <w:tc>
          <w:tcPr>
            <w:tcW w:w="2970" w:type="dxa"/>
            <w:gridSpan w:val="2"/>
            <w:tcBorders>
              <w:top w:val="single" w:sz="12" w:space="0" w:color="auto"/>
            </w:tcBorders>
            <w:shd w:val="clear" w:color="auto" w:fill="FFFFFF"/>
            <w:tcMar>
              <w:left w:w="93" w:type="dxa"/>
            </w:tcMar>
          </w:tcPr>
          <w:p w:rsidR="004B00B0" w:rsidRDefault="00876A82" w:rsidP="00183AA6">
            <w:pPr>
              <w:spacing w:after="0" w:line="240" w:lineRule="auto"/>
              <w:rPr>
                <w:rFonts w:ascii="Arial" w:eastAsia="Arial" w:hAnsi="Arial" w:cs="Arial"/>
                <w:sz w:val="20"/>
                <w:szCs w:val="20"/>
                <w:shd w:val="clear" w:color="auto" w:fill="FFFFFF"/>
              </w:rPr>
            </w:pPr>
            <w:r>
              <w:rPr>
                <w:rFonts w:ascii="Arial" w:eastAsia="Arial" w:hAnsi="Arial" w:cs="Arial"/>
                <w:sz w:val="20"/>
                <w:szCs w:val="20"/>
                <w:shd w:val="clear" w:color="auto" w:fill="FFFFFF"/>
              </w:rPr>
              <w:t xml:space="preserve">VISC virza pamatizglītības standarta projektu saskaņošanai IZM 2018.gada augustā. </w:t>
            </w:r>
          </w:p>
          <w:p w:rsidR="004B00B0" w:rsidRDefault="00876A82" w:rsidP="00183AA6">
            <w:pPr>
              <w:spacing w:after="0" w:line="240" w:lineRule="auto"/>
              <w:rPr>
                <w:rFonts w:ascii="Arial" w:eastAsia="Arial" w:hAnsi="Arial" w:cs="Arial"/>
                <w:sz w:val="20"/>
                <w:szCs w:val="20"/>
                <w:shd w:val="clear" w:color="auto" w:fill="FFFFFF"/>
              </w:rPr>
            </w:pPr>
            <w:r>
              <w:rPr>
                <w:rFonts w:ascii="Arial" w:eastAsia="Arial" w:hAnsi="Arial" w:cs="Arial"/>
                <w:sz w:val="20"/>
                <w:szCs w:val="20"/>
                <w:shd w:val="clear" w:color="auto" w:fill="FFFFFF"/>
              </w:rPr>
              <w:t>Vispārējās vidējās izglītības projektu saskaņošanai IZM  virzīs 2018.gada rudenī.</w:t>
            </w:r>
          </w:p>
          <w:p w:rsidR="004B00B0" w:rsidRDefault="004B00B0" w:rsidP="00183AA6">
            <w:pPr>
              <w:spacing w:after="0" w:line="240" w:lineRule="auto"/>
              <w:rPr>
                <w:rFonts w:ascii="Arial" w:eastAsia="Arial" w:hAnsi="Arial" w:cs="Arial"/>
                <w:sz w:val="20"/>
                <w:szCs w:val="20"/>
                <w:shd w:val="clear" w:color="auto" w:fill="FFFFFF"/>
              </w:rPr>
            </w:pPr>
          </w:p>
        </w:tc>
      </w:tr>
      <w:tr w:rsidR="00333473" w:rsidTr="0016401E">
        <w:tc>
          <w:tcPr>
            <w:tcW w:w="1858" w:type="dxa"/>
            <w:vMerge/>
            <w:shd w:val="clear" w:color="auto" w:fill="FFFFFF"/>
            <w:tcMar>
              <w:left w:w="53" w:type="dxa"/>
            </w:tcMar>
          </w:tcPr>
          <w:p w:rsidR="004B00B0" w:rsidRDefault="004B00B0" w:rsidP="00183AA6">
            <w:pPr>
              <w:widowControl w:val="0"/>
              <w:pBdr>
                <w:top w:val="nil"/>
                <w:left w:val="nil"/>
                <w:bottom w:val="nil"/>
                <w:right w:val="nil"/>
              </w:pBdr>
              <w:spacing w:after="0" w:line="240" w:lineRule="auto"/>
              <w:ind w:hanging="251"/>
              <w:rPr>
                <w:rFonts w:ascii="Arial" w:eastAsia="Arial" w:hAnsi="Arial" w:cs="Arial"/>
                <w:sz w:val="20"/>
                <w:szCs w:val="20"/>
              </w:rPr>
            </w:pPr>
          </w:p>
        </w:tc>
        <w:tc>
          <w:tcPr>
            <w:tcW w:w="2607" w:type="dxa"/>
            <w:vMerge w:val="restart"/>
            <w:shd w:val="clear" w:color="auto" w:fill="FFFFFF"/>
            <w:tcMar>
              <w:left w:w="93" w:type="dxa"/>
            </w:tcMar>
          </w:tcPr>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Atbalsta materiāli.*</w:t>
            </w:r>
          </w:p>
        </w:tc>
        <w:tc>
          <w:tcPr>
            <w:tcW w:w="7110" w:type="dxa"/>
            <w:shd w:val="clear" w:color="auto" w:fill="FFFFFF"/>
            <w:tcMar>
              <w:left w:w="93" w:type="dxa"/>
            </w:tcMar>
          </w:tcPr>
          <w:p w:rsidR="004B00B0" w:rsidRDefault="00876A82" w:rsidP="00183AA6">
            <w:pPr>
              <w:spacing w:after="0" w:line="240" w:lineRule="auto"/>
              <w:rPr>
                <w:rFonts w:ascii="Arial" w:eastAsia="Arial" w:hAnsi="Arial" w:cs="Arial"/>
                <w:b/>
                <w:sz w:val="20"/>
                <w:szCs w:val="20"/>
              </w:rPr>
            </w:pPr>
            <w:r>
              <w:rPr>
                <w:rFonts w:ascii="Arial" w:eastAsia="Arial" w:hAnsi="Arial" w:cs="Arial"/>
                <w:b/>
                <w:sz w:val="20"/>
                <w:szCs w:val="20"/>
              </w:rPr>
              <w:t>Mācību priekšmetu programmu paraugi visos mācību priekšmetos.</w:t>
            </w:r>
          </w:p>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 xml:space="preserve">Mācību priekšmetu programmu paraugus izstrādā </w:t>
            </w:r>
            <w:r>
              <w:rPr>
                <w:rFonts w:ascii="Arial" w:eastAsia="Arial" w:hAnsi="Arial" w:cs="Arial"/>
                <w:i/>
                <w:sz w:val="20"/>
                <w:szCs w:val="20"/>
              </w:rPr>
              <w:t>Skola2030</w:t>
            </w:r>
            <w:r>
              <w:rPr>
                <w:rFonts w:ascii="Arial" w:eastAsia="Arial" w:hAnsi="Arial" w:cs="Arial"/>
                <w:sz w:val="20"/>
                <w:szCs w:val="20"/>
              </w:rPr>
              <w:t xml:space="preserve"> saskaņā ar Valsts pamatizglītības standartu un Vispārējās vidējās izglītības standartu.</w:t>
            </w:r>
          </w:p>
          <w:p w:rsidR="004B00B0" w:rsidRDefault="004B00B0" w:rsidP="00183AA6">
            <w:pPr>
              <w:spacing w:after="0" w:line="240" w:lineRule="auto"/>
              <w:rPr>
                <w:rFonts w:ascii="Arial" w:eastAsia="Arial" w:hAnsi="Arial" w:cs="Arial"/>
                <w:sz w:val="20"/>
                <w:szCs w:val="20"/>
              </w:rPr>
            </w:pPr>
          </w:p>
        </w:tc>
        <w:tc>
          <w:tcPr>
            <w:tcW w:w="2970" w:type="dxa"/>
            <w:gridSpan w:val="2"/>
            <w:shd w:val="clear" w:color="auto" w:fill="FFFFFF"/>
            <w:tcMar>
              <w:left w:w="93" w:type="dxa"/>
            </w:tcMar>
          </w:tcPr>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Pieejami pakāpeniski, sākot no 2019.gada rudens.</w:t>
            </w:r>
          </w:p>
          <w:p w:rsidR="004B00B0" w:rsidRDefault="004B00B0" w:rsidP="00183AA6">
            <w:pPr>
              <w:spacing w:after="0" w:line="240" w:lineRule="auto"/>
              <w:rPr>
                <w:rFonts w:ascii="Arial" w:eastAsia="Arial" w:hAnsi="Arial" w:cs="Arial"/>
                <w:sz w:val="20"/>
                <w:szCs w:val="20"/>
              </w:rPr>
            </w:pPr>
          </w:p>
        </w:tc>
      </w:tr>
      <w:tr w:rsidR="00333473" w:rsidTr="0016401E">
        <w:trPr>
          <w:trHeight w:val="480"/>
        </w:trPr>
        <w:tc>
          <w:tcPr>
            <w:tcW w:w="1858" w:type="dxa"/>
            <w:vMerge/>
            <w:shd w:val="clear" w:color="auto" w:fill="FFFFFF"/>
            <w:tcMar>
              <w:left w:w="53" w:type="dxa"/>
            </w:tcMar>
          </w:tcPr>
          <w:p w:rsidR="004B00B0" w:rsidRDefault="004B00B0" w:rsidP="00183AA6">
            <w:pPr>
              <w:widowControl w:val="0"/>
              <w:pBdr>
                <w:top w:val="nil"/>
                <w:left w:val="nil"/>
                <w:bottom w:val="nil"/>
                <w:right w:val="nil"/>
              </w:pBdr>
              <w:spacing w:after="0" w:line="240" w:lineRule="auto"/>
              <w:ind w:hanging="251"/>
              <w:rPr>
                <w:rFonts w:ascii="Arial" w:eastAsia="Arial" w:hAnsi="Arial" w:cs="Arial"/>
                <w:sz w:val="20"/>
                <w:szCs w:val="20"/>
              </w:rPr>
            </w:pPr>
          </w:p>
        </w:tc>
        <w:tc>
          <w:tcPr>
            <w:tcW w:w="2607" w:type="dxa"/>
            <w:vMerge/>
            <w:shd w:val="clear" w:color="auto" w:fill="FFFFFF"/>
            <w:tcMar>
              <w:left w:w="93" w:type="dxa"/>
            </w:tcMar>
          </w:tcPr>
          <w:p w:rsidR="004B00B0" w:rsidRDefault="004B00B0" w:rsidP="00183AA6">
            <w:pPr>
              <w:widowControl w:val="0"/>
              <w:pBdr>
                <w:top w:val="nil"/>
                <w:left w:val="nil"/>
                <w:bottom w:val="nil"/>
                <w:right w:val="nil"/>
              </w:pBdr>
              <w:spacing w:after="0" w:line="240" w:lineRule="auto"/>
              <w:rPr>
                <w:rFonts w:ascii="Arial" w:eastAsia="Arial" w:hAnsi="Arial" w:cs="Arial"/>
                <w:sz w:val="20"/>
                <w:szCs w:val="20"/>
              </w:rPr>
            </w:pPr>
          </w:p>
        </w:tc>
        <w:tc>
          <w:tcPr>
            <w:tcW w:w="7110" w:type="dxa"/>
            <w:shd w:val="clear" w:color="auto" w:fill="FFFFFF"/>
            <w:tcMar>
              <w:left w:w="93" w:type="dxa"/>
            </w:tcMar>
          </w:tcPr>
          <w:p w:rsidR="004B00B0" w:rsidRDefault="00876A82" w:rsidP="00183AA6">
            <w:pPr>
              <w:spacing w:after="0" w:line="240" w:lineRule="auto"/>
              <w:rPr>
                <w:rFonts w:ascii="Arial" w:eastAsia="Arial" w:hAnsi="Arial" w:cs="Arial"/>
                <w:b/>
                <w:sz w:val="20"/>
                <w:szCs w:val="20"/>
              </w:rPr>
            </w:pPr>
            <w:r>
              <w:rPr>
                <w:rFonts w:ascii="Arial" w:eastAsia="Arial" w:hAnsi="Arial" w:cs="Arial"/>
                <w:b/>
                <w:sz w:val="20"/>
                <w:szCs w:val="20"/>
              </w:rPr>
              <w:t>Mācību līdzekļu paraugi.</w:t>
            </w:r>
          </w:p>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 xml:space="preserve">Mācību līdzekļu paraugus izstrādā </w:t>
            </w:r>
            <w:r>
              <w:rPr>
                <w:rFonts w:ascii="Arial" w:eastAsia="Arial" w:hAnsi="Arial" w:cs="Arial"/>
                <w:i/>
                <w:sz w:val="20"/>
                <w:szCs w:val="20"/>
              </w:rPr>
              <w:t xml:space="preserve">Skola2030 </w:t>
            </w:r>
            <w:r>
              <w:rPr>
                <w:rFonts w:ascii="Arial" w:eastAsia="Arial" w:hAnsi="Arial" w:cs="Arial"/>
                <w:sz w:val="20"/>
                <w:szCs w:val="20"/>
              </w:rPr>
              <w:t xml:space="preserve">un sadarbības partneri </w:t>
            </w:r>
            <w:bookmarkStart w:id="0" w:name="__DdeLink__317_1372819776"/>
            <w:r>
              <w:rPr>
                <w:rFonts w:ascii="Arial" w:eastAsia="Arial" w:hAnsi="Arial" w:cs="Arial"/>
                <w:sz w:val="20"/>
                <w:szCs w:val="20"/>
              </w:rPr>
              <w:t>–</w:t>
            </w:r>
            <w:bookmarkEnd w:id="0"/>
            <w:r>
              <w:rPr>
                <w:rFonts w:ascii="Arial" w:eastAsia="Arial" w:hAnsi="Arial" w:cs="Arial"/>
                <w:sz w:val="20"/>
                <w:szCs w:val="20"/>
              </w:rPr>
              <w:t xml:space="preserve"> Latvijas augstākās izglītības iestādes</w:t>
            </w:r>
            <w:r w:rsidR="008D0C8E">
              <w:rPr>
                <w:rFonts w:ascii="Arial" w:eastAsia="Arial" w:hAnsi="Arial" w:cs="Arial"/>
                <w:sz w:val="20"/>
                <w:szCs w:val="20"/>
              </w:rPr>
              <w:t>, Latviešu valodas aģentūra</w:t>
            </w:r>
            <w:r>
              <w:rPr>
                <w:rFonts w:ascii="Arial" w:eastAsia="Arial" w:hAnsi="Arial" w:cs="Arial"/>
                <w:sz w:val="20"/>
                <w:szCs w:val="20"/>
              </w:rPr>
              <w:t xml:space="preserve"> – saskaņā ar Valsts pamatizglītības standartu un Vispārējās vidējās izglītības standartu un </w:t>
            </w:r>
            <w:proofErr w:type="spellStart"/>
            <w:r>
              <w:rPr>
                <w:rFonts w:ascii="Arial" w:eastAsia="Arial" w:hAnsi="Arial" w:cs="Arial"/>
                <w:sz w:val="20"/>
                <w:szCs w:val="20"/>
              </w:rPr>
              <w:t>paraugprogrammām</w:t>
            </w:r>
            <w:proofErr w:type="spellEnd"/>
            <w:r>
              <w:rPr>
                <w:rFonts w:ascii="Arial" w:eastAsia="Arial" w:hAnsi="Arial" w:cs="Arial"/>
                <w:sz w:val="20"/>
                <w:szCs w:val="20"/>
              </w:rPr>
              <w:t>.</w:t>
            </w:r>
          </w:p>
          <w:p w:rsidR="004B00B0" w:rsidRDefault="004B00B0" w:rsidP="00183AA6">
            <w:pPr>
              <w:spacing w:after="0" w:line="240" w:lineRule="auto"/>
              <w:rPr>
                <w:rFonts w:ascii="Arial" w:eastAsia="Arial" w:hAnsi="Arial" w:cs="Arial"/>
                <w:sz w:val="20"/>
                <w:szCs w:val="20"/>
              </w:rPr>
            </w:pPr>
          </w:p>
        </w:tc>
        <w:tc>
          <w:tcPr>
            <w:tcW w:w="2970" w:type="dxa"/>
            <w:gridSpan w:val="2"/>
            <w:shd w:val="clear" w:color="auto" w:fill="FFFFFF"/>
            <w:tcMar>
              <w:left w:w="93" w:type="dxa"/>
            </w:tcMar>
          </w:tcPr>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Pieejami pakāpeniski, sākot no 2020.gada pavasara.</w:t>
            </w:r>
          </w:p>
        </w:tc>
      </w:tr>
      <w:tr w:rsidR="00333473" w:rsidTr="0016401E">
        <w:tc>
          <w:tcPr>
            <w:tcW w:w="1858" w:type="dxa"/>
            <w:vMerge/>
            <w:shd w:val="clear" w:color="auto" w:fill="FFFFFF"/>
            <w:tcMar>
              <w:left w:w="53" w:type="dxa"/>
            </w:tcMar>
          </w:tcPr>
          <w:p w:rsidR="004B00B0" w:rsidRDefault="004B00B0" w:rsidP="00183AA6">
            <w:pPr>
              <w:widowControl w:val="0"/>
              <w:pBdr>
                <w:top w:val="nil"/>
                <w:left w:val="nil"/>
                <w:bottom w:val="nil"/>
                <w:right w:val="nil"/>
              </w:pBdr>
              <w:spacing w:after="0" w:line="240" w:lineRule="auto"/>
              <w:ind w:hanging="251"/>
              <w:rPr>
                <w:rFonts w:ascii="Arial" w:eastAsia="Arial" w:hAnsi="Arial" w:cs="Arial"/>
                <w:sz w:val="20"/>
                <w:szCs w:val="20"/>
              </w:rPr>
            </w:pPr>
          </w:p>
        </w:tc>
        <w:tc>
          <w:tcPr>
            <w:tcW w:w="2607" w:type="dxa"/>
            <w:vMerge/>
            <w:shd w:val="clear" w:color="auto" w:fill="FFFFFF"/>
            <w:tcMar>
              <w:left w:w="93" w:type="dxa"/>
            </w:tcMar>
          </w:tcPr>
          <w:p w:rsidR="004B00B0" w:rsidRDefault="004B00B0" w:rsidP="00183AA6">
            <w:pPr>
              <w:widowControl w:val="0"/>
              <w:pBdr>
                <w:top w:val="nil"/>
                <w:left w:val="nil"/>
                <w:bottom w:val="nil"/>
                <w:right w:val="nil"/>
              </w:pBdr>
              <w:spacing w:after="0" w:line="240" w:lineRule="auto"/>
              <w:rPr>
                <w:rFonts w:ascii="Arial" w:eastAsia="Arial" w:hAnsi="Arial" w:cs="Arial"/>
                <w:sz w:val="20"/>
                <w:szCs w:val="20"/>
              </w:rPr>
            </w:pPr>
          </w:p>
        </w:tc>
        <w:tc>
          <w:tcPr>
            <w:tcW w:w="7110" w:type="dxa"/>
            <w:shd w:val="clear" w:color="auto" w:fill="FFFFFF"/>
            <w:tcMar>
              <w:left w:w="93" w:type="dxa"/>
            </w:tcMar>
          </w:tcPr>
          <w:p w:rsidR="004B00B0" w:rsidRDefault="00876A82" w:rsidP="00183AA6">
            <w:pPr>
              <w:spacing w:after="0" w:line="240" w:lineRule="auto"/>
              <w:rPr>
                <w:rFonts w:ascii="Arial" w:eastAsia="Arial" w:hAnsi="Arial" w:cs="Arial"/>
                <w:sz w:val="20"/>
                <w:szCs w:val="20"/>
              </w:rPr>
            </w:pPr>
            <w:r>
              <w:rPr>
                <w:rFonts w:ascii="Arial" w:eastAsia="Arial" w:hAnsi="Arial" w:cs="Arial"/>
                <w:b/>
                <w:sz w:val="20"/>
                <w:szCs w:val="20"/>
              </w:rPr>
              <w:t>Citi metodiski atbalsta materiāli pedagogiem</w:t>
            </w:r>
            <w:r>
              <w:rPr>
                <w:rFonts w:ascii="Arial" w:eastAsia="Arial" w:hAnsi="Arial" w:cs="Arial"/>
                <w:sz w:val="20"/>
                <w:szCs w:val="20"/>
              </w:rPr>
              <w:t xml:space="preserve"> (par skolotāja lomu mācību procesā, par skolēna lomu, par metodiskajiem paņēmieniem mācību jomās un mācību priekšmetos, par caurviju prasmju attīstību, par skolēna snieguma vērtēšanu, par plānošanas un sadarbības jautājumiem, par atbilstošas mācību vides veidošanu u.c.).</w:t>
            </w:r>
          </w:p>
          <w:p w:rsidR="004B00B0" w:rsidRDefault="004B00B0" w:rsidP="00183AA6">
            <w:pPr>
              <w:spacing w:after="0" w:line="240" w:lineRule="auto"/>
              <w:rPr>
                <w:rFonts w:ascii="Arial" w:eastAsia="Arial" w:hAnsi="Arial" w:cs="Arial"/>
                <w:sz w:val="20"/>
                <w:szCs w:val="20"/>
              </w:rPr>
            </w:pPr>
          </w:p>
        </w:tc>
        <w:tc>
          <w:tcPr>
            <w:tcW w:w="2970" w:type="dxa"/>
            <w:gridSpan w:val="2"/>
            <w:shd w:val="clear" w:color="auto" w:fill="FFFFFF"/>
            <w:tcMar>
              <w:left w:w="93" w:type="dxa"/>
            </w:tcMar>
          </w:tcPr>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Pieejami pakāpeniski, sākot no 2019.gada rudens.</w:t>
            </w:r>
          </w:p>
        </w:tc>
      </w:tr>
      <w:tr w:rsidR="00333473" w:rsidTr="0016401E">
        <w:tc>
          <w:tcPr>
            <w:tcW w:w="1858" w:type="dxa"/>
            <w:vMerge/>
            <w:shd w:val="clear" w:color="auto" w:fill="FFFFFF"/>
            <w:tcMar>
              <w:left w:w="53" w:type="dxa"/>
            </w:tcMar>
          </w:tcPr>
          <w:p w:rsidR="004B00B0" w:rsidRDefault="004B00B0" w:rsidP="00183AA6">
            <w:pPr>
              <w:widowControl w:val="0"/>
              <w:pBdr>
                <w:top w:val="nil"/>
                <w:left w:val="nil"/>
                <w:bottom w:val="nil"/>
                <w:right w:val="nil"/>
              </w:pBdr>
              <w:spacing w:after="0" w:line="240" w:lineRule="auto"/>
              <w:ind w:hanging="251"/>
              <w:rPr>
                <w:rFonts w:ascii="Arial" w:eastAsia="Arial" w:hAnsi="Arial" w:cs="Arial"/>
                <w:sz w:val="20"/>
                <w:szCs w:val="20"/>
              </w:rPr>
            </w:pPr>
          </w:p>
        </w:tc>
        <w:tc>
          <w:tcPr>
            <w:tcW w:w="2607" w:type="dxa"/>
            <w:vMerge w:val="restart"/>
            <w:shd w:val="clear" w:color="auto" w:fill="FFFFFF"/>
            <w:tcMar>
              <w:left w:w="93" w:type="dxa"/>
            </w:tcMar>
          </w:tcPr>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 xml:space="preserve">Informatīvie un skaidrojošie materiāli.* </w:t>
            </w:r>
          </w:p>
        </w:tc>
        <w:tc>
          <w:tcPr>
            <w:tcW w:w="7110" w:type="dxa"/>
            <w:shd w:val="clear" w:color="auto" w:fill="FFFFFF"/>
            <w:tcMar>
              <w:left w:w="93" w:type="dxa"/>
            </w:tcMar>
          </w:tcPr>
          <w:p w:rsidR="004B00B0" w:rsidRDefault="00876A82" w:rsidP="00183AA6">
            <w:pPr>
              <w:spacing w:after="0" w:line="240" w:lineRule="auto"/>
              <w:rPr>
                <w:rFonts w:ascii="Arial" w:eastAsia="Arial" w:hAnsi="Arial" w:cs="Arial"/>
                <w:sz w:val="20"/>
                <w:szCs w:val="20"/>
                <w:u w:val="single"/>
              </w:rPr>
            </w:pPr>
            <w:r>
              <w:rPr>
                <w:rFonts w:ascii="Arial" w:eastAsia="Arial" w:hAnsi="Arial" w:cs="Arial"/>
                <w:b/>
                <w:sz w:val="20"/>
                <w:szCs w:val="20"/>
              </w:rPr>
              <w:t>Video resursi</w:t>
            </w:r>
            <w:r>
              <w:rPr>
                <w:rFonts w:ascii="Arial" w:eastAsia="Arial" w:hAnsi="Arial" w:cs="Arial"/>
                <w:sz w:val="20"/>
                <w:szCs w:val="20"/>
              </w:rPr>
              <w:t xml:space="preserve"> </w:t>
            </w:r>
            <w:r>
              <w:rPr>
                <w:rFonts w:ascii="Arial" w:eastAsia="Arial" w:hAnsi="Arial" w:cs="Arial"/>
                <w:i/>
                <w:sz w:val="20"/>
                <w:szCs w:val="20"/>
              </w:rPr>
              <w:t>Skola2030</w:t>
            </w:r>
            <w:r>
              <w:rPr>
                <w:rFonts w:ascii="Arial" w:eastAsia="Arial" w:hAnsi="Arial" w:cs="Arial"/>
                <w:sz w:val="20"/>
                <w:szCs w:val="20"/>
              </w:rPr>
              <w:t xml:space="preserve"> </w:t>
            </w:r>
            <w:proofErr w:type="spellStart"/>
            <w:r>
              <w:rPr>
                <w:rFonts w:ascii="Arial" w:eastAsia="Arial" w:hAnsi="Arial" w:cs="Arial"/>
                <w:i/>
                <w:sz w:val="20"/>
                <w:szCs w:val="20"/>
              </w:rPr>
              <w:t>Youtube</w:t>
            </w:r>
            <w:proofErr w:type="spellEnd"/>
            <w:r>
              <w:rPr>
                <w:rFonts w:ascii="Arial" w:eastAsia="Arial" w:hAnsi="Arial" w:cs="Arial"/>
                <w:sz w:val="20"/>
                <w:szCs w:val="20"/>
              </w:rPr>
              <w:t xml:space="preserve"> kanālā </w:t>
            </w:r>
            <w:hyperlink r:id="rId7">
              <w:r>
                <w:rPr>
                  <w:rStyle w:val="Internetasaite"/>
                  <w:rFonts w:ascii="Arial" w:eastAsia="Arial" w:hAnsi="Arial" w:cs="Arial"/>
                  <w:sz w:val="20"/>
                  <w:szCs w:val="20"/>
                </w:rPr>
                <w:t>https://www.youtube.com/skola2030</w:t>
              </w:r>
            </w:hyperlink>
            <w:r>
              <w:rPr>
                <w:rFonts w:ascii="Arial" w:eastAsia="Arial" w:hAnsi="Arial" w:cs="Arial"/>
                <w:sz w:val="20"/>
                <w:szCs w:val="20"/>
                <w:u w:val="single"/>
              </w:rPr>
              <w:t>.</w:t>
            </w:r>
          </w:p>
          <w:p w:rsidR="004B00B0" w:rsidRDefault="004B00B0" w:rsidP="00183AA6">
            <w:pPr>
              <w:spacing w:after="0" w:line="240" w:lineRule="auto"/>
              <w:rPr>
                <w:rFonts w:ascii="Arial" w:eastAsia="Arial" w:hAnsi="Arial" w:cs="Arial"/>
                <w:sz w:val="20"/>
                <w:szCs w:val="20"/>
                <w:u w:val="single"/>
              </w:rPr>
            </w:pPr>
          </w:p>
        </w:tc>
        <w:tc>
          <w:tcPr>
            <w:tcW w:w="2970" w:type="dxa"/>
            <w:gridSpan w:val="2"/>
            <w:shd w:val="clear" w:color="auto" w:fill="FFFFFF"/>
            <w:tcMar>
              <w:left w:w="93" w:type="dxa"/>
            </w:tcMar>
          </w:tcPr>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Pieejami turpmāko projekta laiku.</w:t>
            </w:r>
          </w:p>
        </w:tc>
      </w:tr>
      <w:tr w:rsidR="00333473" w:rsidTr="0016401E">
        <w:tc>
          <w:tcPr>
            <w:tcW w:w="1858" w:type="dxa"/>
            <w:vMerge/>
            <w:shd w:val="clear" w:color="auto" w:fill="FFFFFF"/>
            <w:tcMar>
              <w:left w:w="53" w:type="dxa"/>
            </w:tcMar>
          </w:tcPr>
          <w:p w:rsidR="004B00B0" w:rsidRDefault="004B00B0" w:rsidP="00183AA6">
            <w:pPr>
              <w:widowControl w:val="0"/>
              <w:pBdr>
                <w:top w:val="nil"/>
                <w:left w:val="nil"/>
                <w:bottom w:val="nil"/>
                <w:right w:val="nil"/>
              </w:pBdr>
              <w:spacing w:after="0" w:line="240" w:lineRule="auto"/>
              <w:ind w:hanging="251"/>
              <w:rPr>
                <w:rFonts w:ascii="Arial" w:eastAsia="Arial" w:hAnsi="Arial" w:cs="Arial"/>
                <w:sz w:val="20"/>
                <w:szCs w:val="20"/>
              </w:rPr>
            </w:pPr>
          </w:p>
        </w:tc>
        <w:tc>
          <w:tcPr>
            <w:tcW w:w="2607" w:type="dxa"/>
            <w:vMerge/>
            <w:shd w:val="clear" w:color="auto" w:fill="FFFFFF"/>
            <w:tcMar>
              <w:left w:w="93" w:type="dxa"/>
            </w:tcMar>
          </w:tcPr>
          <w:p w:rsidR="004B00B0" w:rsidRDefault="004B00B0" w:rsidP="00183AA6">
            <w:pPr>
              <w:widowControl w:val="0"/>
              <w:pBdr>
                <w:top w:val="nil"/>
                <w:left w:val="nil"/>
                <w:bottom w:val="nil"/>
                <w:right w:val="nil"/>
              </w:pBdr>
              <w:spacing w:after="0" w:line="240" w:lineRule="auto"/>
              <w:rPr>
                <w:rFonts w:ascii="Arial" w:eastAsia="Arial" w:hAnsi="Arial" w:cs="Arial"/>
                <w:sz w:val="20"/>
                <w:szCs w:val="20"/>
              </w:rPr>
            </w:pPr>
          </w:p>
        </w:tc>
        <w:tc>
          <w:tcPr>
            <w:tcW w:w="7110" w:type="dxa"/>
            <w:shd w:val="clear" w:color="auto" w:fill="FFFFFF"/>
            <w:tcMar>
              <w:left w:w="93" w:type="dxa"/>
            </w:tcMar>
          </w:tcPr>
          <w:p w:rsidR="004B00B0" w:rsidRDefault="00876A82" w:rsidP="00183AA6">
            <w:pPr>
              <w:spacing w:after="0" w:line="240" w:lineRule="auto"/>
              <w:rPr>
                <w:rFonts w:ascii="Arial" w:eastAsia="Arial" w:hAnsi="Arial" w:cs="Arial"/>
                <w:b/>
                <w:sz w:val="20"/>
                <w:szCs w:val="20"/>
              </w:rPr>
            </w:pPr>
            <w:r>
              <w:rPr>
                <w:rFonts w:ascii="Arial" w:eastAsia="Arial" w:hAnsi="Arial" w:cs="Arial"/>
                <w:b/>
                <w:i/>
                <w:sz w:val="20"/>
                <w:szCs w:val="20"/>
              </w:rPr>
              <w:t>Skola2030</w:t>
            </w:r>
            <w:r>
              <w:rPr>
                <w:rFonts w:ascii="Arial" w:eastAsia="Arial" w:hAnsi="Arial" w:cs="Arial"/>
                <w:b/>
                <w:sz w:val="20"/>
                <w:szCs w:val="20"/>
              </w:rPr>
              <w:t xml:space="preserve"> Ziņu izdevums skolām.</w:t>
            </w:r>
          </w:p>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Pieteikties </w:t>
            </w:r>
            <w:r>
              <w:rPr>
                <w:rFonts w:ascii="Arial" w:eastAsia="Arial" w:hAnsi="Arial" w:cs="Arial"/>
                <w:i/>
                <w:sz w:val="20"/>
                <w:szCs w:val="20"/>
              </w:rPr>
              <w:t>Skola2030</w:t>
            </w:r>
            <w:r>
              <w:rPr>
                <w:rFonts w:ascii="Arial" w:eastAsia="Arial" w:hAnsi="Arial" w:cs="Arial"/>
                <w:sz w:val="20"/>
                <w:szCs w:val="20"/>
              </w:rPr>
              <w:t xml:space="preserve"> Ziņu izdevuma saņemšanai iespējams interneta vietnē </w:t>
            </w:r>
            <w:hyperlink r:id="rId8">
              <w:r>
                <w:rPr>
                  <w:rStyle w:val="Internetasaite"/>
                </w:rPr>
                <w:t>www.skola2030.lv</w:t>
              </w:r>
            </w:hyperlink>
            <w:r>
              <w:rPr>
                <w:rFonts w:ascii="Arial" w:eastAsia="Arial" w:hAnsi="Arial" w:cs="Arial"/>
                <w:sz w:val="20"/>
                <w:szCs w:val="20"/>
              </w:rPr>
              <w:t xml:space="preserve"> ar pogu “Pieteikties jaunumiem” (pirmās lapas lejā).</w:t>
            </w:r>
          </w:p>
          <w:p w:rsidR="004B00B0" w:rsidRDefault="004B00B0" w:rsidP="00183AA6">
            <w:pPr>
              <w:spacing w:after="0" w:line="240" w:lineRule="auto"/>
              <w:rPr>
                <w:rFonts w:ascii="Arial" w:eastAsia="Arial" w:hAnsi="Arial" w:cs="Arial"/>
                <w:sz w:val="20"/>
                <w:szCs w:val="20"/>
              </w:rPr>
            </w:pPr>
          </w:p>
        </w:tc>
        <w:tc>
          <w:tcPr>
            <w:tcW w:w="2970" w:type="dxa"/>
            <w:gridSpan w:val="2"/>
            <w:shd w:val="clear" w:color="auto" w:fill="FFFFFF"/>
            <w:tcMar>
              <w:left w:w="93" w:type="dxa"/>
            </w:tcMar>
          </w:tcPr>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Pieejams regulāri, sākot no 2018.gada februāra.</w:t>
            </w:r>
          </w:p>
        </w:tc>
      </w:tr>
      <w:tr w:rsidR="00333473" w:rsidTr="0016401E">
        <w:tc>
          <w:tcPr>
            <w:tcW w:w="1858" w:type="dxa"/>
            <w:vMerge/>
            <w:shd w:val="clear" w:color="auto" w:fill="FFFFFF"/>
            <w:tcMar>
              <w:left w:w="53" w:type="dxa"/>
            </w:tcMar>
          </w:tcPr>
          <w:p w:rsidR="004B00B0" w:rsidRDefault="004B00B0" w:rsidP="00183AA6">
            <w:pPr>
              <w:widowControl w:val="0"/>
              <w:pBdr>
                <w:top w:val="nil"/>
                <w:left w:val="nil"/>
                <w:bottom w:val="nil"/>
                <w:right w:val="nil"/>
              </w:pBdr>
              <w:spacing w:after="0" w:line="240" w:lineRule="auto"/>
              <w:ind w:hanging="251"/>
              <w:rPr>
                <w:rFonts w:ascii="Arial" w:eastAsia="Arial" w:hAnsi="Arial" w:cs="Arial"/>
                <w:sz w:val="20"/>
                <w:szCs w:val="20"/>
              </w:rPr>
            </w:pPr>
          </w:p>
        </w:tc>
        <w:tc>
          <w:tcPr>
            <w:tcW w:w="2607" w:type="dxa"/>
            <w:vMerge/>
            <w:shd w:val="clear" w:color="auto" w:fill="FFFFFF"/>
            <w:tcMar>
              <w:left w:w="93" w:type="dxa"/>
            </w:tcMar>
          </w:tcPr>
          <w:p w:rsidR="004B00B0" w:rsidRDefault="004B00B0" w:rsidP="00183AA6">
            <w:pPr>
              <w:widowControl w:val="0"/>
              <w:pBdr>
                <w:top w:val="nil"/>
                <w:left w:val="nil"/>
                <w:bottom w:val="nil"/>
                <w:right w:val="nil"/>
              </w:pBdr>
              <w:spacing w:after="0" w:line="240" w:lineRule="auto"/>
              <w:rPr>
                <w:rFonts w:ascii="Arial" w:eastAsia="Arial" w:hAnsi="Arial" w:cs="Arial"/>
                <w:sz w:val="20"/>
                <w:szCs w:val="20"/>
              </w:rPr>
            </w:pPr>
          </w:p>
        </w:tc>
        <w:tc>
          <w:tcPr>
            <w:tcW w:w="7110" w:type="dxa"/>
            <w:shd w:val="clear" w:color="auto" w:fill="FFFFFF"/>
            <w:tcMar>
              <w:left w:w="93" w:type="dxa"/>
            </w:tcMar>
          </w:tcPr>
          <w:p w:rsidR="004B00B0" w:rsidRDefault="00876A82" w:rsidP="00183AA6">
            <w:pPr>
              <w:spacing w:after="0" w:line="240" w:lineRule="auto"/>
              <w:rPr>
                <w:rFonts w:ascii="Arial" w:eastAsia="Arial" w:hAnsi="Arial" w:cs="Arial"/>
                <w:b/>
                <w:sz w:val="20"/>
                <w:szCs w:val="20"/>
                <w:shd w:val="clear" w:color="auto" w:fill="FFFFFF"/>
              </w:rPr>
            </w:pPr>
            <w:r>
              <w:rPr>
                <w:rFonts w:ascii="Arial" w:eastAsia="Arial" w:hAnsi="Arial" w:cs="Arial"/>
                <w:b/>
                <w:sz w:val="20"/>
                <w:szCs w:val="20"/>
                <w:shd w:val="clear" w:color="auto" w:fill="FFFFFF"/>
              </w:rPr>
              <w:t>Digitālā mācību resursu krātuve.</w:t>
            </w:r>
          </w:p>
          <w:p w:rsidR="00183AA6" w:rsidRDefault="00183AA6" w:rsidP="00183AA6">
            <w:pPr>
              <w:spacing w:after="0" w:line="240" w:lineRule="auto"/>
              <w:rPr>
                <w:rFonts w:ascii="Arial" w:eastAsia="Arial" w:hAnsi="Arial" w:cs="Arial"/>
                <w:sz w:val="20"/>
                <w:szCs w:val="20"/>
                <w:shd w:val="clear" w:color="auto" w:fill="FFFFFF"/>
              </w:rPr>
            </w:pPr>
            <w:r>
              <w:rPr>
                <w:rFonts w:ascii="Arial" w:eastAsia="Arial" w:hAnsi="Arial" w:cs="Arial"/>
                <w:sz w:val="20"/>
                <w:szCs w:val="20"/>
                <w:shd w:val="clear" w:color="auto" w:fill="FFFFFF"/>
              </w:rPr>
              <w:t xml:space="preserve">Digitālā mācību resursu krātuve sniegs iespēju pedagogiem viegli piekļūt mācību un metodiskajiem līdzekļiem, kā arī savstarpēji komunicēt un apmainīties ar pašu veidotiem materiāliem. </w:t>
            </w:r>
          </w:p>
          <w:p w:rsidR="00183AA6" w:rsidRDefault="00183AA6" w:rsidP="00183AA6">
            <w:pPr>
              <w:spacing w:after="0" w:line="240" w:lineRule="auto"/>
              <w:rPr>
                <w:rFonts w:ascii="Arial" w:eastAsia="Arial" w:hAnsi="Arial" w:cs="Arial"/>
                <w:sz w:val="20"/>
                <w:szCs w:val="20"/>
                <w:shd w:val="clear" w:color="auto" w:fill="FFFFFF"/>
              </w:rPr>
            </w:pPr>
            <w:r>
              <w:rPr>
                <w:rFonts w:ascii="Arial" w:eastAsia="Arial" w:hAnsi="Arial" w:cs="Arial"/>
                <w:sz w:val="20"/>
                <w:szCs w:val="20"/>
                <w:shd w:val="clear" w:color="auto" w:fill="FFFFFF"/>
              </w:rPr>
              <w:lastRenderedPageBreak/>
              <w:t xml:space="preserve">Plānots, ka krātuvē būs piekļuve gan </w:t>
            </w:r>
            <w:r>
              <w:rPr>
                <w:rFonts w:ascii="Arial" w:eastAsia="Arial" w:hAnsi="Arial" w:cs="Arial"/>
                <w:i/>
                <w:sz w:val="20"/>
                <w:szCs w:val="20"/>
                <w:shd w:val="clear" w:color="auto" w:fill="FFFFFF"/>
              </w:rPr>
              <w:t>Skola2030</w:t>
            </w:r>
            <w:r>
              <w:rPr>
                <w:rFonts w:ascii="Arial" w:eastAsia="Arial" w:hAnsi="Arial" w:cs="Arial"/>
                <w:sz w:val="20"/>
                <w:szCs w:val="20"/>
                <w:shd w:val="clear" w:color="auto" w:fill="FFFFFF"/>
              </w:rPr>
              <w:t xml:space="preserve"> un sadarbības partneru izveidotajiem mācību līdzekļiem un materiāliem, gan izdevēju un citu trešo pušu radītajiem materiāliem. </w:t>
            </w:r>
          </w:p>
          <w:p w:rsidR="004B00B0" w:rsidRDefault="004B00B0" w:rsidP="00183AA6">
            <w:pPr>
              <w:spacing w:after="0" w:line="240" w:lineRule="auto"/>
              <w:rPr>
                <w:rFonts w:ascii="Arial" w:eastAsia="Arial" w:hAnsi="Arial" w:cs="Arial"/>
                <w:sz w:val="20"/>
                <w:szCs w:val="20"/>
                <w:shd w:val="clear" w:color="auto" w:fill="FFFFFF"/>
              </w:rPr>
            </w:pPr>
          </w:p>
          <w:p w:rsidR="004B00B0" w:rsidRDefault="00876A82" w:rsidP="00183AA6">
            <w:pPr>
              <w:spacing w:after="0" w:line="240" w:lineRule="auto"/>
              <w:rPr>
                <w:rFonts w:ascii="Arial" w:eastAsia="Arial" w:hAnsi="Arial" w:cs="Arial"/>
                <w:sz w:val="20"/>
                <w:szCs w:val="20"/>
                <w:shd w:val="clear" w:color="auto" w:fill="FFFFFF"/>
              </w:rPr>
            </w:pPr>
            <w:r>
              <w:rPr>
                <w:rFonts w:ascii="Arial" w:eastAsia="Arial" w:hAnsi="Arial" w:cs="Arial"/>
                <w:sz w:val="20"/>
                <w:szCs w:val="20"/>
                <w:shd w:val="clear" w:color="auto" w:fill="FFFFFF"/>
              </w:rPr>
              <w:t xml:space="preserve">Krātuvei varēs piekļūt ar </w:t>
            </w:r>
            <w:r>
              <w:rPr>
                <w:rFonts w:ascii="Arial" w:eastAsia="Arial" w:hAnsi="Arial" w:cs="Arial"/>
                <w:i/>
                <w:iCs/>
                <w:sz w:val="20"/>
                <w:szCs w:val="20"/>
                <w:shd w:val="clear" w:color="auto" w:fill="FFFFFF"/>
              </w:rPr>
              <w:t>Skola2030</w:t>
            </w:r>
            <w:r>
              <w:rPr>
                <w:rFonts w:ascii="Arial" w:eastAsia="Arial" w:hAnsi="Arial" w:cs="Arial"/>
                <w:sz w:val="20"/>
                <w:szCs w:val="20"/>
                <w:shd w:val="clear" w:color="auto" w:fill="FFFFFF"/>
              </w:rPr>
              <w:t xml:space="preserve"> interneta vietnes </w:t>
            </w:r>
            <w:hyperlink r:id="rId9">
              <w:r>
                <w:rPr>
                  <w:rStyle w:val="Internetasaite"/>
                  <w:rFonts w:ascii="Arial" w:eastAsia="Arial" w:hAnsi="Arial" w:cs="Arial"/>
                  <w:sz w:val="20"/>
                  <w:szCs w:val="20"/>
                  <w:shd w:val="clear" w:color="auto" w:fill="FFFFFF"/>
                </w:rPr>
                <w:t>www.skola2030.lv</w:t>
              </w:r>
            </w:hyperlink>
            <w:r>
              <w:rPr>
                <w:rStyle w:val="Internetasaite"/>
                <w:rFonts w:ascii="Arial" w:eastAsia="Arial" w:hAnsi="Arial" w:cs="Arial"/>
                <w:sz w:val="20"/>
                <w:szCs w:val="20"/>
                <w:shd w:val="clear" w:color="auto" w:fill="FFFFFF"/>
              </w:rPr>
              <w:t xml:space="preserve"> </w:t>
            </w:r>
            <w:r>
              <w:rPr>
                <w:rFonts w:ascii="Arial" w:eastAsia="Arial" w:hAnsi="Arial" w:cs="Arial"/>
                <w:sz w:val="20"/>
                <w:szCs w:val="20"/>
                <w:shd w:val="clear" w:color="auto" w:fill="FFFFFF"/>
              </w:rPr>
              <w:t xml:space="preserve">starpniecību. </w:t>
            </w:r>
          </w:p>
          <w:p w:rsidR="004B00B0" w:rsidRDefault="004B00B0" w:rsidP="00183AA6">
            <w:pPr>
              <w:spacing w:after="0" w:line="240" w:lineRule="auto"/>
              <w:rPr>
                <w:rFonts w:ascii="Arial" w:eastAsia="Arial" w:hAnsi="Arial" w:cs="Arial"/>
                <w:sz w:val="20"/>
                <w:szCs w:val="20"/>
                <w:shd w:val="clear" w:color="auto" w:fill="FFFFFF"/>
              </w:rPr>
            </w:pPr>
          </w:p>
        </w:tc>
        <w:tc>
          <w:tcPr>
            <w:tcW w:w="2970" w:type="dxa"/>
            <w:gridSpan w:val="2"/>
            <w:shd w:val="clear" w:color="auto" w:fill="FFFFFF"/>
            <w:tcMar>
              <w:left w:w="93" w:type="dxa"/>
            </w:tcMar>
          </w:tcPr>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lastRenderedPageBreak/>
              <w:t>No 2019.gada janvāra.</w:t>
            </w:r>
          </w:p>
        </w:tc>
      </w:tr>
      <w:tr w:rsidR="00333473" w:rsidTr="0016401E">
        <w:tc>
          <w:tcPr>
            <w:tcW w:w="1858" w:type="dxa"/>
            <w:vMerge/>
            <w:tcBorders>
              <w:bottom w:val="single" w:sz="12" w:space="0" w:color="auto"/>
            </w:tcBorders>
            <w:shd w:val="clear" w:color="auto" w:fill="FFFFFF"/>
            <w:tcMar>
              <w:left w:w="53" w:type="dxa"/>
            </w:tcMar>
          </w:tcPr>
          <w:p w:rsidR="004B00B0" w:rsidRDefault="004B00B0" w:rsidP="00183AA6">
            <w:pPr>
              <w:widowControl w:val="0"/>
              <w:pBdr>
                <w:top w:val="nil"/>
                <w:left w:val="nil"/>
                <w:bottom w:val="nil"/>
                <w:right w:val="nil"/>
              </w:pBdr>
              <w:spacing w:after="0" w:line="240" w:lineRule="auto"/>
              <w:ind w:hanging="251"/>
              <w:rPr>
                <w:rFonts w:ascii="Arial" w:eastAsia="Arial" w:hAnsi="Arial" w:cs="Arial"/>
                <w:sz w:val="20"/>
                <w:szCs w:val="20"/>
              </w:rPr>
            </w:pPr>
          </w:p>
        </w:tc>
        <w:tc>
          <w:tcPr>
            <w:tcW w:w="2607" w:type="dxa"/>
            <w:vMerge/>
            <w:tcBorders>
              <w:bottom w:val="single" w:sz="12" w:space="0" w:color="auto"/>
            </w:tcBorders>
            <w:shd w:val="clear" w:color="auto" w:fill="FFFFFF"/>
            <w:tcMar>
              <w:left w:w="93" w:type="dxa"/>
            </w:tcMar>
          </w:tcPr>
          <w:p w:rsidR="004B00B0" w:rsidRDefault="004B00B0" w:rsidP="00183AA6">
            <w:pPr>
              <w:widowControl w:val="0"/>
              <w:pBdr>
                <w:top w:val="nil"/>
                <w:left w:val="nil"/>
                <w:bottom w:val="nil"/>
                <w:right w:val="nil"/>
              </w:pBdr>
              <w:spacing w:after="0" w:line="240" w:lineRule="auto"/>
              <w:rPr>
                <w:rFonts w:ascii="Arial" w:eastAsia="Arial" w:hAnsi="Arial" w:cs="Arial"/>
                <w:sz w:val="20"/>
                <w:szCs w:val="20"/>
              </w:rPr>
            </w:pPr>
          </w:p>
        </w:tc>
        <w:tc>
          <w:tcPr>
            <w:tcW w:w="7110" w:type="dxa"/>
            <w:tcBorders>
              <w:bottom w:val="single" w:sz="12" w:space="0" w:color="auto"/>
            </w:tcBorders>
            <w:shd w:val="clear" w:color="auto" w:fill="FFFFFF"/>
            <w:tcMar>
              <w:left w:w="93" w:type="dxa"/>
            </w:tcMar>
          </w:tcPr>
          <w:p w:rsidR="004B00B0" w:rsidRDefault="00876A82" w:rsidP="00183AA6">
            <w:pPr>
              <w:spacing w:after="0" w:line="240" w:lineRule="auto"/>
              <w:rPr>
                <w:rFonts w:ascii="Arial" w:eastAsia="Arial" w:hAnsi="Arial" w:cs="Arial"/>
                <w:sz w:val="20"/>
                <w:szCs w:val="20"/>
                <w:u w:val="single"/>
              </w:rPr>
            </w:pPr>
            <w:r>
              <w:rPr>
                <w:rFonts w:ascii="Arial" w:eastAsia="Arial" w:hAnsi="Arial" w:cs="Arial"/>
                <w:b/>
                <w:sz w:val="20"/>
                <w:szCs w:val="20"/>
              </w:rPr>
              <w:t>Cita informācija</w:t>
            </w:r>
            <w:r>
              <w:rPr>
                <w:rFonts w:ascii="Arial" w:eastAsia="Arial" w:hAnsi="Arial" w:cs="Arial"/>
                <w:sz w:val="20"/>
                <w:szCs w:val="20"/>
              </w:rPr>
              <w:t xml:space="preserve"> (raksti, intervijas, konferenču materiāli u.c.) </w:t>
            </w:r>
            <w:r>
              <w:rPr>
                <w:rFonts w:ascii="Arial" w:eastAsia="Arial" w:hAnsi="Arial" w:cs="Arial"/>
                <w:i/>
                <w:sz w:val="20"/>
                <w:szCs w:val="20"/>
              </w:rPr>
              <w:t>Skola2030</w:t>
            </w:r>
            <w:r>
              <w:rPr>
                <w:rFonts w:ascii="Arial" w:eastAsia="Arial" w:hAnsi="Arial" w:cs="Arial"/>
                <w:sz w:val="20"/>
                <w:szCs w:val="20"/>
              </w:rPr>
              <w:t xml:space="preserve"> mājaslapā </w:t>
            </w:r>
            <w:hyperlink r:id="rId10">
              <w:r>
                <w:rPr>
                  <w:rStyle w:val="Internetasaite"/>
                  <w:rFonts w:ascii="Arial" w:eastAsia="Arial" w:hAnsi="Arial" w:cs="Arial"/>
                  <w:sz w:val="20"/>
                  <w:szCs w:val="20"/>
                </w:rPr>
                <w:t>www.skola2030.lv</w:t>
              </w:r>
            </w:hyperlink>
            <w:r>
              <w:rPr>
                <w:rFonts w:ascii="Arial" w:eastAsia="Arial" w:hAnsi="Arial" w:cs="Arial"/>
                <w:sz w:val="20"/>
                <w:szCs w:val="20"/>
                <w:u w:val="single"/>
              </w:rPr>
              <w:t>.</w:t>
            </w:r>
          </w:p>
          <w:p w:rsidR="004B00B0" w:rsidRDefault="004B00B0" w:rsidP="00183AA6">
            <w:pPr>
              <w:spacing w:after="0" w:line="240" w:lineRule="auto"/>
              <w:rPr>
                <w:rFonts w:ascii="Arial" w:eastAsia="Arial" w:hAnsi="Arial" w:cs="Arial"/>
                <w:sz w:val="20"/>
                <w:szCs w:val="20"/>
              </w:rPr>
            </w:pPr>
          </w:p>
        </w:tc>
        <w:tc>
          <w:tcPr>
            <w:tcW w:w="2970" w:type="dxa"/>
            <w:gridSpan w:val="2"/>
            <w:tcBorders>
              <w:bottom w:val="single" w:sz="12" w:space="0" w:color="auto"/>
            </w:tcBorders>
            <w:shd w:val="clear" w:color="auto" w:fill="FFFFFF"/>
            <w:tcMar>
              <w:left w:w="93" w:type="dxa"/>
            </w:tcMar>
          </w:tcPr>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Pieejami turpmāko projekta laiku.</w:t>
            </w:r>
          </w:p>
        </w:tc>
      </w:tr>
      <w:tr w:rsidR="00333473" w:rsidTr="0016401E">
        <w:tc>
          <w:tcPr>
            <w:tcW w:w="1858" w:type="dxa"/>
            <w:vMerge w:val="restart"/>
            <w:tcBorders>
              <w:top w:val="single" w:sz="12" w:space="0" w:color="auto"/>
              <w:bottom w:val="single" w:sz="4" w:space="0" w:color="auto"/>
            </w:tcBorders>
            <w:shd w:val="clear" w:color="auto" w:fill="FFFFFF"/>
            <w:tcMar>
              <w:left w:w="53" w:type="dxa"/>
            </w:tcMar>
          </w:tcPr>
          <w:p w:rsidR="004B00B0" w:rsidRDefault="00876A82" w:rsidP="00183AA6">
            <w:pPr>
              <w:numPr>
                <w:ilvl w:val="0"/>
                <w:numId w:val="1"/>
              </w:numPr>
              <w:pBdr>
                <w:top w:val="nil"/>
                <w:left w:val="nil"/>
                <w:bottom w:val="nil"/>
                <w:right w:val="nil"/>
              </w:pBdr>
              <w:spacing w:after="0" w:line="240" w:lineRule="auto"/>
              <w:ind w:left="251" w:hanging="251"/>
              <w:contextualSpacing/>
              <w:rPr>
                <w:rFonts w:ascii="Arial" w:eastAsia="Arial" w:hAnsi="Arial" w:cs="Arial"/>
                <w:b/>
                <w:sz w:val="20"/>
                <w:szCs w:val="20"/>
              </w:rPr>
            </w:pPr>
            <w:r>
              <w:rPr>
                <w:rFonts w:ascii="Arial" w:eastAsia="Arial" w:hAnsi="Arial" w:cs="Arial"/>
                <w:b/>
                <w:i/>
                <w:sz w:val="20"/>
                <w:szCs w:val="20"/>
              </w:rPr>
              <w:t>Skola2030</w:t>
            </w:r>
            <w:r>
              <w:rPr>
                <w:rFonts w:ascii="Arial" w:eastAsia="Arial" w:hAnsi="Arial" w:cs="Arial"/>
                <w:b/>
                <w:sz w:val="20"/>
                <w:szCs w:val="20"/>
              </w:rPr>
              <w:t xml:space="preserve"> un sadarbības partneru īstenotās profesionālās pilnveides aktivitātes</w:t>
            </w:r>
          </w:p>
          <w:p w:rsidR="004B00B0" w:rsidRDefault="004B00B0" w:rsidP="00183AA6">
            <w:pPr>
              <w:spacing w:after="0" w:line="240" w:lineRule="auto"/>
              <w:ind w:left="251" w:hanging="251"/>
              <w:rPr>
                <w:rFonts w:ascii="Arial" w:eastAsia="Arial" w:hAnsi="Arial" w:cs="Arial"/>
                <w:b/>
                <w:sz w:val="20"/>
                <w:szCs w:val="20"/>
              </w:rPr>
            </w:pPr>
          </w:p>
        </w:tc>
        <w:tc>
          <w:tcPr>
            <w:tcW w:w="2607" w:type="dxa"/>
            <w:tcBorders>
              <w:top w:val="single" w:sz="12" w:space="0" w:color="auto"/>
              <w:bottom w:val="single" w:sz="4" w:space="0" w:color="auto"/>
            </w:tcBorders>
            <w:shd w:val="clear" w:color="auto" w:fill="FFFFFF"/>
            <w:tcMar>
              <w:left w:w="93" w:type="dxa"/>
            </w:tcMar>
          </w:tcPr>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 xml:space="preserve">Mācības </w:t>
            </w:r>
            <w:proofErr w:type="spellStart"/>
            <w:r>
              <w:rPr>
                <w:rFonts w:ascii="Arial" w:eastAsia="Arial" w:hAnsi="Arial" w:cs="Arial"/>
                <w:sz w:val="20"/>
                <w:szCs w:val="20"/>
              </w:rPr>
              <w:t>pilotskolu</w:t>
            </w:r>
            <w:proofErr w:type="spellEnd"/>
            <w:r>
              <w:rPr>
                <w:rFonts w:ascii="Arial" w:eastAsia="Arial" w:hAnsi="Arial" w:cs="Arial"/>
                <w:sz w:val="20"/>
                <w:szCs w:val="20"/>
              </w:rPr>
              <w:t xml:space="preserve"> komandām. </w:t>
            </w:r>
          </w:p>
        </w:tc>
        <w:tc>
          <w:tcPr>
            <w:tcW w:w="7110" w:type="dxa"/>
            <w:tcBorders>
              <w:top w:val="single" w:sz="12" w:space="0" w:color="auto"/>
              <w:bottom w:val="single" w:sz="4" w:space="0" w:color="auto"/>
            </w:tcBorders>
            <w:shd w:val="clear" w:color="auto" w:fill="FFFFFF"/>
            <w:tcMar>
              <w:left w:w="93" w:type="dxa"/>
            </w:tcMar>
          </w:tcPr>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 xml:space="preserve">Mācības 100 </w:t>
            </w:r>
            <w:r>
              <w:rPr>
                <w:rFonts w:ascii="Arial" w:eastAsia="Arial" w:hAnsi="Arial" w:cs="Arial"/>
                <w:i/>
                <w:sz w:val="20"/>
                <w:szCs w:val="20"/>
              </w:rPr>
              <w:t>Skola2030</w:t>
            </w:r>
            <w:r>
              <w:rPr>
                <w:rFonts w:ascii="Arial" w:eastAsia="Arial" w:hAnsi="Arial" w:cs="Arial"/>
                <w:sz w:val="20"/>
                <w:szCs w:val="20"/>
              </w:rPr>
              <w:t xml:space="preserve"> </w:t>
            </w:r>
            <w:proofErr w:type="spellStart"/>
            <w:r>
              <w:rPr>
                <w:rFonts w:ascii="Arial" w:eastAsia="Arial" w:hAnsi="Arial" w:cs="Arial"/>
                <w:sz w:val="20"/>
                <w:szCs w:val="20"/>
              </w:rPr>
              <w:t>pilotskolu</w:t>
            </w:r>
            <w:proofErr w:type="spellEnd"/>
            <w:r>
              <w:rPr>
                <w:rFonts w:ascii="Arial" w:eastAsia="Arial" w:hAnsi="Arial" w:cs="Arial"/>
                <w:sz w:val="20"/>
                <w:szCs w:val="20"/>
              </w:rPr>
              <w:t xml:space="preserve"> komandām.</w:t>
            </w:r>
          </w:p>
          <w:p w:rsidR="004B00B0" w:rsidRDefault="00876A82" w:rsidP="00183AA6">
            <w:pPr>
              <w:spacing w:after="0" w:line="240" w:lineRule="auto"/>
              <w:rPr>
                <w:rFonts w:ascii="Arial" w:eastAsia="Arial" w:hAnsi="Arial" w:cs="Arial"/>
                <w:i/>
                <w:sz w:val="20"/>
                <w:szCs w:val="20"/>
              </w:rPr>
            </w:pPr>
            <w:r>
              <w:rPr>
                <w:rFonts w:ascii="Arial" w:eastAsia="Arial" w:hAnsi="Arial" w:cs="Arial"/>
                <w:sz w:val="20"/>
                <w:szCs w:val="20"/>
              </w:rPr>
              <w:t xml:space="preserve">Programmas apjoms un īstenotājs: 72 h; </w:t>
            </w:r>
            <w:r>
              <w:rPr>
                <w:rFonts w:ascii="Arial" w:eastAsia="Arial" w:hAnsi="Arial" w:cs="Arial"/>
                <w:i/>
                <w:sz w:val="20"/>
                <w:szCs w:val="20"/>
              </w:rPr>
              <w:t>Skola2030.</w:t>
            </w:r>
          </w:p>
          <w:p w:rsidR="004B00B0" w:rsidRDefault="004B00B0" w:rsidP="00183AA6">
            <w:pPr>
              <w:spacing w:after="0" w:line="240" w:lineRule="auto"/>
              <w:rPr>
                <w:rFonts w:ascii="Arial" w:eastAsia="Arial" w:hAnsi="Arial" w:cs="Arial"/>
                <w:sz w:val="20"/>
                <w:szCs w:val="20"/>
              </w:rPr>
            </w:pPr>
          </w:p>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 xml:space="preserve">Papildus mācībām </w:t>
            </w:r>
            <w:proofErr w:type="spellStart"/>
            <w:r>
              <w:rPr>
                <w:rFonts w:ascii="Arial" w:eastAsia="Arial" w:hAnsi="Arial" w:cs="Arial"/>
                <w:sz w:val="20"/>
                <w:szCs w:val="20"/>
              </w:rPr>
              <w:t>pilotskolām</w:t>
            </w:r>
            <w:proofErr w:type="spellEnd"/>
            <w:r>
              <w:rPr>
                <w:rFonts w:ascii="Arial" w:eastAsia="Arial" w:hAnsi="Arial" w:cs="Arial"/>
                <w:sz w:val="20"/>
                <w:szCs w:val="20"/>
              </w:rPr>
              <w:t xml:space="preserve"> tiek organizēti arī aprobācijas semināri un skolu vizītes par jauno mācību saturu un pieeju. Aprobācijas semināri un vizītes notiek divas reizes gadā.</w:t>
            </w:r>
          </w:p>
          <w:p w:rsidR="004B00B0" w:rsidRDefault="004B00B0" w:rsidP="00183AA6">
            <w:pPr>
              <w:spacing w:after="0" w:line="240" w:lineRule="auto"/>
              <w:rPr>
                <w:rFonts w:ascii="Arial" w:eastAsia="Arial" w:hAnsi="Arial" w:cs="Arial"/>
                <w:sz w:val="20"/>
                <w:szCs w:val="20"/>
              </w:rPr>
            </w:pPr>
          </w:p>
        </w:tc>
        <w:tc>
          <w:tcPr>
            <w:tcW w:w="2970" w:type="dxa"/>
            <w:gridSpan w:val="2"/>
            <w:tcBorders>
              <w:top w:val="single" w:sz="12" w:space="0" w:color="auto"/>
              <w:bottom w:val="single" w:sz="4" w:space="0" w:color="auto"/>
            </w:tcBorders>
            <w:shd w:val="clear" w:color="auto" w:fill="FFFFFF"/>
            <w:tcMar>
              <w:left w:w="93" w:type="dxa"/>
            </w:tcMar>
          </w:tcPr>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No 2017.gada marta līdz 2019.gada jūnijam.</w:t>
            </w:r>
          </w:p>
        </w:tc>
      </w:tr>
      <w:tr w:rsidR="00333473" w:rsidTr="0016401E">
        <w:tc>
          <w:tcPr>
            <w:tcW w:w="1858" w:type="dxa"/>
            <w:vMerge/>
            <w:tcBorders>
              <w:top w:val="single" w:sz="4" w:space="0" w:color="auto"/>
              <w:bottom w:val="single" w:sz="4" w:space="0" w:color="auto"/>
            </w:tcBorders>
            <w:shd w:val="clear" w:color="auto" w:fill="FFFFFF"/>
            <w:tcMar>
              <w:left w:w="53" w:type="dxa"/>
            </w:tcMar>
          </w:tcPr>
          <w:p w:rsidR="004B00B0" w:rsidRDefault="004B00B0" w:rsidP="00183AA6">
            <w:pPr>
              <w:widowControl w:val="0"/>
              <w:pBdr>
                <w:top w:val="nil"/>
                <w:left w:val="nil"/>
                <w:bottom w:val="nil"/>
                <w:right w:val="nil"/>
              </w:pBdr>
              <w:spacing w:after="0" w:line="240" w:lineRule="auto"/>
              <w:ind w:hanging="251"/>
              <w:rPr>
                <w:rFonts w:ascii="Arial" w:eastAsia="Arial" w:hAnsi="Arial" w:cs="Arial"/>
                <w:sz w:val="20"/>
                <w:szCs w:val="20"/>
              </w:rPr>
            </w:pPr>
          </w:p>
        </w:tc>
        <w:tc>
          <w:tcPr>
            <w:tcW w:w="2607" w:type="dxa"/>
            <w:tcBorders>
              <w:top w:val="single" w:sz="4" w:space="0" w:color="auto"/>
              <w:bottom w:val="single" w:sz="4" w:space="0" w:color="auto"/>
            </w:tcBorders>
            <w:shd w:val="clear" w:color="auto" w:fill="FFFFFF"/>
            <w:tcMar>
              <w:left w:w="93" w:type="dxa"/>
            </w:tcMar>
          </w:tcPr>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Mācības skolu vadības komandām (t. sk. iestādes vadītājs un vietnieki).</w:t>
            </w:r>
          </w:p>
          <w:p w:rsidR="004B00B0" w:rsidRDefault="004B00B0" w:rsidP="00183AA6">
            <w:pPr>
              <w:spacing w:after="0" w:line="240" w:lineRule="auto"/>
              <w:rPr>
                <w:rFonts w:ascii="Arial" w:eastAsia="Arial" w:hAnsi="Arial" w:cs="Arial"/>
                <w:sz w:val="20"/>
                <w:szCs w:val="20"/>
              </w:rPr>
            </w:pPr>
          </w:p>
        </w:tc>
        <w:tc>
          <w:tcPr>
            <w:tcW w:w="7110" w:type="dxa"/>
            <w:tcBorders>
              <w:top w:val="single" w:sz="4" w:space="0" w:color="auto"/>
              <w:bottom w:val="single" w:sz="4" w:space="0" w:color="auto"/>
            </w:tcBorders>
            <w:shd w:val="clear" w:color="auto" w:fill="FFFFFF"/>
            <w:tcMar>
              <w:left w:w="93" w:type="dxa"/>
            </w:tcMar>
          </w:tcPr>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 xml:space="preserve">1600 pedagogi no visas Latvijas (skolas, kas nav projekta </w:t>
            </w:r>
            <w:proofErr w:type="spellStart"/>
            <w:r>
              <w:rPr>
                <w:rFonts w:ascii="Arial" w:eastAsia="Arial" w:hAnsi="Arial" w:cs="Arial"/>
                <w:sz w:val="20"/>
                <w:szCs w:val="20"/>
              </w:rPr>
              <w:t>pilotskolas</w:t>
            </w:r>
            <w:proofErr w:type="spellEnd"/>
            <w:r>
              <w:rPr>
                <w:rFonts w:ascii="Arial" w:eastAsia="Arial" w:hAnsi="Arial" w:cs="Arial"/>
                <w:sz w:val="20"/>
                <w:szCs w:val="20"/>
              </w:rPr>
              <w:t>).</w:t>
            </w:r>
          </w:p>
          <w:p w:rsidR="004B00B0" w:rsidRDefault="00876A82" w:rsidP="00183AA6">
            <w:pPr>
              <w:spacing w:after="0" w:line="240" w:lineRule="auto"/>
              <w:rPr>
                <w:rFonts w:ascii="Arial" w:eastAsia="Arial" w:hAnsi="Arial" w:cs="Arial"/>
                <w:sz w:val="20"/>
                <w:szCs w:val="20"/>
                <w:shd w:val="clear" w:color="auto" w:fill="FFFFFF"/>
              </w:rPr>
            </w:pPr>
            <w:r>
              <w:rPr>
                <w:rFonts w:ascii="Arial" w:eastAsia="Arial" w:hAnsi="Arial" w:cs="Arial"/>
                <w:sz w:val="20"/>
                <w:szCs w:val="20"/>
                <w:shd w:val="clear" w:color="auto" w:fill="FFFFFF"/>
              </w:rPr>
              <w:t>Programmas apjoms un īstenotājs: 36 h; Latvijas Universitāte (SIIC).</w:t>
            </w:r>
          </w:p>
          <w:p w:rsidR="004B00B0" w:rsidRDefault="004B00B0" w:rsidP="00183AA6">
            <w:pPr>
              <w:spacing w:after="0" w:line="240" w:lineRule="auto"/>
              <w:rPr>
                <w:rFonts w:ascii="Arial" w:eastAsia="Arial" w:hAnsi="Arial" w:cs="Arial"/>
                <w:sz w:val="20"/>
                <w:szCs w:val="20"/>
              </w:rPr>
            </w:pPr>
          </w:p>
        </w:tc>
        <w:tc>
          <w:tcPr>
            <w:tcW w:w="2970" w:type="dxa"/>
            <w:gridSpan w:val="2"/>
            <w:tcBorders>
              <w:top w:val="single" w:sz="4" w:space="0" w:color="auto"/>
              <w:bottom w:val="single" w:sz="4" w:space="0" w:color="auto"/>
            </w:tcBorders>
            <w:shd w:val="clear" w:color="auto" w:fill="FFFFFF"/>
            <w:tcMar>
              <w:left w:w="93" w:type="dxa"/>
            </w:tcMar>
          </w:tcPr>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No 2017.gada augusta līdz 2019.decembrim.</w:t>
            </w:r>
          </w:p>
        </w:tc>
      </w:tr>
      <w:tr w:rsidR="00333473" w:rsidTr="0016401E">
        <w:tc>
          <w:tcPr>
            <w:tcW w:w="1858" w:type="dxa"/>
            <w:vMerge/>
            <w:tcBorders>
              <w:top w:val="single" w:sz="4" w:space="0" w:color="auto"/>
              <w:bottom w:val="single" w:sz="4" w:space="0" w:color="auto"/>
            </w:tcBorders>
            <w:shd w:val="clear" w:color="auto" w:fill="FFFFFF"/>
            <w:tcMar>
              <w:left w:w="53" w:type="dxa"/>
            </w:tcMar>
          </w:tcPr>
          <w:p w:rsidR="004B00B0" w:rsidRDefault="004B00B0" w:rsidP="00183AA6">
            <w:pPr>
              <w:widowControl w:val="0"/>
              <w:pBdr>
                <w:top w:val="nil"/>
                <w:left w:val="nil"/>
                <w:bottom w:val="nil"/>
                <w:right w:val="nil"/>
              </w:pBdr>
              <w:spacing w:after="0" w:line="240" w:lineRule="auto"/>
              <w:ind w:hanging="251"/>
              <w:rPr>
                <w:rFonts w:ascii="Arial" w:eastAsia="Arial" w:hAnsi="Arial" w:cs="Arial"/>
                <w:sz w:val="20"/>
                <w:szCs w:val="20"/>
              </w:rPr>
            </w:pPr>
          </w:p>
        </w:tc>
        <w:tc>
          <w:tcPr>
            <w:tcW w:w="2607" w:type="dxa"/>
            <w:tcBorders>
              <w:top w:val="single" w:sz="4" w:space="0" w:color="auto"/>
              <w:bottom w:val="single" w:sz="4" w:space="0" w:color="auto"/>
            </w:tcBorders>
            <w:shd w:val="clear" w:color="auto" w:fill="FFFFFF"/>
            <w:tcMar>
              <w:left w:w="93" w:type="dxa"/>
            </w:tcMar>
          </w:tcPr>
          <w:p w:rsidR="004B00B0" w:rsidRDefault="00876A82" w:rsidP="00183AA6">
            <w:pPr>
              <w:spacing w:after="0" w:line="240" w:lineRule="auto"/>
              <w:rPr>
                <w:rFonts w:ascii="Arial" w:eastAsia="Arial" w:hAnsi="Arial" w:cs="Arial"/>
                <w:sz w:val="20"/>
                <w:szCs w:val="20"/>
                <w:shd w:val="clear" w:color="auto" w:fill="FFFFFF"/>
              </w:rPr>
            </w:pPr>
            <w:r>
              <w:rPr>
                <w:rFonts w:ascii="Arial" w:eastAsia="Arial" w:hAnsi="Arial" w:cs="Arial"/>
                <w:sz w:val="20"/>
                <w:szCs w:val="20"/>
              </w:rPr>
              <w:t>Mācības valodu mācību jomas pedagogiem par digitāl</w:t>
            </w:r>
            <w:r>
              <w:rPr>
                <w:rFonts w:ascii="Arial" w:eastAsia="Arial" w:hAnsi="Arial" w:cs="Arial"/>
                <w:sz w:val="20"/>
                <w:szCs w:val="20"/>
                <w:shd w:val="clear" w:color="auto" w:fill="FFFFFF"/>
              </w:rPr>
              <w:t>o Eiropas valodu portfeli (EVP)  un valodas un satura integrēto apguvi (CLIL).</w:t>
            </w:r>
          </w:p>
          <w:p w:rsidR="004B00B0" w:rsidRDefault="004B00B0" w:rsidP="00183AA6">
            <w:pPr>
              <w:spacing w:after="0" w:line="240" w:lineRule="auto"/>
              <w:rPr>
                <w:rFonts w:ascii="Arial" w:eastAsia="Arial" w:hAnsi="Arial" w:cs="Arial"/>
                <w:sz w:val="20"/>
                <w:szCs w:val="20"/>
              </w:rPr>
            </w:pPr>
          </w:p>
        </w:tc>
        <w:tc>
          <w:tcPr>
            <w:tcW w:w="7110" w:type="dxa"/>
            <w:tcBorders>
              <w:top w:val="single" w:sz="4" w:space="0" w:color="auto"/>
              <w:bottom w:val="single" w:sz="4" w:space="0" w:color="auto"/>
            </w:tcBorders>
            <w:shd w:val="clear" w:color="auto" w:fill="FFFFFF"/>
            <w:tcMar>
              <w:left w:w="93" w:type="dxa"/>
            </w:tcMar>
          </w:tcPr>
          <w:p w:rsidR="004B00B0" w:rsidRDefault="00876A82" w:rsidP="00183AA6">
            <w:pPr>
              <w:spacing w:after="0" w:line="240" w:lineRule="auto"/>
              <w:rPr>
                <w:rFonts w:ascii="Arial" w:eastAsia="Arial" w:hAnsi="Arial" w:cs="Arial"/>
                <w:sz w:val="20"/>
                <w:szCs w:val="20"/>
                <w:shd w:val="clear" w:color="auto" w:fill="FFFFFF"/>
              </w:rPr>
            </w:pPr>
            <w:r>
              <w:rPr>
                <w:rFonts w:ascii="Arial" w:eastAsia="Arial" w:hAnsi="Arial" w:cs="Arial"/>
                <w:sz w:val="20"/>
                <w:szCs w:val="20"/>
              </w:rPr>
              <w:t>Mācības 955 svešvalodu un latviešu valodas kā valsts valodas (LAT2) pedagogiem no visas Latvijas digitālā</w:t>
            </w:r>
            <w:r>
              <w:rPr>
                <w:rFonts w:ascii="Arial" w:eastAsia="Arial" w:hAnsi="Arial" w:cs="Arial"/>
                <w:sz w:val="20"/>
                <w:szCs w:val="20"/>
                <w:shd w:val="clear" w:color="auto" w:fill="FFFFFF"/>
              </w:rPr>
              <w:t xml:space="preserve"> EVP izmantošanai. </w:t>
            </w:r>
          </w:p>
          <w:p w:rsidR="004B00B0" w:rsidRDefault="00876A82" w:rsidP="00183AA6">
            <w:pPr>
              <w:spacing w:after="0" w:line="240" w:lineRule="auto"/>
              <w:rPr>
                <w:rFonts w:ascii="Arial" w:eastAsia="Arial" w:hAnsi="Arial" w:cs="Arial"/>
                <w:sz w:val="20"/>
                <w:szCs w:val="20"/>
                <w:shd w:val="clear" w:color="auto" w:fill="FFFFFF"/>
              </w:rPr>
            </w:pPr>
            <w:r>
              <w:rPr>
                <w:rFonts w:ascii="Arial" w:eastAsia="Arial" w:hAnsi="Arial" w:cs="Arial"/>
                <w:sz w:val="20"/>
                <w:szCs w:val="20"/>
                <w:shd w:val="clear" w:color="auto" w:fill="FFFFFF"/>
              </w:rPr>
              <w:t xml:space="preserve">Programmas apjoms un īstenotājs: 12 h; </w:t>
            </w:r>
            <w:r>
              <w:rPr>
                <w:rFonts w:ascii="Arial" w:eastAsia="Arial" w:hAnsi="Arial" w:cs="Arial"/>
                <w:i/>
                <w:sz w:val="20"/>
                <w:szCs w:val="20"/>
                <w:shd w:val="clear" w:color="auto" w:fill="FFFFFF"/>
              </w:rPr>
              <w:t>Skola2030</w:t>
            </w:r>
            <w:r>
              <w:rPr>
                <w:rFonts w:ascii="Arial" w:eastAsia="Arial" w:hAnsi="Arial" w:cs="Arial"/>
                <w:sz w:val="20"/>
                <w:szCs w:val="20"/>
                <w:shd w:val="clear" w:color="auto" w:fill="FFFFFF"/>
              </w:rPr>
              <w:t>.</w:t>
            </w:r>
          </w:p>
          <w:p w:rsidR="004B00B0" w:rsidRDefault="004B00B0" w:rsidP="00183AA6">
            <w:pPr>
              <w:spacing w:after="0" w:line="240" w:lineRule="auto"/>
              <w:rPr>
                <w:rFonts w:ascii="Arial" w:eastAsia="Arial" w:hAnsi="Arial" w:cs="Arial"/>
                <w:sz w:val="20"/>
                <w:szCs w:val="20"/>
                <w:shd w:val="clear" w:color="auto" w:fill="FFFFFF"/>
              </w:rPr>
            </w:pPr>
          </w:p>
          <w:p w:rsidR="004B00B0" w:rsidRDefault="00876A82" w:rsidP="00183AA6">
            <w:pPr>
              <w:spacing w:after="0" w:line="240" w:lineRule="auto"/>
              <w:rPr>
                <w:rFonts w:ascii="Arial" w:eastAsia="Arial" w:hAnsi="Arial" w:cs="Arial"/>
                <w:sz w:val="20"/>
                <w:szCs w:val="20"/>
                <w:shd w:val="clear" w:color="auto" w:fill="FFFFFF"/>
              </w:rPr>
            </w:pPr>
            <w:r>
              <w:rPr>
                <w:rFonts w:ascii="Arial" w:eastAsia="Arial" w:hAnsi="Arial" w:cs="Arial"/>
                <w:sz w:val="20"/>
                <w:szCs w:val="20"/>
                <w:shd w:val="clear" w:color="auto" w:fill="FFFFFF"/>
              </w:rPr>
              <w:t>Mācības 45 dažādu mācību priekšmetu skolotājiem, kuri plāno organizēt pilnveidotā mācību satura apguvi kādā no svešvalodām CLIL.</w:t>
            </w:r>
          </w:p>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Programmas apjoms un īstenotājs: 36 h; Latviešu valodas aģentūra.</w:t>
            </w:r>
          </w:p>
          <w:p w:rsidR="0016401E" w:rsidRDefault="0016401E" w:rsidP="00183AA6">
            <w:pPr>
              <w:spacing w:after="0" w:line="240" w:lineRule="auto"/>
              <w:rPr>
                <w:rFonts w:ascii="Arial" w:eastAsia="Arial" w:hAnsi="Arial" w:cs="Arial"/>
                <w:sz w:val="20"/>
                <w:szCs w:val="20"/>
              </w:rPr>
            </w:pPr>
          </w:p>
        </w:tc>
        <w:tc>
          <w:tcPr>
            <w:tcW w:w="2970" w:type="dxa"/>
            <w:gridSpan w:val="2"/>
            <w:tcBorders>
              <w:top w:val="single" w:sz="4" w:space="0" w:color="auto"/>
              <w:bottom w:val="single" w:sz="4" w:space="0" w:color="auto"/>
            </w:tcBorders>
            <w:shd w:val="clear" w:color="auto" w:fill="FFFFFF"/>
            <w:tcMar>
              <w:left w:w="93" w:type="dxa"/>
            </w:tcMar>
          </w:tcPr>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No 2017.gada jūlija līdz 2019.gada decembrim.</w:t>
            </w:r>
          </w:p>
          <w:p w:rsidR="004B00B0" w:rsidRDefault="004B00B0" w:rsidP="00183AA6">
            <w:pPr>
              <w:spacing w:after="0" w:line="240" w:lineRule="auto"/>
              <w:rPr>
                <w:rFonts w:ascii="Arial" w:eastAsia="Arial" w:hAnsi="Arial" w:cs="Arial"/>
                <w:sz w:val="20"/>
                <w:szCs w:val="20"/>
              </w:rPr>
            </w:pPr>
          </w:p>
          <w:p w:rsidR="004B00B0" w:rsidRDefault="004B00B0" w:rsidP="00183AA6">
            <w:pPr>
              <w:spacing w:after="0" w:line="240" w:lineRule="auto"/>
              <w:rPr>
                <w:rFonts w:ascii="Arial" w:eastAsia="Arial" w:hAnsi="Arial" w:cs="Arial"/>
                <w:sz w:val="20"/>
                <w:szCs w:val="20"/>
              </w:rPr>
            </w:pPr>
          </w:p>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No 2018.gada novembra/decembra līdz 2019.gada martam.</w:t>
            </w:r>
          </w:p>
        </w:tc>
      </w:tr>
      <w:tr w:rsidR="00333473" w:rsidTr="0016401E">
        <w:tc>
          <w:tcPr>
            <w:tcW w:w="1858" w:type="dxa"/>
            <w:vMerge/>
            <w:tcBorders>
              <w:top w:val="single" w:sz="4" w:space="0" w:color="auto"/>
              <w:bottom w:val="single" w:sz="4" w:space="0" w:color="auto"/>
            </w:tcBorders>
            <w:shd w:val="clear" w:color="auto" w:fill="FFFFFF"/>
            <w:tcMar>
              <w:left w:w="53" w:type="dxa"/>
            </w:tcMar>
          </w:tcPr>
          <w:p w:rsidR="004B00B0" w:rsidRDefault="004B00B0" w:rsidP="00183AA6">
            <w:pPr>
              <w:widowControl w:val="0"/>
              <w:pBdr>
                <w:top w:val="nil"/>
                <w:left w:val="nil"/>
                <w:bottom w:val="nil"/>
                <w:right w:val="nil"/>
              </w:pBdr>
              <w:spacing w:after="0" w:line="240" w:lineRule="auto"/>
              <w:ind w:hanging="251"/>
              <w:rPr>
                <w:rFonts w:ascii="Arial" w:eastAsia="Arial" w:hAnsi="Arial" w:cs="Arial"/>
                <w:sz w:val="20"/>
                <w:szCs w:val="20"/>
              </w:rPr>
            </w:pPr>
          </w:p>
        </w:tc>
        <w:tc>
          <w:tcPr>
            <w:tcW w:w="2607" w:type="dxa"/>
            <w:tcBorders>
              <w:top w:val="single" w:sz="4" w:space="0" w:color="auto"/>
              <w:bottom w:val="single" w:sz="4" w:space="0" w:color="auto"/>
            </w:tcBorders>
            <w:shd w:val="clear" w:color="auto" w:fill="FFFFFF"/>
            <w:tcMar>
              <w:left w:w="93" w:type="dxa"/>
            </w:tcMar>
          </w:tcPr>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Mācības pedagogiem, kuri īsteno iekļaujošu izglītību.</w:t>
            </w:r>
          </w:p>
        </w:tc>
        <w:tc>
          <w:tcPr>
            <w:tcW w:w="7110" w:type="dxa"/>
            <w:tcBorders>
              <w:top w:val="single" w:sz="4" w:space="0" w:color="auto"/>
              <w:bottom w:val="single" w:sz="4" w:space="0" w:color="auto"/>
            </w:tcBorders>
            <w:shd w:val="clear" w:color="auto" w:fill="FFFFFF"/>
            <w:tcMar>
              <w:left w:w="93" w:type="dxa"/>
            </w:tcMar>
          </w:tcPr>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Mācības 240 pedagogiem no visas Latvijas (40 no Rīgas, 40 no katra Latvijas plānošanas reģiona) par iekļaujošās izglītības jautājumiem.</w:t>
            </w:r>
          </w:p>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Programmas apjoms un īstenotājs: 24 h; Liepājas Universitāte.</w:t>
            </w:r>
          </w:p>
          <w:p w:rsidR="004B00B0" w:rsidRDefault="004B00B0" w:rsidP="00183AA6">
            <w:pPr>
              <w:spacing w:after="0" w:line="240" w:lineRule="auto"/>
              <w:rPr>
                <w:rFonts w:ascii="Arial" w:eastAsia="Arial" w:hAnsi="Arial" w:cs="Arial"/>
                <w:sz w:val="20"/>
                <w:szCs w:val="20"/>
              </w:rPr>
            </w:pPr>
          </w:p>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 xml:space="preserve">Mācības 99 speciālajiem pedagogiem, logopēdiem un psihologiem par </w:t>
            </w:r>
            <w:r>
              <w:rPr>
                <w:rFonts w:ascii="Arial" w:eastAsia="Arial" w:hAnsi="Arial" w:cs="Arial"/>
                <w:i/>
                <w:iCs/>
                <w:sz w:val="20"/>
                <w:szCs w:val="20"/>
              </w:rPr>
              <w:t>DIBELS</w:t>
            </w:r>
            <w:r>
              <w:rPr>
                <w:rFonts w:ascii="Arial" w:eastAsia="Arial" w:hAnsi="Arial" w:cs="Arial"/>
                <w:sz w:val="20"/>
                <w:szCs w:val="20"/>
              </w:rPr>
              <w:t xml:space="preserve"> </w:t>
            </w:r>
            <w:proofErr w:type="spellStart"/>
            <w:r>
              <w:rPr>
                <w:rFonts w:ascii="Arial" w:eastAsia="Arial" w:hAnsi="Arial" w:cs="Arial"/>
                <w:i/>
                <w:iCs/>
                <w:sz w:val="20"/>
                <w:szCs w:val="20"/>
              </w:rPr>
              <w:t>Next</w:t>
            </w:r>
            <w:proofErr w:type="spellEnd"/>
            <w:r>
              <w:rPr>
                <w:rFonts w:ascii="Arial" w:eastAsia="Arial" w:hAnsi="Arial" w:cs="Arial"/>
                <w:sz w:val="20"/>
                <w:szCs w:val="20"/>
              </w:rPr>
              <w:t xml:space="preserve"> komplekta izmantošanu, organizēšanu, norisi un izvērtēšanu.</w:t>
            </w:r>
          </w:p>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Programmas apjoms un īstenotājs: 20 h; Latvijas Universitāte.</w:t>
            </w:r>
          </w:p>
          <w:p w:rsidR="004B00B0" w:rsidRDefault="004B00B0" w:rsidP="00183AA6">
            <w:pPr>
              <w:spacing w:after="0" w:line="240" w:lineRule="auto"/>
              <w:rPr>
                <w:rFonts w:ascii="Arial" w:eastAsia="Arial" w:hAnsi="Arial" w:cs="Arial"/>
                <w:sz w:val="20"/>
                <w:szCs w:val="20"/>
              </w:rPr>
            </w:pPr>
          </w:p>
        </w:tc>
        <w:tc>
          <w:tcPr>
            <w:tcW w:w="2970" w:type="dxa"/>
            <w:gridSpan w:val="2"/>
            <w:tcBorders>
              <w:top w:val="single" w:sz="4" w:space="0" w:color="auto"/>
              <w:bottom w:val="single" w:sz="4" w:space="0" w:color="auto"/>
            </w:tcBorders>
            <w:shd w:val="clear" w:color="auto" w:fill="FFFFFF"/>
            <w:tcMar>
              <w:left w:w="93" w:type="dxa"/>
            </w:tcMar>
          </w:tcPr>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No 2018.gada septembra/oktobra līdz 2019.gada decembrim.</w:t>
            </w:r>
          </w:p>
          <w:p w:rsidR="004B00B0" w:rsidRDefault="004B00B0" w:rsidP="00183AA6">
            <w:pPr>
              <w:spacing w:after="0" w:line="240" w:lineRule="auto"/>
              <w:rPr>
                <w:rFonts w:ascii="Arial" w:eastAsia="Arial" w:hAnsi="Arial" w:cs="Arial"/>
                <w:sz w:val="20"/>
                <w:szCs w:val="20"/>
              </w:rPr>
            </w:pPr>
          </w:p>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No 2019.gada janvāra līdz 2020.gada decembrim.</w:t>
            </w:r>
          </w:p>
        </w:tc>
      </w:tr>
      <w:tr w:rsidR="00333473" w:rsidTr="0016401E">
        <w:tc>
          <w:tcPr>
            <w:tcW w:w="1858" w:type="dxa"/>
            <w:vMerge/>
            <w:tcBorders>
              <w:top w:val="single" w:sz="4" w:space="0" w:color="auto"/>
              <w:bottom w:val="single" w:sz="4" w:space="0" w:color="auto"/>
            </w:tcBorders>
            <w:shd w:val="clear" w:color="auto" w:fill="FFFFFF"/>
            <w:tcMar>
              <w:left w:w="53" w:type="dxa"/>
            </w:tcMar>
          </w:tcPr>
          <w:p w:rsidR="004B00B0" w:rsidRDefault="004B00B0" w:rsidP="00183AA6">
            <w:pPr>
              <w:widowControl w:val="0"/>
              <w:pBdr>
                <w:top w:val="nil"/>
                <w:left w:val="nil"/>
                <w:bottom w:val="nil"/>
                <w:right w:val="nil"/>
              </w:pBdr>
              <w:spacing w:after="0" w:line="240" w:lineRule="auto"/>
              <w:ind w:hanging="251"/>
              <w:rPr>
                <w:rFonts w:ascii="Arial" w:eastAsia="Arial" w:hAnsi="Arial" w:cs="Arial"/>
                <w:sz w:val="20"/>
                <w:szCs w:val="20"/>
                <w:shd w:val="clear" w:color="auto" w:fill="FFFF00"/>
              </w:rPr>
            </w:pPr>
          </w:p>
        </w:tc>
        <w:tc>
          <w:tcPr>
            <w:tcW w:w="2607" w:type="dxa"/>
            <w:tcBorders>
              <w:top w:val="single" w:sz="4" w:space="0" w:color="auto"/>
              <w:bottom w:val="single" w:sz="4" w:space="0" w:color="auto"/>
            </w:tcBorders>
            <w:shd w:val="clear" w:color="auto" w:fill="FFFFFF"/>
            <w:tcMar>
              <w:left w:w="93" w:type="dxa"/>
            </w:tcMar>
          </w:tcPr>
          <w:p w:rsidR="004B00B0" w:rsidRDefault="00333473" w:rsidP="00183AA6">
            <w:pPr>
              <w:spacing w:after="0" w:line="240" w:lineRule="auto"/>
              <w:rPr>
                <w:rFonts w:ascii="Arial" w:eastAsia="Arial" w:hAnsi="Arial" w:cs="Arial"/>
                <w:sz w:val="20"/>
                <w:szCs w:val="20"/>
              </w:rPr>
            </w:pPr>
            <w:r>
              <w:rPr>
                <w:rFonts w:ascii="Arial" w:eastAsia="Arial" w:hAnsi="Arial" w:cs="Arial"/>
                <w:sz w:val="20"/>
                <w:szCs w:val="20"/>
              </w:rPr>
              <w:t>M</w:t>
            </w:r>
            <w:r w:rsidR="00876A82">
              <w:rPr>
                <w:rFonts w:ascii="Arial" w:eastAsia="Arial" w:hAnsi="Arial" w:cs="Arial"/>
                <w:sz w:val="20"/>
                <w:szCs w:val="20"/>
              </w:rPr>
              <w:t>ācības tehnoloģiju mācību jomas pedagogiem.</w:t>
            </w:r>
          </w:p>
          <w:p w:rsidR="004B00B0" w:rsidRDefault="004B00B0" w:rsidP="00183AA6">
            <w:pPr>
              <w:spacing w:after="0" w:line="240" w:lineRule="auto"/>
              <w:rPr>
                <w:rFonts w:ascii="Arial" w:eastAsia="Arial" w:hAnsi="Arial" w:cs="Arial"/>
                <w:sz w:val="20"/>
                <w:szCs w:val="20"/>
              </w:rPr>
            </w:pPr>
          </w:p>
        </w:tc>
        <w:tc>
          <w:tcPr>
            <w:tcW w:w="7110" w:type="dxa"/>
            <w:tcBorders>
              <w:top w:val="single" w:sz="4" w:space="0" w:color="auto"/>
              <w:bottom w:val="single" w:sz="4" w:space="0" w:color="auto"/>
            </w:tcBorders>
            <w:shd w:val="clear" w:color="auto" w:fill="FFFFFF"/>
            <w:tcMar>
              <w:left w:w="93" w:type="dxa"/>
            </w:tcMar>
          </w:tcPr>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Piešķirts papildu finansējums projektam;</w:t>
            </w:r>
          </w:p>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1200 pedagogi no visas Latvijas.</w:t>
            </w:r>
          </w:p>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 xml:space="preserve">Programmas apjoms un īstenotājs: 36 h; </w:t>
            </w:r>
            <w:r>
              <w:rPr>
                <w:rFonts w:ascii="Arial" w:eastAsia="Arial" w:hAnsi="Arial" w:cs="Arial"/>
                <w:i/>
                <w:sz w:val="20"/>
                <w:szCs w:val="20"/>
              </w:rPr>
              <w:t>Skola2030</w:t>
            </w:r>
            <w:r>
              <w:rPr>
                <w:rFonts w:ascii="Arial" w:eastAsia="Arial" w:hAnsi="Arial" w:cs="Arial"/>
                <w:sz w:val="20"/>
                <w:szCs w:val="20"/>
              </w:rPr>
              <w:t>.</w:t>
            </w:r>
          </w:p>
          <w:p w:rsidR="004B00B0" w:rsidRDefault="004B00B0" w:rsidP="00183AA6">
            <w:pPr>
              <w:spacing w:after="0" w:line="240" w:lineRule="auto"/>
              <w:rPr>
                <w:rFonts w:ascii="Arial" w:eastAsia="Arial" w:hAnsi="Arial" w:cs="Arial"/>
                <w:sz w:val="20"/>
                <w:szCs w:val="20"/>
              </w:rPr>
            </w:pPr>
          </w:p>
        </w:tc>
        <w:tc>
          <w:tcPr>
            <w:tcW w:w="2970" w:type="dxa"/>
            <w:gridSpan w:val="2"/>
            <w:tcBorders>
              <w:top w:val="single" w:sz="4" w:space="0" w:color="auto"/>
              <w:bottom w:val="single" w:sz="4" w:space="0" w:color="auto"/>
            </w:tcBorders>
            <w:shd w:val="clear" w:color="auto" w:fill="FFFFFF"/>
            <w:tcMar>
              <w:left w:w="93" w:type="dxa"/>
            </w:tcMar>
          </w:tcPr>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No 2019.gada rudens līdz 2020.gada jūnijam.</w:t>
            </w:r>
          </w:p>
        </w:tc>
      </w:tr>
      <w:tr w:rsidR="00333473" w:rsidTr="0016401E">
        <w:tc>
          <w:tcPr>
            <w:tcW w:w="1858" w:type="dxa"/>
            <w:vMerge/>
            <w:tcBorders>
              <w:top w:val="single" w:sz="4" w:space="0" w:color="auto"/>
              <w:bottom w:val="single" w:sz="12" w:space="0" w:color="auto"/>
            </w:tcBorders>
            <w:shd w:val="clear" w:color="auto" w:fill="FFFFFF"/>
            <w:tcMar>
              <w:left w:w="53" w:type="dxa"/>
            </w:tcMar>
          </w:tcPr>
          <w:p w:rsidR="004B00B0" w:rsidRDefault="004B00B0" w:rsidP="00183AA6">
            <w:pPr>
              <w:widowControl w:val="0"/>
              <w:pBdr>
                <w:top w:val="nil"/>
                <w:left w:val="nil"/>
                <w:bottom w:val="nil"/>
                <w:right w:val="nil"/>
              </w:pBdr>
              <w:spacing w:after="0" w:line="240" w:lineRule="auto"/>
              <w:ind w:hanging="251"/>
              <w:rPr>
                <w:rFonts w:ascii="Arial" w:eastAsia="Arial" w:hAnsi="Arial" w:cs="Arial"/>
                <w:sz w:val="20"/>
                <w:szCs w:val="20"/>
              </w:rPr>
            </w:pPr>
          </w:p>
        </w:tc>
        <w:tc>
          <w:tcPr>
            <w:tcW w:w="2607" w:type="dxa"/>
            <w:tcBorders>
              <w:top w:val="single" w:sz="4" w:space="0" w:color="auto"/>
              <w:bottom w:val="single" w:sz="12" w:space="0" w:color="auto"/>
            </w:tcBorders>
            <w:shd w:val="clear" w:color="auto" w:fill="FFFFFF"/>
            <w:tcMar>
              <w:left w:w="93" w:type="dxa"/>
            </w:tcMar>
          </w:tcPr>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E-mācību pašmācības moduļi pedagogiem.</w:t>
            </w:r>
          </w:p>
          <w:p w:rsidR="00B04EBE" w:rsidRDefault="00B04EBE" w:rsidP="00183AA6">
            <w:pPr>
              <w:spacing w:after="0" w:line="240" w:lineRule="auto"/>
              <w:rPr>
                <w:rFonts w:ascii="Arial" w:eastAsia="Arial" w:hAnsi="Arial" w:cs="Arial"/>
                <w:sz w:val="20"/>
                <w:szCs w:val="20"/>
              </w:rPr>
            </w:pPr>
          </w:p>
          <w:p w:rsidR="004B00B0" w:rsidRPr="00C611BB" w:rsidRDefault="004B00B0" w:rsidP="00B04EBE">
            <w:pPr>
              <w:jc w:val="right"/>
              <w:rPr>
                <w:rFonts w:ascii="Arial" w:eastAsia="Arial" w:hAnsi="Arial" w:cs="Arial"/>
                <w:sz w:val="20"/>
                <w:szCs w:val="20"/>
                <w:lang w:val="en-US"/>
              </w:rPr>
            </w:pPr>
          </w:p>
        </w:tc>
        <w:tc>
          <w:tcPr>
            <w:tcW w:w="7110" w:type="dxa"/>
            <w:tcBorders>
              <w:top w:val="single" w:sz="4" w:space="0" w:color="auto"/>
              <w:bottom w:val="single" w:sz="12" w:space="0" w:color="auto"/>
            </w:tcBorders>
            <w:shd w:val="clear" w:color="auto" w:fill="FFFFFF"/>
            <w:tcMar>
              <w:left w:w="93" w:type="dxa"/>
            </w:tcMar>
          </w:tcPr>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E-mācību moduļi pašmācībai visiem pedagogiem par pilnveidoto mācību saturu, pieeju un tā ieviešanu.</w:t>
            </w:r>
          </w:p>
          <w:p w:rsidR="004B00B0" w:rsidRDefault="004B00B0" w:rsidP="00183AA6">
            <w:pPr>
              <w:spacing w:after="0" w:line="240" w:lineRule="auto"/>
              <w:rPr>
                <w:rFonts w:ascii="Arial" w:eastAsia="Arial" w:hAnsi="Arial" w:cs="Arial"/>
                <w:sz w:val="20"/>
                <w:szCs w:val="20"/>
              </w:rPr>
            </w:pPr>
          </w:p>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 xml:space="preserve">Informācijai par e-mācībām lūdzam sekot </w:t>
            </w:r>
            <w:r>
              <w:rPr>
                <w:rFonts w:ascii="Arial" w:eastAsia="Arial" w:hAnsi="Arial" w:cs="Arial"/>
                <w:i/>
                <w:sz w:val="20"/>
                <w:szCs w:val="20"/>
              </w:rPr>
              <w:t>Skola2030</w:t>
            </w:r>
            <w:r>
              <w:rPr>
                <w:rFonts w:ascii="Arial" w:eastAsia="Arial" w:hAnsi="Arial" w:cs="Arial"/>
                <w:sz w:val="20"/>
                <w:szCs w:val="20"/>
              </w:rPr>
              <w:t xml:space="preserve"> mājaslapā </w:t>
            </w:r>
            <w:hyperlink r:id="rId11">
              <w:r>
                <w:rPr>
                  <w:rStyle w:val="Internetasaite"/>
                  <w:rFonts w:ascii="Arial" w:eastAsia="Arial" w:hAnsi="Arial" w:cs="Arial"/>
                  <w:sz w:val="20"/>
                  <w:szCs w:val="20"/>
                </w:rPr>
                <w:t>www.skola2030.lv</w:t>
              </w:r>
            </w:hyperlink>
            <w:r>
              <w:rPr>
                <w:rFonts w:ascii="Arial" w:eastAsia="Arial" w:hAnsi="Arial" w:cs="Arial"/>
                <w:sz w:val="20"/>
                <w:szCs w:val="20"/>
              </w:rPr>
              <w:t xml:space="preserve"> un </w:t>
            </w:r>
            <w:proofErr w:type="spellStart"/>
            <w:r>
              <w:rPr>
                <w:rFonts w:ascii="Arial" w:eastAsia="Arial" w:hAnsi="Arial" w:cs="Arial"/>
                <w:i/>
                <w:sz w:val="20"/>
                <w:szCs w:val="20"/>
              </w:rPr>
              <w:t>Facebook</w:t>
            </w:r>
            <w:proofErr w:type="spellEnd"/>
            <w:r>
              <w:rPr>
                <w:rFonts w:ascii="Arial" w:eastAsia="Arial" w:hAnsi="Arial" w:cs="Arial"/>
                <w:sz w:val="20"/>
                <w:szCs w:val="20"/>
              </w:rPr>
              <w:t xml:space="preserve"> </w:t>
            </w:r>
            <w:hyperlink r:id="rId12">
              <w:r>
                <w:rPr>
                  <w:rStyle w:val="Internetasaite"/>
                  <w:rFonts w:ascii="Arial" w:eastAsia="Arial" w:hAnsi="Arial" w:cs="Arial"/>
                  <w:sz w:val="20"/>
                  <w:szCs w:val="20"/>
                </w:rPr>
                <w:t>www.facebook.com/Skola2030</w:t>
              </w:r>
            </w:hyperlink>
            <w:r>
              <w:rPr>
                <w:rFonts w:ascii="Arial" w:eastAsia="Arial" w:hAnsi="Arial" w:cs="Arial"/>
                <w:sz w:val="20"/>
                <w:szCs w:val="20"/>
              </w:rPr>
              <w:t xml:space="preserve">. </w:t>
            </w:r>
          </w:p>
          <w:p w:rsidR="004B00B0" w:rsidRDefault="004B00B0" w:rsidP="00183AA6">
            <w:pPr>
              <w:spacing w:after="0" w:line="240" w:lineRule="auto"/>
              <w:rPr>
                <w:rFonts w:ascii="Arial" w:eastAsia="Arial" w:hAnsi="Arial" w:cs="Arial"/>
                <w:sz w:val="20"/>
                <w:szCs w:val="20"/>
              </w:rPr>
            </w:pPr>
          </w:p>
        </w:tc>
        <w:tc>
          <w:tcPr>
            <w:tcW w:w="2970" w:type="dxa"/>
            <w:gridSpan w:val="2"/>
            <w:tcBorders>
              <w:top w:val="single" w:sz="4" w:space="0" w:color="auto"/>
              <w:bottom w:val="single" w:sz="12" w:space="0" w:color="auto"/>
            </w:tcBorders>
            <w:shd w:val="clear" w:color="auto" w:fill="FFFFFF"/>
            <w:tcMar>
              <w:left w:w="93" w:type="dxa"/>
            </w:tcMar>
          </w:tcPr>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Pakāpeniski no 2019.gada rudens.</w:t>
            </w:r>
          </w:p>
        </w:tc>
      </w:tr>
      <w:tr w:rsidR="0016401E" w:rsidTr="00AB06B3">
        <w:tc>
          <w:tcPr>
            <w:tcW w:w="1858" w:type="dxa"/>
            <w:vMerge w:val="restart"/>
            <w:tcBorders>
              <w:top w:val="single" w:sz="12" w:space="0" w:color="auto"/>
            </w:tcBorders>
            <w:shd w:val="clear" w:color="auto" w:fill="FFFFFF"/>
            <w:tcMar>
              <w:left w:w="53" w:type="dxa"/>
            </w:tcMar>
          </w:tcPr>
          <w:p w:rsidR="0016401E" w:rsidRDefault="0016401E" w:rsidP="00183AA6">
            <w:pPr>
              <w:numPr>
                <w:ilvl w:val="0"/>
                <w:numId w:val="1"/>
              </w:numPr>
              <w:pBdr>
                <w:top w:val="nil"/>
                <w:left w:val="nil"/>
                <w:bottom w:val="nil"/>
                <w:right w:val="nil"/>
              </w:pBdr>
              <w:spacing w:after="0" w:line="240" w:lineRule="auto"/>
              <w:ind w:left="240" w:hanging="251"/>
              <w:contextualSpacing/>
              <w:rPr>
                <w:rFonts w:ascii="Arial" w:eastAsia="Arial" w:hAnsi="Arial" w:cs="Arial"/>
                <w:b/>
                <w:sz w:val="20"/>
                <w:szCs w:val="20"/>
              </w:rPr>
            </w:pPr>
            <w:r>
              <w:rPr>
                <w:rFonts w:ascii="Arial" w:eastAsia="Arial" w:hAnsi="Arial" w:cs="Arial"/>
                <w:b/>
                <w:sz w:val="20"/>
                <w:szCs w:val="20"/>
              </w:rPr>
              <w:t>Informatīvie un izglītojošie pasākumi</w:t>
            </w:r>
          </w:p>
          <w:p w:rsidR="0016401E" w:rsidRDefault="0016401E" w:rsidP="00183AA6">
            <w:pPr>
              <w:spacing w:after="0" w:line="240" w:lineRule="auto"/>
              <w:ind w:hanging="251"/>
              <w:rPr>
                <w:rFonts w:ascii="Arial" w:eastAsia="Arial" w:hAnsi="Arial" w:cs="Arial"/>
                <w:b/>
                <w:i/>
                <w:sz w:val="20"/>
                <w:szCs w:val="20"/>
              </w:rPr>
            </w:pPr>
          </w:p>
        </w:tc>
        <w:tc>
          <w:tcPr>
            <w:tcW w:w="2607" w:type="dxa"/>
            <w:tcBorders>
              <w:top w:val="single" w:sz="12" w:space="0" w:color="auto"/>
              <w:bottom w:val="single" w:sz="4" w:space="0" w:color="auto"/>
            </w:tcBorders>
            <w:shd w:val="clear" w:color="auto" w:fill="FFFFFF"/>
            <w:tcMar>
              <w:left w:w="93" w:type="dxa"/>
            </w:tcMar>
          </w:tcPr>
          <w:p w:rsidR="0016401E" w:rsidRDefault="0016401E" w:rsidP="00183AA6">
            <w:pPr>
              <w:spacing w:after="0" w:line="240" w:lineRule="auto"/>
              <w:rPr>
                <w:rFonts w:ascii="Arial" w:eastAsia="Arial" w:hAnsi="Arial" w:cs="Arial"/>
                <w:sz w:val="20"/>
                <w:szCs w:val="20"/>
              </w:rPr>
            </w:pPr>
            <w:r>
              <w:rPr>
                <w:rFonts w:ascii="Arial" w:eastAsia="Arial" w:hAnsi="Arial" w:cs="Arial"/>
                <w:sz w:val="20"/>
                <w:szCs w:val="20"/>
              </w:rPr>
              <w:t xml:space="preserve">Ieviešanas semināri izglītības iestādēm, kas nav projekta </w:t>
            </w:r>
            <w:proofErr w:type="spellStart"/>
            <w:r>
              <w:rPr>
                <w:rFonts w:ascii="Arial" w:eastAsia="Arial" w:hAnsi="Arial" w:cs="Arial"/>
                <w:sz w:val="20"/>
                <w:szCs w:val="20"/>
              </w:rPr>
              <w:t>pilotskolas</w:t>
            </w:r>
            <w:proofErr w:type="spellEnd"/>
            <w:r>
              <w:rPr>
                <w:rFonts w:ascii="Arial" w:eastAsia="Arial" w:hAnsi="Arial" w:cs="Arial"/>
                <w:sz w:val="20"/>
                <w:szCs w:val="20"/>
              </w:rPr>
              <w:t>.</w:t>
            </w:r>
          </w:p>
        </w:tc>
        <w:tc>
          <w:tcPr>
            <w:tcW w:w="7110" w:type="dxa"/>
            <w:tcBorders>
              <w:top w:val="single" w:sz="12" w:space="0" w:color="auto"/>
              <w:bottom w:val="single" w:sz="4" w:space="0" w:color="auto"/>
            </w:tcBorders>
            <w:shd w:val="clear" w:color="auto" w:fill="FFFFFF"/>
            <w:tcMar>
              <w:left w:w="93" w:type="dxa"/>
            </w:tcMar>
          </w:tcPr>
          <w:p w:rsidR="0016401E" w:rsidRDefault="0016401E" w:rsidP="00183AA6">
            <w:pPr>
              <w:spacing w:after="0" w:line="240" w:lineRule="auto"/>
              <w:rPr>
                <w:rFonts w:ascii="Arial" w:eastAsia="Arial" w:hAnsi="Arial" w:cs="Arial"/>
                <w:sz w:val="20"/>
                <w:szCs w:val="20"/>
              </w:rPr>
            </w:pPr>
            <w:r>
              <w:rPr>
                <w:rFonts w:ascii="Arial" w:eastAsia="Arial" w:hAnsi="Arial" w:cs="Arial"/>
                <w:sz w:val="20"/>
                <w:szCs w:val="20"/>
              </w:rPr>
              <w:t xml:space="preserve">Ieviešanas semināri reģionos skolām, kas nav projekta </w:t>
            </w:r>
            <w:proofErr w:type="spellStart"/>
            <w:r>
              <w:rPr>
                <w:rFonts w:ascii="Arial" w:eastAsia="Arial" w:hAnsi="Arial" w:cs="Arial"/>
                <w:sz w:val="20"/>
                <w:szCs w:val="20"/>
              </w:rPr>
              <w:t>pilotskolas</w:t>
            </w:r>
            <w:proofErr w:type="spellEnd"/>
            <w:r>
              <w:rPr>
                <w:rFonts w:ascii="Arial" w:eastAsia="Arial" w:hAnsi="Arial" w:cs="Arial"/>
                <w:sz w:val="20"/>
                <w:szCs w:val="20"/>
              </w:rPr>
              <w:t>.</w:t>
            </w:r>
          </w:p>
          <w:p w:rsidR="0016401E" w:rsidRDefault="0016401E" w:rsidP="00183AA6">
            <w:pPr>
              <w:spacing w:after="0" w:line="240" w:lineRule="auto"/>
              <w:rPr>
                <w:rFonts w:ascii="Arial" w:eastAsia="Arial" w:hAnsi="Arial" w:cs="Arial"/>
                <w:sz w:val="20"/>
                <w:szCs w:val="20"/>
              </w:rPr>
            </w:pPr>
            <w:r>
              <w:rPr>
                <w:rFonts w:ascii="Arial" w:eastAsia="Arial" w:hAnsi="Arial" w:cs="Arial"/>
                <w:sz w:val="20"/>
                <w:szCs w:val="20"/>
              </w:rPr>
              <w:t xml:space="preserve">Semināri notiek  reizi gadā (pavasarī); 4 gadu periods. </w:t>
            </w:r>
          </w:p>
          <w:p w:rsidR="0016401E" w:rsidRDefault="0016401E" w:rsidP="00183AA6">
            <w:pPr>
              <w:spacing w:after="0" w:line="240" w:lineRule="auto"/>
              <w:rPr>
                <w:rFonts w:ascii="Arial" w:eastAsia="Arial" w:hAnsi="Arial" w:cs="Arial"/>
                <w:sz w:val="20"/>
                <w:szCs w:val="20"/>
              </w:rPr>
            </w:pPr>
          </w:p>
          <w:p w:rsidR="0016401E" w:rsidRDefault="0016401E" w:rsidP="00183AA6">
            <w:pPr>
              <w:spacing w:after="0" w:line="240" w:lineRule="auto"/>
              <w:rPr>
                <w:rFonts w:ascii="Arial" w:eastAsia="Arial" w:hAnsi="Arial" w:cs="Arial"/>
                <w:b/>
                <w:sz w:val="20"/>
                <w:szCs w:val="20"/>
              </w:rPr>
            </w:pPr>
            <w:r>
              <w:rPr>
                <w:rFonts w:ascii="Arial" w:eastAsia="Arial" w:hAnsi="Arial" w:cs="Arial"/>
                <w:b/>
                <w:sz w:val="20"/>
                <w:szCs w:val="20"/>
              </w:rPr>
              <w:t>Nākamie ieviešanas semināri plānoti 2019.gada pavasarī. Informācija par semināriem tiks nosūtīta izglītības pārvaldēm/nodaļām.</w:t>
            </w:r>
          </w:p>
          <w:p w:rsidR="0016401E" w:rsidRDefault="0016401E" w:rsidP="00183AA6">
            <w:pPr>
              <w:spacing w:after="0" w:line="240" w:lineRule="auto"/>
              <w:rPr>
                <w:rFonts w:ascii="Arial" w:eastAsia="Arial" w:hAnsi="Arial" w:cs="Arial"/>
                <w:b/>
                <w:sz w:val="20"/>
                <w:szCs w:val="20"/>
              </w:rPr>
            </w:pPr>
          </w:p>
        </w:tc>
        <w:tc>
          <w:tcPr>
            <w:tcW w:w="2970" w:type="dxa"/>
            <w:gridSpan w:val="2"/>
            <w:tcBorders>
              <w:top w:val="single" w:sz="12" w:space="0" w:color="auto"/>
              <w:bottom w:val="single" w:sz="4" w:space="0" w:color="auto"/>
            </w:tcBorders>
            <w:shd w:val="clear" w:color="auto" w:fill="FFFFFF"/>
            <w:tcMar>
              <w:left w:w="93" w:type="dxa"/>
            </w:tcMar>
          </w:tcPr>
          <w:p w:rsidR="0016401E" w:rsidRDefault="0016401E" w:rsidP="00183AA6">
            <w:pPr>
              <w:spacing w:after="0" w:line="240" w:lineRule="auto"/>
              <w:rPr>
                <w:rFonts w:ascii="Arial" w:eastAsia="Arial" w:hAnsi="Arial" w:cs="Arial"/>
                <w:sz w:val="20"/>
                <w:szCs w:val="20"/>
              </w:rPr>
            </w:pPr>
            <w:r>
              <w:rPr>
                <w:rFonts w:ascii="Arial" w:eastAsia="Arial" w:hAnsi="Arial" w:cs="Arial"/>
                <w:sz w:val="20"/>
                <w:szCs w:val="20"/>
              </w:rPr>
              <w:t>No 2018.gada aprīļa.</w:t>
            </w:r>
          </w:p>
        </w:tc>
      </w:tr>
      <w:tr w:rsidR="0016401E" w:rsidTr="00AB06B3">
        <w:tc>
          <w:tcPr>
            <w:tcW w:w="1858" w:type="dxa"/>
            <w:vMerge/>
            <w:shd w:val="clear" w:color="auto" w:fill="FFFFFF"/>
            <w:tcMar>
              <w:left w:w="53" w:type="dxa"/>
            </w:tcMar>
          </w:tcPr>
          <w:p w:rsidR="0016401E" w:rsidRDefault="0016401E" w:rsidP="00183AA6">
            <w:pPr>
              <w:spacing w:after="0" w:line="240" w:lineRule="auto"/>
              <w:ind w:hanging="251"/>
              <w:rPr>
                <w:rFonts w:ascii="Arial" w:eastAsia="Arial" w:hAnsi="Arial" w:cs="Arial"/>
                <w:b/>
                <w:sz w:val="20"/>
                <w:szCs w:val="20"/>
              </w:rPr>
            </w:pPr>
          </w:p>
        </w:tc>
        <w:tc>
          <w:tcPr>
            <w:tcW w:w="2607" w:type="dxa"/>
            <w:tcBorders>
              <w:top w:val="single" w:sz="4" w:space="0" w:color="auto"/>
              <w:bottom w:val="single" w:sz="4" w:space="0" w:color="auto"/>
            </w:tcBorders>
            <w:shd w:val="clear" w:color="auto" w:fill="FFFFFF"/>
            <w:tcMar>
              <w:left w:w="93" w:type="dxa"/>
            </w:tcMar>
          </w:tcPr>
          <w:p w:rsidR="0016401E" w:rsidRDefault="0016401E" w:rsidP="00183AA6">
            <w:pPr>
              <w:spacing w:after="0" w:line="240" w:lineRule="auto"/>
              <w:rPr>
                <w:rFonts w:ascii="Arial" w:eastAsia="Arial" w:hAnsi="Arial" w:cs="Arial"/>
                <w:sz w:val="20"/>
                <w:szCs w:val="20"/>
              </w:rPr>
            </w:pPr>
            <w:r>
              <w:rPr>
                <w:rFonts w:ascii="Arial" w:eastAsia="Arial" w:hAnsi="Arial" w:cs="Arial"/>
                <w:sz w:val="20"/>
                <w:szCs w:val="20"/>
              </w:rPr>
              <w:t>Ieviešanas semināri pašvaldību mācību jomu koordinatoriem.</w:t>
            </w:r>
          </w:p>
          <w:p w:rsidR="0016401E" w:rsidRDefault="0016401E" w:rsidP="00183AA6">
            <w:pPr>
              <w:spacing w:after="0" w:line="240" w:lineRule="auto"/>
              <w:rPr>
                <w:rFonts w:ascii="Arial" w:eastAsia="Arial" w:hAnsi="Arial" w:cs="Arial"/>
                <w:sz w:val="20"/>
                <w:szCs w:val="20"/>
              </w:rPr>
            </w:pPr>
          </w:p>
        </w:tc>
        <w:tc>
          <w:tcPr>
            <w:tcW w:w="7110" w:type="dxa"/>
            <w:tcBorders>
              <w:top w:val="single" w:sz="4" w:space="0" w:color="auto"/>
              <w:bottom w:val="single" w:sz="4" w:space="0" w:color="auto"/>
            </w:tcBorders>
            <w:shd w:val="clear" w:color="auto" w:fill="FFFFFF"/>
            <w:tcMar>
              <w:left w:w="93" w:type="dxa"/>
            </w:tcMar>
          </w:tcPr>
          <w:p w:rsidR="0016401E" w:rsidRDefault="0016401E" w:rsidP="00183AA6">
            <w:pPr>
              <w:spacing w:after="0" w:line="240" w:lineRule="auto"/>
              <w:rPr>
                <w:rFonts w:ascii="Arial" w:eastAsia="Arial" w:hAnsi="Arial" w:cs="Arial"/>
                <w:sz w:val="20"/>
                <w:szCs w:val="20"/>
              </w:rPr>
            </w:pPr>
            <w:r>
              <w:rPr>
                <w:rFonts w:ascii="Arial" w:eastAsia="Arial" w:hAnsi="Arial" w:cs="Arial"/>
                <w:sz w:val="20"/>
                <w:szCs w:val="20"/>
              </w:rPr>
              <w:t>Semināri pašvaldību deleģētajiem mācību jomu koordinatoriem visās mācību jomās par aktualitātēm saistībā ar pilnveidoto mācību saturu un pieeju.</w:t>
            </w:r>
          </w:p>
          <w:p w:rsidR="0016401E" w:rsidRDefault="0016401E" w:rsidP="00183AA6">
            <w:pPr>
              <w:spacing w:after="0" w:line="240" w:lineRule="auto"/>
              <w:rPr>
                <w:rFonts w:ascii="Arial" w:eastAsia="Arial" w:hAnsi="Arial" w:cs="Arial"/>
                <w:sz w:val="20"/>
                <w:szCs w:val="20"/>
              </w:rPr>
            </w:pPr>
            <w:r>
              <w:rPr>
                <w:rFonts w:ascii="Arial" w:eastAsia="Arial" w:hAnsi="Arial" w:cs="Arial"/>
                <w:sz w:val="20"/>
                <w:szCs w:val="20"/>
              </w:rPr>
              <w:t>Semināri  notiek vismaz reizi gadā; 5 gadu periods.</w:t>
            </w:r>
          </w:p>
          <w:p w:rsidR="0016401E" w:rsidRDefault="0016401E" w:rsidP="00183AA6">
            <w:pPr>
              <w:spacing w:after="0" w:line="240" w:lineRule="auto"/>
              <w:rPr>
                <w:rFonts w:ascii="Arial" w:eastAsia="Arial" w:hAnsi="Arial" w:cs="Arial"/>
                <w:sz w:val="20"/>
                <w:szCs w:val="20"/>
              </w:rPr>
            </w:pPr>
          </w:p>
          <w:p w:rsidR="0016401E" w:rsidRDefault="0016401E" w:rsidP="00183AA6">
            <w:pPr>
              <w:spacing w:after="0" w:line="240" w:lineRule="auto"/>
              <w:rPr>
                <w:rFonts w:ascii="Arial" w:eastAsia="Arial" w:hAnsi="Arial" w:cs="Arial"/>
                <w:b/>
                <w:sz w:val="20"/>
                <w:szCs w:val="20"/>
              </w:rPr>
            </w:pPr>
            <w:r>
              <w:rPr>
                <w:rFonts w:ascii="Arial" w:eastAsia="Arial" w:hAnsi="Arial" w:cs="Arial"/>
                <w:b/>
                <w:sz w:val="20"/>
                <w:szCs w:val="20"/>
              </w:rPr>
              <w:t>Nākamie semināri plānoti 2018.gada oktobrī un 2019.gada pavasarī.</w:t>
            </w:r>
          </w:p>
          <w:p w:rsidR="0016401E" w:rsidRDefault="0016401E" w:rsidP="00183AA6">
            <w:pPr>
              <w:spacing w:after="0" w:line="240" w:lineRule="auto"/>
              <w:rPr>
                <w:rFonts w:ascii="Arial" w:eastAsia="Arial" w:hAnsi="Arial" w:cs="Arial"/>
                <w:b/>
                <w:sz w:val="20"/>
                <w:szCs w:val="20"/>
              </w:rPr>
            </w:pPr>
          </w:p>
        </w:tc>
        <w:tc>
          <w:tcPr>
            <w:tcW w:w="2970" w:type="dxa"/>
            <w:gridSpan w:val="2"/>
            <w:tcBorders>
              <w:top w:val="single" w:sz="4" w:space="0" w:color="auto"/>
              <w:bottom w:val="single" w:sz="4" w:space="0" w:color="auto"/>
            </w:tcBorders>
            <w:shd w:val="clear" w:color="auto" w:fill="FFFFFF"/>
            <w:tcMar>
              <w:left w:w="93" w:type="dxa"/>
            </w:tcMar>
          </w:tcPr>
          <w:p w:rsidR="0016401E" w:rsidRDefault="0016401E" w:rsidP="00183AA6">
            <w:pPr>
              <w:spacing w:after="0" w:line="240" w:lineRule="auto"/>
              <w:rPr>
                <w:rFonts w:ascii="Arial" w:eastAsia="Arial" w:hAnsi="Arial" w:cs="Arial"/>
                <w:sz w:val="20"/>
                <w:szCs w:val="20"/>
              </w:rPr>
            </w:pPr>
            <w:r>
              <w:rPr>
                <w:rFonts w:ascii="Arial" w:eastAsia="Arial" w:hAnsi="Arial" w:cs="Arial"/>
                <w:sz w:val="20"/>
                <w:szCs w:val="20"/>
              </w:rPr>
              <w:t>No 2017.gada novembra.</w:t>
            </w:r>
          </w:p>
        </w:tc>
      </w:tr>
      <w:tr w:rsidR="0016401E" w:rsidTr="00AB06B3">
        <w:tc>
          <w:tcPr>
            <w:tcW w:w="1858" w:type="dxa"/>
            <w:vMerge/>
            <w:shd w:val="clear" w:color="auto" w:fill="FFFFFF"/>
            <w:tcMar>
              <w:left w:w="53" w:type="dxa"/>
            </w:tcMar>
          </w:tcPr>
          <w:p w:rsidR="0016401E" w:rsidRDefault="0016401E" w:rsidP="00183AA6">
            <w:pPr>
              <w:spacing w:after="0" w:line="240" w:lineRule="auto"/>
              <w:ind w:hanging="251"/>
              <w:rPr>
                <w:rFonts w:ascii="Arial" w:eastAsia="Arial" w:hAnsi="Arial" w:cs="Arial"/>
                <w:b/>
                <w:sz w:val="20"/>
                <w:szCs w:val="20"/>
              </w:rPr>
            </w:pPr>
          </w:p>
        </w:tc>
        <w:tc>
          <w:tcPr>
            <w:tcW w:w="2607" w:type="dxa"/>
            <w:tcBorders>
              <w:top w:val="single" w:sz="4" w:space="0" w:color="auto"/>
              <w:bottom w:val="single" w:sz="4" w:space="0" w:color="auto"/>
            </w:tcBorders>
            <w:shd w:val="clear" w:color="auto" w:fill="FFFFFF"/>
            <w:tcMar>
              <w:left w:w="93" w:type="dxa"/>
            </w:tcMar>
          </w:tcPr>
          <w:p w:rsidR="0016401E" w:rsidRDefault="0016401E" w:rsidP="00183AA6">
            <w:pPr>
              <w:spacing w:after="0" w:line="240" w:lineRule="auto"/>
              <w:rPr>
                <w:rFonts w:ascii="Arial" w:eastAsia="Arial" w:hAnsi="Arial" w:cs="Arial"/>
                <w:sz w:val="20"/>
                <w:szCs w:val="20"/>
              </w:rPr>
            </w:pPr>
            <w:r>
              <w:rPr>
                <w:rFonts w:ascii="Arial" w:eastAsia="Arial" w:hAnsi="Arial" w:cs="Arial"/>
                <w:sz w:val="20"/>
                <w:szCs w:val="20"/>
              </w:rPr>
              <w:t>Semināri izglītības pārvaldēm.</w:t>
            </w:r>
          </w:p>
        </w:tc>
        <w:tc>
          <w:tcPr>
            <w:tcW w:w="7110" w:type="dxa"/>
            <w:tcBorders>
              <w:top w:val="single" w:sz="4" w:space="0" w:color="auto"/>
              <w:bottom w:val="single" w:sz="4" w:space="0" w:color="auto"/>
            </w:tcBorders>
            <w:shd w:val="clear" w:color="auto" w:fill="FFFFFF"/>
            <w:tcMar>
              <w:left w:w="93" w:type="dxa"/>
            </w:tcMar>
          </w:tcPr>
          <w:p w:rsidR="0016401E" w:rsidRDefault="0016401E" w:rsidP="00183AA6">
            <w:pPr>
              <w:spacing w:after="0" w:line="240" w:lineRule="auto"/>
              <w:rPr>
                <w:rFonts w:ascii="Arial" w:eastAsia="Arial" w:hAnsi="Arial" w:cs="Arial"/>
                <w:sz w:val="20"/>
                <w:szCs w:val="20"/>
              </w:rPr>
            </w:pPr>
            <w:r>
              <w:rPr>
                <w:rFonts w:ascii="Arial" w:eastAsia="Arial" w:hAnsi="Arial" w:cs="Arial"/>
                <w:sz w:val="20"/>
                <w:szCs w:val="20"/>
              </w:rPr>
              <w:t xml:space="preserve">Vismaz reizi pusgadā plānotas tikšanās ar pašvaldību izglītības jomas vadības pārstāvjiem un/vai izglītības speciālistiem. </w:t>
            </w:r>
          </w:p>
          <w:p w:rsidR="0016401E" w:rsidRDefault="0016401E" w:rsidP="00183AA6">
            <w:pPr>
              <w:spacing w:after="0" w:line="240" w:lineRule="auto"/>
              <w:rPr>
                <w:rFonts w:ascii="Arial" w:eastAsia="Arial" w:hAnsi="Arial" w:cs="Arial"/>
                <w:sz w:val="20"/>
                <w:szCs w:val="20"/>
              </w:rPr>
            </w:pPr>
          </w:p>
        </w:tc>
        <w:tc>
          <w:tcPr>
            <w:tcW w:w="2970" w:type="dxa"/>
            <w:gridSpan w:val="2"/>
            <w:tcBorders>
              <w:top w:val="single" w:sz="4" w:space="0" w:color="auto"/>
              <w:bottom w:val="single" w:sz="4" w:space="0" w:color="auto"/>
            </w:tcBorders>
            <w:shd w:val="clear" w:color="auto" w:fill="FFFFFF"/>
            <w:tcMar>
              <w:left w:w="93" w:type="dxa"/>
            </w:tcMar>
          </w:tcPr>
          <w:p w:rsidR="0016401E" w:rsidRDefault="0016401E" w:rsidP="00183AA6">
            <w:pPr>
              <w:spacing w:after="0" w:line="240" w:lineRule="auto"/>
              <w:rPr>
                <w:rFonts w:ascii="Arial" w:eastAsia="Arial" w:hAnsi="Arial" w:cs="Arial"/>
                <w:sz w:val="20"/>
                <w:szCs w:val="20"/>
              </w:rPr>
            </w:pPr>
            <w:r>
              <w:rPr>
                <w:rFonts w:ascii="Arial" w:eastAsia="Arial" w:hAnsi="Arial" w:cs="Arial"/>
                <w:sz w:val="20"/>
                <w:szCs w:val="20"/>
              </w:rPr>
              <w:t>Turpmāko projekta laiku.</w:t>
            </w:r>
          </w:p>
        </w:tc>
      </w:tr>
      <w:tr w:rsidR="0016401E" w:rsidTr="00AB06B3">
        <w:tc>
          <w:tcPr>
            <w:tcW w:w="1858" w:type="dxa"/>
            <w:vMerge/>
            <w:tcBorders>
              <w:bottom w:val="single" w:sz="12" w:space="0" w:color="auto"/>
            </w:tcBorders>
            <w:shd w:val="clear" w:color="auto" w:fill="FFFFFF"/>
            <w:tcMar>
              <w:left w:w="53" w:type="dxa"/>
            </w:tcMar>
          </w:tcPr>
          <w:p w:rsidR="0016401E" w:rsidRDefault="0016401E" w:rsidP="00183AA6">
            <w:pPr>
              <w:spacing w:after="0" w:line="240" w:lineRule="auto"/>
              <w:ind w:hanging="251"/>
              <w:rPr>
                <w:rFonts w:ascii="Arial" w:eastAsia="Arial" w:hAnsi="Arial" w:cs="Arial"/>
                <w:sz w:val="20"/>
                <w:szCs w:val="20"/>
              </w:rPr>
            </w:pPr>
          </w:p>
        </w:tc>
        <w:tc>
          <w:tcPr>
            <w:tcW w:w="2607" w:type="dxa"/>
            <w:tcBorders>
              <w:top w:val="single" w:sz="4" w:space="0" w:color="auto"/>
              <w:bottom w:val="single" w:sz="12" w:space="0" w:color="auto"/>
            </w:tcBorders>
            <w:shd w:val="clear" w:color="auto" w:fill="FFFFFF"/>
            <w:tcMar>
              <w:left w:w="93" w:type="dxa"/>
            </w:tcMar>
          </w:tcPr>
          <w:p w:rsidR="0016401E" w:rsidRDefault="0016401E" w:rsidP="00183AA6">
            <w:pPr>
              <w:spacing w:after="0" w:line="240" w:lineRule="auto"/>
              <w:rPr>
                <w:rFonts w:ascii="Arial" w:eastAsia="Arial" w:hAnsi="Arial" w:cs="Arial"/>
                <w:sz w:val="20"/>
                <w:szCs w:val="20"/>
              </w:rPr>
            </w:pPr>
            <w:r>
              <w:rPr>
                <w:rFonts w:ascii="Arial" w:eastAsia="Arial" w:hAnsi="Arial" w:cs="Arial"/>
                <w:sz w:val="20"/>
                <w:szCs w:val="20"/>
              </w:rPr>
              <w:t>Projekta konferences.</w:t>
            </w:r>
          </w:p>
        </w:tc>
        <w:tc>
          <w:tcPr>
            <w:tcW w:w="7110" w:type="dxa"/>
            <w:tcBorders>
              <w:top w:val="single" w:sz="4" w:space="0" w:color="auto"/>
              <w:bottom w:val="single" w:sz="12" w:space="0" w:color="auto"/>
            </w:tcBorders>
            <w:shd w:val="clear" w:color="auto" w:fill="FFFFFF"/>
            <w:tcMar>
              <w:left w:w="93" w:type="dxa"/>
            </w:tcMar>
          </w:tcPr>
          <w:p w:rsidR="0016401E" w:rsidRDefault="0016401E" w:rsidP="00183AA6">
            <w:pPr>
              <w:spacing w:after="0" w:line="240" w:lineRule="auto"/>
              <w:rPr>
                <w:rFonts w:ascii="Arial" w:eastAsia="Arial" w:hAnsi="Arial" w:cs="Arial"/>
                <w:sz w:val="20"/>
                <w:szCs w:val="20"/>
              </w:rPr>
            </w:pPr>
            <w:r>
              <w:rPr>
                <w:rFonts w:ascii="Arial" w:eastAsia="Arial" w:hAnsi="Arial" w:cs="Arial"/>
                <w:sz w:val="20"/>
                <w:szCs w:val="20"/>
              </w:rPr>
              <w:t xml:space="preserve">Projektā katru gadu ir plānotas 2 konferences izglītības speciālistiem, pedagogiem un izglītības </w:t>
            </w:r>
            <w:proofErr w:type="spellStart"/>
            <w:r>
              <w:rPr>
                <w:rFonts w:ascii="Arial" w:eastAsia="Arial" w:hAnsi="Arial" w:cs="Arial"/>
                <w:sz w:val="20"/>
                <w:szCs w:val="20"/>
              </w:rPr>
              <w:t>rīcībpolitikas</w:t>
            </w:r>
            <w:proofErr w:type="spellEnd"/>
            <w:r>
              <w:rPr>
                <w:rFonts w:ascii="Arial" w:eastAsia="Arial" w:hAnsi="Arial" w:cs="Arial"/>
                <w:sz w:val="20"/>
                <w:szCs w:val="20"/>
              </w:rPr>
              <w:t xml:space="preserve"> veidotājiem un īstenotājiem par jautājumiem, kas saistīti ar pilnveidoto mācību saturu, pieeju un tā ieviešanu.</w:t>
            </w:r>
          </w:p>
          <w:p w:rsidR="0016401E" w:rsidRDefault="0016401E" w:rsidP="00183AA6">
            <w:pPr>
              <w:spacing w:after="0" w:line="240" w:lineRule="auto"/>
              <w:rPr>
                <w:rFonts w:ascii="Arial" w:eastAsia="Arial" w:hAnsi="Arial" w:cs="Arial"/>
                <w:sz w:val="20"/>
                <w:szCs w:val="20"/>
              </w:rPr>
            </w:pPr>
          </w:p>
          <w:p w:rsidR="0016401E" w:rsidRDefault="0016401E" w:rsidP="00183AA6">
            <w:pPr>
              <w:spacing w:after="0" w:line="240" w:lineRule="auto"/>
              <w:rPr>
                <w:rFonts w:ascii="Arial" w:eastAsia="Arial" w:hAnsi="Arial" w:cs="Arial"/>
                <w:sz w:val="20"/>
                <w:szCs w:val="20"/>
              </w:rPr>
            </w:pPr>
            <w:r>
              <w:rPr>
                <w:rFonts w:ascii="Arial" w:eastAsia="Arial" w:hAnsi="Arial" w:cs="Arial"/>
                <w:b/>
                <w:sz w:val="20"/>
                <w:szCs w:val="20"/>
              </w:rPr>
              <w:t>Nākamā konference “Lietpratība pamatizglītībā” notiks 2018.gada 27.septembrī Rīgā</w:t>
            </w:r>
            <w:r>
              <w:rPr>
                <w:rFonts w:ascii="Arial" w:eastAsia="Arial" w:hAnsi="Arial" w:cs="Arial"/>
                <w:sz w:val="20"/>
                <w:szCs w:val="20"/>
              </w:rPr>
              <w:t xml:space="preserve"> (</w:t>
            </w:r>
            <w:r w:rsidRPr="00333473">
              <w:rPr>
                <w:rFonts w:ascii="Arial" w:eastAsia="Arial" w:hAnsi="Arial" w:cs="Arial"/>
                <w:sz w:val="20"/>
                <w:szCs w:val="20"/>
              </w:rPr>
              <w:t>informācija</w:t>
            </w:r>
            <w:r>
              <w:rPr>
                <w:rFonts w:ascii="Arial" w:eastAsia="Arial" w:hAnsi="Arial" w:cs="Arial"/>
                <w:sz w:val="20"/>
                <w:szCs w:val="20"/>
              </w:rPr>
              <w:t xml:space="preserve"> par konferences tiešraidi būs pieejama</w:t>
            </w:r>
            <w:r w:rsidRPr="00333473">
              <w:rPr>
                <w:rFonts w:ascii="Arial" w:eastAsia="Arial" w:hAnsi="Arial" w:cs="Arial"/>
                <w:sz w:val="20"/>
                <w:szCs w:val="20"/>
              </w:rPr>
              <w:t xml:space="preserve"> </w:t>
            </w:r>
            <w:hyperlink r:id="rId13" w:history="1">
              <w:r w:rsidRPr="00333473">
                <w:rPr>
                  <w:rFonts w:ascii="Arial" w:eastAsia="Arial" w:hAnsi="Arial" w:cs="Arial"/>
                  <w:sz w:val="20"/>
                  <w:szCs w:val="20"/>
                  <w:u w:val="single"/>
                </w:rPr>
                <w:t>www.skola2030.lv</w:t>
              </w:r>
            </w:hyperlink>
            <w:r>
              <w:rPr>
                <w:rFonts w:ascii="Arial" w:eastAsia="Arial" w:hAnsi="Arial" w:cs="Arial"/>
                <w:sz w:val="20"/>
                <w:szCs w:val="20"/>
              </w:rPr>
              <w:t>).</w:t>
            </w:r>
          </w:p>
          <w:p w:rsidR="0016401E" w:rsidRDefault="0016401E" w:rsidP="00183AA6">
            <w:pPr>
              <w:spacing w:after="0" w:line="240" w:lineRule="auto"/>
              <w:rPr>
                <w:rFonts w:ascii="Arial" w:eastAsia="Arial" w:hAnsi="Arial" w:cs="Arial"/>
                <w:sz w:val="20"/>
                <w:szCs w:val="20"/>
              </w:rPr>
            </w:pPr>
          </w:p>
        </w:tc>
        <w:tc>
          <w:tcPr>
            <w:tcW w:w="2970" w:type="dxa"/>
            <w:gridSpan w:val="2"/>
            <w:tcBorders>
              <w:top w:val="single" w:sz="4" w:space="0" w:color="auto"/>
              <w:bottom w:val="single" w:sz="12" w:space="0" w:color="auto"/>
            </w:tcBorders>
            <w:shd w:val="clear" w:color="auto" w:fill="FFFFFF"/>
            <w:tcMar>
              <w:left w:w="93" w:type="dxa"/>
            </w:tcMar>
          </w:tcPr>
          <w:p w:rsidR="0016401E" w:rsidRDefault="0016401E" w:rsidP="00183AA6">
            <w:pPr>
              <w:spacing w:after="0" w:line="240" w:lineRule="auto"/>
              <w:rPr>
                <w:rFonts w:ascii="Arial" w:eastAsia="Arial" w:hAnsi="Arial" w:cs="Arial"/>
                <w:sz w:val="20"/>
                <w:szCs w:val="20"/>
              </w:rPr>
            </w:pPr>
            <w:r>
              <w:rPr>
                <w:rFonts w:ascii="Arial" w:eastAsia="Arial" w:hAnsi="Arial" w:cs="Arial"/>
                <w:sz w:val="20"/>
                <w:szCs w:val="20"/>
              </w:rPr>
              <w:t>No 2017.gada aprīļa.</w:t>
            </w:r>
          </w:p>
        </w:tc>
      </w:tr>
    </w:tbl>
    <w:p w:rsidR="004B00B0" w:rsidRDefault="00876A82" w:rsidP="00183AA6">
      <w:pPr>
        <w:spacing w:after="0" w:line="240" w:lineRule="auto"/>
        <w:ind w:hanging="810"/>
        <w:rPr>
          <w:rFonts w:ascii="Arial" w:eastAsia="Arial" w:hAnsi="Arial" w:cs="Arial"/>
          <w:sz w:val="20"/>
          <w:szCs w:val="20"/>
        </w:rPr>
      </w:pPr>
      <w:r>
        <w:rPr>
          <w:rFonts w:ascii="Arial" w:eastAsia="Arial" w:hAnsi="Arial" w:cs="Arial"/>
          <w:sz w:val="20"/>
          <w:szCs w:val="20"/>
        </w:rPr>
        <w:t xml:space="preserve">*Informācija par atbalsta, informatīvajiem un skaidrojošajiem materiāliem būs pieejama </w:t>
      </w:r>
      <w:r>
        <w:rPr>
          <w:rFonts w:ascii="Arial" w:eastAsia="Arial" w:hAnsi="Arial" w:cs="Arial"/>
          <w:i/>
          <w:sz w:val="20"/>
          <w:szCs w:val="20"/>
        </w:rPr>
        <w:t>Skola2030</w:t>
      </w:r>
      <w:r>
        <w:rPr>
          <w:rFonts w:ascii="Arial" w:eastAsia="Arial" w:hAnsi="Arial" w:cs="Arial"/>
          <w:sz w:val="20"/>
          <w:szCs w:val="20"/>
        </w:rPr>
        <w:t xml:space="preserve"> interneta vietnē </w:t>
      </w:r>
      <w:hyperlink r:id="rId14">
        <w:r>
          <w:rPr>
            <w:rStyle w:val="Internetasaite"/>
            <w:rFonts w:ascii="Arial" w:eastAsia="Arial" w:hAnsi="Arial" w:cs="Arial"/>
            <w:sz w:val="20"/>
            <w:szCs w:val="20"/>
          </w:rPr>
          <w:t>www.skola2030.lv</w:t>
        </w:r>
      </w:hyperlink>
      <w:r>
        <w:rPr>
          <w:rFonts w:ascii="Arial" w:eastAsia="Arial" w:hAnsi="Arial" w:cs="Arial"/>
          <w:sz w:val="20"/>
          <w:szCs w:val="20"/>
        </w:rPr>
        <w:t>.</w:t>
      </w:r>
    </w:p>
    <w:p w:rsidR="004B00B0" w:rsidRDefault="004B00B0" w:rsidP="00183AA6">
      <w:pPr>
        <w:spacing w:after="0" w:line="240" w:lineRule="auto"/>
        <w:rPr>
          <w:rFonts w:ascii="Arial" w:eastAsia="Arial" w:hAnsi="Arial" w:cs="Arial"/>
          <w:sz w:val="20"/>
          <w:szCs w:val="20"/>
        </w:rPr>
      </w:pPr>
    </w:p>
    <w:p w:rsidR="0016401E" w:rsidRDefault="0016401E" w:rsidP="00183AA6">
      <w:pPr>
        <w:spacing w:after="0" w:line="240" w:lineRule="auto"/>
        <w:rPr>
          <w:rFonts w:ascii="Arial" w:eastAsia="Arial" w:hAnsi="Arial" w:cs="Arial"/>
          <w:sz w:val="20"/>
          <w:szCs w:val="20"/>
        </w:rPr>
      </w:pPr>
    </w:p>
    <w:p w:rsidR="004B00B0" w:rsidRDefault="00876A82" w:rsidP="00183AA6">
      <w:pPr>
        <w:spacing w:after="0" w:line="240" w:lineRule="auto"/>
        <w:rPr>
          <w:rFonts w:ascii="Arial" w:eastAsia="Arial" w:hAnsi="Arial" w:cs="Arial"/>
          <w:b/>
          <w:sz w:val="20"/>
          <w:szCs w:val="20"/>
        </w:rPr>
      </w:pPr>
      <w:r>
        <w:rPr>
          <w:rFonts w:ascii="Arial" w:eastAsia="Arial" w:hAnsi="Arial" w:cs="Arial"/>
          <w:b/>
          <w:sz w:val="20"/>
          <w:szCs w:val="20"/>
        </w:rPr>
        <w:t>Cits pieejamais atbalsts pirmsskolas izglītības iestādēm</w:t>
      </w:r>
    </w:p>
    <w:p w:rsidR="004B00B0" w:rsidRDefault="004B00B0" w:rsidP="00183AA6">
      <w:pPr>
        <w:spacing w:after="0" w:line="240" w:lineRule="auto"/>
        <w:rPr>
          <w:rFonts w:ascii="Arial" w:eastAsia="Arial" w:hAnsi="Arial" w:cs="Arial"/>
          <w:sz w:val="20"/>
          <w:szCs w:val="20"/>
        </w:rPr>
      </w:pPr>
    </w:p>
    <w:tbl>
      <w:tblPr>
        <w:tblW w:w="14545" w:type="dxa"/>
        <w:tblInd w:w="-8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62" w:type="dxa"/>
        </w:tblCellMar>
        <w:tblLook w:val="04A0" w:firstRow="1" w:lastRow="0" w:firstColumn="1" w:lastColumn="0" w:noHBand="0" w:noVBand="1"/>
      </w:tblPr>
      <w:tblGrid>
        <w:gridCol w:w="1855"/>
        <w:gridCol w:w="2610"/>
        <w:gridCol w:w="7110"/>
        <w:gridCol w:w="2970"/>
      </w:tblGrid>
      <w:tr w:rsidR="004B00B0" w:rsidTr="0016401E">
        <w:tc>
          <w:tcPr>
            <w:tcW w:w="1855" w:type="dxa"/>
            <w:shd w:val="clear" w:color="auto" w:fill="FFFFFF"/>
            <w:tcMar>
              <w:left w:w="62" w:type="dxa"/>
            </w:tcMar>
          </w:tcPr>
          <w:p w:rsidR="004B00B0" w:rsidRDefault="00876A82" w:rsidP="00183AA6">
            <w:pPr>
              <w:numPr>
                <w:ilvl w:val="0"/>
                <w:numId w:val="1"/>
              </w:numPr>
              <w:pBdr>
                <w:top w:val="nil"/>
                <w:left w:val="nil"/>
                <w:bottom w:val="nil"/>
                <w:right w:val="nil"/>
              </w:pBdr>
              <w:spacing w:after="0" w:line="240" w:lineRule="auto"/>
              <w:ind w:left="251" w:hanging="251"/>
              <w:contextualSpacing/>
              <w:rPr>
                <w:rFonts w:ascii="Arial" w:eastAsia="Arial" w:hAnsi="Arial" w:cs="Arial"/>
                <w:b/>
                <w:color w:val="000000"/>
                <w:sz w:val="20"/>
                <w:szCs w:val="20"/>
              </w:rPr>
            </w:pPr>
            <w:r>
              <w:rPr>
                <w:rFonts w:ascii="Arial" w:eastAsia="Arial" w:hAnsi="Arial" w:cs="Arial"/>
                <w:b/>
                <w:color w:val="000000"/>
                <w:sz w:val="20"/>
                <w:szCs w:val="20"/>
              </w:rPr>
              <w:t>Citas pieejamās profesionālās pilnveides aktivitātes</w:t>
            </w:r>
          </w:p>
          <w:p w:rsidR="004B00B0" w:rsidRDefault="004B00B0" w:rsidP="00183AA6">
            <w:pPr>
              <w:spacing w:after="0" w:line="240" w:lineRule="auto"/>
              <w:rPr>
                <w:rFonts w:ascii="Arial" w:eastAsia="Arial" w:hAnsi="Arial" w:cs="Arial"/>
                <w:b/>
                <w:sz w:val="20"/>
                <w:szCs w:val="20"/>
              </w:rPr>
            </w:pPr>
          </w:p>
        </w:tc>
        <w:tc>
          <w:tcPr>
            <w:tcW w:w="2610" w:type="dxa"/>
            <w:shd w:val="clear" w:color="auto" w:fill="FFFFFF"/>
            <w:tcMar>
              <w:left w:w="102" w:type="dxa"/>
            </w:tcMar>
          </w:tcPr>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Mācīšanās konsultantu sagatavošana reģiona vajadzībām.</w:t>
            </w:r>
          </w:p>
          <w:p w:rsidR="004B00B0" w:rsidRDefault="004B00B0" w:rsidP="00183AA6">
            <w:pPr>
              <w:spacing w:after="0" w:line="240" w:lineRule="auto"/>
              <w:rPr>
                <w:rFonts w:ascii="Arial" w:eastAsia="Arial" w:hAnsi="Arial" w:cs="Arial"/>
                <w:sz w:val="20"/>
                <w:szCs w:val="20"/>
              </w:rPr>
            </w:pPr>
          </w:p>
        </w:tc>
        <w:tc>
          <w:tcPr>
            <w:tcW w:w="7110" w:type="dxa"/>
            <w:shd w:val="clear" w:color="auto" w:fill="FFFFFF"/>
            <w:tcMar>
              <w:left w:w="102" w:type="dxa"/>
            </w:tcMar>
          </w:tcPr>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Piešķirts valsts budžeta finansējums VISC 2018.gadam; mācību turpinājums pagājušā gada 2 grupām (36 h) un 4 jaunas grupas (72 h); īstenotājs: VISC.</w:t>
            </w:r>
          </w:p>
        </w:tc>
        <w:tc>
          <w:tcPr>
            <w:tcW w:w="2970" w:type="dxa"/>
            <w:shd w:val="clear" w:color="auto" w:fill="FFFFFF"/>
            <w:tcMar>
              <w:left w:w="102" w:type="dxa"/>
            </w:tcMar>
          </w:tcPr>
          <w:p w:rsidR="004B00B0" w:rsidRDefault="00876A82" w:rsidP="00183AA6">
            <w:pPr>
              <w:spacing w:after="0" w:line="240" w:lineRule="auto"/>
              <w:rPr>
                <w:rFonts w:ascii="Arial" w:eastAsia="Arial" w:hAnsi="Arial" w:cs="Arial"/>
                <w:sz w:val="20"/>
                <w:szCs w:val="20"/>
              </w:rPr>
            </w:pPr>
            <w:r>
              <w:rPr>
                <w:rFonts w:ascii="Arial" w:eastAsia="Arial" w:hAnsi="Arial" w:cs="Arial"/>
                <w:sz w:val="20"/>
                <w:szCs w:val="20"/>
              </w:rPr>
              <w:t xml:space="preserve">Vairāk informācijas: VISC. </w:t>
            </w:r>
          </w:p>
          <w:p w:rsidR="004B00B0" w:rsidRDefault="004B00B0" w:rsidP="00183AA6">
            <w:pPr>
              <w:spacing w:after="0" w:line="240" w:lineRule="auto"/>
              <w:rPr>
                <w:rFonts w:ascii="Arial" w:eastAsia="Arial" w:hAnsi="Arial" w:cs="Arial"/>
                <w:sz w:val="20"/>
                <w:szCs w:val="20"/>
              </w:rPr>
            </w:pPr>
          </w:p>
        </w:tc>
      </w:tr>
    </w:tbl>
    <w:p w:rsidR="004B00B0" w:rsidRDefault="004B00B0" w:rsidP="00C611BB">
      <w:pPr>
        <w:tabs>
          <w:tab w:val="left" w:pos="2325"/>
        </w:tabs>
        <w:spacing w:after="0" w:line="240" w:lineRule="auto"/>
      </w:pPr>
      <w:bookmarkStart w:id="1" w:name="_GoBack"/>
      <w:bookmarkEnd w:id="1"/>
    </w:p>
    <w:sectPr w:rsidR="004B00B0" w:rsidSect="005D6002">
      <w:headerReference w:type="default" r:id="rId15"/>
      <w:footerReference w:type="default" r:id="rId16"/>
      <w:pgSz w:w="15840" w:h="12240"/>
      <w:pgMar w:top="900" w:right="1440" w:bottom="1170" w:left="1440" w:header="180" w:footer="330" w:gutter="0"/>
      <w:pgNumType w:start="1"/>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64C" w:rsidRDefault="003E364C">
      <w:pPr>
        <w:spacing w:after="0" w:line="240" w:lineRule="auto"/>
      </w:pPr>
      <w:r>
        <w:separator/>
      </w:r>
    </w:p>
  </w:endnote>
  <w:endnote w:type="continuationSeparator" w:id="0">
    <w:p w:rsidR="003E364C" w:rsidRDefault="003E3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0B0" w:rsidRDefault="00876A82">
    <w:pPr>
      <w:pBdr>
        <w:top w:val="single" w:sz="4" w:space="1" w:color="000001"/>
        <w:left w:val="nil"/>
        <w:bottom w:val="nil"/>
        <w:right w:val="nil"/>
      </w:pBdr>
      <w:tabs>
        <w:tab w:val="center" w:pos="4680"/>
        <w:tab w:val="right" w:pos="9360"/>
      </w:tabs>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VISC | Projekts Nr.8.3.1.1/16/I/002 Kompetenču pieeja mācību saturā</w:t>
    </w:r>
  </w:p>
  <w:p w:rsidR="004B00B0" w:rsidRDefault="004B00B0">
    <w:pPr>
      <w:pBdr>
        <w:top w:val="nil"/>
        <w:left w:val="nil"/>
        <w:bottom w:val="nil"/>
        <w:right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64C" w:rsidRDefault="003E364C">
      <w:pPr>
        <w:spacing w:after="0" w:line="240" w:lineRule="auto"/>
      </w:pPr>
      <w:r>
        <w:separator/>
      </w:r>
    </w:p>
  </w:footnote>
  <w:footnote w:type="continuationSeparator" w:id="0">
    <w:p w:rsidR="003E364C" w:rsidRDefault="003E3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0B0" w:rsidRDefault="00876A82">
    <w:pPr>
      <w:pBdr>
        <w:top w:val="nil"/>
        <w:left w:val="nil"/>
        <w:bottom w:val="nil"/>
        <w:right w:val="nil"/>
      </w:pBdr>
      <w:tabs>
        <w:tab w:val="center" w:pos="4680"/>
        <w:tab w:val="right" w:pos="9360"/>
      </w:tabs>
      <w:spacing w:after="0" w:line="240" w:lineRule="auto"/>
      <w:jc w:val="right"/>
    </w:pPr>
    <w:r>
      <w:rPr>
        <w:noProof/>
      </w:rPr>
      <w:drawing>
        <wp:inline distT="0" distB="0" distL="0" distR="0">
          <wp:extent cx="1570990" cy="665480"/>
          <wp:effectExtent l="0" t="0" r="0" b="0"/>
          <wp:docPr id="1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1570990" cy="665480"/>
                  </a:xfrm>
                  <a:prstGeom prst="rect">
                    <a:avLst/>
                  </a:prstGeom>
                  <a:noFill/>
                  <a:ln w="9525">
                    <a:noFill/>
                    <a:miter lim="800000"/>
                    <a:headEnd/>
                    <a:tailEnd/>
                  </a:ln>
                </pic:spPr>
              </pic:pic>
            </a:graphicData>
          </a:graphic>
        </wp:inline>
      </w:drawing>
    </w:r>
  </w:p>
  <w:p w:rsidR="004B00B0" w:rsidRDefault="004B00B0">
    <w:pPr>
      <w:pBdr>
        <w:top w:val="nil"/>
        <w:left w:val="nil"/>
        <w:bottom w:val="nil"/>
        <w:right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97A22"/>
    <w:multiLevelType w:val="multilevel"/>
    <w:tmpl w:val="6C14BCD4"/>
    <w:lvl w:ilvl="0">
      <w:start w:val="1"/>
      <w:numFmt w:val="decimal"/>
      <w:lvlText w:val="%1."/>
      <w:lvlJc w:val="left"/>
      <w:pPr>
        <w:ind w:left="21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20362D"/>
    <w:multiLevelType w:val="multilevel"/>
    <w:tmpl w:val="13C6078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0B0"/>
    <w:rsid w:val="0016401E"/>
    <w:rsid w:val="00183AA6"/>
    <w:rsid w:val="002318D7"/>
    <w:rsid w:val="002B1C67"/>
    <w:rsid w:val="00333473"/>
    <w:rsid w:val="003E364C"/>
    <w:rsid w:val="00440B7D"/>
    <w:rsid w:val="004B00B0"/>
    <w:rsid w:val="005D6002"/>
    <w:rsid w:val="00697C6F"/>
    <w:rsid w:val="00777FC4"/>
    <w:rsid w:val="00876A82"/>
    <w:rsid w:val="008D0C8E"/>
    <w:rsid w:val="009F4260"/>
    <w:rsid w:val="00B04EBE"/>
    <w:rsid w:val="00C611BB"/>
    <w:rsid w:val="00D93659"/>
    <w:rsid w:val="00EE0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0C9A2"/>
  <w15:docId w15:val="{6AFA3CDF-8CAC-4190-A37E-0C6B235BF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v-LV" w:eastAsia="en-US" w:bidi="ar-SA"/>
      </w:rPr>
    </w:rPrDefault>
    <w:pPrDefault>
      <w:pPr>
        <w:spacing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60"/>
    </w:pPr>
    <w:rPr>
      <w:color w:val="00000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before="100" w:after="100"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asaite">
    <w:name w:val="Interneta saite"/>
    <w:rPr>
      <w:color w:val="000080"/>
      <w:u w:val="single"/>
    </w:rPr>
  </w:style>
  <w:style w:type="paragraph" w:customStyle="1" w:styleId="Virsraksts">
    <w:name w:val="Virsraksts"/>
    <w:basedOn w:val="Normal"/>
    <w:next w:val="BodyText"/>
    <w:pPr>
      <w:keepNext/>
      <w:spacing w:before="240" w:after="120"/>
    </w:pPr>
    <w:rPr>
      <w:rFonts w:ascii="Liberation Sans" w:eastAsia="Droid Sans Fallback"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customStyle="1" w:styleId="Parakstsobjektam">
    <w:name w:val="Paraksts objektam"/>
    <w:basedOn w:val="Normal"/>
    <w:pPr>
      <w:suppressLineNumbers/>
      <w:spacing w:before="120" w:after="120"/>
    </w:pPr>
    <w:rPr>
      <w:rFonts w:cs="FreeSans"/>
      <w:i/>
      <w:iCs/>
      <w:sz w:val="24"/>
      <w:szCs w:val="24"/>
    </w:rPr>
  </w:style>
  <w:style w:type="paragraph" w:customStyle="1" w:styleId="Rdtjs">
    <w:name w:val="Rādītājs"/>
    <w:basedOn w:val="Normal"/>
    <w:pPr>
      <w:suppressLineNumbers/>
    </w:pPr>
    <w:rPr>
      <w:rFonts w:cs="FreeSans"/>
    </w:rPr>
  </w:style>
  <w:style w:type="paragraph" w:styleId="Title">
    <w:name w:val="Title"/>
    <w:basedOn w:val="Normal"/>
    <w:next w:val="Normal"/>
    <w:uiPriority w:val="10"/>
    <w:qFormat/>
    <w:pPr>
      <w:keepNext/>
      <w:keepLines/>
      <w:spacing w:before="480" w:after="120"/>
    </w:pPr>
    <w:rPr>
      <w:b/>
      <w:sz w:val="72"/>
      <w:szCs w:val="72"/>
    </w:rPr>
  </w:style>
  <w:style w:type="paragraph" w:customStyle="1" w:styleId="Dokumentaapakvirsraksts">
    <w:name w:val="Dokumenta apakšvirsraksts"/>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style>
  <w:style w:type="paragraph" w:styleId="Footer">
    <w:name w:val="footer"/>
    <w:basedOn w:val="Normal"/>
  </w:style>
  <w:style w:type="character" w:styleId="Hyperlink">
    <w:name w:val="Hyperlink"/>
    <w:basedOn w:val="DefaultParagraphFont"/>
    <w:uiPriority w:val="99"/>
    <w:unhideWhenUsed/>
    <w:rsid w:val="00333473"/>
    <w:rPr>
      <w:color w:val="0000FF" w:themeColor="hyperlink"/>
      <w:u w:val="single"/>
    </w:rPr>
  </w:style>
  <w:style w:type="character" w:styleId="UnresolvedMention">
    <w:name w:val="Unresolved Mention"/>
    <w:basedOn w:val="DefaultParagraphFont"/>
    <w:uiPriority w:val="99"/>
    <w:semiHidden/>
    <w:unhideWhenUsed/>
    <w:rsid w:val="00333473"/>
    <w:rPr>
      <w:color w:val="605E5C"/>
      <w:shd w:val="clear" w:color="auto" w:fill="E1DFDD"/>
    </w:rPr>
  </w:style>
  <w:style w:type="paragraph" w:styleId="BalloonText">
    <w:name w:val="Balloon Text"/>
    <w:basedOn w:val="Normal"/>
    <w:link w:val="BalloonTextChar"/>
    <w:uiPriority w:val="99"/>
    <w:semiHidden/>
    <w:unhideWhenUsed/>
    <w:rsid w:val="00B04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EBE"/>
    <w:rPr>
      <w:rFonts w:ascii="Segoe UI"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kola2030.lv/" TargetMode="External"/><Relationship Id="rId13" Type="http://schemas.openxmlformats.org/officeDocument/2006/relationships/hyperlink" Target="http://www.skola2030.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skola2030" TargetMode="External"/><Relationship Id="rId12" Type="http://schemas.openxmlformats.org/officeDocument/2006/relationships/hyperlink" Target="http://www.facebook.com/Skola203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kola2030.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kola2030.lv/" TargetMode="External"/><Relationship Id="rId4" Type="http://schemas.openxmlformats.org/officeDocument/2006/relationships/webSettings" Target="webSettings.xml"/><Relationship Id="rId9" Type="http://schemas.openxmlformats.org/officeDocument/2006/relationships/hyperlink" Target="http://www.skola2030.lv/" TargetMode="External"/><Relationship Id="rId14" Type="http://schemas.openxmlformats.org/officeDocument/2006/relationships/hyperlink" Target="http://www.skola2030.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4</Pages>
  <Words>1074</Words>
  <Characters>6125</Characters>
  <Application>Microsoft Office Word</Application>
  <DocSecurity>0</DocSecurity>
  <Lines>51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Viesis</dc:creator>
  <cp:lastModifiedBy>Ilze Saleniece</cp:lastModifiedBy>
  <cp:revision>6</cp:revision>
  <cp:lastPrinted>2018-08-17T18:04:00Z</cp:lastPrinted>
  <dcterms:created xsi:type="dcterms:W3CDTF">2018-08-17T13:10:00Z</dcterms:created>
  <dcterms:modified xsi:type="dcterms:W3CDTF">2018-08-17T18:10:00Z</dcterms:modified>
  <dc:language>lv-LV</dc:language>
</cp:coreProperties>
</file>