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60168" w14:textId="77777777" w:rsidR="00CB384A" w:rsidRPr="00AB6609" w:rsidRDefault="00CB384A" w:rsidP="00AB6609">
      <w:pPr>
        <w:spacing w:line="276" w:lineRule="auto"/>
        <w:contextualSpacing/>
        <w:jc w:val="center"/>
        <w:rPr>
          <w:b/>
        </w:rPr>
      </w:pPr>
      <w:r w:rsidRPr="00AB6609">
        <w:rPr>
          <w:b/>
        </w:rPr>
        <w:t>TEHNISKAIS UN FINANŠU PIEDĀVĀJUMS</w:t>
      </w:r>
    </w:p>
    <w:p w14:paraId="11F0E008" w14:textId="77777777" w:rsidR="00CB384A" w:rsidRPr="00AB6609" w:rsidRDefault="00CB384A" w:rsidP="00AB6609">
      <w:pPr>
        <w:spacing w:line="276" w:lineRule="auto"/>
        <w:contextualSpacing/>
        <w:jc w:val="center"/>
      </w:pPr>
      <w:r w:rsidRPr="00AB6609">
        <w:t>Izglītības uz zinātnes ministrijas organizētajā cenu aptaujā</w:t>
      </w:r>
    </w:p>
    <w:p w14:paraId="3C258D8D" w14:textId="02494EED" w:rsidR="004E15D7" w:rsidRPr="00AB6609" w:rsidRDefault="008B4AE3" w:rsidP="00AB6609">
      <w:pPr>
        <w:spacing w:after="100" w:afterAutospacing="1" w:line="276" w:lineRule="auto"/>
        <w:jc w:val="center"/>
        <w:rPr>
          <w:rFonts w:eastAsiaTheme="minorHAnsi"/>
          <w:b/>
          <w:lang w:eastAsia="en-US"/>
        </w:rPr>
      </w:pPr>
      <w:r w:rsidRPr="00AB6609">
        <w:rPr>
          <w:rFonts w:eastAsiaTheme="minorHAnsi"/>
          <w:b/>
          <w:lang w:eastAsia="en-US"/>
        </w:rPr>
        <w:t xml:space="preserve">Preses konferenču, </w:t>
      </w:r>
      <w:proofErr w:type="spellStart"/>
      <w:r w:rsidRPr="00AB6609">
        <w:rPr>
          <w:rFonts w:eastAsiaTheme="minorHAnsi"/>
          <w:b/>
          <w:lang w:eastAsia="en-US"/>
        </w:rPr>
        <w:t>vebināru</w:t>
      </w:r>
      <w:proofErr w:type="spellEnd"/>
      <w:r w:rsidRPr="00AB6609">
        <w:rPr>
          <w:rFonts w:eastAsiaTheme="minorHAnsi"/>
          <w:b/>
          <w:lang w:eastAsia="en-US"/>
        </w:rPr>
        <w:t xml:space="preserve">, video uzrunu un sanāksmju tiešraides </w:t>
      </w:r>
    </w:p>
    <w:p w14:paraId="09D4BA66" w14:textId="77777777" w:rsidR="00CB384A" w:rsidRPr="00AB6609" w:rsidRDefault="00CB384A" w:rsidP="00AB6609">
      <w:pPr>
        <w:tabs>
          <w:tab w:val="left" w:pos="480"/>
        </w:tabs>
        <w:spacing w:before="120" w:after="120" w:line="276" w:lineRule="auto"/>
        <w:jc w:val="both"/>
      </w:pPr>
      <w:r w:rsidRPr="00AB6609">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5887"/>
      </w:tblGrid>
      <w:tr w:rsidR="00CB384A" w:rsidRPr="00AB6609" w14:paraId="0215D8FA" w14:textId="77777777" w:rsidTr="002756F2">
        <w:tc>
          <w:tcPr>
            <w:tcW w:w="3227" w:type="dxa"/>
            <w:shd w:val="clear" w:color="auto" w:fill="auto"/>
          </w:tcPr>
          <w:p w14:paraId="40FF9739" w14:textId="77777777" w:rsidR="00CB384A" w:rsidRPr="00AB6609" w:rsidRDefault="00CB384A" w:rsidP="00AB6609">
            <w:pPr>
              <w:tabs>
                <w:tab w:val="left" w:pos="480"/>
              </w:tabs>
              <w:spacing w:before="120" w:after="120" w:line="276" w:lineRule="auto"/>
              <w:jc w:val="both"/>
              <w:rPr>
                <w:bCs/>
              </w:rPr>
            </w:pPr>
            <w:r w:rsidRPr="00AB6609">
              <w:rPr>
                <w:bCs/>
              </w:rPr>
              <w:t>Pretendenta nosaukums:</w:t>
            </w:r>
          </w:p>
        </w:tc>
        <w:tc>
          <w:tcPr>
            <w:tcW w:w="6060" w:type="dxa"/>
            <w:shd w:val="clear" w:color="auto" w:fill="auto"/>
          </w:tcPr>
          <w:p w14:paraId="28593A14" w14:textId="77777777" w:rsidR="00CB384A" w:rsidRPr="00AB6609" w:rsidRDefault="00CB384A" w:rsidP="00AB6609">
            <w:pPr>
              <w:tabs>
                <w:tab w:val="left" w:pos="480"/>
              </w:tabs>
              <w:spacing w:before="120" w:after="120" w:line="276" w:lineRule="auto"/>
              <w:jc w:val="both"/>
              <w:rPr>
                <w:bCs/>
              </w:rPr>
            </w:pPr>
          </w:p>
        </w:tc>
      </w:tr>
      <w:tr w:rsidR="00CB384A" w:rsidRPr="00AB6609" w14:paraId="6D65310F" w14:textId="77777777" w:rsidTr="002756F2">
        <w:tc>
          <w:tcPr>
            <w:tcW w:w="3227" w:type="dxa"/>
            <w:shd w:val="clear" w:color="auto" w:fill="auto"/>
          </w:tcPr>
          <w:p w14:paraId="1B319BC8" w14:textId="77777777" w:rsidR="00CB384A" w:rsidRPr="00AB6609" w:rsidRDefault="00CB384A" w:rsidP="00AB6609">
            <w:pPr>
              <w:tabs>
                <w:tab w:val="left" w:pos="480"/>
              </w:tabs>
              <w:spacing w:before="120" w:after="120" w:line="276" w:lineRule="auto"/>
              <w:jc w:val="both"/>
              <w:rPr>
                <w:bCs/>
              </w:rPr>
            </w:pPr>
            <w:r w:rsidRPr="00AB6609">
              <w:rPr>
                <w:bCs/>
              </w:rPr>
              <w:t>Reģistrācijas nr.:</w:t>
            </w:r>
          </w:p>
        </w:tc>
        <w:tc>
          <w:tcPr>
            <w:tcW w:w="6060" w:type="dxa"/>
            <w:shd w:val="clear" w:color="auto" w:fill="auto"/>
          </w:tcPr>
          <w:p w14:paraId="5931FA89" w14:textId="77777777" w:rsidR="00CB384A" w:rsidRPr="00AB6609" w:rsidRDefault="00CB384A" w:rsidP="00AB6609">
            <w:pPr>
              <w:tabs>
                <w:tab w:val="left" w:pos="480"/>
              </w:tabs>
              <w:spacing w:before="120" w:after="120" w:line="276" w:lineRule="auto"/>
              <w:jc w:val="both"/>
              <w:rPr>
                <w:bCs/>
              </w:rPr>
            </w:pPr>
          </w:p>
        </w:tc>
      </w:tr>
      <w:tr w:rsidR="00CB384A" w:rsidRPr="00AB6609" w14:paraId="72EA76C0" w14:textId="77777777" w:rsidTr="002756F2">
        <w:tc>
          <w:tcPr>
            <w:tcW w:w="3227" w:type="dxa"/>
            <w:shd w:val="clear" w:color="auto" w:fill="auto"/>
          </w:tcPr>
          <w:p w14:paraId="5E17FDBD" w14:textId="77777777" w:rsidR="00CB384A" w:rsidRPr="00AB6609" w:rsidRDefault="00CB384A" w:rsidP="00AB6609">
            <w:pPr>
              <w:tabs>
                <w:tab w:val="left" w:pos="480"/>
              </w:tabs>
              <w:spacing w:before="120" w:after="120" w:line="276" w:lineRule="auto"/>
              <w:jc w:val="both"/>
              <w:rPr>
                <w:bCs/>
              </w:rPr>
            </w:pPr>
            <w:r w:rsidRPr="00AB6609">
              <w:rPr>
                <w:bCs/>
              </w:rPr>
              <w:t>Juridiskā adrese:</w:t>
            </w:r>
          </w:p>
        </w:tc>
        <w:tc>
          <w:tcPr>
            <w:tcW w:w="6060" w:type="dxa"/>
            <w:shd w:val="clear" w:color="auto" w:fill="auto"/>
          </w:tcPr>
          <w:p w14:paraId="596E2E13" w14:textId="77777777" w:rsidR="00CB384A" w:rsidRPr="00AB6609" w:rsidRDefault="00CB384A" w:rsidP="00AB6609">
            <w:pPr>
              <w:tabs>
                <w:tab w:val="left" w:pos="480"/>
              </w:tabs>
              <w:spacing w:before="120" w:after="120" w:line="276" w:lineRule="auto"/>
              <w:jc w:val="both"/>
              <w:rPr>
                <w:bCs/>
              </w:rPr>
            </w:pPr>
          </w:p>
        </w:tc>
      </w:tr>
      <w:tr w:rsidR="00CB384A" w:rsidRPr="00AB6609" w14:paraId="5BF12D19" w14:textId="77777777" w:rsidTr="002756F2">
        <w:tc>
          <w:tcPr>
            <w:tcW w:w="3227" w:type="dxa"/>
            <w:shd w:val="clear" w:color="auto" w:fill="auto"/>
          </w:tcPr>
          <w:p w14:paraId="27DA9A83" w14:textId="77777777" w:rsidR="00CB384A" w:rsidRPr="00AB6609" w:rsidRDefault="00CB384A" w:rsidP="00AB6609">
            <w:pPr>
              <w:tabs>
                <w:tab w:val="left" w:pos="480"/>
              </w:tabs>
              <w:spacing w:before="120" w:after="120" w:line="276" w:lineRule="auto"/>
              <w:jc w:val="both"/>
              <w:rPr>
                <w:bCs/>
              </w:rPr>
            </w:pPr>
            <w:r w:rsidRPr="00AB6609">
              <w:rPr>
                <w:bCs/>
              </w:rPr>
              <w:t>Faktiskā adrese:</w:t>
            </w:r>
          </w:p>
        </w:tc>
        <w:tc>
          <w:tcPr>
            <w:tcW w:w="6060" w:type="dxa"/>
            <w:shd w:val="clear" w:color="auto" w:fill="auto"/>
          </w:tcPr>
          <w:p w14:paraId="086669B0" w14:textId="77777777" w:rsidR="00CB384A" w:rsidRPr="00AB6609" w:rsidRDefault="00CB384A" w:rsidP="00AB6609">
            <w:pPr>
              <w:tabs>
                <w:tab w:val="left" w:pos="480"/>
              </w:tabs>
              <w:spacing w:before="120" w:after="120" w:line="276" w:lineRule="auto"/>
              <w:jc w:val="both"/>
              <w:rPr>
                <w:bCs/>
              </w:rPr>
            </w:pPr>
          </w:p>
        </w:tc>
      </w:tr>
      <w:tr w:rsidR="00CB384A" w:rsidRPr="00AB6609" w14:paraId="1B50D70E" w14:textId="77777777" w:rsidTr="002756F2">
        <w:tc>
          <w:tcPr>
            <w:tcW w:w="3227" w:type="dxa"/>
            <w:shd w:val="clear" w:color="auto" w:fill="auto"/>
          </w:tcPr>
          <w:p w14:paraId="4E5BFFB5" w14:textId="77777777" w:rsidR="00CB384A" w:rsidRPr="00AB6609" w:rsidRDefault="00CB384A" w:rsidP="00AB6609">
            <w:pPr>
              <w:tabs>
                <w:tab w:val="left" w:pos="480"/>
              </w:tabs>
              <w:spacing w:before="120" w:after="120" w:line="276" w:lineRule="auto"/>
              <w:jc w:val="both"/>
              <w:rPr>
                <w:bCs/>
              </w:rPr>
            </w:pPr>
            <w:r w:rsidRPr="00AB6609">
              <w:rPr>
                <w:bCs/>
              </w:rPr>
              <w:t>e-pasta adrese:</w:t>
            </w:r>
          </w:p>
        </w:tc>
        <w:tc>
          <w:tcPr>
            <w:tcW w:w="6060" w:type="dxa"/>
            <w:shd w:val="clear" w:color="auto" w:fill="auto"/>
          </w:tcPr>
          <w:p w14:paraId="3A6DA49C" w14:textId="77777777" w:rsidR="00CB384A" w:rsidRPr="00AB6609" w:rsidRDefault="00CB384A" w:rsidP="00AB6609">
            <w:pPr>
              <w:tabs>
                <w:tab w:val="left" w:pos="480"/>
              </w:tabs>
              <w:spacing w:before="120" w:after="120" w:line="276" w:lineRule="auto"/>
              <w:jc w:val="both"/>
              <w:rPr>
                <w:bCs/>
              </w:rPr>
            </w:pPr>
          </w:p>
        </w:tc>
      </w:tr>
      <w:tr w:rsidR="00CB384A" w:rsidRPr="00AB6609" w14:paraId="520C5346" w14:textId="77777777" w:rsidTr="002756F2">
        <w:tc>
          <w:tcPr>
            <w:tcW w:w="3227" w:type="dxa"/>
            <w:shd w:val="clear" w:color="auto" w:fill="auto"/>
          </w:tcPr>
          <w:p w14:paraId="0756FA86" w14:textId="77777777" w:rsidR="00CB384A" w:rsidRPr="00AB6609" w:rsidRDefault="00CB384A" w:rsidP="00AB6609">
            <w:pPr>
              <w:tabs>
                <w:tab w:val="left" w:pos="480"/>
              </w:tabs>
              <w:spacing w:before="120" w:after="120" w:line="276" w:lineRule="auto"/>
              <w:jc w:val="both"/>
              <w:rPr>
                <w:bCs/>
              </w:rPr>
            </w:pPr>
            <w:r w:rsidRPr="00AB6609">
              <w:rPr>
                <w:bCs/>
              </w:rPr>
              <w:t xml:space="preserve">Tālr. </w:t>
            </w:r>
          </w:p>
        </w:tc>
        <w:tc>
          <w:tcPr>
            <w:tcW w:w="6060" w:type="dxa"/>
            <w:shd w:val="clear" w:color="auto" w:fill="auto"/>
          </w:tcPr>
          <w:p w14:paraId="2ED59044" w14:textId="77777777" w:rsidR="00CB384A" w:rsidRPr="00AB6609" w:rsidRDefault="00CB384A" w:rsidP="00AB6609">
            <w:pPr>
              <w:tabs>
                <w:tab w:val="left" w:pos="480"/>
              </w:tabs>
              <w:spacing w:before="120" w:after="120" w:line="276" w:lineRule="auto"/>
              <w:jc w:val="both"/>
              <w:rPr>
                <w:bCs/>
              </w:rPr>
            </w:pPr>
          </w:p>
        </w:tc>
      </w:tr>
      <w:tr w:rsidR="00CF7A29" w:rsidRPr="00AB6609" w14:paraId="13F86112" w14:textId="77777777" w:rsidTr="002756F2">
        <w:tc>
          <w:tcPr>
            <w:tcW w:w="3227" w:type="dxa"/>
            <w:shd w:val="clear" w:color="auto" w:fill="auto"/>
          </w:tcPr>
          <w:p w14:paraId="14BDCF54" w14:textId="44D04310" w:rsidR="00CF7A29" w:rsidRPr="00AB6609" w:rsidRDefault="00CF7A29" w:rsidP="00AB6609">
            <w:pPr>
              <w:tabs>
                <w:tab w:val="left" w:pos="480"/>
              </w:tabs>
              <w:spacing w:before="120" w:after="120" w:line="276" w:lineRule="auto"/>
              <w:jc w:val="both"/>
              <w:rPr>
                <w:bCs/>
              </w:rPr>
            </w:pPr>
            <w:r w:rsidRPr="00AB6609">
              <w:rPr>
                <w:bCs/>
              </w:rPr>
              <w:t>Interneta adrese:</w:t>
            </w:r>
          </w:p>
        </w:tc>
        <w:tc>
          <w:tcPr>
            <w:tcW w:w="6060" w:type="dxa"/>
            <w:shd w:val="clear" w:color="auto" w:fill="auto"/>
          </w:tcPr>
          <w:p w14:paraId="50C796FE" w14:textId="77777777" w:rsidR="00CF7A29" w:rsidRPr="00AB6609" w:rsidRDefault="00CF7A29" w:rsidP="00AB6609">
            <w:pPr>
              <w:tabs>
                <w:tab w:val="left" w:pos="480"/>
              </w:tabs>
              <w:spacing w:before="120" w:after="120" w:line="276" w:lineRule="auto"/>
              <w:jc w:val="both"/>
              <w:rPr>
                <w:bCs/>
              </w:rPr>
            </w:pPr>
          </w:p>
        </w:tc>
      </w:tr>
      <w:tr w:rsidR="00CB384A" w:rsidRPr="00AB6609" w14:paraId="7BCE34A5" w14:textId="77777777" w:rsidTr="002756F2">
        <w:tc>
          <w:tcPr>
            <w:tcW w:w="3227" w:type="dxa"/>
            <w:shd w:val="clear" w:color="auto" w:fill="auto"/>
          </w:tcPr>
          <w:p w14:paraId="3DE384B7" w14:textId="77777777" w:rsidR="00CB384A" w:rsidRPr="00AB6609" w:rsidRDefault="00CB384A" w:rsidP="00AB6609">
            <w:pPr>
              <w:tabs>
                <w:tab w:val="left" w:pos="480"/>
              </w:tabs>
              <w:spacing w:before="120" w:after="120" w:line="276" w:lineRule="auto"/>
              <w:jc w:val="both"/>
              <w:rPr>
                <w:bCs/>
              </w:rPr>
            </w:pPr>
            <w:r w:rsidRPr="00AB6609">
              <w:t xml:space="preserve">Banka, Kods, Konts: </w:t>
            </w:r>
          </w:p>
        </w:tc>
        <w:tc>
          <w:tcPr>
            <w:tcW w:w="6060" w:type="dxa"/>
            <w:shd w:val="clear" w:color="auto" w:fill="auto"/>
          </w:tcPr>
          <w:p w14:paraId="5C67239D" w14:textId="77777777" w:rsidR="00CB384A" w:rsidRPr="00AB6609" w:rsidRDefault="00CB384A" w:rsidP="00AB6609">
            <w:pPr>
              <w:tabs>
                <w:tab w:val="left" w:pos="480"/>
              </w:tabs>
              <w:spacing w:before="120" w:after="120" w:line="276" w:lineRule="auto"/>
              <w:jc w:val="both"/>
              <w:rPr>
                <w:bCs/>
              </w:rPr>
            </w:pPr>
          </w:p>
        </w:tc>
      </w:tr>
    </w:tbl>
    <w:p w14:paraId="30C68C63" w14:textId="77777777" w:rsidR="00CB384A" w:rsidRPr="00AB6609" w:rsidRDefault="00CB384A" w:rsidP="00AB6609">
      <w:pPr>
        <w:spacing w:after="120" w:line="276" w:lineRule="auto"/>
        <w:jc w:val="both"/>
      </w:pPr>
    </w:p>
    <w:p w14:paraId="4C0481EA" w14:textId="77777777" w:rsidR="00CB384A" w:rsidRPr="00AB6609" w:rsidRDefault="00CB384A" w:rsidP="00AB6609">
      <w:pPr>
        <w:keepNext/>
        <w:tabs>
          <w:tab w:val="left" w:pos="480"/>
        </w:tabs>
        <w:spacing w:line="276" w:lineRule="auto"/>
        <w:jc w:val="both"/>
        <w:outlineLvl w:val="0"/>
      </w:pPr>
      <w:r w:rsidRPr="00AB6609">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CB384A" w:rsidRPr="00AB6609" w14:paraId="0EED8BDD" w14:textId="77777777" w:rsidTr="002756F2">
        <w:tc>
          <w:tcPr>
            <w:tcW w:w="2990" w:type="dxa"/>
            <w:shd w:val="clear" w:color="auto" w:fill="auto"/>
          </w:tcPr>
          <w:p w14:paraId="63F8C094" w14:textId="77777777" w:rsidR="00CB384A" w:rsidRPr="00AB6609" w:rsidRDefault="00CB384A" w:rsidP="00AB6609">
            <w:pPr>
              <w:spacing w:before="120" w:after="120" w:line="276" w:lineRule="auto"/>
            </w:pPr>
            <w:r w:rsidRPr="00AB6609">
              <w:t>Vārds, uzvārds:</w:t>
            </w:r>
          </w:p>
        </w:tc>
        <w:tc>
          <w:tcPr>
            <w:tcW w:w="6077" w:type="dxa"/>
            <w:shd w:val="clear" w:color="auto" w:fill="auto"/>
          </w:tcPr>
          <w:p w14:paraId="5900CE0C" w14:textId="77777777" w:rsidR="00CB384A" w:rsidRPr="00AB6609" w:rsidRDefault="00CB384A" w:rsidP="00AB6609">
            <w:pPr>
              <w:spacing w:before="120" w:after="120" w:line="276" w:lineRule="auto"/>
            </w:pPr>
          </w:p>
        </w:tc>
      </w:tr>
      <w:tr w:rsidR="00CB384A" w:rsidRPr="00AB6609" w14:paraId="1D2EFAFA" w14:textId="77777777" w:rsidTr="002756F2">
        <w:tc>
          <w:tcPr>
            <w:tcW w:w="2990" w:type="dxa"/>
            <w:shd w:val="clear" w:color="auto" w:fill="auto"/>
          </w:tcPr>
          <w:p w14:paraId="4A1B472B" w14:textId="77777777" w:rsidR="00CB384A" w:rsidRPr="00AB6609" w:rsidRDefault="00CB384A" w:rsidP="00AB6609">
            <w:pPr>
              <w:spacing w:before="120" w:after="120" w:line="276" w:lineRule="auto"/>
            </w:pPr>
            <w:r w:rsidRPr="00AB6609">
              <w:t>Ieņemamais amats:</w:t>
            </w:r>
          </w:p>
        </w:tc>
        <w:tc>
          <w:tcPr>
            <w:tcW w:w="6077" w:type="dxa"/>
            <w:shd w:val="clear" w:color="auto" w:fill="auto"/>
          </w:tcPr>
          <w:p w14:paraId="13862B12" w14:textId="77777777" w:rsidR="00CB384A" w:rsidRPr="00AB6609" w:rsidRDefault="00CB384A" w:rsidP="00AB6609">
            <w:pPr>
              <w:spacing w:before="120" w:after="120" w:line="276" w:lineRule="auto"/>
            </w:pPr>
          </w:p>
        </w:tc>
      </w:tr>
      <w:tr w:rsidR="00CB384A" w:rsidRPr="00AB6609" w14:paraId="3C5D7982" w14:textId="77777777" w:rsidTr="002756F2">
        <w:tc>
          <w:tcPr>
            <w:tcW w:w="2990" w:type="dxa"/>
            <w:shd w:val="clear" w:color="auto" w:fill="auto"/>
          </w:tcPr>
          <w:p w14:paraId="2E5F0D75" w14:textId="77777777" w:rsidR="00CB384A" w:rsidRPr="00AB6609" w:rsidRDefault="00CB384A" w:rsidP="00AB6609">
            <w:pPr>
              <w:spacing w:before="120" w:after="120" w:line="276" w:lineRule="auto"/>
            </w:pPr>
            <w:r w:rsidRPr="00AB6609">
              <w:t>Tālr.</w:t>
            </w:r>
          </w:p>
        </w:tc>
        <w:tc>
          <w:tcPr>
            <w:tcW w:w="6077" w:type="dxa"/>
            <w:shd w:val="clear" w:color="auto" w:fill="auto"/>
          </w:tcPr>
          <w:p w14:paraId="0F9403AB" w14:textId="77777777" w:rsidR="00CB384A" w:rsidRPr="00AB6609" w:rsidRDefault="00CB384A" w:rsidP="00AB6609">
            <w:pPr>
              <w:spacing w:before="120" w:after="120" w:line="276" w:lineRule="auto"/>
            </w:pPr>
          </w:p>
        </w:tc>
      </w:tr>
      <w:tr w:rsidR="00CB384A" w:rsidRPr="00AB6609" w14:paraId="17B530F1" w14:textId="77777777" w:rsidTr="002756F2">
        <w:tc>
          <w:tcPr>
            <w:tcW w:w="2990" w:type="dxa"/>
            <w:shd w:val="clear" w:color="auto" w:fill="auto"/>
          </w:tcPr>
          <w:p w14:paraId="690B4784" w14:textId="77777777" w:rsidR="00CB384A" w:rsidRPr="00AB6609" w:rsidRDefault="00CB384A" w:rsidP="00AB6609">
            <w:pPr>
              <w:spacing w:before="120" w:after="120" w:line="276" w:lineRule="auto"/>
            </w:pPr>
            <w:r w:rsidRPr="00AB6609">
              <w:rPr>
                <w:bCs/>
              </w:rPr>
              <w:t>e-pasta adrese:</w:t>
            </w:r>
          </w:p>
        </w:tc>
        <w:tc>
          <w:tcPr>
            <w:tcW w:w="6077" w:type="dxa"/>
            <w:shd w:val="clear" w:color="auto" w:fill="auto"/>
          </w:tcPr>
          <w:p w14:paraId="70C3843E" w14:textId="77777777" w:rsidR="00CB384A" w:rsidRPr="00AB6609" w:rsidRDefault="00CB384A" w:rsidP="00AB6609">
            <w:pPr>
              <w:spacing w:before="120" w:after="120" w:line="276" w:lineRule="auto"/>
            </w:pPr>
          </w:p>
        </w:tc>
      </w:tr>
    </w:tbl>
    <w:p w14:paraId="5BD6624D" w14:textId="77777777" w:rsidR="00CB384A" w:rsidRPr="00AB6609" w:rsidRDefault="00CB384A" w:rsidP="00AB6609">
      <w:pPr>
        <w:spacing w:before="240" w:after="120" w:line="276" w:lineRule="auto"/>
        <w:rPr>
          <w:b/>
        </w:rPr>
      </w:pPr>
    </w:p>
    <w:p w14:paraId="25A9D0CD" w14:textId="77777777" w:rsidR="004E15D7" w:rsidRPr="00AB6609" w:rsidRDefault="004E15D7" w:rsidP="00AB6609">
      <w:pPr>
        <w:spacing w:before="240" w:after="120" w:line="276" w:lineRule="auto"/>
        <w:jc w:val="center"/>
        <w:rPr>
          <w:b/>
        </w:rPr>
      </w:pPr>
    </w:p>
    <w:p w14:paraId="7EBC0C21" w14:textId="77777777" w:rsidR="004E15D7" w:rsidRPr="00AB6609" w:rsidRDefault="004E15D7" w:rsidP="00AB6609">
      <w:pPr>
        <w:spacing w:before="240" w:after="120" w:line="276" w:lineRule="auto"/>
        <w:jc w:val="center"/>
        <w:rPr>
          <w:b/>
        </w:rPr>
      </w:pPr>
    </w:p>
    <w:p w14:paraId="0F2A4F05" w14:textId="77777777" w:rsidR="004E15D7" w:rsidRPr="00AB6609" w:rsidRDefault="004E15D7" w:rsidP="00AB6609">
      <w:pPr>
        <w:spacing w:before="240" w:after="120" w:line="276" w:lineRule="auto"/>
        <w:jc w:val="center"/>
        <w:rPr>
          <w:b/>
        </w:rPr>
      </w:pPr>
    </w:p>
    <w:p w14:paraId="65261E33" w14:textId="77777777" w:rsidR="004E15D7" w:rsidRPr="00AB6609" w:rsidRDefault="004E15D7" w:rsidP="00AB6609">
      <w:pPr>
        <w:spacing w:before="240" w:after="120" w:line="276" w:lineRule="auto"/>
        <w:jc w:val="center"/>
        <w:rPr>
          <w:b/>
        </w:rPr>
      </w:pPr>
    </w:p>
    <w:p w14:paraId="02616AE4" w14:textId="77777777" w:rsidR="004E15D7" w:rsidRPr="00AB6609" w:rsidRDefault="004E15D7" w:rsidP="00AB6609">
      <w:pPr>
        <w:spacing w:before="240" w:after="120" w:line="276" w:lineRule="auto"/>
        <w:jc w:val="center"/>
        <w:rPr>
          <w:b/>
        </w:rPr>
      </w:pPr>
    </w:p>
    <w:p w14:paraId="6E4E5091" w14:textId="77777777" w:rsidR="004E15D7" w:rsidRPr="00AB6609" w:rsidRDefault="004E15D7" w:rsidP="00AB6609">
      <w:pPr>
        <w:spacing w:before="240" w:after="120" w:line="276" w:lineRule="auto"/>
        <w:jc w:val="center"/>
        <w:rPr>
          <w:b/>
        </w:rPr>
      </w:pPr>
    </w:p>
    <w:p w14:paraId="3BBAE059" w14:textId="77777777" w:rsidR="008B4AE3" w:rsidRPr="00AB6609" w:rsidRDefault="008B4AE3" w:rsidP="00AB6609">
      <w:pPr>
        <w:spacing w:before="240" w:after="120" w:line="276" w:lineRule="auto"/>
        <w:rPr>
          <w:b/>
        </w:rPr>
      </w:pPr>
    </w:p>
    <w:p w14:paraId="4FDB27C4" w14:textId="77777777" w:rsidR="00573E82" w:rsidRPr="00AB6609" w:rsidRDefault="00573E82" w:rsidP="00AB6609">
      <w:pPr>
        <w:spacing w:after="160" w:line="276" w:lineRule="auto"/>
        <w:jc w:val="center"/>
        <w:rPr>
          <w:rFonts w:eastAsiaTheme="minorHAnsi"/>
          <w:b/>
          <w:lang w:eastAsia="en-US"/>
        </w:rPr>
      </w:pPr>
    </w:p>
    <w:p w14:paraId="25917BDF" w14:textId="77777777" w:rsidR="00573E82" w:rsidRPr="00AB6609" w:rsidRDefault="00573E82" w:rsidP="00AB6609">
      <w:pPr>
        <w:spacing w:after="160" w:line="276" w:lineRule="auto"/>
        <w:jc w:val="center"/>
        <w:rPr>
          <w:rFonts w:eastAsiaTheme="minorHAnsi"/>
          <w:b/>
          <w:lang w:eastAsia="en-US"/>
        </w:rPr>
      </w:pPr>
    </w:p>
    <w:p w14:paraId="2DA74EEB" w14:textId="77777777" w:rsidR="008B4AE3" w:rsidRPr="00AB6609" w:rsidRDefault="008B4AE3" w:rsidP="00AB6609">
      <w:pPr>
        <w:spacing w:after="160" w:line="276" w:lineRule="auto"/>
        <w:jc w:val="center"/>
        <w:rPr>
          <w:rFonts w:eastAsiaTheme="minorHAnsi"/>
          <w:b/>
          <w:lang w:eastAsia="en-US"/>
        </w:rPr>
      </w:pPr>
      <w:r w:rsidRPr="00AB6609">
        <w:rPr>
          <w:rFonts w:eastAsiaTheme="minorHAnsi"/>
          <w:b/>
          <w:lang w:eastAsia="en-US"/>
        </w:rPr>
        <w:t>TEHNISKĀ SPECIFIKĀCIJA</w:t>
      </w:r>
    </w:p>
    <w:p w14:paraId="046ED64A" w14:textId="6B919E49" w:rsidR="008B4AE3" w:rsidRPr="00AB6609" w:rsidRDefault="008B4AE3" w:rsidP="00AB6609">
      <w:pPr>
        <w:spacing w:after="100" w:afterAutospacing="1" w:line="276" w:lineRule="auto"/>
        <w:jc w:val="center"/>
        <w:rPr>
          <w:rFonts w:eastAsiaTheme="minorHAnsi"/>
          <w:b/>
          <w:lang w:eastAsia="en-US"/>
        </w:rPr>
      </w:pPr>
      <w:r w:rsidRPr="00AB6609">
        <w:rPr>
          <w:rFonts w:eastAsiaTheme="minorHAnsi"/>
          <w:b/>
          <w:lang w:eastAsia="en-US"/>
        </w:rPr>
        <w:t xml:space="preserve">Preses konferenču, </w:t>
      </w:r>
      <w:proofErr w:type="spellStart"/>
      <w:r w:rsidRPr="00AB6609">
        <w:rPr>
          <w:rFonts w:eastAsiaTheme="minorHAnsi"/>
          <w:b/>
          <w:lang w:eastAsia="en-US"/>
        </w:rPr>
        <w:t>vebināru</w:t>
      </w:r>
      <w:proofErr w:type="spellEnd"/>
      <w:r w:rsidRPr="00AB6609">
        <w:rPr>
          <w:rFonts w:eastAsiaTheme="minorHAnsi"/>
          <w:b/>
          <w:lang w:eastAsia="en-US"/>
        </w:rPr>
        <w:t xml:space="preserve">, video uzrunu un sanāksmju tiešraides </w:t>
      </w:r>
    </w:p>
    <w:p w14:paraId="068B49C4" w14:textId="3A7E1AC3" w:rsidR="008B4AE3" w:rsidRPr="00AB6609" w:rsidRDefault="008B4AE3" w:rsidP="00AB6609">
      <w:pPr>
        <w:spacing w:after="160" w:line="276" w:lineRule="auto"/>
        <w:jc w:val="both"/>
        <w:rPr>
          <w:rFonts w:eastAsiaTheme="minorHAnsi"/>
          <w:lang w:eastAsia="en-US"/>
        </w:rPr>
      </w:pPr>
      <w:r w:rsidRPr="00AB6609">
        <w:rPr>
          <w:rFonts w:eastAsiaTheme="minorHAnsi"/>
          <w:lang w:eastAsia="en-US"/>
        </w:rPr>
        <w:t xml:space="preserve">Izglītības un zinātnes ministrijas Komunikācijas nodaļa veic aptauju, lai iegūtu cenu piedāvājumus preses konferenču, </w:t>
      </w:r>
      <w:proofErr w:type="spellStart"/>
      <w:r w:rsidRPr="00AB6609">
        <w:rPr>
          <w:rFonts w:eastAsiaTheme="minorHAnsi"/>
          <w:lang w:eastAsia="en-US"/>
        </w:rPr>
        <w:t>vebināru</w:t>
      </w:r>
      <w:proofErr w:type="spellEnd"/>
      <w:r w:rsidRPr="00AB6609">
        <w:rPr>
          <w:rFonts w:eastAsiaTheme="minorHAnsi"/>
          <w:lang w:eastAsia="en-US"/>
        </w:rPr>
        <w:t xml:space="preserve">, video uzrunu un sanāksmju tiešraižu nodrošināšanai. </w:t>
      </w:r>
    </w:p>
    <w:p w14:paraId="2899A71E" w14:textId="77777777" w:rsidR="008B4AE3" w:rsidRPr="00AB6609" w:rsidRDefault="008B4AE3" w:rsidP="00AB6609">
      <w:pPr>
        <w:spacing w:after="160" w:line="276" w:lineRule="auto"/>
        <w:jc w:val="both"/>
        <w:rPr>
          <w:rFonts w:eastAsiaTheme="minorHAnsi"/>
          <w:lang w:eastAsia="en-US"/>
        </w:rPr>
      </w:pPr>
      <w:r w:rsidRPr="00AB6609">
        <w:rPr>
          <w:rFonts w:eastAsiaTheme="minorHAnsi"/>
          <w:b/>
          <w:lang w:eastAsia="en-US"/>
        </w:rPr>
        <w:t>Pasūtītājs:</w:t>
      </w:r>
      <w:r w:rsidRPr="00AB6609">
        <w:rPr>
          <w:rFonts w:eastAsiaTheme="minorHAnsi"/>
          <w:lang w:eastAsia="en-US"/>
        </w:rPr>
        <w:t xml:space="preserve">  Izglītības un zinātnes ministrija Vaļņu iela 2, Rīga, LV-1050, Latvija.</w:t>
      </w:r>
    </w:p>
    <w:p w14:paraId="29ACE53E" w14:textId="3A8E4DAD" w:rsidR="008B4AE3" w:rsidRPr="00AB6609" w:rsidRDefault="008B4AE3" w:rsidP="00AB6609">
      <w:pPr>
        <w:spacing w:after="160" w:line="276" w:lineRule="auto"/>
        <w:jc w:val="both"/>
        <w:rPr>
          <w:rFonts w:eastAsiaTheme="minorHAnsi"/>
          <w:lang w:eastAsia="en-US"/>
        </w:rPr>
      </w:pPr>
      <w:r w:rsidRPr="00AB6609">
        <w:rPr>
          <w:rFonts w:eastAsiaTheme="minorHAnsi"/>
          <w:b/>
          <w:lang w:eastAsia="en-US"/>
        </w:rPr>
        <w:t>Kontaktpersona</w:t>
      </w:r>
      <w:r w:rsidRPr="00AB6609">
        <w:rPr>
          <w:rFonts w:eastAsiaTheme="minorHAnsi"/>
          <w:lang w:eastAsia="en-US"/>
        </w:rPr>
        <w:t xml:space="preserve">: Komunikācijas nodaļas vadītāja Egita Diure, tālr. 67047834, e-pasts: </w:t>
      </w:r>
      <w:hyperlink r:id="rId8" w:history="1">
        <w:r w:rsidRPr="00AB6609">
          <w:rPr>
            <w:rFonts w:eastAsiaTheme="minorHAnsi"/>
            <w:color w:val="0563C1" w:themeColor="hyperlink"/>
            <w:u w:val="single"/>
            <w:lang w:eastAsia="en-US"/>
          </w:rPr>
          <w:t>Egita.Diure@izm.gov.lv</w:t>
        </w:r>
      </w:hyperlink>
      <w:r w:rsidR="000C68AB">
        <w:rPr>
          <w:rFonts w:eastAsiaTheme="minorHAnsi"/>
          <w:color w:val="0563C1" w:themeColor="hyperlink"/>
          <w:u w:val="single"/>
          <w:lang w:eastAsia="en-US"/>
        </w:rPr>
        <w:t>.</w:t>
      </w:r>
      <w:r w:rsidRPr="00AB6609">
        <w:rPr>
          <w:rFonts w:eastAsiaTheme="minorHAnsi"/>
          <w:lang w:eastAsia="en-US"/>
        </w:rPr>
        <w:t xml:space="preserve">   </w:t>
      </w:r>
    </w:p>
    <w:p w14:paraId="68E34FF7" w14:textId="0046C503" w:rsidR="008B4AE3" w:rsidRPr="00AB6609" w:rsidRDefault="008B4AE3" w:rsidP="00AB6609">
      <w:pPr>
        <w:spacing w:after="160" w:line="276" w:lineRule="auto"/>
        <w:jc w:val="both"/>
        <w:rPr>
          <w:rFonts w:eastAsiaTheme="minorHAnsi"/>
          <w:b/>
          <w:lang w:eastAsia="en-US"/>
        </w:rPr>
      </w:pPr>
      <w:r w:rsidRPr="00AB6609">
        <w:rPr>
          <w:rFonts w:eastAsiaTheme="minorHAnsi"/>
          <w:b/>
          <w:lang w:eastAsia="en-US"/>
        </w:rPr>
        <w:t xml:space="preserve">Cenu aptaujas priekšmets: </w:t>
      </w:r>
      <w:r w:rsidRPr="000C68AB">
        <w:rPr>
          <w:rFonts w:eastAsiaTheme="minorHAnsi"/>
          <w:lang w:eastAsia="en-US"/>
        </w:rPr>
        <w:t xml:space="preserve">preses konferenču, </w:t>
      </w:r>
      <w:proofErr w:type="spellStart"/>
      <w:r w:rsidRPr="000C68AB">
        <w:rPr>
          <w:rFonts w:eastAsiaTheme="minorHAnsi"/>
          <w:lang w:eastAsia="en-US"/>
        </w:rPr>
        <w:t>vebināru</w:t>
      </w:r>
      <w:proofErr w:type="spellEnd"/>
      <w:r w:rsidRPr="000C68AB">
        <w:rPr>
          <w:rFonts w:eastAsiaTheme="minorHAnsi"/>
          <w:lang w:eastAsia="en-US"/>
        </w:rPr>
        <w:t xml:space="preserve">, video uzrunu un sanāksmju tiešraides ārkārtējās situācijas laikā. </w:t>
      </w:r>
    </w:p>
    <w:p w14:paraId="737FABC4" w14:textId="458AC6D2" w:rsidR="008B4AE3" w:rsidRPr="00AB6609" w:rsidRDefault="00E20ABB" w:rsidP="00E20ABB">
      <w:pPr>
        <w:spacing w:after="160" w:line="276" w:lineRule="auto"/>
        <w:jc w:val="center"/>
        <w:rPr>
          <w:rFonts w:eastAsiaTheme="minorHAnsi"/>
          <w:b/>
          <w:lang w:eastAsia="en-US"/>
        </w:rPr>
      </w:pPr>
      <w:r>
        <w:rPr>
          <w:rFonts w:eastAsiaTheme="minorHAnsi"/>
          <w:b/>
          <w:lang w:eastAsia="en-US"/>
        </w:rPr>
        <w:t>Tehniskā specifikācija</w:t>
      </w:r>
    </w:p>
    <w:p w14:paraId="03ED73C5" w14:textId="566CA44E" w:rsidR="008B4AE3" w:rsidRPr="00AB6609" w:rsidRDefault="00E20ABB" w:rsidP="00AB6609">
      <w:pPr>
        <w:spacing w:after="160" w:line="276" w:lineRule="auto"/>
        <w:jc w:val="both"/>
        <w:rPr>
          <w:rFonts w:eastAsiaTheme="minorHAnsi"/>
          <w:lang w:eastAsia="en-US"/>
        </w:rPr>
      </w:pPr>
      <w:r>
        <w:rPr>
          <w:rFonts w:eastAsiaTheme="minorHAnsi"/>
          <w:lang w:eastAsia="en-US"/>
        </w:rPr>
        <w:t xml:space="preserve">1. </w:t>
      </w:r>
      <w:r w:rsidR="008B4AE3" w:rsidRPr="00AB6609">
        <w:rPr>
          <w:rFonts w:eastAsiaTheme="minorHAnsi"/>
          <w:lang w:eastAsia="en-US"/>
        </w:rPr>
        <w:t xml:space="preserve">Pasūtītājs </w:t>
      </w:r>
      <w:proofErr w:type="spellStart"/>
      <w:r w:rsidR="008B4AE3" w:rsidRPr="00AB6609">
        <w:rPr>
          <w:rFonts w:eastAsiaTheme="minorHAnsi"/>
          <w:lang w:eastAsia="en-US"/>
        </w:rPr>
        <w:t>pasūta</w:t>
      </w:r>
      <w:proofErr w:type="spellEnd"/>
      <w:r w:rsidR="008B4AE3" w:rsidRPr="00AB6609">
        <w:rPr>
          <w:rFonts w:eastAsiaTheme="minorHAnsi"/>
          <w:lang w:eastAsia="en-US"/>
        </w:rPr>
        <w:t xml:space="preserve"> un Izpildītājs apņemas sniegt šādus pakalpojumus (turpmāk – Pakalpojumi):</w:t>
      </w:r>
    </w:p>
    <w:p w14:paraId="477EFFE4" w14:textId="06E2931B" w:rsidR="008B4AE3" w:rsidRPr="00AB6609" w:rsidRDefault="00E20ABB" w:rsidP="00AB6609">
      <w:pPr>
        <w:spacing w:after="160" w:line="276" w:lineRule="auto"/>
        <w:jc w:val="both"/>
        <w:rPr>
          <w:rFonts w:eastAsiaTheme="minorHAnsi"/>
          <w:lang w:eastAsia="en-US"/>
        </w:rPr>
      </w:pPr>
      <w:r>
        <w:rPr>
          <w:rFonts w:eastAsiaTheme="minorHAnsi"/>
          <w:lang w:eastAsia="en-US"/>
        </w:rPr>
        <w:t>1.1. </w:t>
      </w:r>
      <w:r w:rsidR="008B4AE3" w:rsidRPr="00AB6609">
        <w:rPr>
          <w:rFonts w:eastAsiaTheme="minorHAnsi"/>
          <w:lang w:eastAsia="en-US"/>
        </w:rPr>
        <w:t xml:space="preserve">Izpildītājs valstī izsludinātās ārkārtējās situācijas laikā  tehniski nodrošina līdz 4 </w:t>
      </w:r>
      <w:r w:rsidR="00C85647">
        <w:rPr>
          <w:rFonts w:eastAsiaTheme="minorHAnsi"/>
          <w:lang w:eastAsia="en-US"/>
        </w:rPr>
        <w:t xml:space="preserve"> (četrām) </w:t>
      </w:r>
      <w:r w:rsidR="008B4AE3" w:rsidRPr="00AB6609">
        <w:rPr>
          <w:rFonts w:eastAsiaTheme="minorHAnsi"/>
          <w:lang w:eastAsia="en-US"/>
        </w:rPr>
        <w:t xml:space="preserve">stundām ilgu attālinātu preses konferenču, </w:t>
      </w:r>
      <w:proofErr w:type="spellStart"/>
      <w:r w:rsidR="008B4AE3" w:rsidRPr="00AB6609">
        <w:rPr>
          <w:rFonts w:eastAsiaTheme="minorHAnsi"/>
          <w:lang w:eastAsia="en-US"/>
        </w:rPr>
        <w:t>vebināru</w:t>
      </w:r>
      <w:proofErr w:type="spellEnd"/>
      <w:r w:rsidR="008B4AE3" w:rsidRPr="00AB6609">
        <w:rPr>
          <w:rFonts w:eastAsiaTheme="minorHAnsi"/>
          <w:lang w:eastAsia="en-US"/>
        </w:rPr>
        <w:t>, video uzrunu un sanāksmju tiešraižu norisi pēc Pasūtītāja pieprasījuma, ievērojot šādus</w:t>
      </w:r>
      <w:r w:rsidR="00C85647">
        <w:rPr>
          <w:rFonts w:eastAsiaTheme="minorHAnsi"/>
          <w:lang w:eastAsia="en-US"/>
        </w:rPr>
        <w:t xml:space="preserve"> tehniskās izpildes nosacījumus:</w:t>
      </w:r>
    </w:p>
    <w:p w14:paraId="6E2BB7ED" w14:textId="27FE85EC" w:rsidR="008B4AE3" w:rsidRPr="00AB6609" w:rsidRDefault="00E20ABB" w:rsidP="00AB6609">
      <w:pPr>
        <w:spacing w:after="160" w:line="276" w:lineRule="auto"/>
        <w:jc w:val="both"/>
        <w:rPr>
          <w:rFonts w:eastAsiaTheme="minorHAnsi"/>
          <w:lang w:eastAsia="en-US"/>
        </w:rPr>
      </w:pPr>
      <w:r>
        <w:rPr>
          <w:rFonts w:eastAsiaTheme="minorHAnsi"/>
          <w:lang w:eastAsia="en-US"/>
        </w:rPr>
        <w:t>1.1.1. </w:t>
      </w:r>
      <w:r w:rsidR="008B4AE3" w:rsidRPr="00AB6609">
        <w:rPr>
          <w:rFonts w:eastAsiaTheme="minorHAnsi"/>
          <w:lang w:eastAsia="en-US"/>
        </w:rPr>
        <w:t xml:space="preserve">nodrošina attālināta pasākuma tiešraidi no Izglītības un zinātnes ministrijas telpām (Rīgā, Vaļņu ielā 2) vai citas Pasūtītāja noteiktas vietas, ar iespēju pieslēgties vadītājam un līdz simts dalībniekiem, kā arī nodrošinot dalībnieku </w:t>
      </w:r>
      <w:proofErr w:type="spellStart"/>
      <w:r w:rsidR="008B4AE3" w:rsidRPr="00AB6609">
        <w:rPr>
          <w:rFonts w:eastAsiaTheme="minorHAnsi"/>
          <w:lang w:eastAsia="en-US"/>
        </w:rPr>
        <w:t>interakciju</w:t>
      </w:r>
      <w:proofErr w:type="spellEnd"/>
      <w:r w:rsidR="008B4AE3" w:rsidRPr="00AB6609">
        <w:rPr>
          <w:rFonts w:eastAsiaTheme="minorHAnsi"/>
          <w:lang w:eastAsia="en-US"/>
        </w:rPr>
        <w:t xml:space="preserve"> (video, audio, dalīšanās ar savu ekrānu), piemēram, izmantojot platformu “Zoom”;</w:t>
      </w:r>
    </w:p>
    <w:p w14:paraId="1E3BE0BB" w14:textId="2AA22610" w:rsidR="008B4AE3" w:rsidRPr="00AB6609" w:rsidRDefault="00E20ABB" w:rsidP="00AB6609">
      <w:pPr>
        <w:spacing w:after="160" w:line="276" w:lineRule="auto"/>
        <w:jc w:val="both"/>
        <w:rPr>
          <w:rFonts w:eastAsiaTheme="minorHAnsi"/>
          <w:lang w:eastAsia="en-US"/>
        </w:rPr>
      </w:pPr>
      <w:r>
        <w:rPr>
          <w:rFonts w:eastAsiaTheme="minorHAnsi"/>
          <w:lang w:eastAsia="en-US"/>
        </w:rPr>
        <w:t>1.1.2. </w:t>
      </w:r>
      <w:r w:rsidR="008B4AE3" w:rsidRPr="00AB6609">
        <w:rPr>
          <w:rFonts w:eastAsiaTheme="minorHAnsi"/>
          <w:lang w:eastAsia="en-US"/>
        </w:rPr>
        <w:t>nodrošina ar kameru (vienu vai vairākas) un integrē prezentācijas;</w:t>
      </w:r>
    </w:p>
    <w:p w14:paraId="7A29337B" w14:textId="3ABE247B" w:rsidR="008B4AE3" w:rsidRPr="00AB6609" w:rsidRDefault="00E20ABB" w:rsidP="00AB6609">
      <w:pPr>
        <w:spacing w:after="160" w:line="276" w:lineRule="auto"/>
        <w:jc w:val="both"/>
        <w:rPr>
          <w:rFonts w:eastAsiaTheme="minorHAnsi"/>
          <w:lang w:eastAsia="en-US"/>
        </w:rPr>
      </w:pPr>
      <w:r>
        <w:rPr>
          <w:rFonts w:eastAsiaTheme="minorHAnsi"/>
          <w:lang w:eastAsia="en-US"/>
        </w:rPr>
        <w:t>1.1.3. </w:t>
      </w:r>
      <w:r w:rsidR="008B4AE3" w:rsidRPr="00AB6609">
        <w:rPr>
          <w:rFonts w:eastAsiaTheme="minorHAnsi"/>
          <w:lang w:eastAsia="en-US"/>
        </w:rPr>
        <w:t>izstrādā tiešraides sākuma un beigu attēlu, titru;</w:t>
      </w:r>
    </w:p>
    <w:p w14:paraId="19A8F5D0" w14:textId="756599D9" w:rsidR="008B4AE3" w:rsidRPr="00AB6609" w:rsidRDefault="00E20ABB" w:rsidP="00AB6609">
      <w:pPr>
        <w:spacing w:after="160" w:line="276" w:lineRule="auto"/>
        <w:jc w:val="both"/>
        <w:rPr>
          <w:rFonts w:eastAsiaTheme="minorHAnsi"/>
          <w:lang w:eastAsia="en-US"/>
        </w:rPr>
      </w:pPr>
      <w:r>
        <w:rPr>
          <w:rFonts w:eastAsiaTheme="minorHAnsi"/>
          <w:lang w:eastAsia="en-US"/>
        </w:rPr>
        <w:t>1.1.4. </w:t>
      </w:r>
      <w:r w:rsidR="008B4AE3" w:rsidRPr="00AB6609">
        <w:rPr>
          <w:rFonts w:eastAsiaTheme="minorHAnsi"/>
          <w:lang w:eastAsia="en-US"/>
        </w:rPr>
        <w:t xml:space="preserve">pirms tiešraides nodrošina piekļuves tīmekļa saites un kodu </w:t>
      </w:r>
      <w:proofErr w:type="spellStart"/>
      <w:r w:rsidR="008B4AE3" w:rsidRPr="00AB6609">
        <w:rPr>
          <w:rFonts w:eastAsiaTheme="minorHAnsi"/>
          <w:lang w:eastAsia="en-US"/>
        </w:rPr>
        <w:t>tālākizplatīšanai</w:t>
      </w:r>
      <w:proofErr w:type="spellEnd"/>
      <w:r w:rsidR="008B4AE3" w:rsidRPr="00AB6609">
        <w:rPr>
          <w:rFonts w:eastAsiaTheme="minorHAnsi"/>
          <w:lang w:eastAsia="en-US"/>
        </w:rPr>
        <w:t xml:space="preserve"> un nepieciešamības gadījumā nodrošina </w:t>
      </w:r>
      <w:proofErr w:type="spellStart"/>
      <w:r w:rsidR="008B4AE3" w:rsidRPr="00AB6609">
        <w:rPr>
          <w:rFonts w:eastAsiaTheme="minorHAnsi"/>
          <w:lang w:eastAsia="en-US"/>
        </w:rPr>
        <w:t>tālākizplatīšanu</w:t>
      </w:r>
      <w:proofErr w:type="spellEnd"/>
      <w:r w:rsidR="008B4AE3" w:rsidRPr="00AB6609">
        <w:rPr>
          <w:rFonts w:eastAsiaTheme="minorHAnsi"/>
          <w:lang w:eastAsia="en-US"/>
        </w:rPr>
        <w:t xml:space="preserve"> IZM norādītajos tīmekļa resursos;</w:t>
      </w:r>
    </w:p>
    <w:p w14:paraId="01EAF76C" w14:textId="13518E89" w:rsidR="008B4AE3" w:rsidRPr="00AB6609" w:rsidRDefault="00E20ABB" w:rsidP="00AB6609">
      <w:pPr>
        <w:spacing w:after="160" w:line="276" w:lineRule="auto"/>
        <w:jc w:val="both"/>
        <w:rPr>
          <w:rFonts w:eastAsiaTheme="minorHAnsi"/>
          <w:lang w:eastAsia="en-US"/>
        </w:rPr>
      </w:pPr>
      <w:r>
        <w:rPr>
          <w:rFonts w:eastAsiaTheme="minorHAnsi"/>
          <w:lang w:eastAsia="en-US"/>
        </w:rPr>
        <w:t>1.1.5. </w:t>
      </w:r>
      <w:r w:rsidR="008B4AE3" w:rsidRPr="00AB6609">
        <w:rPr>
          <w:rFonts w:eastAsiaTheme="minorHAnsi"/>
          <w:lang w:eastAsia="en-US"/>
        </w:rPr>
        <w:t>nodrošina mikrofonu (vienu vai vairākus) runātājam;</w:t>
      </w:r>
    </w:p>
    <w:p w14:paraId="2E2288F5" w14:textId="38954661" w:rsidR="008B4AE3" w:rsidRPr="00AB6609" w:rsidRDefault="00E20ABB" w:rsidP="00AB6609">
      <w:pPr>
        <w:spacing w:after="160" w:line="276" w:lineRule="auto"/>
        <w:jc w:val="both"/>
        <w:rPr>
          <w:rFonts w:eastAsiaTheme="minorHAnsi"/>
          <w:lang w:eastAsia="en-US"/>
        </w:rPr>
      </w:pPr>
      <w:r>
        <w:rPr>
          <w:rFonts w:eastAsiaTheme="minorHAnsi"/>
          <w:lang w:eastAsia="en-US"/>
        </w:rPr>
        <w:t>1.1.6. </w:t>
      </w:r>
      <w:r w:rsidR="008B4AE3" w:rsidRPr="00AB6609">
        <w:rPr>
          <w:rFonts w:eastAsiaTheme="minorHAnsi"/>
          <w:lang w:eastAsia="en-US"/>
        </w:rPr>
        <w:t>veic praktisku konsultāciju pirms un tiešraides laikā, pieslēdzoties ar atsevišķu datoru;</w:t>
      </w:r>
    </w:p>
    <w:p w14:paraId="7DECE49C" w14:textId="5CEAC83A" w:rsidR="008B4AE3" w:rsidRPr="00AB6609" w:rsidRDefault="00E20ABB" w:rsidP="00AB6609">
      <w:pPr>
        <w:spacing w:after="160" w:line="276" w:lineRule="auto"/>
        <w:jc w:val="both"/>
        <w:rPr>
          <w:rFonts w:eastAsiaTheme="minorHAnsi"/>
          <w:lang w:eastAsia="en-US"/>
        </w:rPr>
      </w:pPr>
      <w:r>
        <w:rPr>
          <w:rFonts w:eastAsiaTheme="minorHAnsi"/>
          <w:lang w:eastAsia="en-US"/>
        </w:rPr>
        <w:t>1.1.7. </w:t>
      </w:r>
      <w:r w:rsidR="008B4AE3" w:rsidRPr="00AB6609">
        <w:rPr>
          <w:rFonts w:eastAsiaTheme="minorHAnsi"/>
          <w:lang w:eastAsia="en-US"/>
        </w:rPr>
        <w:t>nodrošina  jautājumu uzdošanas un komentēšanas iespēju tiešraides laikā pēc pasūtītāja pieprasījuma;</w:t>
      </w:r>
    </w:p>
    <w:p w14:paraId="040B4211" w14:textId="27277EB0" w:rsidR="008B4AE3" w:rsidRPr="00AB6609" w:rsidRDefault="00E20ABB" w:rsidP="00AB6609">
      <w:pPr>
        <w:spacing w:after="160" w:line="276" w:lineRule="auto"/>
        <w:jc w:val="both"/>
        <w:rPr>
          <w:rFonts w:eastAsiaTheme="minorHAnsi"/>
          <w:lang w:eastAsia="en-US"/>
        </w:rPr>
      </w:pPr>
      <w:r>
        <w:rPr>
          <w:rFonts w:eastAsiaTheme="minorHAnsi"/>
          <w:lang w:eastAsia="en-US"/>
        </w:rPr>
        <w:t>1.1.8. </w:t>
      </w:r>
      <w:r w:rsidR="008B4AE3" w:rsidRPr="00AB6609">
        <w:rPr>
          <w:rFonts w:eastAsiaTheme="minorHAnsi"/>
          <w:lang w:eastAsia="en-US"/>
        </w:rPr>
        <w:t xml:space="preserve">nepieciešamības gadījumā nodrošina tiešraidi vietnēs </w:t>
      </w:r>
      <w:hyperlink r:id="rId9" w:history="1">
        <w:r w:rsidR="008B4AE3" w:rsidRPr="00AB6609">
          <w:rPr>
            <w:rFonts w:eastAsiaTheme="minorHAnsi"/>
            <w:color w:val="0563C1" w:themeColor="hyperlink"/>
            <w:u w:val="single"/>
            <w:lang w:eastAsia="en-US"/>
          </w:rPr>
          <w:t>www.youtube.com</w:t>
        </w:r>
      </w:hyperlink>
      <w:r w:rsidR="008B4AE3" w:rsidRPr="00AB6609">
        <w:rPr>
          <w:rFonts w:eastAsiaTheme="minorHAnsi"/>
          <w:lang w:eastAsia="en-US"/>
        </w:rPr>
        <w:t xml:space="preserve">  un </w:t>
      </w:r>
      <w:hyperlink r:id="rId10" w:history="1">
        <w:r w:rsidR="008B4AE3" w:rsidRPr="00AB6609">
          <w:rPr>
            <w:rFonts w:eastAsiaTheme="minorHAnsi"/>
            <w:color w:val="0563C1" w:themeColor="hyperlink"/>
            <w:u w:val="single"/>
            <w:lang w:eastAsia="en-US"/>
          </w:rPr>
          <w:t>www.facebook.com</w:t>
        </w:r>
      </w:hyperlink>
      <w:r w:rsidR="008B4AE3" w:rsidRPr="00AB6609">
        <w:rPr>
          <w:rFonts w:eastAsiaTheme="minorHAnsi"/>
          <w:lang w:eastAsia="en-US"/>
        </w:rPr>
        <w:t xml:space="preserve">  pasūtītāja kontos;</w:t>
      </w:r>
    </w:p>
    <w:p w14:paraId="3EF2305C" w14:textId="30E5BE1E" w:rsidR="008B4AE3" w:rsidRPr="00AB6609" w:rsidRDefault="00E20ABB" w:rsidP="00AB6609">
      <w:pPr>
        <w:spacing w:after="160" w:line="276" w:lineRule="auto"/>
        <w:jc w:val="both"/>
        <w:rPr>
          <w:rFonts w:eastAsiaTheme="minorHAnsi"/>
          <w:lang w:eastAsia="en-US"/>
        </w:rPr>
      </w:pPr>
      <w:r>
        <w:rPr>
          <w:rFonts w:eastAsiaTheme="minorHAnsi"/>
          <w:lang w:eastAsia="en-US"/>
        </w:rPr>
        <w:t>1.1.9. </w:t>
      </w:r>
      <w:r w:rsidR="008B4AE3" w:rsidRPr="00AB6609">
        <w:rPr>
          <w:rFonts w:eastAsiaTheme="minorHAnsi"/>
          <w:lang w:eastAsia="en-US"/>
        </w:rPr>
        <w:t>nodrošina kompetenta personāla klātbūtni tehnisko un organizatorisko jautājumu risināšanai pakalpojuma sniegšanas laikā, tai skaitā dalībnieku tehniskās savienošanās kvalitātes pārbaude pirms tiešraides, konsultējot dalībniekus par kameras novietojumu, skaņu, attēla kvalitāti, fonu, novietojumu pret kameru, gaismu, kā arī tehniskas detaļas, kā tiešraide notiks - sākums, prezentācijas, mikrofona, kameras izslēgšana/ieslēgšana utt</w:t>
      </w:r>
      <w:r w:rsidR="001530CE" w:rsidRPr="00AB6609">
        <w:rPr>
          <w:rFonts w:eastAsiaTheme="minorHAnsi"/>
          <w:lang w:eastAsia="en-US"/>
        </w:rPr>
        <w:t>.</w:t>
      </w:r>
      <w:r w:rsidR="008B4AE3" w:rsidRPr="00AB6609">
        <w:rPr>
          <w:rFonts w:eastAsiaTheme="minorHAnsi"/>
          <w:lang w:eastAsia="en-US"/>
        </w:rPr>
        <w:t>;</w:t>
      </w:r>
    </w:p>
    <w:p w14:paraId="6C361D60" w14:textId="42AD9E31" w:rsidR="008B4AE3" w:rsidRPr="00AB6609" w:rsidRDefault="00E20ABB" w:rsidP="00AB6609">
      <w:pPr>
        <w:spacing w:after="160" w:line="276" w:lineRule="auto"/>
        <w:jc w:val="both"/>
        <w:rPr>
          <w:rFonts w:eastAsiaTheme="minorHAnsi"/>
          <w:lang w:eastAsia="en-US"/>
        </w:rPr>
      </w:pPr>
      <w:r>
        <w:rPr>
          <w:rFonts w:eastAsiaTheme="minorHAnsi"/>
          <w:lang w:eastAsia="en-US"/>
        </w:rPr>
        <w:lastRenderedPageBreak/>
        <w:t>1.1.10. </w:t>
      </w:r>
      <w:r w:rsidR="008B4AE3" w:rsidRPr="00AB6609">
        <w:rPr>
          <w:rFonts w:eastAsiaTheme="minorHAnsi"/>
          <w:lang w:eastAsia="en-US"/>
        </w:rPr>
        <w:t>sagatavo tiešraides ierakstu un nodod Izglītības un zinātnes ministrijas Komunikācijas nodaļai.</w:t>
      </w:r>
    </w:p>
    <w:p w14:paraId="0DA0FACC" w14:textId="2BB4632B" w:rsidR="008B4AE3" w:rsidRPr="00AB6609" w:rsidRDefault="00E20ABB" w:rsidP="00AB6609">
      <w:pPr>
        <w:spacing w:after="160" w:line="276" w:lineRule="auto"/>
        <w:jc w:val="both"/>
        <w:rPr>
          <w:rFonts w:eastAsiaTheme="minorHAnsi"/>
          <w:lang w:eastAsia="en-US"/>
        </w:rPr>
      </w:pPr>
      <w:r>
        <w:rPr>
          <w:rFonts w:eastAsiaTheme="minorHAnsi"/>
          <w:lang w:eastAsia="en-US"/>
        </w:rPr>
        <w:t>2. </w:t>
      </w:r>
      <w:r w:rsidR="008B4AE3" w:rsidRPr="00AB6609">
        <w:rPr>
          <w:rFonts w:eastAsiaTheme="minorHAnsi"/>
          <w:lang w:eastAsia="en-US"/>
        </w:rPr>
        <w:t xml:space="preserve">Plānotā kopējā </w:t>
      </w:r>
      <w:r w:rsidRPr="00AB6609">
        <w:rPr>
          <w:rFonts w:eastAsiaTheme="minorHAnsi"/>
          <w:lang w:eastAsia="en-US"/>
        </w:rPr>
        <w:t xml:space="preserve">līguma </w:t>
      </w:r>
      <w:r w:rsidR="008B4AE3" w:rsidRPr="00AB6609">
        <w:rPr>
          <w:rFonts w:eastAsiaTheme="minorHAnsi"/>
          <w:lang w:eastAsia="en-US"/>
        </w:rPr>
        <w:t xml:space="preserve">summa: 1000,00 </w:t>
      </w:r>
      <w:r w:rsidR="004E6EA9" w:rsidRPr="00AB6609">
        <w:rPr>
          <w:rFonts w:eastAsiaTheme="minorHAnsi"/>
          <w:lang w:eastAsia="en-US"/>
        </w:rPr>
        <w:t xml:space="preserve">EUR </w:t>
      </w:r>
      <w:r w:rsidR="008B4AE3" w:rsidRPr="00AB6609">
        <w:rPr>
          <w:rFonts w:eastAsiaTheme="minorHAnsi"/>
          <w:lang w:eastAsia="en-US"/>
        </w:rPr>
        <w:t>(</w:t>
      </w:r>
      <w:r w:rsidR="004E6EA9" w:rsidRPr="00AB6609">
        <w:rPr>
          <w:rFonts w:eastAsiaTheme="minorHAnsi"/>
          <w:lang w:eastAsia="en-US"/>
        </w:rPr>
        <w:t xml:space="preserve">viens </w:t>
      </w:r>
      <w:r w:rsidR="008B4AE3" w:rsidRPr="00AB6609">
        <w:rPr>
          <w:rFonts w:eastAsiaTheme="minorHAnsi"/>
          <w:lang w:eastAsia="en-US"/>
        </w:rPr>
        <w:t xml:space="preserve">tūkstotis </w:t>
      </w:r>
      <w:proofErr w:type="spellStart"/>
      <w:r w:rsidR="008B4AE3" w:rsidRPr="00AB6609">
        <w:rPr>
          <w:rFonts w:eastAsiaTheme="minorHAnsi"/>
          <w:i/>
          <w:lang w:eastAsia="en-US"/>
        </w:rPr>
        <w:t>euro</w:t>
      </w:r>
      <w:proofErr w:type="spellEnd"/>
      <w:r w:rsidR="004E6EA9" w:rsidRPr="00AB6609">
        <w:rPr>
          <w:rFonts w:eastAsiaTheme="minorHAnsi"/>
          <w:i/>
          <w:lang w:eastAsia="en-US"/>
        </w:rPr>
        <w:t>,</w:t>
      </w:r>
      <w:r w:rsidR="008B4AE3" w:rsidRPr="00AB6609">
        <w:rPr>
          <w:rFonts w:eastAsiaTheme="minorHAnsi"/>
          <w:lang w:eastAsia="en-US"/>
        </w:rPr>
        <w:t xml:space="preserve"> 00 centi). Norādītajā līgumcenā ir ietvertas visas ar Pakalpojumu sniegšanu saistītās izmaksas, tai skaitā visi nodokļi un nodevas.</w:t>
      </w:r>
    </w:p>
    <w:p w14:paraId="10019F6A" w14:textId="238ED18A" w:rsidR="0030463B" w:rsidRPr="0030463B" w:rsidRDefault="00E20ABB" w:rsidP="00C85647">
      <w:pPr>
        <w:spacing w:line="276" w:lineRule="auto"/>
        <w:jc w:val="both"/>
        <w:rPr>
          <w:rFonts w:eastAsiaTheme="minorHAnsi"/>
          <w:lang w:eastAsia="en-US"/>
        </w:rPr>
      </w:pPr>
      <w:r>
        <w:rPr>
          <w:rFonts w:eastAsiaTheme="minorHAnsi"/>
          <w:lang w:eastAsia="en-US"/>
        </w:rPr>
        <w:t>3. Līguma termiņš</w:t>
      </w:r>
      <w:r w:rsidR="008B4AE3" w:rsidRPr="00AB6609">
        <w:rPr>
          <w:rFonts w:eastAsiaTheme="minorHAnsi"/>
          <w:lang w:eastAsia="en-US"/>
        </w:rPr>
        <w:t xml:space="preserve">: no līguma noslēgšanas brīža līdz </w:t>
      </w:r>
      <w:r w:rsidR="004E6EA9" w:rsidRPr="00AB6609">
        <w:rPr>
          <w:rFonts w:eastAsiaTheme="minorHAnsi"/>
          <w:lang w:eastAsia="en-US"/>
        </w:rPr>
        <w:t>2020.</w:t>
      </w:r>
      <w:r w:rsidR="00C85647">
        <w:rPr>
          <w:rFonts w:eastAsiaTheme="minorHAnsi"/>
          <w:lang w:eastAsia="en-US"/>
        </w:rPr>
        <w:t xml:space="preserve"> gada </w:t>
      </w:r>
      <w:r w:rsidR="004E6EA9" w:rsidRPr="00AB6609">
        <w:rPr>
          <w:rFonts w:eastAsiaTheme="minorHAnsi"/>
          <w:lang w:eastAsia="en-US"/>
        </w:rPr>
        <w:t>31.</w:t>
      </w:r>
      <w:r w:rsidR="00C85647">
        <w:rPr>
          <w:rFonts w:eastAsiaTheme="minorHAnsi"/>
          <w:lang w:eastAsia="en-US"/>
        </w:rPr>
        <w:t> </w:t>
      </w:r>
      <w:r w:rsidR="004E6EA9" w:rsidRPr="00AB6609">
        <w:rPr>
          <w:rFonts w:eastAsiaTheme="minorHAnsi"/>
          <w:lang w:eastAsia="en-US"/>
        </w:rPr>
        <w:t xml:space="preserve">decembrim </w:t>
      </w:r>
      <w:r w:rsidR="00557C04" w:rsidRPr="00AB6609">
        <w:rPr>
          <w:rFonts w:eastAsiaTheme="minorHAnsi"/>
          <w:lang w:eastAsia="en-US"/>
        </w:rPr>
        <w:t>v</w:t>
      </w:r>
      <w:r w:rsidR="004E6EA9" w:rsidRPr="00AB6609">
        <w:rPr>
          <w:rFonts w:eastAsiaTheme="minorHAnsi"/>
          <w:lang w:eastAsia="en-US"/>
        </w:rPr>
        <w:t xml:space="preserve">ai līdz kopējās līguma summas apguvei atkarībā no tā, kurš no gadījumiem iestājas pirmais. </w:t>
      </w:r>
      <w:r w:rsidR="0030463B">
        <w:rPr>
          <w:rFonts w:eastAsiaTheme="minorHAnsi"/>
          <w:lang w:eastAsia="en-US"/>
        </w:rPr>
        <w:t xml:space="preserve">Pasūtītājs pasūtīs pakalpojumu pēc nepieciešamības. </w:t>
      </w:r>
      <w:bookmarkStart w:id="0" w:name="_GoBack"/>
      <w:bookmarkEnd w:id="0"/>
    </w:p>
    <w:p w14:paraId="01F4809D" w14:textId="77777777" w:rsidR="008B4AE3" w:rsidRPr="00AB6609" w:rsidRDefault="008B4AE3" w:rsidP="00AB6609">
      <w:pPr>
        <w:spacing w:line="276" w:lineRule="auto"/>
        <w:jc w:val="center"/>
        <w:rPr>
          <w:b/>
          <w:bCs/>
        </w:rPr>
      </w:pPr>
    </w:p>
    <w:p w14:paraId="2F39EE47" w14:textId="548F8C11" w:rsidR="00D13C01" w:rsidRPr="00AB6609" w:rsidRDefault="00563DDF" w:rsidP="00AB6609">
      <w:pPr>
        <w:suppressAutoHyphens/>
        <w:spacing w:line="276" w:lineRule="auto"/>
        <w:jc w:val="center"/>
        <w:rPr>
          <w:b/>
          <w:lang w:eastAsia="zh-CN"/>
        </w:rPr>
      </w:pPr>
      <w:r w:rsidRPr="00AB6609">
        <w:rPr>
          <w:b/>
          <w:lang w:eastAsia="zh-CN"/>
        </w:rPr>
        <w:t>FINANŠU PIEDĀVĀJUMS</w:t>
      </w:r>
    </w:p>
    <w:p w14:paraId="7B2B57B7" w14:textId="77777777" w:rsidR="00865D21" w:rsidRPr="00AB6609" w:rsidRDefault="00865D21" w:rsidP="00AB6609">
      <w:pPr>
        <w:suppressAutoHyphens/>
        <w:spacing w:line="276" w:lineRule="auto"/>
        <w:jc w:val="center"/>
        <w:rPr>
          <w:b/>
          <w:lang w:eastAsia="zh-CN"/>
        </w:rPr>
      </w:pPr>
    </w:p>
    <w:p w14:paraId="0F328380" w14:textId="6790A066" w:rsidR="00563DDF" w:rsidRPr="00AB6609" w:rsidRDefault="00865D21" w:rsidP="00AB6609">
      <w:pPr>
        <w:spacing w:after="100" w:afterAutospacing="1" w:line="276" w:lineRule="auto"/>
        <w:jc w:val="both"/>
        <w:rPr>
          <w:rFonts w:eastAsiaTheme="minorHAnsi"/>
          <w:lang w:eastAsia="en-US"/>
        </w:rPr>
      </w:pPr>
      <w:r w:rsidRPr="00AB6609">
        <w:rPr>
          <w:rFonts w:eastAsiaTheme="minorHAnsi"/>
          <w:lang w:eastAsia="en-US"/>
        </w:rPr>
        <w:t xml:space="preserve">Izpildītājs apņemas nodrošināt preses konferenču, </w:t>
      </w:r>
      <w:proofErr w:type="spellStart"/>
      <w:r w:rsidRPr="00AB6609">
        <w:rPr>
          <w:rFonts w:eastAsiaTheme="minorHAnsi"/>
          <w:lang w:eastAsia="en-US"/>
        </w:rPr>
        <w:t>vebināru</w:t>
      </w:r>
      <w:proofErr w:type="spellEnd"/>
      <w:r w:rsidRPr="00AB6609">
        <w:rPr>
          <w:rFonts w:eastAsiaTheme="minorHAnsi"/>
          <w:lang w:eastAsia="en-US"/>
        </w:rPr>
        <w:t xml:space="preserve">, video uzrunu un sanāksmju tiešraides par šādu </w:t>
      </w:r>
      <w:r w:rsidR="00AB6609">
        <w:rPr>
          <w:rFonts w:eastAsiaTheme="minorHAnsi"/>
          <w:lang w:eastAsia="en-US"/>
        </w:rPr>
        <w:t xml:space="preserve">vienības </w:t>
      </w:r>
      <w:r w:rsidRPr="00AB6609">
        <w:rPr>
          <w:rFonts w:eastAsiaTheme="minorHAnsi"/>
          <w:lang w:eastAsia="en-US"/>
        </w:rPr>
        <w:t>cenu:</w:t>
      </w:r>
    </w:p>
    <w:tbl>
      <w:tblPr>
        <w:tblStyle w:val="TableGrid"/>
        <w:tblW w:w="0" w:type="auto"/>
        <w:tblLook w:val="04A0" w:firstRow="1" w:lastRow="0" w:firstColumn="1" w:lastColumn="0" w:noHBand="0" w:noVBand="1"/>
      </w:tblPr>
      <w:tblGrid>
        <w:gridCol w:w="988"/>
        <w:gridCol w:w="3542"/>
        <w:gridCol w:w="1561"/>
        <w:gridCol w:w="2970"/>
      </w:tblGrid>
      <w:tr w:rsidR="00865D21" w:rsidRPr="00AB6609" w14:paraId="2265F686" w14:textId="77777777" w:rsidTr="00865D21">
        <w:tc>
          <w:tcPr>
            <w:tcW w:w="988" w:type="dxa"/>
            <w:shd w:val="clear" w:color="auto" w:fill="F2F2F2" w:themeFill="background1" w:themeFillShade="F2"/>
          </w:tcPr>
          <w:p w14:paraId="17612505" w14:textId="10A2DAE9" w:rsidR="00865D21" w:rsidRPr="00AB6609" w:rsidRDefault="00865D21" w:rsidP="00AB6609">
            <w:pPr>
              <w:spacing w:line="276" w:lineRule="auto"/>
              <w:jc w:val="center"/>
              <w:rPr>
                <w:b/>
                <w:bCs/>
                <w:color w:val="000000"/>
              </w:rPr>
            </w:pPr>
            <w:proofErr w:type="spellStart"/>
            <w:r w:rsidRPr="00AB6609">
              <w:rPr>
                <w:b/>
                <w:bCs/>
                <w:color w:val="000000"/>
              </w:rPr>
              <w:t>Nr.p.k</w:t>
            </w:r>
            <w:proofErr w:type="spellEnd"/>
            <w:r w:rsidRPr="00AB6609">
              <w:rPr>
                <w:b/>
                <w:bCs/>
                <w:color w:val="000000"/>
              </w:rPr>
              <w:t>.</w:t>
            </w:r>
          </w:p>
        </w:tc>
        <w:tc>
          <w:tcPr>
            <w:tcW w:w="3542" w:type="dxa"/>
            <w:shd w:val="clear" w:color="auto" w:fill="F2F2F2" w:themeFill="background1" w:themeFillShade="F2"/>
          </w:tcPr>
          <w:p w14:paraId="04D600EB" w14:textId="52B4DBCF" w:rsidR="00865D21" w:rsidRPr="00AB6609" w:rsidRDefault="00865D21" w:rsidP="00AB6609">
            <w:pPr>
              <w:spacing w:line="276" w:lineRule="auto"/>
              <w:jc w:val="center"/>
              <w:rPr>
                <w:b/>
                <w:bCs/>
                <w:color w:val="000000"/>
              </w:rPr>
            </w:pPr>
            <w:r w:rsidRPr="00AB6609">
              <w:rPr>
                <w:b/>
                <w:bCs/>
                <w:color w:val="000000"/>
              </w:rPr>
              <w:t>Pakalpojums</w:t>
            </w:r>
          </w:p>
        </w:tc>
        <w:tc>
          <w:tcPr>
            <w:tcW w:w="1561" w:type="dxa"/>
            <w:shd w:val="clear" w:color="auto" w:fill="F2F2F2" w:themeFill="background1" w:themeFillShade="F2"/>
          </w:tcPr>
          <w:p w14:paraId="20EDF185" w14:textId="365B63EA" w:rsidR="00865D21" w:rsidRPr="00AB6609" w:rsidRDefault="00865D21" w:rsidP="00AB6609">
            <w:pPr>
              <w:spacing w:line="276" w:lineRule="auto"/>
              <w:jc w:val="center"/>
              <w:rPr>
                <w:b/>
                <w:bCs/>
                <w:color w:val="000000"/>
              </w:rPr>
            </w:pPr>
            <w:r w:rsidRPr="00AB6609">
              <w:rPr>
                <w:b/>
                <w:bCs/>
                <w:color w:val="000000"/>
              </w:rPr>
              <w:t>Mērvienība</w:t>
            </w:r>
          </w:p>
        </w:tc>
        <w:tc>
          <w:tcPr>
            <w:tcW w:w="2970" w:type="dxa"/>
            <w:shd w:val="clear" w:color="auto" w:fill="F2F2F2" w:themeFill="background1" w:themeFillShade="F2"/>
          </w:tcPr>
          <w:p w14:paraId="7788B61C" w14:textId="77777777" w:rsidR="00C135CB" w:rsidRDefault="00865D21" w:rsidP="00AB6609">
            <w:pPr>
              <w:spacing w:line="276" w:lineRule="auto"/>
              <w:jc w:val="center"/>
              <w:rPr>
                <w:b/>
                <w:bCs/>
                <w:color w:val="000000"/>
              </w:rPr>
            </w:pPr>
            <w:r w:rsidRPr="00AB6609">
              <w:rPr>
                <w:b/>
                <w:bCs/>
                <w:color w:val="000000"/>
              </w:rPr>
              <w:t xml:space="preserve">Vienas vienības cena </w:t>
            </w:r>
          </w:p>
          <w:p w14:paraId="63572CFE" w14:textId="52BF38EC" w:rsidR="00865D21" w:rsidRPr="00AB6609" w:rsidRDefault="00865D21" w:rsidP="00AB6609">
            <w:pPr>
              <w:spacing w:line="276" w:lineRule="auto"/>
              <w:jc w:val="center"/>
              <w:rPr>
                <w:b/>
                <w:bCs/>
                <w:color w:val="000000"/>
              </w:rPr>
            </w:pPr>
            <w:r w:rsidRPr="00AB6609">
              <w:rPr>
                <w:b/>
                <w:bCs/>
                <w:color w:val="000000"/>
              </w:rPr>
              <w:t>EUR bez PVN</w:t>
            </w:r>
          </w:p>
        </w:tc>
      </w:tr>
      <w:tr w:rsidR="00865D21" w:rsidRPr="00AB6609" w14:paraId="169589D1" w14:textId="77777777" w:rsidTr="00865D21">
        <w:tc>
          <w:tcPr>
            <w:tcW w:w="988" w:type="dxa"/>
          </w:tcPr>
          <w:p w14:paraId="1A165145" w14:textId="2C6B852E" w:rsidR="00865D21" w:rsidRPr="00AB6609" w:rsidRDefault="00865D21" w:rsidP="00AB6609">
            <w:pPr>
              <w:spacing w:line="276" w:lineRule="auto"/>
              <w:rPr>
                <w:b/>
                <w:bCs/>
                <w:color w:val="000000"/>
              </w:rPr>
            </w:pPr>
            <w:r w:rsidRPr="00AB6609">
              <w:rPr>
                <w:b/>
                <w:bCs/>
                <w:color w:val="000000"/>
              </w:rPr>
              <w:t>1.</w:t>
            </w:r>
          </w:p>
        </w:tc>
        <w:tc>
          <w:tcPr>
            <w:tcW w:w="3542" w:type="dxa"/>
          </w:tcPr>
          <w:p w14:paraId="65389549" w14:textId="36EB7737" w:rsidR="00865D21" w:rsidRPr="00AB6609" w:rsidRDefault="00865D21" w:rsidP="00AB6609">
            <w:pPr>
              <w:spacing w:after="100" w:afterAutospacing="1" w:line="276" w:lineRule="auto"/>
              <w:jc w:val="both"/>
              <w:rPr>
                <w:b/>
                <w:bCs/>
                <w:color w:val="000000"/>
              </w:rPr>
            </w:pPr>
            <w:r w:rsidRPr="00AB6609">
              <w:rPr>
                <w:bCs/>
                <w:color w:val="000000"/>
              </w:rPr>
              <w:t>P</w:t>
            </w:r>
            <w:r w:rsidRPr="00AB6609">
              <w:rPr>
                <w:rFonts w:eastAsiaTheme="minorHAnsi"/>
                <w:lang w:eastAsia="en-US"/>
              </w:rPr>
              <w:t xml:space="preserve">reses konferences, </w:t>
            </w:r>
            <w:proofErr w:type="spellStart"/>
            <w:r w:rsidRPr="00AB6609">
              <w:rPr>
                <w:rFonts w:eastAsiaTheme="minorHAnsi"/>
                <w:lang w:eastAsia="en-US"/>
              </w:rPr>
              <w:t>vebināra</w:t>
            </w:r>
            <w:proofErr w:type="spellEnd"/>
            <w:r w:rsidRPr="00AB6609">
              <w:rPr>
                <w:rFonts w:eastAsiaTheme="minorHAnsi"/>
                <w:lang w:eastAsia="en-US"/>
              </w:rPr>
              <w:t>, video uzrunas</w:t>
            </w:r>
            <w:r w:rsidR="00605BE0" w:rsidRPr="00AB6609">
              <w:rPr>
                <w:rFonts w:eastAsiaTheme="minorHAnsi"/>
                <w:lang w:eastAsia="en-US"/>
              </w:rPr>
              <w:t xml:space="preserve"> un </w:t>
            </w:r>
            <w:r w:rsidRPr="00AB6609">
              <w:rPr>
                <w:rFonts w:eastAsiaTheme="minorHAnsi"/>
                <w:lang w:eastAsia="en-US"/>
              </w:rPr>
              <w:t>sanāksmes tiešraide</w:t>
            </w:r>
          </w:p>
        </w:tc>
        <w:tc>
          <w:tcPr>
            <w:tcW w:w="1561" w:type="dxa"/>
          </w:tcPr>
          <w:p w14:paraId="139619ED" w14:textId="77777777" w:rsidR="00865D21" w:rsidRPr="00AB6609" w:rsidRDefault="00865D21" w:rsidP="00AB6609">
            <w:pPr>
              <w:spacing w:line="276" w:lineRule="auto"/>
              <w:jc w:val="center"/>
              <w:rPr>
                <w:b/>
                <w:bCs/>
                <w:color w:val="000000"/>
              </w:rPr>
            </w:pPr>
          </w:p>
          <w:p w14:paraId="46C40DD3" w14:textId="33E111CD" w:rsidR="00865D21" w:rsidRPr="00AB6609" w:rsidRDefault="00865D21" w:rsidP="00AB6609">
            <w:pPr>
              <w:spacing w:line="276" w:lineRule="auto"/>
              <w:jc w:val="center"/>
              <w:rPr>
                <w:b/>
                <w:bCs/>
                <w:color w:val="000000"/>
              </w:rPr>
            </w:pPr>
            <w:r w:rsidRPr="00AB6609">
              <w:rPr>
                <w:b/>
                <w:bCs/>
                <w:color w:val="000000"/>
              </w:rPr>
              <w:t>1 h</w:t>
            </w:r>
          </w:p>
        </w:tc>
        <w:tc>
          <w:tcPr>
            <w:tcW w:w="2970" w:type="dxa"/>
          </w:tcPr>
          <w:p w14:paraId="6A533E9A" w14:textId="77777777" w:rsidR="00865D21" w:rsidRPr="00AB6609" w:rsidRDefault="00865D21" w:rsidP="00AB6609">
            <w:pPr>
              <w:spacing w:line="276" w:lineRule="auto"/>
              <w:rPr>
                <w:b/>
                <w:bCs/>
                <w:color w:val="000000"/>
              </w:rPr>
            </w:pPr>
          </w:p>
        </w:tc>
      </w:tr>
    </w:tbl>
    <w:p w14:paraId="64D84D5E" w14:textId="77777777" w:rsidR="00865D21" w:rsidRPr="00AB6609" w:rsidRDefault="00865D21" w:rsidP="00AB6609">
      <w:pPr>
        <w:spacing w:line="276" w:lineRule="auto"/>
        <w:rPr>
          <w:b/>
          <w:bCs/>
          <w:color w:val="000000"/>
          <w:highlight w:val="yellow"/>
        </w:rPr>
      </w:pPr>
    </w:p>
    <w:p w14:paraId="21FD4AC9" w14:textId="5ED2C1C5" w:rsidR="00563DDF" w:rsidRPr="000B49E6" w:rsidRDefault="000B49E6" w:rsidP="000B49E6">
      <w:pPr>
        <w:tabs>
          <w:tab w:val="num" w:pos="360"/>
        </w:tabs>
        <w:suppressAutoHyphens/>
        <w:spacing w:before="120" w:after="120" w:line="276" w:lineRule="auto"/>
        <w:jc w:val="both"/>
        <w:rPr>
          <w:i/>
          <w:color w:val="00000A"/>
          <w:kern w:val="2"/>
          <w:sz w:val="22"/>
          <w:szCs w:val="22"/>
          <w:lang w:eastAsia="en-US"/>
        </w:rPr>
      </w:pPr>
      <w:r w:rsidRPr="00020E20">
        <w:rPr>
          <w:i/>
          <w:sz w:val="22"/>
          <w:szCs w:val="22"/>
          <w:lang w:eastAsia="zh-CN"/>
        </w:rPr>
        <w:t xml:space="preserve">Apliecinām, ka </w:t>
      </w:r>
      <w:r>
        <w:rPr>
          <w:i/>
          <w:sz w:val="22"/>
          <w:szCs w:val="22"/>
          <w:lang w:eastAsia="zh-CN"/>
        </w:rPr>
        <w:t>f</w:t>
      </w:r>
      <w:r w:rsidRPr="00020E20">
        <w:rPr>
          <w:i/>
          <w:sz w:val="22"/>
          <w:szCs w:val="22"/>
          <w:lang w:eastAsia="zh-CN"/>
        </w:rPr>
        <w:t xml:space="preserve">inanšu piedāvājumā </w:t>
      </w:r>
      <w:r w:rsidRPr="00F26CE5">
        <w:rPr>
          <w:i/>
          <w:color w:val="00000A"/>
          <w:kern w:val="2"/>
          <w:sz w:val="22"/>
          <w:szCs w:val="22"/>
          <w:lang w:eastAsia="en-US"/>
        </w:rPr>
        <w:t>norādītajā cenā par 1 (vienu) vienību ir ietvert</w:t>
      </w:r>
      <w:r>
        <w:rPr>
          <w:i/>
          <w:color w:val="00000A"/>
          <w:kern w:val="2"/>
          <w:sz w:val="22"/>
          <w:szCs w:val="22"/>
          <w:lang w:eastAsia="en-US"/>
        </w:rPr>
        <w:t>as</w:t>
      </w:r>
      <w:r w:rsidRPr="00F26CE5">
        <w:rPr>
          <w:i/>
          <w:color w:val="00000A"/>
          <w:kern w:val="2"/>
          <w:sz w:val="22"/>
          <w:szCs w:val="22"/>
          <w:lang w:eastAsia="en-US"/>
        </w:rPr>
        <w:t xml:space="preserve"> vis</w:t>
      </w:r>
      <w:r w:rsidRPr="00020E20">
        <w:rPr>
          <w:i/>
          <w:color w:val="00000A"/>
          <w:kern w:val="2"/>
          <w:sz w:val="22"/>
          <w:szCs w:val="22"/>
          <w:lang w:eastAsia="en-US"/>
        </w:rPr>
        <w:t>ām</w:t>
      </w:r>
      <w:r w:rsidRPr="00F26CE5">
        <w:rPr>
          <w:i/>
          <w:color w:val="00000A"/>
          <w:kern w:val="2"/>
          <w:sz w:val="22"/>
          <w:szCs w:val="22"/>
          <w:lang w:eastAsia="en-US"/>
        </w:rPr>
        <w:t xml:space="preserve"> izmaksas, kas </w:t>
      </w:r>
      <w:r w:rsidRPr="00020E20">
        <w:rPr>
          <w:i/>
          <w:color w:val="00000A"/>
          <w:kern w:val="2"/>
          <w:sz w:val="22"/>
          <w:szCs w:val="22"/>
          <w:lang w:eastAsia="en-US"/>
        </w:rPr>
        <w:t xml:space="preserve">rodas </w:t>
      </w:r>
      <w:r w:rsidR="00575DE3">
        <w:rPr>
          <w:i/>
          <w:color w:val="00000A"/>
          <w:kern w:val="2"/>
          <w:sz w:val="22"/>
          <w:szCs w:val="22"/>
          <w:lang w:eastAsia="en-US"/>
        </w:rPr>
        <w:t>i</w:t>
      </w:r>
      <w:r w:rsidRPr="00020E20">
        <w:rPr>
          <w:i/>
          <w:color w:val="00000A"/>
          <w:kern w:val="2"/>
          <w:sz w:val="22"/>
          <w:szCs w:val="22"/>
          <w:lang w:eastAsia="en-US"/>
        </w:rPr>
        <w:t>zpildītājam</w:t>
      </w:r>
      <w:r>
        <w:rPr>
          <w:i/>
          <w:color w:val="00000A"/>
          <w:kern w:val="2"/>
          <w:sz w:val="22"/>
          <w:szCs w:val="22"/>
          <w:lang w:eastAsia="en-US"/>
        </w:rPr>
        <w:t>, lai nedrošinātu kvalitatīvu līguma izpildi.</w:t>
      </w:r>
    </w:p>
    <w:p w14:paraId="5C76DEBA" w14:textId="77777777" w:rsidR="00D13C01" w:rsidRPr="00AB6609" w:rsidRDefault="00D13C01" w:rsidP="00AB6609">
      <w:pPr>
        <w:spacing w:before="240" w:after="160" w:line="276" w:lineRule="auto"/>
        <w:ind w:left="340" w:hanging="340"/>
        <w:rPr>
          <w:rFonts w:eastAsiaTheme="minorHAnsi"/>
          <w:u w:val="single"/>
          <w:lang w:eastAsia="en-US"/>
        </w:rPr>
      </w:pPr>
      <w:r w:rsidRPr="00AB6609">
        <w:rPr>
          <w:rFonts w:eastAsiaTheme="minorHAnsi"/>
          <w:lang w:eastAsia="en-US"/>
        </w:rPr>
        <w:t>Paraksts</w:t>
      </w:r>
      <w:r w:rsidRPr="00AB6609">
        <w:rPr>
          <w:rFonts w:eastAsiaTheme="minorHAnsi"/>
          <w:vertAlign w:val="superscript"/>
          <w:lang w:eastAsia="en-US"/>
        </w:rPr>
        <w:footnoteReference w:id="1"/>
      </w:r>
      <w:r w:rsidRPr="00AB6609">
        <w:rPr>
          <w:rFonts w:eastAsiaTheme="minorHAnsi"/>
          <w:lang w:eastAsia="en-US"/>
        </w:rPr>
        <w:t>: _________________</w:t>
      </w:r>
    </w:p>
    <w:p w14:paraId="574B639B" w14:textId="77777777" w:rsidR="00D13C01" w:rsidRPr="00AB6609" w:rsidRDefault="00D13C01" w:rsidP="00AB6609">
      <w:pPr>
        <w:spacing w:before="240" w:after="160" w:line="276" w:lineRule="auto"/>
        <w:ind w:left="340" w:hanging="340"/>
        <w:rPr>
          <w:rFonts w:eastAsiaTheme="minorHAnsi"/>
          <w:u w:val="single"/>
          <w:lang w:eastAsia="en-US"/>
        </w:rPr>
      </w:pPr>
      <w:r w:rsidRPr="00AB6609">
        <w:rPr>
          <w:rFonts w:eastAsiaTheme="minorHAnsi"/>
          <w:lang w:eastAsia="en-US"/>
        </w:rPr>
        <w:t>Datums</w:t>
      </w:r>
      <w:r w:rsidRPr="00AB6609">
        <w:rPr>
          <w:rFonts w:eastAsiaTheme="minorHAnsi"/>
          <w:vertAlign w:val="superscript"/>
          <w:lang w:eastAsia="en-US"/>
        </w:rPr>
        <w:footnoteReference w:id="2"/>
      </w:r>
      <w:r w:rsidRPr="00AB6609">
        <w:rPr>
          <w:rFonts w:eastAsiaTheme="minorHAnsi"/>
          <w:lang w:eastAsia="en-US"/>
        </w:rPr>
        <w:t>: _________________</w:t>
      </w:r>
    </w:p>
    <w:p w14:paraId="02390994" w14:textId="77777777" w:rsidR="00D13C01" w:rsidRPr="00AB6609" w:rsidRDefault="00D13C01" w:rsidP="00AB6609">
      <w:pPr>
        <w:spacing w:line="276" w:lineRule="auto"/>
      </w:pPr>
    </w:p>
    <w:p w14:paraId="5C5EFB10" w14:textId="77777777" w:rsidR="00D13C01" w:rsidRPr="00AB6609" w:rsidRDefault="00D13C01" w:rsidP="00AB6609">
      <w:pPr>
        <w:spacing w:before="240" w:after="160" w:line="276" w:lineRule="auto"/>
        <w:ind w:left="340" w:hanging="340"/>
        <w:rPr>
          <w:rFonts w:eastAsiaTheme="minorHAnsi"/>
          <w:lang w:eastAsia="en-US"/>
        </w:rPr>
      </w:pPr>
    </w:p>
    <w:p w14:paraId="2526E548" w14:textId="77777777" w:rsidR="00D13C01" w:rsidRPr="00AB6609" w:rsidRDefault="00D13C01" w:rsidP="00AB6609">
      <w:pPr>
        <w:spacing w:before="240" w:after="160" w:line="276" w:lineRule="auto"/>
        <w:ind w:left="340" w:hanging="340"/>
        <w:rPr>
          <w:rFonts w:eastAsiaTheme="minorHAnsi"/>
          <w:u w:val="single"/>
          <w:lang w:eastAsia="en-US"/>
        </w:rPr>
      </w:pPr>
    </w:p>
    <w:p w14:paraId="3230742A" w14:textId="77777777" w:rsidR="00D10D34" w:rsidRPr="00AB6609" w:rsidRDefault="00D10D34" w:rsidP="00AB6609">
      <w:pPr>
        <w:spacing w:line="276" w:lineRule="auto"/>
      </w:pPr>
    </w:p>
    <w:sectPr w:rsidR="00D10D34" w:rsidRPr="00AB6609" w:rsidSect="00811D64">
      <w:headerReference w:type="default" r:id="rId11"/>
      <w:footerReference w:type="default" r:id="rId12"/>
      <w:footerReference w:type="first" r:id="rId13"/>
      <w:pgSz w:w="11906" w:h="16838"/>
      <w:pgMar w:top="1418" w:right="1134" w:bottom="1134" w:left="170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7D3C4" w14:textId="77777777" w:rsidR="0038315C" w:rsidRDefault="0038315C" w:rsidP="00AD558D">
      <w:r>
        <w:separator/>
      </w:r>
    </w:p>
  </w:endnote>
  <w:endnote w:type="continuationSeparator" w:id="0">
    <w:p w14:paraId="4F3CF2AE" w14:textId="77777777" w:rsidR="0038315C" w:rsidRDefault="0038315C" w:rsidP="00AD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8747F" w14:textId="77777777" w:rsidR="00187B3C" w:rsidRDefault="00187B3C" w:rsidP="0050191A">
    <w:pPr>
      <w:jc w:val="center"/>
      <w:rPr>
        <w:b/>
        <w:caps/>
        <w:sz w:val="20"/>
        <w:szCs w:val="20"/>
      </w:rPr>
    </w:pPr>
  </w:p>
  <w:p w14:paraId="161A0860" w14:textId="77777777" w:rsidR="00187B3C" w:rsidRPr="00637F27" w:rsidRDefault="00187B3C" w:rsidP="0050191A">
    <w:pPr>
      <w:jc w:val="center"/>
      <w:rPr>
        <w:b/>
        <w:caps/>
        <w:sz w:val="20"/>
        <w:szCs w:val="20"/>
      </w:rPr>
    </w:pPr>
    <w:r w:rsidRPr="00637F27">
      <w:rPr>
        <w:b/>
        <w:caps/>
        <w:sz w:val="20"/>
        <w:szCs w:val="20"/>
      </w:rPr>
      <w:t>Dokuments parakstīts ar drošu elektronisko parakstu Un</w:t>
    </w:r>
    <w:r>
      <w:rPr>
        <w:b/>
        <w:caps/>
        <w:sz w:val="20"/>
        <w:szCs w:val="20"/>
      </w:rPr>
      <w:t xml:space="preserve"> </w:t>
    </w:r>
    <w:r w:rsidRPr="00637F27">
      <w:rPr>
        <w:b/>
        <w:caps/>
        <w:sz w:val="20"/>
        <w:szCs w:val="20"/>
      </w:rPr>
      <w:t>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00CAB" w14:textId="77777777" w:rsidR="00187B3C" w:rsidRDefault="00187B3C" w:rsidP="0050191A">
    <w:pPr>
      <w:jc w:val="center"/>
      <w:rPr>
        <w:b/>
        <w:caps/>
        <w:sz w:val="20"/>
        <w:szCs w:val="20"/>
      </w:rPr>
    </w:pPr>
  </w:p>
  <w:p w14:paraId="27F2B00C" w14:textId="77777777" w:rsidR="00187B3C" w:rsidRPr="00637F27" w:rsidRDefault="00187B3C" w:rsidP="0050191A">
    <w:pPr>
      <w:jc w:val="center"/>
      <w:rPr>
        <w:b/>
        <w:caps/>
        <w:sz w:val="20"/>
        <w:szCs w:val="20"/>
      </w:rPr>
    </w:pPr>
    <w:r w:rsidRPr="00637F27">
      <w:rPr>
        <w:b/>
        <w:caps/>
        <w:sz w:val="20"/>
        <w:szCs w:val="20"/>
      </w:rPr>
      <w:t xml:space="preserve">Dokuments parakstīts ar drošu elektronisko parakstu Un </w:t>
    </w:r>
    <w:r>
      <w:rPr>
        <w:b/>
        <w:caps/>
        <w:sz w:val="20"/>
        <w:szCs w:val="20"/>
      </w:rPr>
      <w:t xml:space="preserve"> </w:t>
    </w:r>
    <w:r w:rsidRPr="00637F27">
      <w:rPr>
        <w:b/>
        <w:caps/>
        <w:sz w:val="20"/>
        <w:szCs w:val="20"/>
      </w:rPr>
      <w:t>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86671" w14:textId="77777777" w:rsidR="0038315C" w:rsidRDefault="0038315C" w:rsidP="00AD558D">
      <w:r>
        <w:separator/>
      </w:r>
    </w:p>
  </w:footnote>
  <w:footnote w:type="continuationSeparator" w:id="0">
    <w:p w14:paraId="0A7D6273" w14:textId="77777777" w:rsidR="0038315C" w:rsidRDefault="0038315C" w:rsidP="00AD558D">
      <w:r>
        <w:continuationSeparator/>
      </w:r>
    </w:p>
  </w:footnote>
  <w:footnote w:id="1">
    <w:p w14:paraId="61312531" w14:textId="77777777" w:rsidR="00D13C01" w:rsidRPr="00B03FD6" w:rsidRDefault="00D13C01" w:rsidP="00D13C01">
      <w:pPr>
        <w:pStyle w:val="FootnoteText"/>
        <w:rPr>
          <w:sz w:val="18"/>
          <w:szCs w:val="18"/>
        </w:rPr>
      </w:pPr>
      <w:r w:rsidRPr="00B03FD6">
        <w:rPr>
          <w:rStyle w:val="FootnoteReference"/>
          <w:rFonts w:eastAsia="Calibri"/>
          <w:sz w:val="18"/>
          <w:szCs w:val="18"/>
        </w:rPr>
        <w:footnoteRef/>
      </w:r>
      <w:r w:rsidRPr="00B03FD6">
        <w:rPr>
          <w:sz w:val="18"/>
          <w:szCs w:val="18"/>
        </w:rPr>
        <w:t xml:space="preserve"> Neaizpilda, ja dokuments tiek parakstīts ar drošu elektronisko parakstu.</w:t>
      </w:r>
    </w:p>
  </w:footnote>
  <w:footnote w:id="2">
    <w:p w14:paraId="356CAC02" w14:textId="77777777" w:rsidR="00D13C01" w:rsidRPr="00B03FD6" w:rsidRDefault="00D13C01" w:rsidP="00D13C01">
      <w:pPr>
        <w:pStyle w:val="FootnoteText"/>
        <w:rPr>
          <w:sz w:val="18"/>
          <w:szCs w:val="18"/>
        </w:rPr>
      </w:pPr>
      <w:r w:rsidRPr="00B03FD6">
        <w:rPr>
          <w:rStyle w:val="FootnoteReference"/>
          <w:rFonts w:eastAsia="Calibri"/>
          <w:sz w:val="18"/>
          <w:szCs w:val="18"/>
        </w:rPr>
        <w:footnoteRef/>
      </w:r>
      <w:r w:rsidRPr="00B03FD6">
        <w:rPr>
          <w:sz w:val="18"/>
          <w:szCs w:val="18"/>
        </w:rPr>
        <w:t xml:space="preserve"> Skatīt iepriekšējo atsauci.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584647"/>
      <w:docPartObj>
        <w:docPartGallery w:val="Page Numbers (Top of Page)"/>
        <w:docPartUnique/>
      </w:docPartObj>
    </w:sdtPr>
    <w:sdtEndPr>
      <w:rPr>
        <w:noProof/>
      </w:rPr>
    </w:sdtEndPr>
    <w:sdtContent>
      <w:p w14:paraId="16164899" w14:textId="77777777" w:rsidR="00187B3C" w:rsidRDefault="00187B3C" w:rsidP="0050191A">
        <w:pPr>
          <w:pStyle w:val="Header"/>
          <w:jc w:val="center"/>
        </w:pPr>
        <w:r>
          <w:fldChar w:fldCharType="begin"/>
        </w:r>
        <w:r>
          <w:instrText xml:space="preserve"> PAGE   \* MERGEFORMAT </w:instrText>
        </w:r>
        <w:r>
          <w:fldChar w:fldCharType="separate"/>
        </w:r>
        <w:r w:rsidR="0030463B">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EE6D4D"/>
    <w:multiLevelType w:val="multilevel"/>
    <w:tmpl w:val="EFECF16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FD32FA"/>
    <w:multiLevelType w:val="multilevel"/>
    <w:tmpl w:val="68ECC6A2"/>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B5649B"/>
    <w:multiLevelType w:val="multilevel"/>
    <w:tmpl w:val="6B3EBBC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2C1416"/>
    <w:multiLevelType w:val="multilevel"/>
    <w:tmpl w:val="C8C26B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9353C1"/>
    <w:multiLevelType w:val="hybridMultilevel"/>
    <w:tmpl w:val="807C7568"/>
    <w:lvl w:ilvl="0" w:tplc="0426000F">
      <w:start w:val="1"/>
      <w:numFmt w:val="decimal"/>
      <w:pStyle w:val="Heading1"/>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3D1F44"/>
    <w:multiLevelType w:val="multilevel"/>
    <w:tmpl w:val="A622D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71144B"/>
    <w:multiLevelType w:val="hybridMultilevel"/>
    <w:tmpl w:val="03D2F786"/>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8" w15:restartNumberingAfterBreak="0">
    <w:nsid w:val="2CDE7710"/>
    <w:multiLevelType w:val="multilevel"/>
    <w:tmpl w:val="101C76C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B92835"/>
    <w:multiLevelType w:val="multilevel"/>
    <w:tmpl w:val="5DEA3338"/>
    <w:lvl w:ilvl="0">
      <w:start w:val="2"/>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6AF0599"/>
    <w:multiLevelType w:val="hybridMultilevel"/>
    <w:tmpl w:val="2C2259B4"/>
    <w:lvl w:ilvl="0" w:tplc="CF16F4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FE5CA0"/>
    <w:multiLevelType w:val="multilevel"/>
    <w:tmpl w:val="7FDA406C"/>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5C18C6"/>
    <w:multiLevelType w:val="hybridMultilevel"/>
    <w:tmpl w:val="631CA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79A1886"/>
    <w:multiLevelType w:val="multilevel"/>
    <w:tmpl w:val="7A52401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9B78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077AE3"/>
    <w:multiLevelType w:val="multilevel"/>
    <w:tmpl w:val="04A22DBC"/>
    <w:lvl w:ilvl="0">
      <w:start w:val="1"/>
      <w:numFmt w:val="decimal"/>
      <w:pStyle w:val="VIRSRAKSTS"/>
      <w:lvlText w:val="%1."/>
      <w:lvlJc w:val="left"/>
      <w:pPr>
        <w:ind w:left="72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MENIS"/>
      <w:isLgl/>
      <w:lvlText w:val="%1.%2."/>
      <w:lvlJc w:val="left"/>
      <w:pPr>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IMENIS"/>
      <w:isLgl/>
      <w:lvlText w:val="%1.%2.%3."/>
      <w:lvlJc w:val="left"/>
      <w:pPr>
        <w:ind w:left="1506"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IMENIS"/>
      <w:isLgl/>
      <w:lvlText w:val="%1.%2.%3.%4."/>
      <w:lvlJc w:val="left"/>
      <w:pPr>
        <w:ind w:left="1931"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6" w15:restartNumberingAfterBreak="0">
    <w:nsid w:val="5482363D"/>
    <w:multiLevelType w:val="multilevel"/>
    <w:tmpl w:val="EF5AF46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161B37"/>
    <w:multiLevelType w:val="hybridMultilevel"/>
    <w:tmpl w:val="F7D68634"/>
    <w:lvl w:ilvl="0" w:tplc="C3344EF2">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8" w15:restartNumberingAfterBreak="0">
    <w:nsid w:val="7AFD0D2A"/>
    <w:multiLevelType w:val="multilevel"/>
    <w:tmpl w:val="A060291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1B5B56"/>
    <w:multiLevelType w:val="multilevel"/>
    <w:tmpl w:val="BC52162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0"/>
  </w:num>
  <w:num w:numId="3">
    <w:abstractNumId w:val="12"/>
  </w:num>
  <w:num w:numId="4">
    <w:abstractNumId w:val="4"/>
  </w:num>
  <w:num w:numId="5">
    <w:abstractNumId w:val="18"/>
  </w:num>
  <w:num w:numId="6">
    <w:abstractNumId w:val="16"/>
  </w:num>
  <w:num w:numId="7">
    <w:abstractNumId w:val="13"/>
  </w:num>
  <w:num w:numId="8">
    <w:abstractNumId w:val="3"/>
  </w:num>
  <w:num w:numId="9">
    <w:abstractNumId w:val="8"/>
  </w:num>
  <w:num w:numId="10">
    <w:abstractNumId w:val="11"/>
  </w:num>
  <w:num w:numId="11">
    <w:abstractNumId w:val="1"/>
  </w:num>
  <w:num w:numId="12">
    <w:abstractNumId w:val="19"/>
  </w:num>
  <w:num w:numId="13">
    <w:abstractNumId w:val="17"/>
  </w:num>
  <w:num w:numId="14">
    <w:abstractNumId w:val="15"/>
  </w:num>
  <w:num w:numId="15">
    <w:abstractNumId w:val="0"/>
  </w:num>
  <w:num w:numId="16">
    <w:abstractNumId w:val="2"/>
  </w:num>
  <w:num w:numId="17">
    <w:abstractNumId w:val="7"/>
  </w:num>
  <w:num w:numId="18">
    <w:abstractNumId w:val="6"/>
  </w:num>
  <w:num w:numId="19">
    <w:abstractNumId w:val="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58D"/>
    <w:rsid w:val="00020E20"/>
    <w:rsid w:val="00021DA2"/>
    <w:rsid w:val="00021DFD"/>
    <w:rsid w:val="000523CA"/>
    <w:rsid w:val="00061FAC"/>
    <w:rsid w:val="00067E28"/>
    <w:rsid w:val="000703AA"/>
    <w:rsid w:val="00083E00"/>
    <w:rsid w:val="00095719"/>
    <w:rsid w:val="00097AB9"/>
    <w:rsid w:val="000A1D25"/>
    <w:rsid w:val="000B4046"/>
    <w:rsid w:val="000B49E6"/>
    <w:rsid w:val="000C1955"/>
    <w:rsid w:val="000C2BB3"/>
    <w:rsid w:val="000C68AB"/>
    <w:rsid w:val="000C7150"/>
    <w:rsid w:val="000D6439"/>
    <w:rsid w:val="000D6ED0"/>
    <w:rsid w:val="000E1A8F"/>
    <w:rsid w:val="000E2C7D"/>
    <w:rsid w:val="000E4C31"/>
    <w:rsid w:val="000F11A5"/>
    <w:rsid w:val="000F5A8B"/>
    <w:rsid w:val="00102B81"/>
    <w:rsid w:val="001039BF"/>
    <w:rsid w:val="001112A8"/>
    <w:rsid w:val="0011346C"/>
    <w:rsid w:val="001232AF"/>
    <w:rsid w:val="00127B79"/>
    <w:rsid w:val="00131BB6"/>
    <w:rsid w:val="00132439"/>
    <w:rsid w:val="00132739"/>
    <w:rsid w:val="001376B7"/>
    <w:rsid w:val="00147B3E"/>
    <w:rsid w:val="00151AEF"/>
    <w:rsid w:val="001530CE"/>
    <w:rsid w:val="001532C6"/>
    <w:rsid w:val="0015427D"/>
    <w:rsid w:val="00164313"/>
    <w:rsid w:val="00165808"/>
    <w:rsid w:val="00180338"/>
    <w:rsid w:val="00187B3C"/>
    <w:rsid w:val="001974CA"/>
    <w:rsid w:val="001A7E7D"/>
    <w:rsid w:val="001C2778"/>
    <w:rsid w:val="001C5988"/>
    <w:rsid w:val="001D29F8"/>
    <w:rsid w:val="001E4A77"/>
    <w:rsid w:val="001E731B"/>
    <w:rsid w:val="001F2D25"/>
    <w:rsid w:val="001F2F00"/>
    <w:rsid w:val="00216034"/>
    <w:rsid w:val="002163F0"/>
    <w:rsid w:val="0021661B"/>
    <w:rsid w:val="002254D4"/>
    <w:rsid w:val="002301D4"/>
    <w:rsid w:val="0025014D"/>
    <w:rsid w:val="002706F7"/>
    <w:rsid w:val="00271525"/>
    <w:rsid w:val="0027541C"/>
    <w:rsid w:val="00282E0D"/>
    <w:rsid w:val="002835AF"/>
    <w:rsid w:val="002842CE"/>
    <w:rsid w:val="00292D09"/>
    <w:rsid w:val="00292F4D"/>
    <w:rsid w:val="00295030"/>
    <w:rsid w:val="0029574C"/>
    <w:rsid w:val="00296B4F"/>
    <w:rsid w:val="002A0326"/>
    <w:rsid w:val="002A3B40"/>
    <w:rsid w:val="002A7300"/>
    <w:rsid w:val="002B08EA"/>
    <w:rsid w:val="002B33ED"/>
    <w:rsid w:val="002B567F"/>
    <w:rsid w:val="002B7EC8"/>
    <w:rsid w:val="002C3014"/>
    <w:rsid w:val="002C3962"/>
    <w:rsid w:val="002C553E"/>
    <w:rsid w:val="002C7E0D"/>
    <w:rsid w:val="002D2B01"/>
    <w:rsid w:val="002E073B"/>
    <w:rsid w:val="002E4D00"/>
    <w:rsid w:val="002F51F8"/>
    <w:rsid w:val="003006E6"/>
    <w:rsid w:val="0030463B"/>
    <w:rsid w:val="00306024"/>
    <w:rsid w:val="003168DC"/>
    <w:rsid w:val="00322DD1"/>
    <w:rsid w:val="00323292"/>
    <w:rsid w:val="00325B01"/>
    <w:rsid w:val="00345CB6"/>
    <w:rsid w:val="00353750"/>
    <w:rsid w:val="0035449C"/>
    <w:rsid w:val="00360BA0"/>
    <w:rsid w:val="003638BC"/>
    <w:rsid w:val="0036696A"/>
    <w:rsid w:val="00370617"/>
    <w:rsid w:val="003707D6"/>
    <w:rsid w:val="00377782"/>
    <w:rsid w:val="00382E50"/>
    <w:rsid w:val="0038315C"/>
    <w:rsid w:val="00386CA7"/>
    <w:rsid w:val="003A3618"/>
    <w:rsid w:val="003B0897"/>
    <w:rsid w:val="003C1A15"/>
    <w:rsid w:val="003C5D49"/>
    <w:rsid w:val="003D0B23"/>
    <w:rsid w:val="003D2991"/>
    <w:rsid w:val="003D46C0"/>
    <w:rsid w:val="003D7AB1"/>
    <w:rsid w:val="003E4DF0"/>
    <w:rsid w:val="003E757B"/>
    <w:rsid w:val="00402189"/>
    <w:rsid w:val="004026F3"/>
    <w:rsid w:val="00407D18"/>
    <w:rsid w:val="00421CA5"/>
    <w:rsid w:val="00426D2C"/>
    <w:rsid w:val="00433E32"/>
    <w:rsid w:val="0043539F"/>
    <w:rsid w:val="004361FC"/>
    <w:rsid w:val="00437975"/>
    <w:rsid w:val="00446898"/>
    <w:rsid w:val="00450A86"/>
    <w:rsid w:val="00451653"/>
    <w:rsid w:val="004741FA"/>
    <w:rsid w:val="00475D47"/>
    <w:rsid w:val="0047611C"/>
    <w:rsid w:val="00481EE0"/>
    <w:rsid w:val="004944DE"/>
    <w:rsid w:val="004A0078"/>
    <w:rsid w:val="004A7EE6"/>
    <w:rsid w:val="004C0AAC"/>
    <w:rsid w:val="004C3004"/>
    <w:rsid w:val="004D360D"/>
    <w:rsid w:val="004D7323"/>
    <w:rsid w:val="004E15D7"/>
    <w:rsid w:val="004E24AF"/>
    <w:rsid w:val="004E449A"/>
    <w:rsid w:val="004E6EA9"/>
    <w:rsid w:val="004F6699"/>
    <w:rsid w:val="004F79A2"/>
    <w:rsid w:val="0050191A"/>
    <w:rsid w:val="00505089"/>
    <w:rsid w:val="00511D4F"/>
    <w:rsid w:val="00515A11"/>
    <w:rsid w:val="00521E18"/>
    <w:rsid w:val="00522CB1"/>
    <w:rsid w:val="00542AC4"/>
    <w:rsid w:val="00543392"/>
    <w:rsid w:val="005539A9"/>
    <w:rsid w:val="00553E3F"/>
    <w:rsid w:val="00554796"/>
    <w:rsid w:val="00555BA7"/>
    <w:rsid w:val="00557C04"/>
    <w:rsid w:val="005615FA"/>
    <w:rsid w:val="00563DDF"/>
    <w:rsid w:val="00570875"/>
    <w:rsid w:val="00573E82"/>
    <w:rsid w:val="00575DE3"/>
    <w:rsid w:val="0059035D"/>
    <w:rsid w:val="00591578"/>
    <w:rsid w:val="005A1A5B"/>
    <w:rsid w:val="005A2A91"/>
    <w:rsid w:val="005A47DC"/>
    <w:rsid w:val="005A6A81"/>
    <w:rsid w:val="005B0B47"/>
    <w:rsid w:val="005E0EC1"/>
    <w:rsid w:val="005E6814"/>
    <w:rsid w:val="005F3E45"/>
    <w:rsid w:val="005F52A2"/>
    <w:rsid w:val="00605BE0"/>
    <w:rsid w:val="00610FA7"/>
    <w:rsid w:val="006158AA"/>
    <w:rsid w:val="00616162"/>
    <w:rsid w:val="0062327D"/>
    <w:rsid w:val="00625999"/>
    <w:rsid w:val="00625A3D"/>
    <w:rsid w:val="006308B6"/>
    <w:rsid w:val="00641614"/>
    <w:rsid w:val="006424DE"/>
    <w:rsid w:val="00643875"/>
    <w:rsid w:val="00653102"/>
    <w:rsid w:val="0065356D"/>
    <w:rsid w:val="00653B8A"/>
    <w:rsid w:val="00675E29"/>
    <w:rsid w:val="006770A4"/>
    <w:rsid w:val="00682931"/>
    <w:rsid w:val="00690193"/>
    <w:rsid w:val="00691C49"/>
    <w:rsid w:val="006A3D95"/>
    <w:rsid w:val="006A4EF9"/>
    <w:rsid w:val="006B3C24"/>
    <w:rsid w:val="006F4749"/>
    <w:rsid w:val="00700221"/>
    <w:rsid w:val="007010CB"/>
    <w:rsid w:val="00701D5F"/>
    <w:rsid w:val="00716F10"/>
    <w:rsid w:val="0071772C"/>
    <w:rsid w:val="007233D0"/>
    <w:rsid w:val="00731BD1"/>
    <w:rsid w:val="007414B7"/>
    <w:rsid w:val="00745A62"/>
    <w:rsid w:val="00755981"/>
    <w:rsid w:val="00755FC6"/>
    <w:rsid w:val="0075620E"/>
    <w:rsid w:val="00757C90"/>
    <w:rsid w:val="0076065D"/>
    <w:rsid w:val="00764A7B"/>
    <w:rsid w:val="00772CFB"/>
    <w:rsid w:val="007759BF"/>
    <w:rsid w:val="007823A8"/>
    <w:rsid w:val="00787AB7"/>
    <w:rsid w:val="00787C47"/>
    <w:rsid w:val="0079112E"/>
    <w:rsid w:val="00791DCA"/>
    <w:rsid w:val="007922BB"/>
    <w:rsid w:val="00795050"/>
    <w:rsid w:val="007A127C"/>
    <w:rsid w:val="007A27BF"/>
    <w:rsid w:val="007A6595"/>
    <w:rsid w:val="007B030A"/>
    <w:rsid w:val="007B091D"/>
    <w:rsid w:val="007B6D44"/>
    <w:rsid w:val="007C32B5"/>
    <w:rsid w:val="007D6881"/>
    <w:rsid w:val="007E5CFE"/>
    <w:rsid w:val="007E7D49"/>
    <w:rsid w:val="007F0AB3"/>
    <w:rsid w:val="007F10C1"/>
    <w:rsid w:val="007F5E54"/>
    <w:rsid w:val="007F6E01"/>
    <w:rsid w:val="00804908"/>
    <w:rsid w:val="008062FD"/>
    <w:rsid w:val="00811D64"/>
    <w:rsid w:val="008128D0"/>
    <w:rsid w:val="00827200"/>
    <w:rsid w:val="008313A2"/>
    <w:rsid w:val="00833E6C"/>
    <w:rsid w:val="00834E9A"/>
    <w:rsid w:val="00840E88"/>
    <w:rsid w:val="00851C2D"/>
    <w:rsid w:val="00861448"/>
    <w:rsid w:val="0086537D"/>
    <w:rsid w:val="00865D21"/>
    <w:rsid w:val="00867813"/>
    <w:rsid w:val="00876E81"/>
    <w:rsid w:val="00885DAF"/>
    <w:rsid w:val="00890067"/>
    <w:rsid w:val="00892A8E"/>
    <w:rsid w:val="00892EF0"/>
    <w:rsid w:val="008942CE"/>
    <w:rsid w:val="008952F9"/>
    <w:rsid w:val="0089570B"/>
    <w:rsid w:val="008B3548"/>
    <w:rsid w:val="008B4AE3"/>
    <w:rsid w:val="008C0B6B"/>
    <w:rsid w:val="008C4455"/>
    <w:rsid w:val="008C49EE"/>
    <w:rsid w:val="008D1373"/>
    <w:rsid w:val="008E21D0"/>
    <w:rsid w:val="008E6120"/>
    <w:rsid w:val="008F2A67"/>
    <w:rsid w:val="008F3654"/>
    <w:rsid w:val="00903D04"/>
    <w:rsid w:val="009049D1"/>
    <w:rsid w:val="009136FF"/>
    <w:rsid w:val="00927E32"/>
    <w:rsid w:val="00936CFD"/>
    <w:rsid w:val="0094090B"/>
    <w:rsid w:val="009411B7"/>
    <w:rsid w:val="00943B52"/>
    <w:rsid w:val="00944E75"/>
    <w:rsid w:val="009550D9"/>
    <w:rsid w:val="00970312"/>
    <w:rsid w:val="00971C64"/>
    <w:rsid w:val="009817D0"/>
    <w:rsid w:val="00982917"/>
    <w:rsid w:val="009834AB"/>
    <w:rsid w:val="00987504"/>
    <w:rsid w:val="00987A14"/>
    <w:rsid w:val="009A3AAB"/>
    <w:rsid w:val="009B033D"/>
    <w:rsid w:val="009B2903"/>
    <w:rsid w:val="009B66AC"/>
    <w:rsid w:val="009B753C"/>
    <w:rsid w:val="009C0D08"/>
    <w:rsid w:val="009C725D"/>
    <w:rsid w:val="009D3AA8"/>
    <w:rsid w:val="009D49FF"/>
    <w:rsid w:val="009D5325"/>
    <w:rsid w:val="009E146B"/>
    <w:rsid w:val="009F2EBE"/>
    <w:rsid w:val="009F2F42"/>
    <w:rsid w:val="00A01319"/>
    <w:rsid w:val="00A03E70"/>
    <w:rsid w:val="00A07B2D"/>
    <w:rsid w:val="00A119E8"/>
    <w:rsid w:val="00A17AE9"/>
    <w:rsid w:val="00A27245"/>
    <w:rsid w:val="00A43CBA"/>
    <w:rsid w:val="00A44DBC"/>
    <w:rsid w:val="00A50CC8"/>
    <w:rsid w:val="00A55780"/>
    <w:rsid w:val="00A565C3"/>
    <w:rsid w:val="00A67F4B"/>
    <w:rsid w:val="00A74E3B"/>
    <w:rsid w:val="00A84BE4"/>
    <w:rsid w:val="00A918FA"/>
    <w:rsid w:val="00A95A93"/>
    <w:rsid w:val="00AA0E22"/>
    <w:rsid w:val="00AA4301"/>
    <w:rsid w:val="00AA7904"/>
    <w:rsid w:val="00AB0004"/>
    <w:rsid w:val="00AB6609"/>
    <w:rsid w:val="00AB6E89"/>
    <w:rsid w:val="00AD3068"/>
    <w:rsid w:val="00AD558D"/>
    <w:rsid w:val="00AD7FE6"/>
    <w:rsid w:val="00AE0645"/>
    <w:rsid w:val="00AE1E23"/>
    <w:rsid w:val="00AE5431"/>
    <w:rsid w:val="00AE62FB"/>
    <w:rsid w:val="00AE7573"/>
    <w:rsid w:val="00AF738A"/>
    <w:rsid w:val="00B03BFD"/>
    <w:rsid w:val="00B04062"/>
    <w:rsid w:val="00B0536C"/>
    <w:rsid w:val="00B06552"/>
    <w:rsid w:val="00B11A2B"/>
    <w:rsid w:val="00B214A5"/>
    <w:rsid w:val="00B24B18"/>
    <w:rsid w:val="00B341C9"/>
    <w:rsid w:val="00B41B4D"/>
    <w:rsid w:val="00B43836"/>
    <w:rsid w:val="00B512E6"/>
    <w:rsid w:val="00B53DD8"/>
    <w:rsid w:val="00B57E0A"/>
    <w:rsid w:val="00B60E26"/>
    <w:rsid w:val="00B6266A"/>
    <w:rsid w:val="00B768CB"/>
    <w:rsid w:val="00B84260"/>
    <w:rsid w:val="00B864FB"/>
    <w:rsid w:val="00B91EA1"/>
    <w:rsid w:val="00BA2547"/>
    <w:rsid w:val="00BA7738"/>
    <w:rsid w:val="00BC0E00"/>
    <w:rsid w:val="00BC15CC"/>
    <w:rsid w:val="00BC2A62"/>
    <w:rsid w:val="00BC6765"/>
    <w:rsid w:val="00BC6A1C"/>
    <w:rsid w:val="00BD0F4C"/>
    <w:rsid w:val="00BD2721"/>
    <w:rsid w:val="00BE0308"/>
    <w:rsid w:val="00BE06FE"/>
    <w:rsid w:val="00BE569B"/>
    <w:rsid w:val="00BE7EC7"/>
    <w:rsid w:val="00BF3F4C"/>
    <w:rsid w:val="00BF6321"/>
    <w:rsid w:val="00BF7EB6"/>
    <w:rsid w:val="00C0203A"/>
    <w:rsid w:val="00C12CD9"/>
    <w:rsid w:val="00C135CB"/>
    <w:rsid w:val="00C23ACF"/>
    <w:rsid w:val="00C318F6"/>
    <w:rsid w:val="00C327FC"/>
    <w:rsid w:val="00C34891"/>
    <w:rsid w:val="00C406DB"/>
    <w:rsid w:val="00C40A6B"/>
    <w:rsid w:val="00C4203C"/>
    <w:rsid w:val="00C45308"/>
    <w:rsid w:val="00C545DD"/>
    <w:rsid w:val="00C55A6F"/>
    <w:rsid w:val="00C72123"/>
    <w:rsid w:val="00C743FC"/>
    <w:rsid w:val="00C8114E"/>
    <w:rsid w:val="00C81C5C"/>
    <w:rsid w:val="00C85647"/>
    <w:rsid w:val="00C87185"/>
    <w:rsid w:val="00C91250"/>
    <w:rsid w:val="00CA3DBE"/>
    <w:rsid w:val="00CB0571"/>
    <w:rsid w:val="00CB384A"/>
    <w:rsid w:val="00CB52CC"/>
    <w:rsid w:val="00CD3E5E"/>
    <w:rsid w:val="00CE1DD4"/>
    <w:rsid w:val="00CE62FE"/>
    <w:rsid w:val="00CF10D9"/>
    <w:rsid w:val="00CF78C3"/>
    <w:rsid w:val="00CF7A29"/>
    <w:rsid w:val="00D04256"/>
    <w:rsid w:val="00D10D34"/>
    <w:rsid w:val="00D11039"/>
    <w:rsid w:val="00D133C1"/>
    <w:rsid w:val="00D13C01"/>
    <w:rsid w:val="00D24D9A"/>
    <w:rsid w:val="00D3162A"/>
    <w:rsid w:val="00D47513"/>
    <w:rsid w:val="00D47E41"/>
    <w:rsid w:val="00D513AE"/>
    <w:rsid w:val="00D5140D"/>
    <w:rsid w:val="00D556CB"/>
    <w:rsid w:val="00D561E3"/>
    <w:rsid w:val="00D61A73"/>
    <w:rsid w:val="00D726E9"/>
    <w:rsid w:val="00D72E2F"/>
    <w:rsid w:val="00D7798B"/>
    <w:rsid w:val="00D77D52"/>
    <w:rsid w:val="00D81F6A"/>
    <w:rsid w:val="00D83DC1"/>
    <w:rsid w:val="00D90FE5"/>
    <w:rsid w:val="00D96FF8"/>
    <w:rsid w:val="00DA0CF2"/>
    <w:rsid w:val="00DA1077"/>
    <w:rsid w:val="00DA1D29"/>
    <w:rsid w:val="00DA3C8A"/>
    <w:rsid w:val="00DA5C2F"/>
    <w:rsid w:val="00DA6039"/>
    <w:rsid w:val="00DB2D8E"/>
    <w:rsid w:val="00DB60FF"/>
    <w:rsid w:val="00DC35F9"/>
    <w:rsid w:val="00DC3A93"/>
    <w:rsid w:val="00DC6716"/>
    <w:rsid w:val="00DD4025"/>
    <w:rsid w:val="00DD62AF"/>
    <w:rsid w:val="00DE769C"/>
    <w:rsid w:val="00DF68CD"/>
    <w:rsid w:val="00E20367"/>
    <w:rsid w:val="00E20ABB"/>
    <w:rsid w:val="00E22D60"/>
    <w:rsid w:val="00E26071"/>
    <w:rsid w:val="00E31025"/>
    <w:rsid w:val="00E4366D"/>
    <w:rsid w:val="00E46CF1"/>
    <w:rsid w:val="00E472F2"/>
    <w:rsid w:val="00E53C02"/>
    <w:rsid w:val="00E567FB"/>
    <w:rsid w:val="00E56E54"/>
    <w:rsid w:val="00E72D4C"/>
    <w:rsid w:val="00E8164B"/>
    <w:rsid w:val="00E84A5D"/>
    <w:rsid w:val="00E86A6A"/>
    <w:rsid w:val="00E90617"/>
    <w:rsid w:val="00E9691B"/>
    <w:rsid w:val="00E9712B"/>
    <w:rsid w:val="00EA05BB"/>
    <w:rsid w:val="00EA16D4"/>
    <w:rsid w:val="00EA176C"/>
    <w:rsid w:val="00EB187E"/>
    <w:rsid w:val="00EB3700"/>
    <w:rsid w:val="00ED1353"/>
    <w:rsid w:val="00EE0870"/>
    <w:rsid w:val="00F06C3C"/>
    <w:rsid w:val="00F12D3D"/>
    <w:rsid w:val="00F16AE9"/>
    <w:rsid w:val="00F16B73"/>
    <w:rsid w:val="00F238E7"/>
    <w:rsid w:val="00F26CE5"/>
    <w:rsid w:val="00F35A0A"/>
    <w:rsid w:val="00F3626D"/>
    <w:rsid w:val="00F467A4"/>
    <w:rsid w:val="00F6321D"/>
    <w:rsid w:val="00F73337"/>
    <w:rsid w:val="00F76817"/>
    <w:rsid w:val="00F82654"/>
    <w:rsid w:val="00F850E8"/>
    <w:rsid w:val="00F85791"/>
    <w:rsid w:val="00F97088"/>
    <w:rsid w:val="00FA5872"/>
    <w:rsid w:val="00FA5DBF"/>
    <w:rsid w:val="00FB47EC"/>
    <w:rsid w:val="00FB5320"/>
    <w:rsid w:val="00FC0696"/>
    <w:rsid w:val="00FC0CE6"/>
    <w:rsid w:val="00FC25FF"/>
    <w:rsid w:val="00FC378A"/>
    <w:rsid w:val="00FE1FC8"/>
    <w:rsid w:val="00FE6079"/>
    <w:rsid w:val="00FF2756"/>
    <w:rsid w:val="00FF4CA1"/>
    <w:rsid w:val="00FF6C88"/>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0491"/>
  <w15:chartTrackingRefBased/>
  <w15:docId w15:val="{ED37D199-1241-451A-AFBF-C6D6C947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791"/>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943B52"/>
    <w:pPr>
      <w:keepNext/>
      <w:numPr>
        <w:numId w:val="1"/>
      </w:numPr>
      <w:suppressAutoHyphens/>
      <w:outlineLvl w:val="0"/>
    </w:pPr>
    <w:rPr>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
    <w:basedOn w:val="Normal"/>
    <w:link w:val="ListParagraphChar"/>
    <w:uiPriority w:val="34"/>
    <w:qFormat/>
    <w:rsid w:val="00AD558D"/>
    <w:pPr>
      <w:ind w:left="720"/>
      <w:contextualSpacing/>
    </w:pPr>
  </w:style>
  <w:style w:type="paragraph" w:styleId="Header">
    <w:name w:val="header"/>
    <w:basedOn w:val="Normal"/>
    <w:link w:val="HeaderChar"/>
    <w:uiPriority w:val="99"/>
    <w:unhideWhenUsed/>
    <w:rsid w:val="00AD558D"/>
    <w:pPr>
      <w:tabs>
        <w:tab w:val="center" w:pos="4153"/>
        <w:tab w:val="right" w:pos="8306"/>
      </w:tabs>
    </w:pPr>
  </w:style>
  <w:style w:type="character" w:customStyle="1" w:styleId="HeaderChar">
    <w:name w:val="Header Char"/>
    <w:basedOn w:val="DefaultParagraphFont"/>
    <w:link w:val="Header"/>
    <w:uiPriority w:val="99"/>
    <w:rsid w:val="00AD558D"/>
    <w:rPr>
      <w:rFonts w:ascii="Times New Roman" w:eastAsia="Times New Roman" w:hAnsi="Times New Roman" w:cs="Times New Roman"/>
      <w:sz w:val="24"/>
      <w:szCs w:val="24"/>
      <w:lang w:eastAsia="lv-LV"/>
    </w:rPr>
  </w:style>
  <w:style w:type="paragraph" w:styleId="BlockText">
    <w:name w:val="Block Text"/>
    <w:basedOn w:val="Normal"/>
    <w:link w:val="BlockTextChar"/>
    <w:rsid w:val="00AD558D"/>
    <w:pPr>
      <w:spacing w:after="120"/>
      <w:ind w:left="1440" w:right="1440" w:firstLine="567"/>
    </w:pPr>
    <w:rPr>
      <w:rFonts w:eastAsia="Calibri"/>
      <w:sz w:val="20"/>
      <w:szCs w:val="20"/>
      <w:lang w:eastAsia="en-US"/>
    </w:rPr>
  </w:style>
  <w:style w:type="character" w:customStyle="1" w:styleId="BlockTextChar">
    <w:name w:val="Block Text Char"/>
    <w:link w:val="BlockText"/>
    <w:locked/>
    <w:rsid w:val="00AD558D"/>
    <w:rPr>
      <w:rFonts w:ascii="Times New Roman" w:eastAsia="Calibri" w:hAnsi="Times New Roman" w:cs="Times New Roman"/>
      <w:sz w:val="20"/>
      <w:szCs w:val="20"/>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
    <w:link w:val="ListParagraph"/>
    <w:uiPriority w:val="34"/>
    <w:qFormat/>
    <w:locked/>
    <w:rsid w:val="00AD558D"/>
    <w:rPr>
      <w:rFonts w:ascii="Times New Roman" w:eastAsia="Times New Roman" w:hAnsi="Times New Roman" w:cs="Times New Roman"/>
      <w:sz w:val="24"/>
      <w:szCs w:val="24"/>
      <w:lang w:eastAsia="lv-LV"/>
    </w:rPr>
  </w:style>
  <w:style w:type="table" w:styleId="TableGrid">
    <w:name w:val="Table Grid"/>
    <w:basedOn w:val="TableNormal"/>
    <w:uiPriority w:val="39"/>
    <w:rsid w:val="00AD558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558D"/>
    <w:rPr>
      <w:sz w:val="20"/>
      <w:szCs w:val="20"/>
    </w:rPr>
  </w:style>
  <w:style w:type="character" w:customStyle="1" w:styleId="FootnoteTextChar">
    <w:name w:val="Footnote Text Char"/>
    <w:basedOn w:val="DefaultParagraphFont"/>
    <w:link w:val="FootnoteText"/>
    <w:uiPriority w:val="99"/>
    <w:semiHidden/>
    <w:rsid w:val="00AD558D"/>
    <w:rPr>
      <w:rFonts w:ascii="Times New Roman" w:eastAsia="Times New Roman" w:hAnsi="Times New Roman" w:cs="Times New Roman"/>
      <w:sz w:val="20"/>
      <w:szCs w:val="20"/>
      <w:lang w:eastAsia="lv-LV"/>
    </w:rPr>
  </w:style>
  <w:style w:type="character" w:styleId="FootnoteReference">
    <w:name w:val="footnote reference"/>
    <w:aliases w:val="Footnote symbol,Footnote Reference Number"/>
    <w:basedOn w:val="DefaultParagraphFont"/>
    <w:uiPriority w:val="99"/>
    <w:semiHidden/>
    <w:unhideWhenUsed/>
    <w:rsid w:val="00AD558D"/>
    <w:rPr>
      <w:vertAlign w:val="superscript"/>
    </w:rPr>
  </w:style>
  <w:style w:type="character" w:customStyle="1" w:styleId="fontstyle01">
    <w:name w:val="fontstyle01"/>
    <w:basedOn w:val="DefaultParagraphFont"/>
    <w:rsid w:val="003D0B23"/>
    <w:rPr>
      <w:rFonts w:ascii="Arial-BoldMT" w:hAnsi="Arial-BoldMT" w:hint="default"/>
      <w:b/>
      <w:bCs/>
      <w:i w:val="0"/>
      <w:iCs w:val="0"/>
      <w:color w:val="000000"/>
      <w:sz w:val="18"/>
      <w:szCs w:val="18"/>
    </w:rPr>
  </w:style>
  <w:style w:type="character" w:styleId="Hyperlink">
    <w:name w:val="Hyperlink"/>
    <w:basedOn w:val="DefaultParagraphFont"/>
    <w:uiPriority w:val="99"/>
    <w:unhideWhenUsed/>
    <w:rsid w:val="00A918FA"/>
    <w:rPr>
      <w:color w:val="0000FF"/>
      <w:u w:val="single"/>
    </w:rPr>
  </w:style>
  <w:style w:type="paragraph" w:styleId="NormalWeb">
    <w:name w:val="Normal (Web)"/>
    <w:basedOn w:val="Normal"/>
    <w:uiPriority w:val="99"/>
    <w:unhideWhenUsed/>
    <w:rsid w:val="00F467A4"/>
    <w:pPr>
      <w:spacing w:before="100" w:beforeAutospacing="1" w:after="100" w:afterAutospacing="1"/>
    </w:pPr>
  </w:style>
  <w:style w:type="paragraph" w:styleId="BalloonText">
    <w:name w:val="Balloon Text"/>
    <w:basedOn w:val="Normal"/>
    <w:link w:val="BalloonTextChar"/>
    <w:uiPriority w:val="99"/>
    <w:semiHidden/>
    <w:unhideWhenUsed/>
    <w:rsid w:val="004361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1FC"/>
    <w:rPr>
      <w:rFonts w:ascii="Segoe UI" w:eastAsia="Times New Roman" w:hAnsi="Segoe UI" w:cs="Segoe UI"/>
      <w:sz w:val="18"/>
      <w:szCs w:val="18"/>
      <w:lang w:eastAsia="lv-LV"/>
    </w:rPr>
  </w:style>
  <w:style w:type="character" w:styleId="FollowedHyperlink">
    <w:name w:val="FollowedHyperlink"/>
    <w:basedOn w:val="DefaultParagraphFont"/>
    <w:uiPriority w:val="99"/>
    <w:semiHidden/>
    <w:unhideWhenUsed/>
    <w:rsid w:val="00F16B73"/>
    <w:rPr>
      <w:color w:val="954F72" w:themeColor="followedHyperlink"/>
      <w:u w:val="single"/>
    </w:rPr>
  </w:style>
  <w:style w:type="character" w:styleId="CommentReference">
    <w:name w:val="annotation reference"/>
    <w:basedOn w:val="DefaultParagraphFont"/>
    <w:uiPriority w:val="99"/>
    <w:semiHidden/>
    <w:unhideWhenUsed/>
    <w:rsid w:val="002A3B40"/>
    <w:rPr>
      <w:sz w:val="16"/>
      <w:szCs w:val="16"/>
    </w:rPr>
  </w:style>
  <w:style w:type="paragraph" w:styleId="CommentText">
    <w:name w:val="annotation text"/>
    <w:basedOn w:val="Normal"/>
    <w:link w:val="CommentTextChar"/>
    <w:uiPriority w:val="99"/>
    <w:semiHidden/>
    <w:unhideWhenUsed/>
    <w:rsid w:val="002A3B40"/>
    <w:rPr>
      <w:sz w:val="20"/>
      <w:szCs w:val="20"/>
    </w:rPr>
  </w:style>
  <w:style w:type="character" w:customStyle="1" w:styleId="CommentTextChar">
    <w:name w:val="Comment Text Char"/>
    <w:basedOn w:val="DefaultParagraphFont"/>
    <w:link w:val="CommentText"/>
    <w:uiPriority w:val="99"/>
    <w:semiHidden/>
    <w:rsid w:val="002A3B4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A3B40"/>
    <w:rPr>
      <w:b/>
      <w:bCs/>
    </w:rPr>
  </w:style>
  <w:style w:type="character" w:customStyle="1" w:styleId="CommentSubjectChar">
    <w:name w:val="Comment Subject Char"/>
    <w:basedOn w:val="CommentTextChar"/>
    <w:link w:val="CommentSubject"/>
    <w:uiPriority w:val="99"/>
    <w:semiHidden/>
    <w:rsid w:val="002A3B40"/>
    <w:rPr>
      <w:rFonts w:ascii="Times New Roman" w:eastAsia="Times New Roman" w:hAnsi="Times New Roman" w:cs="Times New Roman"/>
      <w:b/>
      <w:bCs/>
      <w:sz w:val="20"/>
      <w:szCs w:val="20"/>
      <w:lang w:eastAsia="lv-LV"/>
    </w:rPr>
  </w:style>
  <w:style w:type="table" w:customStyle="1" w:styleId="TableGrid1">
    <w:name w:val="Table Grid1"/>
    <w:basedOn w:val="TableNormal"/>
    <w:next w:val="TableGrid"/>
    <w:uiPriority w:val="39"/>
    <w:rsid w:val="00386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34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qFormat/>
    <w:rsid w:val="00834E9A"/>
    <w:pPr>
      <w:numPr>
        <w:numId w:val="14"/>
      </w:numPr>
      <w:spacing w:before="120" w:after="120"/>
      <w:jc w:val="center"/>
      <w:outlineLvl w:val="0"/>
    </w:pPr>
    <w:rPr>
      <w:rFonts w:eastAsia="Calibri"/>
      <w:b/>
      <w:bCs/>
      <w:lang w:val="x-none" w:eastAsia="x-none"/>
    </w:rPr>
  </w:style>
  <w:style w:type="paragraph" w:customStyle="1" w:styleId="11LIMENIS">
    <w:name w:val="1.1. LIMENIS"/>
    <w:basedOn w:val="Normal"/>
    <w:qFormat/>
    <w:rsid w:val="00834E9A"/>
    <w:pPr>
      <w:numPr>
        <w:ilvl w:val="1"/>
        <w:numId w:val="14"/>
      </w:numPr>
      <w:contextualSpacing/>
      <w:jc w:val="both"/>
    </w:pPr>
    <w:rPr>
      <w:b/>
      <w:lang w:val="x-none" w:eastAsia="x-none"/>
    </w:rPr>
  </w:style>
  <w:style w:type="paragraph" w:customStyle="1" w:styleId="111LIMENIS">
    <w:name w:val="1.1.1.LIMENIS"/>
    <w:basedOn w:val="Normal"/>
    <w:link w:val="111LIMENISChar"/>
    <w:qFormat/>
    <w:rsid w:val="00834E9A"/>
    <w:pPr>
      <w:numPr>
        <w:ilvl w:val="2"/>
        <w:numId w:val="14"/>
      </w:numPr>
      <w:contextualSpacing/>
      <w:jc w:val="both"/>
    </w:pPr>
    <w:rPr>
      <w:lang w:val="x-none" w:eastAsia="x-none"/>
    </w:rPr>
  </w:style>
  <w:style w:type="character" w:customStyle="1" w:styleId="111LIMENISChar">
    <w:name w:val="1.1.1.LIMENIS Char"/>
    <w:link w:val="111LIMENIS"/>
    <w:rsid w:val="00834E9A"/>
    <w:rPr>
      <w:rFonts w:ascii="Times New Roman" w:eastAsia="Times New Roman" w:hAnsi="Times New Roman" w:cs="Times New Roman"/>
      <w:sz w:val="24"/>
      <w:szCs w:val="24"/>
      <w:lang w:val="x-none" w:eastAsia="x-none"/>
    </w:rPr>
  </w:style>
  <w:style w:type="paragraph" w:customStyle="1" w:styleId="1111LIMENIS">
    <w:name w:val="1.1.1.1.LIMENIS"/>
    <w:basedOn w:val="Normal"/>
    <w:qFormat/>
    <w:rsid w:val="00834E9A"/>
    <w:pPr>
      <w:numPr>
        <w:ilvl w:val="3"/>
        <w:numId w:val="14"/>
      </w:numPr>
      <w:contextualSpacing/>
      <w:jc w:val="both"/>
    </w:pPr>
    <w:rPr>
      <w:rFonts w:eastAsia="Calibri"/>
      <w:szCs w:val="20"/>
      <w:lang w:val="x-none" w:eastAsia="x-none"/>
    </w:rPr>
  </w:style>
  <w:style w:type="character" w:customStyle="1" w:styleId="Heading1Char">
    <w:name w:val="Heading 1 Char"/>
    <w:basedOn w:val="DefaultParagraphFont"/>
    <w:link w:val="Heading1"/>
    <w:rsid w:val="00943B52"/>
    <w:rPr>
      <w:rFonts w:ascii="Times New Roman" w:eastAsia="Times New Roman" w:hAnsi="Times New Roman" w:cs="Times New Roman"/>
      <w:b/>
      <w:bCs/>
      <w:sz w:val="24"/>
      <w:szCs w:val="24"/>
      <w:lang w:eastAsia="zh-CN"/>
    </w:rPr>
  </w:style>
  <w:style w:type="paragraph" w:styleId="BodyText">
    <w:name w:val="Body Text"/>
    <w:basedOn w:val="Normal"/>
    <w:link w:val="BodyTextChar"/>
    <w:rsid w:val="00943B52"/>
    <w:pPr>
      <w:suppressAutoHyphens/>
    </w:pPr>
    <w:rPr>
      <w:i/>
      <w:iCs/>
      <w:lang w:eastAsia="zh-CN"/>
    </w:rPr>
  </w:style>
  <w:style w:type="character" w:customStyle="1" w:styleId="BodyTextChar">
    <w:name w:val="Body Text Char"/>
    <w:basedOn w:val="DefaultParagraphFont"/>
    <w:link w:val="BodyText"/>
    <w:rsid w:val="00943B52"/>
    <w:rPr>
      <w:rFonts w:ascii="Times New Roman" w:eastAsia="Times New Roman" w:hAnsi="Times New Roman" w:cs="Times New Roman"/>
      <w:i/>
      <w:iCs/>
      <w:sz w:val="24"/>
      <w:szCs w:val="24"/>
      <w:lang w:eastAsia="zh-CN"/>
    </w:rPr>
  </w:style>
  <w:style w:type="paragraph" w:customStyle="1" w:styleId="naisf">
    <w:name w:val="naisf"/>
    <w:basedOn w:val="Normal"/>
    <w:rsid w:val="00943B52"/>
    <w:pPr>
      <w:suppressAutoHyphens/>
      <w:spacing w:before="75" w:after="75"/>
      <w:ind w:firstLine="375"/>
      <w:jc w:val="both"/>
    </w:pPr>
    <w:rPr>
      <w:lang w:eastAsia="zh-CN"/>
    </w:rPr>
  </w:style>
  <w:style w:type="paragraph" w:customStyle="1" w:styleId="naiskr">
    <w:name w:val="naiskr"/>
    <w:basedOn w:val="Normal"/>
    <w:rsid w:val="00943B52"/>
    <w:pPr>
      <w:suppressAutoHyphens/>
      <w:spacing w:before="75" w:after="75"/>
    </w:pPr>
    <w:rPr>
      <w:lang w:eastAsia="zh-CN"/>
    </w:rPr>
  </w:style>
  <w:style w:type="paragraph" w:styleId="NoSpacing">
    <w:name w:val="No Spacing"/>
    <w:qFormat/>
    <w:rsid w:val="00943B52"/>
    <w:pPr>
      <w:suppressAutoHyphens/>
      <w:spacing w:after="0" w:line="240" w:lineRule="auto"/>
    </w:pPr>
    <w:rPr>
      <w:rFonts w:ascii="Times New Roman" w:eastAsia="Times New Roman" w:hAnsi="Times New Roman" w:cs="Times New Roman"/>
      <w:sz w:val="24"/>
      <w:szCs w:val="24"/>
      <w:lang w:val="en-GB" w:eastAsia="zh-CN"/>
    </w:rPr>
  </w:style>
  <w:style w:type="table" w:customStyle="1" w:styleId="TableGrid3">
    <w:name w:val="Table Grid3"/>
    <w:basedOn w:val="TableNormal"/>
    <w:next w:val="TableGrid"/>
    <w:uiPriority w:val="39"/>
    <w:rsid w:val="00F826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1402">
      <w:bodyDiv w:val="1"/>
      <w:marLeft w:val="0"/>
      <w:marRight w:val="0"/>
      <w:marTop w:val="0"/>
      <w:marBottom w:val="0"/>
      <w:divBdr>
        <w:top w:val="none" w:sz="0" w:space="0" w:color="auto"/>
        <w:left w:val="none" w:sz="0" w:space="0" w:color="auto"/>
        <w:bottom w:val="none" w:sz="0" w:space="0" w:color="auto"/>
        <w:right w:val="none" w:sz="0" w:space="0" w:color="auto"/>
      </w:divBdr>
    </w:div>
    <w:div w:id="257756128">
      <w:bodyDiv w:val="1"/>
      <w:marLeft w:val="0"/>
      <w:marRight w:val="0"/>
      <w:marTop w:val="0"/>
      <w:marBottom w:val="0"/>
      <w:divBdr>
        <w:top w:val="none" w:sz="0" w:space="0" w:color="auto"/>
        <w:left w:val="none" w:sz="0" w:space="0" w:color="auto"/>
        <w:bottom w:val="none" w:sz="0" w:space="0" w:color="auto"/>
        <w:right w:val="none" w:sz="0" w:space="0" w:color="auto"/>
      </w:divBdr>
    </w:div>
    <w:div w:id="754782317">
      <w:bodyDiv w:val="1"/>
      <w:marLeft w:val="0"/>
      <w:marRight w:val="0"/>
      <w:marTop w:val="0"/>
      <w:marBottom w:val="0"/>
      <w:divBdr>
        <w:top w:val="none" w:sz="0" w:space="0" w:color="auto"/>
        <w:left w:val="none" w:sz="0" w:space="0" w:color="auto"/>
        <w:bottom w:val="none" w:sz="0" w:space="0" w:color="auto"/>
        <w:right w:val="none" w:sz="0" w:space="0" w:color="auto"/>
      </w:divBdr>
      <w:divsChild>
        <w:div w:id="457651625">
          <w:marLeft w:val="0"/>
          <w:marRight w:val="0"/>
          <w:marTop w:val="0"/>
          <w:marBottom w:val="0"/>
          <w:divBdr>
            <w:top w:val="none" w:sz="0" w:space="0" w:color="auto"/>
            <w:left w:val="none" w:sz="0" w:space="0" w:color="auto"/>
            <w:bottom w:val="none" w:sz="0" w:space="0" w:color="auto"/>
            <w:right w:val="none" w:sz="0" w:space="0" w:color="auto"/>
          </w:divBdr>
        </w:div>
      </w:divsChild>
    </w:div>
    <w:div w:id="757560254">
      <w:bodyDiv w:val="1"/>
      <w:marLeft w:val="0"/>
      <w:marRight w:val="0"/>
      <w:marTop w:val="0"/>
      <w:marBottom w:val="0"/>
      <w:divBdr>
        <w:top w:val="none" w:sz="0" w:space="0" w:color="auto"/>
        <w:left w:val="none" w:sz="0" w:space="0" w:color="auto"/>
        <w:bottom w:val="none" w:sz="0" w:space="0" w:color="auto"/>
        <w:right w:val="none" w:sz="0" w:space="0" w:color="auto"/>
      </w:divBdr>
    </w:div>
    <w:div w:id="811606252">
      <w:bodyDiv w:val="1"/>
      <w:marLeft w:val="0"/>
      <w:marRight w:val="0"/>
      <w:marTop w:val="0"/>
      <w:marBottom w:val="0"/>
      <w:divBdr>
        <w:top w:val="none" w:sz="0" w:space="0" w:color="auto"/>
        <w:left w:val="none" w:sz="0" w:space="0" w:color="auto"/>
        <w:bottom w:val="none" w:sz="0" w:space="0" w:color="auto"/>
        <w:right w:val="none" w:sz="0" w:space="0" w:color="auto"/>
      </w:divBdr>
    </w:div>
    <w:div w:id="900798014">
      <w:bodyDiv w:val="1"/>
      <w:marLeft w:val="0"/>
      <w:marRight w:val="0"/>
      <w:marTop w:val="0"/>
      <w:marBottom w:val="0"/>
      <w:divBdr>
        <w:top w:val="none" w:sz="0" w:space="0" w:color="auto"/>
        <w:left w:val="none" w:sz="0" w:space="0" w:color="auto"/>
        <w:bottom w:val="none" w:sz="0" w:space="0" w:color="auto"/>
        <w:right w:val="none" w:sz="0" w:space="0" w:color="auto"/>
      </w:divBdr>
    </w:div>
    <w:div w:id="1004480991">
      <w:bodyDiv w:val="1"/>
      <w:marLeft w:val="0"/>
      <w:marRight w:val="0"/>
      <w:marTop w:val="0"/>
      <w:marBottom w:val="0"/>
      <w:divBdr>
        <w:top w:val="none" w:sz="0" w:space="0" w:color="auto"/>
        <w:left w:val="none" w:sz="0" w:space="0" w:color="auto"/>
        <w:bottom w:val="none" w:sz="0" w:space="0" w:color="auto"/>
        <w:right w:val="none" w:sz="0" w:space="0" w:color="auto"/>
      </w:divBdr>
    </w:div>
    <w:div w:id="1027950442">
      <w:bodyDiv w:val="1"/>
      <w:marLeft w:val="0"/>
      <w:marRight w:val="0"/>
      <w:marTop w:val="0"/>
      <w:marBottom w:val="0"/>
      <w:divBdr>
        <w:top w:val="none" w:sz="0" w:space="0" w:color="auto"/>
        <w:left w:val="none" w:sz="0" w:space="0" w:color="auto"/>
        <w:bottom w:val="none" w:sz="0" w:space="0" w:color="auto"/>
        <w:right w:val="none" w:sz="0" w:space="0" w:color="auto"/>
      </w:divBdr>
    </w:div>
    <w:div w:id="1245993721">
      <w:bodyDiv w:val="1"/>
      <w:marLeft w:val="0"/>
      <w:marRight w:val="0"/>
      <w:marTop w:val="0"/>
      <w:marBottom w:val="0"/>
      <w:divBdr>
        <w:top w:val="none" w:sz="0" w:space="0" w:color="auto"/>
        <w:left w:val="none" w:sz="0" w:space="0" w:color="auto"/>
        <w:bottom w:val="none" w:sz="0" w:space="0" w:color="auto"/>
        <w:right w:val="none" w:sz="0" w:space="0" w:color="auto"/>
      </w:divBdr>
    </w:div>
    <w:div w:id="1255166347">
      <w:bodyDiv w:val="1"/>
      <w:marLeft w:val="0"/>
      <w:marRight w:val="0"/>
      <w:marTop w:val="0"/>
      <w:marBottom w:val="0"/>
      <w:divBdr>
        <w:top w:val="none" w:sz="0" w:space="0" w:color="auto"/>
        <w:left w:val="none" w:sz="0" w:space="0" w:color="auto"/>
        <w:bottom w:val="none" w:sz="0" w:space="0" w:color="auto"/>
        <w:right w:val="none" w:sz="0" w:space="0" w:color="auto"/>
      </w:divBdr>
    </w:div>
    <w:div w:id="1303004585">
      <w:bodyDiv w:val="1"/>
      <w:marLeft w:val="0"/>
      <w:marRight w:val="0"/>
      <w:marTop w:val="0"/>
      <w:marBottom w:val="0"/>
      <w:divBdr>
        <w:top w:val="none" w:sz="0" w:space="0" w:color="auto"/>
        <w:left w:val="none" w:sz="0" w:space="0" w:color="auto"/>
        <w:bottom w:val="none" w:sz="0" w:space="0" w:color="auto"/>
        <w:right w:val="none" w:sz="0" w:space="0" w:color="auto"/>
      </w:divBdr>
    </w:div>
    <w:div w:id="1994289065">
      <w:bodyDiv w:val="1"/>
      <w:marLeft w:val="0"/>
      <w:marRight w:val="0"/>
      <w:marTop w:val="0"/>
      <w:marBottom w:val="0"/>
      <w:divBdr>
        <w:top w:val="none" w:sz="0" w:space="0" w:color="auto"/>
        <w:left w:val="none" w:sz="0" w:space="0" w:color="auto"/>
        <w:bottom w:val="none" w:sz="0" w:space="0" w:color="auto"/>
        <w:right w:val="none" w:sz="0" w:space="0" w:color="auto"/>
      </w:divBdr>
    </w:div>
    <w:div w:id="21443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ta.Diure@iz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 TargetMode="External"/><Relationship Id="rId4" Type="http://schemas.openxmlformats.org/officeDocument/2006/relationships/settings" Target="settings.xml"/><Relationship Id="rId9" Type="http://schemas.openxmlformats.org/officeDocument/2006/relationships/hyperlink" Target="http://www.youtub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A5481-AA55-413D-B834-883AB72E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2578</Words>
  <Characters>1471</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Kārkliņa</dc:creator>
  <cp:keywords/>
  <dc:description/>
  <cp:lastModifiedBy>Diāna Andriņa - Nagle</cp:lastModifiedBy>
  <cp:revision>163</cp:revision>
  <cp:lastPrinted>2020-09-01T10:02:00Z</cp:lastPrinted>
  <dcterms:created xsi:type="dcterms:W3CDTF">2020-06-25T05:59:00Z</dcterms:created>
  <dcterms:modified xsi:type="dcterms:W3CDTF">2020-11-20T13:45:00Z</dcterms:modified>
</cp:coreProperties>
</file>