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16A19FBB" w:rsidR="00470EE7" w:rsidRPr="00E02F00" w:rsidRDefault="006D4480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4</w:t>
      </w:r>
      <w:r w:rsidR="00A006AE">
        <w:rPr>
          <w:sz w:val="28"/>
          <w:szCs w:val="28"/>
          <w:shd w:val="clear" w:color="auto" w:fill="FFFFFF"/>
          <w:lang w:val="lv-LV"/>
        </w:rPr>
        <w:t>. </w:t>
      </w:r>
      <w:r w:rsidR="00470EE7" w:rsidRPr="00E02F00">
        <w:rPr>
          <w:sz w:val="28"/>
          <w:szCs w:val="28"/>
          <w:shd w:val="clear" w:color="auto" w:fill="FFFFFF"/>
          <w:lang w:val="lv-LV"/>
        </w:rPr>
        <w:t>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EF9A45E" w14:textId="1BB23410" w:rsidR="00B752CA" w:rsidRPr="001368FE" w:rsidRDefault="00AC2C7E" w:rsidP="001368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>Mācību priekšmeta “Latvijas mācība” programmas paraugs pirmsskolas izglītības pakā</w:t>
      </w:r>
      <w:r w:rsidRPr="00C334BA">
        <w:rPr>
          <w:rFonts w:ascii="Times New Roman" w:eastAsia="Times New Roman" w:hAnsi="Times New Roman" w:cs="Times New Roman"/>
          <w:b/>
          <w:sz w:val="28"/>
          <w:szCs w:val="28"/>
        </w:rPr>
        <w:t>pei</w:t>
      </w:r>
    </w:p>
    <w:p w14:paraId="7C77B604" w14:textId="1E841ABD" w:rsidR="00B752CA" w:rsidRDefault="00A006AE" w:rsidP="001368FE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2D6B5C"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5057DF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273EC90F" w14:textId="77777777" w:rsidR="00D52DCA" w:rsidRPr="001368FE" w:rsidRDefault="00D52DCA" w:rsidP="001368FE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9233C" w14:textId="223A485F" w:rsidR="00B752CA" w:rsidRDefault="00AC2C7E" w:rsidP="003F6952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DF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saturu 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>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apguves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plānotos </w:t>
      </w:r>
      <w:r w:rsidR="00680B58"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os rezultātus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pirmsskolas izglītības pakāp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ē nosaka </w:t>
      </w:r>
      <w:r w:rsidR="006B7410">
        <w:rPr>
          <w:rFonts w:ascii="Times New Roman" w:eastAsia="Times New Roman" w:hAnsi="Times New Roman" w:cs="Times New Roman"/>
          <w:sz w:val="28"/>
          <w:szCs w:val="28"/>
        </w:rPr>
        <w:t>m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ācību priekšmeta “Latvijas mācība” vadlīnijas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vadlīnijas).</w:t>
      </w:r>
    </w:p>
    <w:p w14:paraId="2EB4039D" w14:textId="77777777" w:rsidR="00D52DCA" w:rsidRPr="003F6952" w:rsidRDefault="00D52DCA" w:rsidP="003F6952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71E84" w14:textId="7CE07B81" w:rsidR="00B752CA" w:rsidRDefault="009C6170" w:rsidP="003F6952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A135B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4AFB7C98" w14:textId="77777777" w:rsidR="00D52DCA" w:rsidRPr="003F6952" w:rsidRDefault="00D52DCA" w:rsidP="003F6952">
      <w:pPr>
        <w:pStyle w:val="ListParagraph"/>
        <w:jc w:val="center"/>
        <w:rPr>
          <w:highlight w:val="white"/>
        </w:rPr>
      </w:pPr>
    </w:p>
    <w:p w14:paraId="480693D5" w14:textId="6FAF62ED" w:rsidR="00680B58" w:rsidRDefault="00826A3E" w:rsidP="00A50E1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izglītojamiem vecumā līdz septiņiem gadiem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vai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pielāgo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 vadlīnijās noteiktos 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us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3F6952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7359E" w14:textId="17E48BD0" w:rsidR="00A50E17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75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īstenošanai paredz ne mazāk kā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nedēļā visa mācību gada garumā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katru mācību gadu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s izgl</w:t>
      </w:r>
      <w:r w:rsidR="006F7096">
        <w:rPr>
          <w:rFonts w:ascii="Times New Roman" w:eastAsia="Times New Roman" w:hAnsi="Times New Roman" w:cs="Times New Roman"/>
          <w:sz w:val="28"/>
          <w:szCs w:val="28"/>
        </w:rPr>
        <w:t xml:space="preserve">ītības programmas nosacījumiem.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9204310" w14:textId="77777777" w:rsidR="006F7096" w:rsidRDefault="006F7096" w:rsidP="006F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82016" w14:textId="307E87EB" w:rsidR="00E30B94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84F55"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30B94"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programm</w:t>
      </w:r>
      <w:r w:rsidR="00FC713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sasniedzamos rezultātus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2BD0E2" w14:textId="16059D2F" w:rsidR="00E30B94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0B94"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B5C"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FDA462" w14:textId="72ADB410" w:rsidR="004A2B8C" w:rsidRDefault="00826A3E" w:rsidP="004A2B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individualizē atbilstoši izglītojamā spējām un vajadzībām, izmanto viņa pieredzi, veicina ieinteresētību un aktīvu mācīšanos darot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8B5FFA" w14:textId="77777777" w:rsidR="004A2B8C" w:rsidRDefault="004A2B8C" w:rsidP="004A2B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87156" w14:textId="4F8229ED" w:rsidR="00773C28" w:rsidRDefault="00826A3E" w:rsidP="00773C2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m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īsteno kā vienotu veselumu, </w:t>
      </w:r>
      <w:r w:rsidR="002B30A0" w:rsidRPr="002E0576">
        <w:rPr>
          <w:rFonts w:ascii="Times New Roman" w:eastAsia="Times New Roman" w:hAnsi="Times New Roman" w:cs="Times New Roman"/>
          <w:sz w:val="28"/>
          <w:szCs w:val="28"/>
        </w:rPr>
        <w:t xml:space="preserve">prioritāri  </w:t>
      </w:r>
      <w:r w:rsidR="00773C28" w:rsidRPr="002E0576">
        <w:rPr>
          <w:rFonts w:ascii="Times New Roman" w:eastAsia="Times New Roman" w:hAnsi="Times New Roman" w:cs="Times New Roman"/>
          <w:sz w:val="28"/>
          <w:szCs w:val="28"/>
        </w:rPr>
        <w:t xml:space="preserve">nodrošinot latviešu valodas prasmju attīstību un tam paredzot lielāko mācību laiku.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var neīstenot vai aizstāt ar tiem </w:t>
      </w:r>
      <w:r w:rsidR="00013D98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noteikti valodu mācību jomā 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noteikumos par valsts pirmsskolas izglītības vadlīnijām.</w:t>
      </w:r>
    </w:p>
    <w:p w14:paraId="33ADBF7F" w14:textId="445B8198" w:rsidR="006F7096" w:rsidRDefault="00826A3E" w:rsidP="00FC713E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20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BA2E8" w14:textId="77777777" w:rsidR="00FC713E" w:rsidRPr="00FC713E" w:rsidRDefault="00FC713E" w:rsidP="00FC713E">
      <w:pPr>
        <w:spacing w:after="0" w:line="240" w:lineRule="auto"/>
        <w:ind w:firstLine="700"/>
        <w:jc w:val="both"/>
        <w:rPr>
          <w:sz w:val="28"/>
          <w:szCs w:val="28"/>
        </w:rPr>
      </w:pPr>
    </w:p>
    <w:p w14:paraId="6CB70150" w14:textId="38BFA559" w:rsidR="00FC713E" w:rsidRDefault="00A90D76" w:rsidP="00E4655D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0C150665" w14:textId="09CF1F56" w:rsidR="00C137BF" w:rsidRDefault="0039423F" w:rsidP="00C137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FC61A4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7BF" w:rsidRPr="00FC61A4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>, metodes un mācību līdzekļus.</w:t>
      </w:r>
    </w:p>
    <w:p w14:paraId="2F01072E" w14:textId="77777777" w:rsidR="00C137BF" w:rsidRPr="00C137BF" w:rsidRDefault="00C137BF" w:rsidP="00C137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231FA" w14:textId="7CF56820" w:rsidR="00F237FE" w:rsidRPr="00F237FE" w:rsidRDefault="0030248F" w:rsidP="00F237F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450B">
        <w:rPr>
          <w:rFonts w:ascii="Times New Roman" w:hAnsi="Times New Roman" w:cs="Times New Roman"/>
          <w:sz w:val="28"/>
          <w:szCs w:val="28"/>
        </w:rPr>
        <w:t>.</w:t>
      </w:r>
      <w:r w:rsidR="00A006AE">
        <w:rPr>
          <w:rFonts w:ascii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E4450B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E4450B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E4450B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3C5B2901" w14:textId="77F6D547" w:rsidR="007035CF" w:rsidRDefault="0030248F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237FE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redzamā vietā, nodrošinot cieņpilnu attieksmi, novieto Latvijas Republikas karogu un lielo valsts ģerboni, kā arī Latvijas Republikas himnas 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tekstu</w:t>
      </w:r>
      <w:r w:rsidR="00CD2619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valsts prezidenta ģīmetni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37FE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AC1F0B" w14:textId="4C14FBDE" w:rsidR="007035CF" w:rsidRDefault="0030248F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” noteiktajā kārtībā un gadījumos, kā arī mācību gada sākumā, izglītības posma vai pakāpes noslēguma pasākumā,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skolas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skolai </w:t>
      </w:r>
      <w:r w:rsidR="00826A3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</w:t>
      </w:r>
      <w:r w:rsidR="00C137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3A1ADC" w14:textId="77777777" w:rsidR="00D52DCA" w:rsidRPr="00F237FE" w:rsidRDefault="00D52DCA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2FB92B" w14:textId="2F713C1A" w:rsidR="007035CF" w:rsidRDefault="00FD7528" w:rsidP="00826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A90D7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Mācību snieguma</w:t>
      </w:r>
      <w:r w:rsidR="00066D67"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="00C342EE">
        <w:rPr>
          <w:rFonts w:ascii="Times New Roman" w:eastAsia="Times New Roman" w:hAnsi="Times New Roman" w:cs="Times New Roman"/>
          <w:b/>
          <w:sz w:val="28"/>
          <w:szCs w:val="28"/>
        </w:rPr>
        <w:t>s kārtība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E7B5E7" w14:textId="77777777" w:rsidR="00D52DCA" w:rsidRPr="00A90D76" w:rsidRDefault="00D52DCA" w:rsidP="00826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F8E1A" w14:textId="509E3748" w:rsidR="007035CF" w:rsidRPr="00826A3E" w:rsidRDefault="0030248F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67282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827CFC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70CCD2FA" w14:textId="1A64BC14" w:rsidR="00A50E17" w:rsidRDefault="0030248F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 un vērtēšanas kritērijus nosaka pedagogs, ievērojot sasniedzamos rezultātus.</w:t>
      </w:r>
    </w:p>
    <w:p w14:paraId="56C8FF25" w14:textId="77777777" w:rsidR="00826A3E" w:rsidRPr="00826A3E" w:rsidRDefault="00826A3E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0EDB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0149C500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73186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38EB7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4916C7D2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09FCACDE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07181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F25D4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25AADFD4" w14:textId="77777777" w:rsidR="0048183C" w:rsidRPr="00EB74A5" w:rsidRDefault="0048183C" w:rsidP="004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</w:t>
      </w:r>
      <w:r w:rsidRPr="00C718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18FB">
        <w:rPr>
          <w:rFonts w:ascii="Times New Roman" w:hAnsi="Times New Roman"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> </w:t>
      </w:r>
      <w:r w:rsidRPr="00C718FB">
        <w:rPr>
          <w:rFonts w:ascii="Times New Roman" w:hAnsi="Times New Roman"/>
          <w:sz w:val="28"/>
          <w:szCs w:val="28"/>
        </w:rPr>
        <w:t>Volberts</w:t>
      </w:r>
    </w:p>
    <w:p w14:paraId="3DCFC162" w14:textId="77777777" w:rsidR="00367CD3" w:rsidRDefault="00367CD3" w:rsidP="0036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7CD3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86B0" w14:textId="77777777" w:rsidR="00B526FE" w:rsidRDefault="00B526FE">
      <w:pPr>
        <w:spacing w:after="0" w:line="240" w:lineRule="auto"/>
      </w:pPr>
      <w:r>
        <w:separator/>
      </w:r>
    </w:p>
  </w:endnote>
  <w:endnote w:type="continuationSeparator" w:id="0">
    <w:p w14:paraId="3CBBF7B0" w14:textId="77777777" w:rsidR="00B526FE" w:rsidRDefault="00B5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4F7616F4" w:rsidR="002C1916" w:rsidRPr="00E7693A" w:rsidRDefault="0030248F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IZMNotp4_1</w:t>
    </w:r>
    <w:r w:rsidR="00057DC7" w:rsidRPr="00057DC7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6A4D69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1825DEA4" w:rsidR="00B62F1B" w:rsidRPr="00B62F1B" w:rsidRDefault="0030248F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IZMNotp4_1</w:t>
    </w:r>
    <w:r w:rsidR="00057DC7" w:rsidRPr="00057DC7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6A4D69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A1CF" w14:textId="77777777" w:rsidR="00B526FE" w:rsidRDefault="00B526FE">
      <w:pPr>
        <w:spacing w:after="0" w:line="240" w:lineRule="auto"/>
      </w:pPr>
      <w:r>
        <w:separator/>
      </w:r>
    </w:p>
  </w:footnote>
  <w:footnote w:type="continuationSeparator" w:id="0">
    <w:p w14:paraId="2BC9F109" w14:textId="77777777" w:rsidR="00B526FE" w:rsidRDefault="00B5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7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12792"/>
    <w:rsid w:val="00013D98"/>
    <w:rsid w:val="000159D5"/>
    <w:rsid w:val="00057DC7"/>
    <w:rsid w:val="0006622B"/>
    <w:rsid w:val="00066D67"/>
    <w:rsid w:val="000B27BD"/>
    <w:rsid w:val="000C2AED"/>
    <w:rsid w:val="000C7A9A"/>
    <w:rsid w:val="000F1B93"/>
    <w:rsid w:val="001368FE"/>
    <w:rsid w:val="00137B64"/>
    <w:rsid w:val="00154365"/>
    <w:rsid w:val="0017062C"/>
    <w:rsid w:val="00174BC6"/>
    <w:rsid w:val="001E53C2"/>
    <w:rsid w:val="00247D1E"/>
    <w:rsid w:val="00271619"/>
    <w:rsid w:val="00284F55"/>
    <w:rsid w:val="002A13FB"/>
    <w:rsid w:val="002A196A"/>
    <w:rsid w:val="002B295A"/>
    <w:rsid w:val="002B30A0"/>
    <w:rsid w:val="002C1916"/>
    <w:rsid w:val="002D6B5C"/>
    <w:rsid w:val="002D771A"/>
    <w:rsid w:val="002E0576"/>
    <w:rsid w:val="002E18B9"/>
    <w:rsid w:val="002F48CA"/>
    <w:rsid w:val="0030248F"/>
    <w:rsid w:val="00304C43"/>
    <w:rsid w:val="00347D57"/>
    <w:rsid w:val="00367CD3"/>
    <w:rsid w:val="0039423F"/>
    <w:rsid w:val="003D0B28"/>
    <w:rsid w:val="003D7AED"/>
    <w:rsid w:val="003F15AB"/>
    <w:rsid w:val="003F6952"/>
    <w:rsid w:val="00403C0D"/>
    <w:rsid w:val="0044125C"/>
    <w:rsid w:val="00470EE7"/>
    <w:rsid w:val="004768E8"/>
    <w:rsid w:val="0048183C"/>
    <w:rsid w:val="004A04D5"/>
    <w:rsid w:val="004A135B"/>
    <w:rsid w:val="004A2B8C"/>
    <w:rsid w:val="004B6F5D"/>
    <w:rsid w:val="004D630E"/>
    <w:rsid w:val="004E2CCE"/>
    <w:rsid w:val="005057DF"/>
    <w:rsid w:val="00525E00"/>
    <w:rsid w:val="00535DB4"/>
    <w:rsid w:val="00602461"/>
    <w:rsid w:val="006230D4"/>
    <w:rsid w:val="00647205"/>
    <w:rsid w:val="00664E83"/>
    <w:rsid w:val="00680B58"/>
    <w:rsid w:val="006A4D69"/>
    <w:rsid w:val="006B21DD"/>
    <w:rsid w:val="006B7410"/>
    <w:rsid w:val="006D4480"/>
    <w:rsid w:val="006E1B59"/>
    <w:rsid w:val="006F7096"/>
    <w:rsid w:val="007035CF"/>
    <w:rsid w:val="00741536"/>
    <w:rsid w:val="00771947"/>
    <w:rsid w:val="00773C28"/>
    <w:rsid w:val="007E3169"/>
    <w:rsid w:val="007E4409"/>
    <w:rsid w:val="007F0DB9"/>
    <w:rsid w:val="00826A3E"/>
    <w:rsid w:val="00827CFC"/>
    <w:rsid w:val="0084009F"/>
    <w:rsid w:val="008743F5"/>
    <w:rsid w:val="008D3BF4"/>
    <w:rsid w:val="008F1CF7"/>
    <w:rsid w:val="00911E94"/>
    <w:rsid w:val="00912035"/>
    <w:rsid w:val="00974AF1"/>
    <w:rsid w:val="009801AB"/>
    <w:rsid w:val="00980E31"/>
    <w:rsid w:val="00984778"/>
    <w:rsid w:val="00987835"/>
    <w:rsid w:val="009B3960"/>
    <w:rsid w:val="009C6170"/>
    <w:rsid w:val="009D1185"/>
    <w:rsid w:val="009D1B16"/>
    <w:rsid w:val="009F4A0C"/>
    <w:rsid w:val="00A006AE"/>
    <w:rsid w:val="00A50E17"/>
    <w:rsid w:val="00A60F90"/>
    <w:rsid w:val="00A6177F"/>
    <w:rsid w:val="00A90D76"/>
    <w:rsid w:val="00AC2C7E"/>
    <w:rsid w:val="00AD4903"/>
    <w:rsid w:val="00AD619D"/>
    <w:rsid w:val="00B526FE"/>
    <w:rsid w:val="00B62F1B"/>
    <w:rsid w:val="00B752CA"/>
    <w:rsid w:val="00BB49DA"/>
    <w:rsid w:val="00C07D5B"/>
    <w:rsid w:val="00C137BF"/>
    <w:rsid w:val="00C334BA"/>
    <w:rsid w:val="00C342EE"/>
    <w:rsid w:val="00C34C95"/>
    <w:rsid w:val="00C4332F"/>
    <w:rsid w:val="00C72193"/>
    <w:rsid w:val="00CB7588"/>
    <w:rsid w:val="00CC3C08"/>
    <w:rsid w:val="00CD2619"/>
    <w:rsid w:val="00CF392B"/>
    <w:rsid w:val="00D1008B"/>
    <w:rsid w:val="00D10242"/>
    <w:rsid w:val="00D52DCA"/>
    <w:rsid w:val="00D54F59"/>
    <w:rsid w:val="00D66A0E"/>
    <w:rsid w:val="00D81CD2"/>
    <w:rsid w:val="00DA3F3E"/>
    <w:rsid w:val="00DE451C"/>
    <w:rsid w:val="00E30B94"/>
    <w:rsid w:val="00E4450B"/>
    <w:rsid w:val="00E4655D"/>
    <w:rsid w:val="00E61532"/>
    <w:rsid w:val="00E70982"/>
    <w:rsid w:val="00E7693A"/>
    <w:rsid w:val="00E851B7"/>
    <w:rsid w:val="00EB3B97"/>
    <w:rsid w:val="00ED3720"/>
    <w:rsid w:val="00EF12B9"/>
    <w:rsid w:val="00EF5E54"/>
    <w:rsid w:val="00F237FE"/>
    <w:rsid w:val="00F26492"/>
    <w:rsid w:val="00F3229C"/>
    <w:rsid w:val="00F4759D"/>
    <w:rsid w:val="00F67282"/>
    <w:rsid w:val="00FB1C61"/>
    <w:rsid w:val="00FB7AAD"/>
    <w:rsid w:val="00FC61A4"/>
    <w:rsid w:val="00FC63E6"/>
    <w:rsid w:val="00FC713E"/>
    <w:rsid w:val="00FD27AE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0466"/>
  <w15:docId w15:val="{972628E6-3E5E-440A-BCD0-5DED4C28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8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450B"/>
    <w:rPr>
      <w:color w:val="0563C1"/>
      <w:u w:val="single"/>
    </w:rPr>
  </w:style>
  <w:style w:type="paragraph" w:customStyle="1" w:styleId="tv213">
    <w:name w:val="tv213"/>
    <w:basedOn w:val="Normal"/>
    <w:rsid w:val="00E445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7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C6CD-B9E8-44A8-A67A-3E9827C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Anita Vahere-Abražune</cp:lastModifiedBy>
  <cp:revision>2</cp:revision>
  <cp:lastPrinted>2020-10-27T07:55:00Z</cp:lastPrinted>
  <dcterms:created xsi:type="dcterms:W3CDTF">2020-11-16T10:13:00Z</dcterms:created>
  <dcterms:modified xsi:type="dcterms:W3CDTF">2020-11-16T10:13:00Z</dcterms:modified>
</cp:coreProperties>
</file>