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657BF" w14:textId="77777777" w:rsidR="005451C9" w:rsidRDefault="005451C9" w:rsidP="005451C9">
      <w:pPr>
        <w:spacing w:after="0" w:line="240" w:lineRule="auto"/>
        <w:contextualSpacing/>
        <w:jc w:val="center"/>
        <w:rPr>
          <w:rFonts w:ascii="Times New Roman" w:hAnsi="Times New Roman" w:cs="Times New Roman"/>
          <w:b/>
          <w:sz w:val="24"/>
          <w:szCs w:val="24"/>
        </w:rPr>
      </w:pPr>
      <w:r w:rsidRPr="000B3F3E">
        <w:rPr>
          <w:rFonts w:ascii="Times New Roman" w:hAnsi="Times New Roman" w:cs="Times New Roman"/>
          <w:b/>
          <w:sz w:val="24"/>
          <w:szCs w:val="24"/>
        </w:rPr>
        <w:t>TEHNISKAIS UN FINANŠU PIEDĀVĀJUMS</w:t>
      </w:r>
    </w:p>
    <w:p w14:paraId="43946D6A" w14:textId="77777777" w:rsidR="005451C9" w:rsidRDefault="005451C9" w:rsidP="005451C9">
      <w:pPr>
        <w:spacing w:after="0" w:line="240" w:lineRule="auto"/>
        <w:jc w:val="center"/>
        <w:rPr>
          <w:rFonts w:ascii="Times New Roman" w:hAnsi="Times New Roman" w:cs="Times New Roman"/>
          <w:b/>
          <w:sz w:val="26"/>
          <w:szCs w:val="26"/>
        </w:rPr>
      </w:pPr>
    </w:p>
    <w:p w14:paraId="030275FD" w14:textId="77777777" w:rsidR="002A799B" w:rsidRDefault="008D31D9" w:rsidP="005451C9">
      <w:pPr>
        <w:spacing w:after="0" w:line="240" w:lineRule="auto"/>
        <w:jc w:val="center"/>
        <w:rPr>
          <w:rFonts w:ascii="Times New Roman" w:hAnsi="Times New Roman" w:cs="Times New Roman"/>
          <w:b/>
          <w:sz w:val="26"/>
          <w:szCs w:val="26"/>
        </w:rPr>
      </w:pPr>
      <w:r w:rsidRPr="008D31D9">
        <w:rPr>
          <w:rFonts w:ascii="Times New Roman" w:hAnsi="Times New Roman" w:cs="Times New Roman"/>
          <w:b/>
          <w:sz w:val="26"/>
          <w:szCs w:val="26"/>
        </w:rPr>
        <w:t xml:space="preserve">Izglītības un zinātnes ministrijas ēkas (Rīgā, Vaļņu ielā 2) </w:t>
      </w:r>
      <w:r w:rsidR="00736DCB">
        <w:rPr>
          <w:rFonts w:ascii="Times New Roman" w:hAnsi="Times New Roman" w:cs="Times New Roman"/>
          <w:b/>
          <w:sz w:val="26"/>
          <w:szCs w:val="26"/>
        </w:rPr>
        <w:t xml:space="preserve">Vaļņu ielas un Smilšu ielas fasāžu </w:t>
      </w:r>
      <w:r w:rsidR="00AA172C" w:rsidRPr="00AA172C">
        <w:rPr>
          <w:rFonts w:ascii="Times New Roman" w:hAnsi="Times New Roman" w:cs="Times New Roman"/>
          <w:b/>
          <w:sz w:val="26"/>
          <w:szCs w:val="26"/>
        </w:rPr>
        <w:t xml:space="preserve">arhitektoniskajai </w:t>
      </w:r>
      <w:r w:rsidR="00AA172C">
        <w:rPr>
          <w:rFonts w:ascii="Times New Roman" w:hAnsi="Times New Roman" w:cs="Times New Roman"/>
          <w:b/>
          <w:sz w:val="26"/>
          <w:szCs w:val="26"/>
        </w:rPr>
        <w:t xml:space="preserve">un tehniskajai </w:t>
      </w:r>
      <w:r w:rsidR="00736DCB">
        <w:rPr>
          <w:rFonts w:ascii="Times New Roman" w:hAnsi="Times New Roman" w:cs="Times New Roman"/>
          <w:b/>
          <w:sz w:val="26"/>
          <w:szCs w:val="26"/>
        </w:rPr>
        <w:t xml:space="preserve">apsekošanai </w:t>
      </w:r>
      <w:r w:rsidR="002A799B">
        <w:rPr>
          <w:rFonts w:ascii="Times New Roman" w:hAnsi="Times New Roman" w:cs="Times New Roman"/>
          <w:b/>
          <w:sz w:val="26"/>
          <w:szCs w:val="26"/>
        </w:rPr>
        <w:t xml:space="preserve">un </w:t>
      </w:r>
      <w:r w:rsidR="00736DCB">
        <w:rPr>
          <w:rFonts w:ascii="Times New Roman" w:hAnsi="Times New Roman" w:cs="Times New Roman"/>
          <w:b/>
          <w:sz w:val="26"/>
          <w:szCs w:val="26"/>
        </w:rPr>
        <w:t>apsekošanas</w:t>
      </w:r>
      <w:r w:rsidR="002A799B">
        <w:rPr>
          <w:rFonts w:ascii="Times New Roman" w:hAnsi="Times New Roman" w:cs="Times New Roman"/>
          <w:b/>
          <w:sz w:val="26"/>
          <w:szCs w:val="26"/>
        </w:rPr>
        <w:t xml:space="preserve"> atzinuma izstrādei</w:t>
      </w:r>
    </w:p>
    <w:p w14:paraId="19E6251C" w14:textId="77777777" w:rsidR="005451C9" w:rsidRDefault="005451C9" w:rsidP="005451C9">
      <w:pPr>
        <w:spacing w:after="0" w:line="240" w:lineRule="auto"/>
        <w:jc w:val="center"/>
        <w:rPr>
          <w:rFonts w:ascii="Times New Roman" w:hAnsi="Times New Roman" w:cs="Times New Roman"/>
          <w:b/>
          <w:sz w:val="26"/>
          <w:szCs w:val="26"/>
        </w:rPr>
      </w:pPr>
    </w:p>
    <w:p w14:paraId="77C1936C" w14:textId="77777777" w:rsidR="005451C9" w:rsidRPr="000B3F3E" w:rsidRDefault="005451C9" w:rsidP="005451C9">
      <w:pPr>
        <w:tabs>
          <w:tab w:val="left" w:pos="480"/>
        </w:tabs>
        <w:spacing w:before="120" w:after="120" w:line="276" w:lineRule="auto"/>
        <w:jc w:val="both"/>
        <w:rPr>
          <w:rFonts w:ascii="Times New Roman" w:hAnsi="Times New Roman" w:cs="Times New Roman"/>
          <w:sz w:val="24"/>
          <w:szCs w:val="24"/>
        </w:rPr>
      </w:pPr>
      <w:r w:rsidRPr="000B3F3E">
        <w:rPr>
          <w:rFonts w:ascii="Times New Roman" w:hAnsi="Times New Roman" w:cs="Times New Roman"/>
          <w:sz w:val="24"/>
          <w:szCs w:val="24"/>
        </w:rPr>
        <w:t>1. 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5451C9" w:rsidRPr="000B3F3E" w14:paraId="38995904" w14:textId="77777777" w:rsidTr="006B507A">
        <w:tc>
          <w:tcPr>
            <w:tcW w:w="2984" w:type="dxa"/>
            <w:shd w:val="clear" w:color="auto" w:fill="auto"/>
          </w:tcPr>
          <w:p w14:paraId="58417EE8"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Pretendenta nosaukums:</w:t>
            </w:r>
          </w:p>
        </w:tc>
        <w:tc>
          <w:tcPr>
            <w:tcW w:w="5942" w:type="dxa"/>
            <w:shd w:val="clear" w:color="auto" w:fill="auto"/>
          </w:tcPr>
          <w:p w14:paraId="63AE810A"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r w:rsidR="005451C9" w:rsidRPr="000B3F3E" w14:paraId="25E14197" w14:textId="77777777" w:rsidTr="006B507A">
        <w:tc>
          <w:tcPr>
            <w:tcW w:w="2984" w:type="dxa"/>
            <w:shd w:val="clear" w:color="auto" w:fill="auto"/>
          </w:tcPr>
          <w:p w14:paraId="6DF8B602"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Reģistrācijas nr.:</w:t>
            </w:r>
          </w:p>
        </w:tc>
        <w:tc>
          <w:tcPr>
            <w:tcW w:w="5942" w:type="dxa"/>
            <w:shd w:val="clear" w:color="auto" w:fill="auto"/>
          </w:tcPr>
          <w:p w14:paraId="796B5678"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r w:rsidR="005451C9" w:rsidRPr="000B3F3E" w14:paraId="0125BB91" w14:textId="77777777" w:rsidTr="006B507A">
        <w:tc>
          <w:tcPr>
            <w:tcW w:w="2984" w:type="dxa"/>
            <w:shd w:val="clear" w:color="auto" w:fill="auto"/>
          </w:tcPr>
          <w:p w14:paraId="4D9E0B68"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Juridiskā adrese:</w:t>
            </w:r>
          </w:p>
        </w:tc>
        <w:tc>
          <w:tcPr>
            <w:tcW w:w="5942" w:type="dxa"/>
            <w:shd w:val="clear" w:color="auto" w:fill="auto"/>
          </w:tcPr>
          <w:p w14:paraId="43286E8C"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r w:rsidR="005451C9" w:rsidRPr="000B3F3E" w14:paraId="3D97CBA4" w14:textId="77777777" w:rsidTr="006B507A">
        <w:tc>
          <w:tcPr>
            <w:tcW w:w="2984" w:type="dxa"/>
            <w:shd w:val="clear" w:color="auto" w:fill="auto"/>
          </w:tcPr>
          <w:p w14:paraId="1F9960D3"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Faktiskā adrese:</w:t>
            </w:r>
          </w:p>
        </w:tc>
        <w:tc>
          <w:tcPr>
            <w:tcW w:w="5942" w:type="dxa"/>
            <w:shd w:val="clear" w:color="auto" w:fill="auto"/>
          </w:tcPr>
          <w:p w14:paraId="5A244C81"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r w:rsidR="005451C9" w:rsidRPr="000B3F3E" w14:paraId="54F386B4" w14:textId="77777777" w:rsidTr="006B507A">
        <w:tc>
          <w:tcPr>
            <w:tcW w:w="2984" w:type="dxa"/>
            <w:shd w:val="clear" w:color="auto" w:fill="auto"/>
          </w:tcPr>
          <w:p w14:paraId="036C1B6A"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e-pasta adrese:</w:t>
            </w:r>
          </w:p>
        </w:tc>
        <w:tc>
          <w:tcPr>
            <w:tcW w:w="5942" w:type="dxa"/>
            <w:shd w:val="clear" w:color="auto" w:fill="auto"/>
          </w:tcPr>
          <w:p w14:paraId="656453E6"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r w:rsidR="005451C9" w:rsidRPr="000B3F3E" w14:paraId="222C544E" w14:textId="77777777" w:rsidTr="006B507A">
        <w:tc>
          <w:tcPr>
            <w:tcW w:w="2984" w:type="dxa"/>
            <w:shd w:val="clear" w:color="auto" w:fill="auto"/>
          </w:tcPr>
          <w:p w14:paraId="1D8393AA"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bCs/>
                <w:sz w:val="24"/>
                <w:szCs w:val="24"/>
              </w:rPr>
              <w:t xml:space="preserve">Tālr. </w:t>
            </w:r>
          </w:p>
        </w:tc>
        <w:tc>
          <w:tcPr>
            <w:tcW w:w="5942" w:type="dxa"/>
            <w:shd w:val="clear" w:color="auto" w:fill="auto"/>
          </w:tcPr>
          <w:p w14:paraId="5BC4A64A"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r w:rsidR="005451C9" w:rsidRPr="000B3F3E" w14:paraId="2660379D" w14:textId="77777777" w:rsidTr="006B507A">
        <w:tc>
          <w:tcPr>
            <w:tcW w:w="2984" w:type="dxa"/>
            <w:shd w:val="clear" w:color="auto" w:fill="auto"/>
          </w:tcPr>
          <w:p w14:paraId="19AAEBA3"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r w:rsidRPr="000B3F3E">
              <w:rPr>
                <w:rFonts w:ascii="Times New Roman" w:hAnsi="Times New Roman" w:cs="Times New Roman"/>
                <w:sz w:val="24"/>
                <w:szCs w:val="24"/>
              </w:rPr>
              <w:t xml:space="preserve">Banka, Kods, Konts: </w:t>
            </w:r>
          </w:p>
        </w:tc>
        <w:tc>
          <w:tcPr>
            <w:tcW w:w="5942" w:type="dxa"/>
            <w:shd w:val="clear" w:color="auto" w:fill="auto"/>
          </w:tcPr>
          <w:p w14:paraId="4D1E81A3" w14:textId="77777777" w:rsidR="005451C9" w:rsidRPr="000B3F3E" w:rsidRDefault="005451C9" w:rsidP="006B507A">
            <w:pPr>
              <w:tabs>
                <w:tab w:val="left" w:pos="480"/>
              </w:tabs>
              <w:spacing w:before="120" w:after="120" w:line="276" w:lineRule="auto"/>
              <w:jc w:val="both"/>
              <w:rPr>
                <w:rFonts w:ascii="Times New Roman" w:hAnsi="Times New Roman" w:cs="Times New Roman"/>
                <w:bCs/>
                <w:sz w:val="24"/>
                <w:szCs w:val="24"/>
              </w:rPr>
            </w:pPr>
          </w:p>
        </w:tc>
      </w:tr>
    </w:tbl>
    <w:p w14:paraId="54423D01" w14:textId="77777777" w:rsidR="005451C9" w:rsidRPr="000B3F3E" w:rsidRDefault="005451C9" w:rsidP="005451C9">
      <w:pPr>
        <w:spacing w:after="120" w:line="276" w:lineRule="auto"/>
        <w:jc w:val="both"/>
        <w:rPr>
          <w:rFonts w:ascii="Times New Roman" w:hAnsi="Times New Roman" w:cs="Times New Roman"/>
          <w:sz w:val="24"/>
          <w:szCs w:val="24"/>
        </w:rPr>
      </w:pPr>
    </w:p>
    <w:p w14:paraId="0C2B2755" w14:textId="77777777" w:rsidR="005451C9" w:rsidRPr="000B3F3E" w:rsidRDefault="005451C9" w:rsidP="005451C9">
      <w:pPr>
        <w:keepNext/>
        <w:tabs>
          <w:tab w:val="left" w:pos="480"/>
        </w:tabs>
        <w:spacing w:line="276" w:lineRule="auto"/>
        <w:jc w:val="both"/>
        <w:outlineLvl w:val="0"/>
        <w:rPr>
          <w:rFonts w:ascii="Times New Roman" w:hAnsi="Times New Roman" w:cs="Times New Roman"/>
          <w:sz w:val="24"/>
          <w:szCs w:val="24"/>
        </w:rPr>
      </w:pPr>
      <w:r w:rsidRPr="000B3F3E">
        <w:rPr>
          <w:rFonts w:ascii="Times New Roman" w:hAnsi="Times New Roman" w:cs="Times New Roman"/>
          <w:sz w:val="24"/>
          <w:szCs w:val="24"/>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451C9" w:rsidRPr="000B3F3E" w14:paraId="5E9DD48C" w14:textId="77777777" w:rsidTr="006B507A">
        <w:tc>
          <w:tcPr>
            <w:tcW w:w="2990" w:type="dxa"/>
            <w:shd w:val="clear" w:color="auto" w:fill="auto"/>
          </w:tcPr>
          <w:p w14:paraId="6E90A4CB" w14:textId="77777777" w:rsidR="005451C9" w:rsidRPr="000B3F3E" w:rsidRDefault="005451C9" w:rsidP="006B507A">
            <w:pPr>
              <w:spacing w:before="120" w:after="120" w:line="276" w:lineRule="auto"/>
              <w:rPr>
                <w:rFonts w:ascii="Times New Roman" w:hAnsi="Times New Roman" w:cs="Times New Roman"/>
                <w:sz w:val="24"/>
                <w:szCs w:val="24"/>
              </w:rPr>
            </w:pPr>
            <w:r w:rsidRPr="000B3F3E">
              <w:rPr>
                <w:rFonts w:ascii="Times New Roman" w:hAnsi="Times New Roman" w:cs="Times New Roman"/>
                <w:sz w:val="24"/>
                <w:szCs w:val="24"/>
              </w:rPr>
              <w:t>Vārds, uzvārds:</w:t>
            </w:r>
          </w:p>
        </w:tc>
        <w:tc>
          <w:tcPr>
            <w:tcW w:w="6077" w:type="dxa"/>
            <w:shd w:val="clear" w:color="auto" w:fill="auto"/>
          </w:tcPr>
          <w:p w14:paraId="3E0EF370" w14:textId="77777777" w:rsidR="005451C9" w:rsidRPr="000B3F3E" w:rsidRDefault="005451C9" w:rsidP="006B507A">
            <w:pPr>
              <w:spacing w:before="120" w:after="120" w:line="276" w:lineRule="auto"/>
              <w:rPr>
                <w:rFonts w:ascii="Times New Roman" w:hAnsi="Times New Roman" w:cs="Times New Roman"/>
                <w:sz w:val="24"/>
                <w:szCs w:val="24"/>
              </w:rPr>
            </w:pPr>
          </w:p>
        </w:tc>
      </w:tr>
      <w:tr w:rsidR="005451C9" w:rsidRPr="000B3F3E" w14:paraId="40818A76" w14:textId="77777777" w:rsidTr="006B507A">
        <w:tc>
          <w:tcPr>
            <w:tcW w:w="2990" w:type="dxa"/>
            <w:shd w:val="clear" w:color="auto" w:fill="auto"/>
          </w:tcPr>
          <w:p w14:paraId="67EFD5ED" w14:textId="77777777" w:rsidR="005451C9" w:rsidRPr="000B3F3E" w:rsidRDefault="005451C9" w:rsidP="006B507A">
            <w:pPr>
              <w:spacing w:before="120" w:after="120" w:line="276" w:lineRule="auto"/>
              <w:rPr>
                <w:rFonts w:ascii="Times New Roman" w:hAnsi="Times New Roman" w:cs="Times New Roman"/>
                <w:sz w:val="24"/>
                <w:szCs w:val="24"/>
              </w:rPr>
            </w:pPr>
            <w:r w:rsidRPr="000B3F3E">
              <w:rPr>
                <w:rFonts w:ascii="Times New Roman" w:hAnsi="Times New Roman" w:cs="Times New Roman"/>
                <w:sz w:val="24"/>
                <w:szCs w:val="24"/>
              </w:rPr>
              <w:t>Ieņemamais amats:</w:t>
            </w:r>
          </w:p>
        </w:tc>
        <w:tc>
          <w:tcPr>
            <w:tcW w:w="6077" w:type="dxa"/>
            <w:shd w:val="clear" w:color="auto" w:fill="auto"/>
          </w:tcPr>
          <w:p w14:paraId="76EEC17B" w14:textId="77777777" w:rsidR="005451C9" w:rsidRPr="000B3F3E" w:rsidRDefault="005451C9" w:rsidP="006B507A">
            <w:pPr>
              <w:spacing w:before="120" w:after="120" w:line="276" w:lineRule="auto"/>
              <w:rPr>
                <w:rFonts w:ascii="Times New Roman" w:hAnsi="Times New Roman" w:cs="Times New Roman"/>
                <w:sz w:val="24"/>
                <w:szCs w:val="24"/>
              </w:rPr>
            </w:pPr>
          </w:p>
        </w:tc>
      </w:tr>
      <w:tr w:rsidR="005451C9" w:rsidRPr="000B3F3E" w14:paraId="7F6D5B2D" w14:textId="77777777" w:rsidTr="006B507A">
        <w:tc>
          <w:tcPr>
            <w:tcW w:w="2990" w:type="dxa"/>
            <w:shd w:val="clear" w:color="auto" w:fill="auto"/>
          </w:tcPr>
          <w:p w14:paraId="44A9B798" w14:textId="77777777" w:rsidR="005451C9" w:rsidRPr="000B3F3E" w:rsidRDefault="005451C9" w:rsidP="006B507A">
            <w:pPr>
              <w:spacing w:before="120" w:after="120" w:line="276" w:lineRule="auto"/>
              <w:rPr>
                <w:rFonts w:ascii="Times New Roman" w:hAnsi="Times New Roman" w:cs="Times New Roman"/>
                <w:sz w:val="24"/>
                <w:szCs w:val="24"/>
              </w:rPr>
            </w:pPr>
            <w:r w:rsidRPr="000B3F3E">
              <w:rPr>
                <w:rFonts w:ascii="Times New Roman" w:hAnsi="Times New Roman" w:cs="Times New Roman"/>
                <w:sz w:val="24"/>
                <w:szCs w:val="24"/>
              </w:rPr>
              <w:t>Tālr.</w:t>
            </w:r>
          </w:p>
        </w:tc>
        <w:tc>
          <w:tcPr>
            <w:tcW w:w="6077" w:type="dxa"/>
            <w:shd w:val="clear" w:color="auto" w:fill="auto"/>
          </w:tcPr>
          <w:p w14:paraId="3DF51D2F" w14:textId="77777777" w:rsidR="005451C9" w:rsidRPr="000B3F3E" w:rsidRDefault="005451C9" w:rsidP="006B507A">
            <w:pPr>
              <w:spacing w:before="120" w:after="120" w:line="276" w:lineRule="auto"/>
              <w:rPr>
                <w:rFonts w:ascii="Times New Roman" w:hAnsi="Times New Roman" w:cs="Times New Roman"/>
                <w:sz w:val="24"/>
                <w:szCs w:val="24"/>
              </w:rPr>
            </w:pPr>
          </w:p>
        </w:tc>
      </w:tr>
      <w:tr w:rsidR="005451C9" w:rsidRPr="000B3F3E" w14:paraId="2886DE7B" w14:textId="77777777" w:rsidTr="006B507A">
        <w:tc>
          <w:tcPr>
            <w:tcW w:w="2990" w:type="dxa"/>
            <w:shd w:val="clear" w:color="auto" w:fill="auto"/>
          </w:tcPr>
          <w:p w14:paraId="214FDC03" w14:textId="77777777" w:rsidR="005451C9" w:rsidRPr="000B3F3E" w:rsidRDefault="005451C9" w:rsidP="006B507A">
            <w:pPr>
              <w:spacing w:before="120" w:after="120" w:line="276" w:lineRule="auto"/>
              <w:rPr>
                <w:rFonts w:ascii="Times New Roman" w:hAnsi="Times New Roman" w:cs="Times New Roman"/>
                <w:sz w:val="24"/>
                <w:szCs w:val="24"/>
              </w:rPr>
            </w:pPr>
            <w:r w:rsidRPr="000B3F3E">
              <w:rPr>
                <w:rFonts w:ascii="Times New Roman" w:hAnsi="Times New Roman" w:cs="Times New Roman"/>
                <w:bCs/>
                <w:sz w:val="24"/>
                <w:szCs w:val="24"/>
              </w:rPr>
              <w:t>e-pasta adrese:</w:t>
            </w:r>
          </w:p>
        </w:tc>
        <w:tc>
          <w:tcPr>
            <w:tcW w:w="6077" w:type="dxa"/>
            <w:shd w:val="clear" w:color="auto" w:fill="auto"/>
          </w:tcPr>
          <w:p w14:paraId="0FB832F0" w14:textId="77777777" w:rsidR="005451C9" w:rsidRPr="000B3F3E" w:rsidRDefault="005451C9" w:rsidP="006B507A">
            <w:pPr>
              <w:spacing w:before="120" w:after="120" w:line="276" w:lineRule="auto"/>
              <w:rPr>
                <w:rFonts w:ascii="Times New Roman" w:hAnsi="Times New Roman" w:cs="Times New Roman"/>
                <w:sz w:val="24"/>
                <w:szCs w:val="24"/>
              </w:rPr>
            </w:pPr>
          </w:p>
        </w:tc>
      </w:tr>
    </w:tbl>
    <w:p w14:paraId="4E33A57E" w14:textId="77777777" w:rsidR="005451C9" w:rsidRDefault="005451C9" w:rsidP="005451C9">
      <w:pPr>
        <w:spacing w:after="0" w:line="240" w:lineRule="auto"/>
        <w:jc w:val="center"/>
        <w:rPr>
          <w:rFonts w:ascii="Times New Roman" w:hAnsi="Times New Roman" w:cs="Times New Roman"/>
          <w:b/>
          <w:sz w:val="26"/>
          <w:szCs w:val="26"/>
        </w:rPr>
      </w:pPr>
    </w:p>
    <w:p w14:paraId="2E07EEFE" w14:textId="2D2A6363" w:rsidR="005451C9" w:rsidRDefault="005451C9" w:rsidP="005451C9">
      <w:pPr>
        <w:spacing w:after="0" w:line="240" w:lineRule="auto"/>
        <w:jc w:val="center"/>
        <w:rPr>
          <w:rFonts w:ascii="Times New Roman" w:hAnsi="Times New Roman" w:cs="Times New Roman"/>
          <w:b/>
          <w:sz w:val="26"/>
          <w:szCs w:val="26"/>
        </w:rPr>
      </w:pPr>
      <w:r w:rsidRPr="00A63853">
        <w:rPr>
          <w:rFonts w:ascii="Times New Roman" w:hAnsi="Times New Roman" w:cs="Times New Roman"/>
          <w:b/>
          <w:sz w:val="26"/>
          <w:szCs w:val="26"/>
        </w:rPr>
        <w:t>Tehniskā specifikācija</w:t>
      </w:r>
    </w:p>
    <w:p w14:paraId="0E9CBCE9" w14:textId="77777777" w:rsidR="005451C9" w:rsidRDefault="002A799B" w:rsidP="005451C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14:paraId="1075226F" w14:textId="5CC1B72A" w:rsidR="00DB4439" w:rsidRDefault="00DB4439" w:rsidP="005451C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(darba uzdevums)</w:t>
      </w:r>
    </w:p>
    <w:p w14:paraId="78B6C6A7" w14:textId="77777777" w:rsidR="008D31D9" w:rsidRDefault="008D31D9" w:rsidP="00A63853">
      <w:pPr>
        <w:spacing w:after="0"/>
        <w:jc w:val="center"/>
        <w:rPr>
          <w:rFonts w:ascii="Times New Roman" w:hAnsi="Times New Roman" w:cs="Times New Roman"/>
          <w:b/>
          <w:sz w:val="26"/>
          <w:szCs w:val="26"/>
        </w:rPr>
      </w:pPr>
    </w:p>
    <w:p w14:paraId="16EFECB5" w14:textId="77777777" w:rsidR="00F3502C" w:rsidRPr="003347F5" w:rsidRDefault="00F3502C" w:rsidP="00CD756B">
      <w:pPr>
        <w:pStyle w:val="ListParagraph"/>
        <w:numPr>
          <w:ilvl w:val="0"/>
          <w:numId w:val="1"/>
        </w:numPr>
        <w:ind w:left="426" w:hanging="426"/>
        <w:jc w:val="both"/>
        <w:rPr>
          <w:rFonts w:ascii="Times New Roman" w:hAnsi="Times New Roman" w:cs="Times New Roman"/>
          <w:b/>
          <w:sz w:val="26"/>
          <w:szCs w:val="26"/>
          <w:u w:val="double"/>
        </w:rPr>
      </w:pPr>
      <w:r w:rsidRPr="003347F5">
        <w:rPr>
          <w:rFonts w:ascii="Times New Roman" w:hAnsi="Times New Roman" w:cs="Times New Roman"/>
          <w:b/>
          <w:sz w:val="26"/>
          <w:szCs w:val="26"/>
          <w:u w:val="double"/>
        </w:rPr>
        <w:t>Iepirkuma priekšmets un tā raksturojums:</w:t>
      </w:r>
    </w:p>
    <w:p w14:paraId="0D588EEF" w14:textId="77777777" w:rsidR="00594C46" w:rsidRDefault="00A63853" w:rsidP="00AA172C">
      <w:pPr>
        <w:pStyle w:val="ListParagraph"/>
        <w:numPr>
          <w:ilvl w:val="1"/>
          <w:numId w:val="1"/>
        </w:numPr>
        <w:ind w:hanging="436"/>
        <w:jc w:val="both"/>
        <w:rPr>
          <w:rFonts w:ascii="Times New Roman" w:hAnsi="Times New Roman" w:cs="Times New Roman"/>
          <w:sz w:val="26"/>
          <w:szCs w:val="26"/>
        </w:rPr>
      </w:pPr>
      <w:r w:rsidRPr="00F3502C">
        <w:rPr>
          <w:rFonts w:ascii="Times New Roman" w:hAnsi="Times New Roman" w:cs="Times New Roman"/>
          <w:sz w:val="26"/>
          <w:szCs w:val="26"/>
        </w:rPr>
        <w:t>Izpildītā</w:t>
      </w:r>
      <w:r w:rsidR="003C4161" w:rsidRPr="00F3502C">
        <w:rPr>
          <w:rFonts w:ascii="Times New Roman" w:hAnsi="Times New Roman" w:cs="Times New Roman"/>
          <w:sz w:val="26"/>
          <w:szCs w:val="26"/>
        </w:rPr>
        <w:t xml:space="preserve">jam jāveic </w:t>
      </w:r>
      <w:r w:rsidR="00F55A56" w:rsidRPr="00F3502C">
        <w:rPr>
          <w:rFonts w:ascii="Times New Roman" w:hAnsi="Times New Roman" w:cs="Times New Roman"/>
          <w:sz w:val="26"/>
          <w:szCs w:val="26"/>
        </w:rPr>
        <w:t>Izglītības un zinātnes ministrijas ēkas Rī</w:t>
      </w:r>
      <w:r w:rsidR="002A799B" w:rsidRPr="00F3502C">
        <w:rPr>
          <w:rFonts w:ascii="Times New Roman" w:hAnsi="Times New Roman" w:cs="Times New Roman"/>
          <w:sz w:val="26"/>
          <w:szCs w:val="26"/>
        </w:rPr>
        <w:t>gā, Vaļņu ielā 2 (turpmāk – ēka</w:t>
      </w:r>
      <w:r w:rsidR="00F55A56" w:rsidRPr="00F3502C">
        <w:rPr>
          <w:rFonts w:ascii="Times New Roman" w:hAnsi="Times New Roman" w:cs="Times New Roman"/>
          <w:sz w:val="26"/>
          <w:szCs w:val="26"/>
        </w:rPr>
        <w:t>)</w:t>
      </w:r>
      <w:r w:rsidR="002A799B" w:rsidRPr="00F3502C">
        <w:rPr>
          <w:rFonts w:ascii="Times New Roman" w:hAnsi="Times New Roman" w:cs="Times New Roman"/>
          <w:sz w:val="26"/>
          <w:szCs w:val="26"/>
        </w:rPr>
        <w:t xml:space="preserve"> </w:t>
      </w:r>
      <w:r w:rsidR="00AD143F">
        <w:rPr>
          <w:rFonts w:ascii="Times New Roman" w:hAnsi="Times New Roman" w:cs="Times New Roman"/>
          <w:sz w:val="26"/>
          <w:szCs w:val="26"/>
        </w:rPr>
        <w:t xml:space="preserve">Vaļņu un Smilšu ielas fasāžu </w:t>
      </w:r>
      <w:r w:rsidR="00AA172C" w:rsidRPr="00AA172C">
        <w:rPr>
          <w:rFonts w:ascii="Times New Roman" w:hAnsi="Times New Roman" w:cs="Times New Roman"/>
          <w:sz w:val="26"/>
          <w:szCs w:val="26"/>
        </w:rPr>
        <w:t xml:space="preserve">arhitektoniskā </w:t>
      </w:r>
      <w:r w:rsidR="00AA172C">
        <w:rPr>
          <w:rFonts w:ascii="Times New Roman" w:hAnsi="Times New Roman" w:cs="Times New Roman"/>
          <w:sz w:val="26"/>
          <w:szCs w:val="26"/>
        </w:rPr>
        <w:t xml:space="preserve">un tehniskā </w:t>
      </w:r>
      <w:r w:rsidR="0075613B">
        <w:rPr>
          <w:rFonts w:ascii="Times New Roman" w:hAnsi="Times New Roman" w:cs="Times New Roman"/>
          <w:sz w:val="26"/>
          <w:szCs w:val="26"/>
        </w:rPr>
        <w:t>apsekošana (turpmāk</w:t>
      </w:r>
      <w:r w:rsidR="00AD143F">
        <w:rPr>
          <w:rFonts w:ascii="Times New Roman" w:hAnsi="Times New Roman" w:cs="Times New Roman"/>
          <w:sz w:val="26"/>
          <w:szCs w:val="26"/>
        </w:rPr>
        <w:t xml:space="preserve"> - apsekošana) </w:t>
      </w:r>
      <w:r w:rsidR="0075613B">
        <w:rPr>
          <w:rFonts w:ascii="Times New Roman" w:hAnsi="Times New Roman" w:cs="Times New Roman"/>
          <w:sz w:val="26"/>
          <w:szCs w:val="26"/>
        </w:rPr>
        <w:t xml:space="preserve">un apsekošanas atzinuma izstrāde </w:t>
      </w:r>
      <w:r w:rsidR="006D3055" w:rsidRPr="0075613B">
        <w:rPr>
          <w:rFonts w:ascii="Times New Roman" w:hAnsi="Times New Roman" w:cs="Times New Roman"/>
          <w:sz w:val="26"/>
          <w:szCs w:val="26"/>
        </w:rPr>
        <w:t>(viss kopā</w:t>
      </w:r>
      <w:r w:rsidR="0075613B">
        <w:rPr>
          <w:rFonts w:ascii="Times New Roman" w:hAnsi="Times New Roman" w:cs="Times New Roman"/>
          <w:sz w:val="26"/>
          <w:szCs w:val="26"/>
        </w:rPr>
        <w:t xml:space="preserve"> turpmāk</w:t>
      </w:r>
      <w:r w:rsidR="006D3055" w:rsidRPr="0075613B">
        <w:rPr>
          <w:rFonts w:ascii="Times New Roman" w:hAnsi="Times New Roman" w:cs="Times New Roman"/>
          <w:sz w:val="26"/>
          <w:szCs w:val="26"/>
        </w:rPr>
        <w:t xml:space="preserve"> – pasūtījums)</w:t>
      </w:r>
      <w:r w:rsidR="00CD756B" w:rsidRPr="0075613B">
        <w:rPr>
          <w:rFonts w:ascii="Times New Roman" w:hAnsi="Times New Roman" w:cs="Times New Roman"/>
          <w:sz w:val="26"/>
          <w:szCs w:val="26"/>
        </w:rPr>
        <w:t>.</w:t>
      </w:r>
    </w:p>
    <w:p w14:paraId="19701CA0" w14:textId="77777777" w:rsidR="00455E40" w:rsidRDefault="00455E40" w:rsidP="00455E40">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t xml:space="preserve">Ēka ir Valsts nozīmes pilsētbūvniecības pieminekļa Rīgas pilsētas vēsturiskais centrs  (valsts aizsardzības Nr.7442) un </w:t>
      </w:r>
      <w:r w:rsidRPr="00455E40">
        <w:rPr>
          <w:rFonts w:ascii="Times New Roman" w:hAnsi="Times New Roman" w:cs="Times New Roman"/>
          <w:sz w:val="26"/>
          <w:szCs w:val="26"/>
        </w:rPr>
        <w:t>UNESCO Pasaules kultūras mantojuma objekta „Rīgas vē</w:t>
      </w:r>
      <w:r>
        <w:rPr>
          <w:rFonts w:ascii="Times New Roman" w:hAnsi="Times New Roman" w:cs="Times New Roman"/>
          <w:sz w:val="26"/>
          <w:szCs w:val="26"/>
        </w:rPr>
        <w:t>sturiskais centrs” (Nr.852) sastāvdaļa.</w:t>
      </w:r>
    </w:p>
    <w:p w14:paraId="7D06E9A2" w14:textId="77777777" w:rsidR="00455E40" w:rsidRDefault="00455E40" w:rsidP="00455E40">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t>Ēka ir celta 1911.gadā pēc arhitekta E.Frīzendorfa projekta.</w:t>
      </w:r>
    </w:p>
    <w:p w14:paraId="0D3DDEF2" w14:textId="77777777" w:rsidR="00D26A7B" w:rsidRDefault="00E03CA6" w:rsidP="00D26A7B">
      <w:pPr>
        <w:pStyle w:val="ListParagraph"/>
        <w:numPr>
          <w:ilvl w:val="1"/>
          <w:numId w:val="1"/>
        </w:numPr>
        <w:ind w:left="709" w:hanging="425"/>
        <w:jc w:val="both"/>
        <w:rPr>
          <w:rFonts w:ascii="Times New Roman" w:hAnsi="Times New Roman" w:cs="Times New Roman"/>
          <w:sz w:val="26"/>
          <w:szCs w:val="26"/>
        </w:rPr>
      </w:pPr>
      <w:r w:rsidRPr="00455E40">
        <w:rPr>
          <w:rFonts w:ascii="Times New Roman" w:hAnsi="Times New Roman" w:cs="Times New Roman"/>
          <w:sz w:val="26"/>
          <w:szCs w:val="26"/>
        </w:rPr>
        <w:t>Ēkai</w:t>
      </w:r>
      <w:r w:rsidR="00D26A7B">
        <w:rPr>
          <w:rFonts w:ascii="Times New Roman" w:hAnsi="Times New Roman" w:cs="Times New Roman"/>
          <w:sz w:val="26"/>
          <w:szCs w:val="26"/>
        </w:rPr>
        <w:t xml:space="preserve"> ir 6 stāvi un izbūvēts mansardstāvs.</w:t>
      </w:r>
    </w:p>
    <w:p w14:paraId="199E9D64" w14:textId="77777777" w:rsidR="00D26A7B" w:rsidRPr="00D26A7B" w:rsidRDefault="00D26A7B" w:rsidP="00D26A7B">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lastRenderedPageBreak/>
        <w:t>P</w:t>
      </w:r>
      <w:r w:rsidRPr="00D26A7B">
        <w:rPr>
          <w:rFonts w:ascii="Times New Roman" w:hAnsi="Times New Roman" w:cs="Times New Roman"/>
          <w:sz w:val="26"/>
          <w:szCs w:val="26"/>
        </w:rPr>
        <w:t>asūtījuma apjomā ietilps fasāde apjoms no 1.stāva līdz 5.stāvam un mansarda frontoni (turpmāk – fasāžu projekcija).</w:t>
      </w:r>
    </w:p>
    <w:p w14:paraId="7508D6FF" w14:textId="77777777" w:rsidR="00594C46" w:rsidRDefault="00D72722" w:rsidP="005E4DE9">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t>Kopējais fasāžu plaknes projekcijas laukums ir 1700 m</w:t>
      </w:r>
      <w:r>
        <w:rPr>
          <w:rFonts w:ascii="Times New Roman" w:hAnsi="Times New Roman" w:cs="Times New Roman"/>
          <w:sz w:val="26"/>
          <w:szCs w:val="26"/>
          <w:vertAlign w:val="superscript"/>
        </w:rPr>
        <w:t>2</w:t>
      </w:r>
      <w:r w:rsidR="008261AC">
        <w:rPr>
          <w:rFonts w:ascii="Times New Roman" w:hAnsi="Times New Roman" w:cs="Times New Roman"/>
          <w:sz w:val="26"/>
          <w:szCs w:val="26"/>
        </w:rPr>
        <w:t xml:space="preserve"> (tai skaitā: fasādes daļa kura ir vērsta uz Smilšu ielas pusi</w:t>
      </w:r>
      <w:r>
        <w:rPr>
          <w:rFonts w:ascii="Times New Roman" w:hAnsi="Times New Roman" w:cs="Times New Roman"/>
          <w:sz w:val="26"/>
          <w:szCs w:val="26"/>
        </w:rPr>
        <w:t xml:space="preserve"> </w:t>
      </w:r>
      <w:r w:rsidR="008261AC">
        <w:rPr>
          <w:rFonts w:ascii="Times New Roman" w:hAnsi="Times New Roman" w:cs="Times New Roman"/>
          <w:sz w:val="26"/>
          <w:szCs w:val="26"/>
        </w:rPr>
        <w:t>ir 600 m</w:t>
      </w:r>
      <w:r w:rsidR="008261AC">
        <w:rPr>
          <w:rFonts w:ascii="Times New Roman" w:hAnsi="Times New Roman" w:cs="Times New Roman"/>
          <w:sz w:val="26"/>
          <w:szCs w:val="26"/>
          <w:vertAlign w:val="superscript"/>
        </w:rPr>
        <w:t>2</w:t>
      </w:r>
      <w:r w:rsidR="008261AC">
        <w:rPr>
          <w:rFonts w:ascii="Times New Roman" w:hAnsi="Times New Roman" w:cs="Times New Roman"/>
          <w:sz w:val="26"/>
          <w:szCs w:val="26"/>
        </w:rPr>
        <w:t>, fasādes daļa kura ir vērsta uz Vaļņu ielas pusi ir</w:t>
      </w:r>
      <w:r>
        <w:rPr>
          <w:rFonts w:ascii="Times New Roman" w:hAnsi="Times New Roman" w:cs="Times New Roman"/>
          <w:sz w:val="26"/>
          <w:szCs w:val="26"/>
        </w:rPr>
        <w:t xml:space="preserve"> </w:t>
      </w:r>
      <w:r w:rsidR="008261AC">
        <w:rPr>
          <w:rFonts w:ascii="Times New Roman" w:hAnsi="Times New Roman" w:cs="Times New Roman"/>
          <w:sz w:val="26"/>
          <w:szCs w:val="26"/>
        </w:rPr>
        <w:t>1100 m</w:t>
      </w:r>
      <w:r w:rsidR="008261AC">
        <w:rPr>
          <w:rFonts w:ascii="Times New Roman" w:hAnsi="Times New Roman" w:cs="Times New Roman"/>
          <w:sz w:val="26"/>
          <w:szCs w:val="26"/>
          <w:vertAlign w:val="superscript"/>
        </w:rPr>
        <w:t>2</w:t>
      </w:r>
      <w:r w:rsidR="008261AC">
        <w:rPr>
          <w:rFonts w:ascii="Times New Roman" w:hAnsi="Times New Roman" w:cs="Times New Roman"/>
          <w:sz w:val="26"/>
          <w:szCs w:val="26"/>
        </w:rPr>
        <w:t>).</w:t>
      </w:r>
    </w:p>
    <w:p w14:paraId="6F2CF463" w14:textId="77777777" w:rsidR="008261AC" w:rsidRDefault="008261AC" w:rsidP="005E4DE9">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t xml:space="preserve">Kopējā fasāžu projekcijas laukumā ietilpst: ēkas cokols, ēkas sienas no trotuāra līmeņa līdz jumtas seguma apakšējai malai, jumta frontoni, erkeri, </w:t>
      </w:r>
      <w:r w:rsidR="006D3187">
        <w:rPr>
          <w:rFonts w:ascii="Times New Roman" w:hAnsi="Times New Roman" w:cs="Times New Roman"/>
          <w:sz w:val="26"/>
          <w:szCs w:val="26"/>
        </w:rPr>
        <w:t xml:space="preserve">balkonu konstrukcijas, </w:t>
      </w:r>
      <w:r>
        <w:rPr>
          <w:rFonts w:ascii="Times New Roman" w:hAnsi="Times New Roman" w:cs="Times New Roman"/>
          <w:sz w:val="26"/>
          <w:szCs w:val="26"/>
        </w:rPr>
        <w:t>logu ailes un palodžu balstvietu konstrukcijas,</w:t>
      </w:r>
      <w:r w:rsidR="006D3187">
        <w:rPr>
          <w:rFonts w:ascii="Times New Roman" w:hAnsi="Times New Roman" w:cs="Times New Roman"/>
          <w:sz w:val="26"/>
          <w:szCs w:val="26"/>
        </w:rPr>
        <w:t xml:space="preserve"> kā arī</w:t>
      </w:r>
      <w:r>
        <w:rPr>
          <w:rFonts w:ascii="Times New Roman" w:hAnsi="Times New Roman" w:cs="Times New Roman"/>
          <w:sz w:val="26"/>
          <w:szCs w:val="26"/>
        </w:rPr>
        <w:t xml:space="preserve"> jumta dzega</w:t>
      </w:r>
      <w:r w:rsidR="00956112">
        <w:rPr>
          <w:rFonts w:ascii="Times New Roman" w:hAnsi="Times New Roman" w:cs="Times New Roman"/>
          <w:sz w:val="26"/>
          <w:szCs w:val="26"/>
        </w:rPr>
        <w:t xml:space="preserve"> un vara figurālie bareljefi</w:t>
      </w:r>
      <w:r>
        <w:rPr>
          <w:rFonts w:ascii="Times New Roman" w:hAnsi="Times New Roman" w:cs="Times New Roman"/>
          <w:sz w:val="26"/>
          <w:szCs w:val="26"/>
        </w:rPr>
        <w:t>.</w:t>
      </w:r>
    </w:p>
    <w:p w14:paraId="2AA86EA1" w14:textId="77777777" w:rsidR="006D3187" w:rsidRDefault="006D3187" w:rsidP="005E4DE9">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t xml:space="preserve"> Aptuvenais fasādes augstums no trotuāra līmeņa līdz jumta dzegai ir 19 m, no trotuāra līmeņa līdz </w:t>
      </w:r>
      <w:r w:rsidR="008E65A9">
        <w:rPr>
          <w:rFonts w:ascii="Times New Roman" w:hAnsi="Times New Roman" w:cs="Times New Roman"/>
          <w:sz w:val="26"/>
          <w:szCs w:val="26"/>
        </w:rPr>
        <w:t>frontonu augšējai malai</w:t>
      </w:r>
      <w:r>
        <w:rPr>
          <w:rFonts w:ascii="Times New Roman" w:hAnsi="Times New Roman" w:cs="Times New Roman"/>
          <w:sz w:val="26"/>
          <w:szCs w:val="26"/>
        </w:rPr>
        <w:t xml:space="preserve"> 27 m.</w:t>
      </w:r>
    </w:p>
    <w:p w14:paraId="1AA8E949" w14:textId="77777777" w:rsidR="008261AC" w:rsidRDefault="006D3187" w:rsidP="005E4DE9">
      <w:pPr>
        <w:pStyle w:val="ListParagraph"/>
        <w:numPr>
          <w:ilvl w:val="1"/>
          <w:numId w:val="1"/>
        </w:numPr>
        <w:ind w:left="709" w:hanging="425"/>
        <w:jc w:val="both"/>
        <w:rPr>
          <w:rFonts w:ascii="Times New Roman" w:hAnsi="Times New Roman" w:cs="Times New Roman"/>
          <w:sz w:val="26"/>
          <w:szCs w:val="26"/>
        </w:rPr>
      </w:pPr>
      <w:r>
        <w:rPr>
          <w:rFonts w:ascii="Times New Roman" w:hAnsi="Times New Roman" w:cs="Times New Roman"/>
          <w:sz w:val="26"/>
          <w:szCs w:val="26"/>
        </w:rPr>
        <w:t xml:space="preserve"> Fasādes apdare ir veidota no dabīgā akmens plāksnēm (pirmā stāva līmenī ieejas durvju zonās) un no krāsota kaļķa cementa javas dekoratīvi strukturēta apmetuma </w:t>
      </w:r>
      <w:r w:rsidR="00044314">
        <w:rPr>
          <w:rFonts w:ascii="Times New Roman" w:hAnsi="Times New Roman" w:cs="Times New Roman"/>
          <w:sz w:val="26"/>
          <w:szCs w:val="26"/>
        </w:rPr>
        <w:t>ar dekoratīvi</w:t>
      </w:r>
      <w:r w:rsidR="00DA0778">
        <w:rPr>
          <w:rFonts w:ascii="Times New Roman" w:hAnsi="Times New Roman" w:cs="Times New Roman"/>
          <w:sz w:val="26"/>
          <w:szCs w:val="26"/>
        </w:rPr>
        <w:t xml:space="preserve"> arhitektoniskiem</w:t>
      </w:r>
      <w:r w:rsidR="00EC3707">
        <w:rPr>
          <w:rFonts w:ascii="Times New Roman" w:hAnsi="Times New Roman" w:cs="Times New Roman"/>
          <w:sz w:val="26"/>
          <w:szCs w:val="26"/>
        </w:rPr>
        <w:t xml:space="preserve"> elementiem </w:t>
      </w:r>
      <w:r>
        <w:rPr>
          <w:rFonts w:ascii="Times New Roman" w:hAnsi="Times New Roman" w:cs="Times New Roman"/>
          <w:sz w:val="26"/>
          <w:szCs w:val="26"/>
        </w:rPr>
        <w:t xml:space="preserve">(apmetuma dekoratīvā struktūra dažādās fasādes vietās ir atšķirīga). </w:t>
      </w:r>
    </w:p>
    <w:p w14:paraId="5D0A6458" w14:textId="77777777" w:rsidR="003347F5" w:rsidRDefault="003347F5" w:rsidP="003347F5">
      <w:pPr>
        <w:pStyle w:val="ListParagraph"/>
        <w:ind w:left="709"/>
        <w:jc w:val="both"/>
        <w:rPr>
          <w:rFonts w:ascii="Times New Roman" w:hAnsi="Times New Roman" w:cs="Times New Roman"/>
          <w:sz w:val="26"/>
          <w:szCs w:val="26"/>
        </w:rPr>
      </w:pPr>
    </w:p>
    <w:p w14:paraId="72B8611A" w14:textId="77777777" w:rsidR="00F3502C" w:rsidRPr="003347F5" w:rsidRDefault="00F3502C" w:rsidP="00F3502C">
      <w:pPr>
        <w:pStyle w:val="ListParagraph"/>
        <w:numPr>
          <w:ilvl w:val="0"/>
          <w:numId w:val="1"/>
        </w:numPr>
        <w:ind w:left="426" w:hanging="426"/>
        <w:jc w:val="both"/>
        <w:rPr>
          <w:rFonts w:ascii="Times New Roman" w:hAnsi="Times New Roman" w:cs="Times New Roman"/>
          <w:b/>
          <w:sz w:val="26"/>
          <w:szCs w:val="26"/>
          <w:u w:val="double"/>
        </w:rPr>
      </w:pPr>
      <w:r w:rsidRPr="003347F5">
        <w:rPr>
          <w:rFonts w:ascii="Times New Roman" w:hAnsi="Times New Roman" w:cs="Times New Roman"/>
          <w:b/>
          <w:sz w:val="26"/>
          <w:szCs w:val="26"/>
          <w:u w:val="double"/>
        </w:rPr>
        <w:t>Pasūtījuma izpildes vispārīgie noteikumi:</w:t>
      </w:r>
    </w:p>
    <w:p w14:paraId="26721A2F" w14:textId="77777777" w:rsidR="00E03CA6" w:rsidRPr="00E03CA6" w:rsidRDefault="00E03CA6" w:rsidP="00E03CA6">
      <w:pPr>
        <w:pStyle w:val="ListParagraph"/>
        <w:numPr>
          <w:ilvl w:val="1"/>
          <w:numId w:val="1"/>
        </w:numPr>
        <w:ind w:left="709" w:hanging="425"/>
        <w:jc w:val="both"/>
        <w:rPr>
          <w:rFonts w:ascii="Times New Roman" w:hAnsi="Times New Roman" w:cs="Times New Roman"/>
          <w:sz w:val="26"/>
          <w:szCs w:val="26"/>
        </w:rPr>
      </w:pPr>
      <w:r w:rsidRPr="00E03CA6">
        <w:rPr>
          <w:rFonts w:ascii="Times New Roman" w:hAnsi="Times New Roman" w:cs="Times New Roman"/>
          <w:sz w:val="26"/>
          <w:szCs w:val="26"/>
        </w:rPr>
        <w:t>Tehniskā un arhitektoniskā apsekošana tiek veikta ar mērķi: iegūt informāciju par fasāžu tehnisko stāvokli, konstatēt iztrūkstošo fasādes apdares elementu apjomu un veidu, noskaidrot fasāžu apdares sākotnējā izpildījuma veidu un fasāžu apdares krāsu toņus. Apsekošanas atzinumam jābūt izstrādātam tādā detalizācijas līmenī, lai uz tā pamata varētu izstrādāt fasāžu atjaunošanas būvprojektu.</w:t>
      </w:r>
    </w:p>
    <w:p w14:paraId="02633ABF" w14:textId="77777777" w:rsidR="00FB2049" w:rsidRDefault="00A96B67" w:rsidP="00E03CA6">
      <w:pPr>
        <w:pStyle w:val="ListParagraph"/>
        <w:numPr>
          <w:ilvl w:val="1"/>
          <w:numId w:val="1"/>
        </w:numPr>
        <w:ind w:left="709" w:hanging="425"/>
        <w:jc w:val="both"/>
        <w:rPr>
          <w:rFonts w:ascii="Times New Roman" w:hAnsi="Times New Roman" w:cs="Times New Roman"/>
          <w:sz w:val="26"/>
          <w:szCs w:val="26"/>
        </w:rPr>
      </w:pPr>
      <w:r w:rsidRPr="00A96B67">
        <w:rPr>
          <w:rFonts w:ascii="Times New Roman" w:hAnsi="Times New Roman" w:cs="Times New Roman"/>
          <w:sz w:val="26"/>
          <w:szCs w:val="26"/>
        </w:rPr>
        <w:t>Izpildītājs pasūtījuma izpildi veic atbilstoši tehniskās speci</w:t>
      </w:r>
      <w:r w:rsidR="00490884">
        <w:rPr>
          <w:rFonts w:ascii="Times New Roman" w:hAnsi="Times New Roman" w:cs="Times New Roman"/>
          <w:sz w:val="26"/>
          <w:szCs w:val="26"/>
        </w:rPr>
        <w:t>fikācijas prasībām,</w:t>
      </w:r>
      <w:r w:rsidR="00F3502C">
        <w:rPr>
          <w:rFonts w:ascii="Times New Roman" w:hAnsi="Times New Roman" w:cs="Times New Roman"/>
          <w:sz w:val="26"/>
          <w:szCs w:val="26"/>
        </w:rPr>
        <w:t xml:space="preserve">  2015.g. 30.jūnija</w:t>
      </w:r>
      <w:r w:rsidRPr="00A96B67">
        <w:rPr>
          <w:rFonts w:ascii="Times New Roman" w:hAnsi="Times New Roman" w:cs="Times New Roman"/>
          <w:sz w:val="26"/>
          <w:szCs w:val="26"/>
        </w:rPr>
        <w:t xml:space="preserve"> Ministru kabineta noteikumiem Nr.337, noteikumi par Latvijas būvnormatīv</w:t>
      </w:r>
      <w:r w:rsidR="00D147B3">
        <w:rPr>
          <w:rFonts w:ascii="Times New Roman" w:hAnsi="Times New Roman" w:cs="Times New Roman"/>
          <w:sz w:val="26"/>
          <w:szCs w:val="26"/>
        </w:rPr>
        <w:t xml:space="preserve">u LBN 405–15 “Būvju tehniskā </w:t>
      </w:r>
      <w:r w:rsidRPr="00A96B67">
        <w:rPr>
          <w:rFonts w:ascii="Times New Roman" w:hAnsi="Times New Roman" w:cs="Times New Roman"/>
          <w:sz w:val="26"/>
          <w:szCs w:val="26"/>
        </w:rPr>
        <w:t>a</w:t>
      </w:r>
      <w:r w:rsidR="00D147B3">
        <w:rPr>
          <w:rFonts w:ascii="Times New Roman" w:hAnsi="Times New Roman" w:cs="Times New Roman"/>
          <w:sz w:val="26"/>
          <w:szCs w:val="26"/>
        </w:rPr>
        <w:t>p</w:t>
      </w:r>
      <w:r w:rsidRPr="00A96B67">
        <w:rPr>
          <w:rFonts w:ascii="Times New Roman" w:hAnsi="Times New Roman" w:cs="Times New Roman"/>
          <w:sz w:val="26"/>
          <w:szCs w:val="26"/>
        </w:rPr>
        <w:t>sekošana”</w:t>
      </w:r>
      <w:r w:rsidR="00490884">
        <w:rPr>
          <w:rFonts w:ascii="Times New Roman" w:hAnsi="Times New Roman" w:cs="Times New Roman"/>
          <w:sz w:val="26"/>
          <w:szCs w:val="26"/>
        </w:rPr>
        <w:t xml:space="preserve"> un </w:t>
      </w:r>
      <w:r w:rsidR="00490884" w:rsidRPr="00490884">
        <w:rPr>
          <w:rFonts w:ascii="Times New Roman" w:hAnsi="Times New Roman" w:cs="Times New Roman"/>
          <w:sz w:val="26"/>
          <w:szCs w:val="26"/>
        </w:rPr>
        <w:t>R</w:t>
      </w:r>
      <w:r w:rsidR="00490884">
        <w:rPr>
          <w:rFonts w:ascii="Times New Roman" w:hAnsi="Times New Roman" w:cs="Times New Roman"/>
          <w:sz w:val="26"/>
          <w:szCs w:val="26"/>
        </w:rPr>
        <w:t>īgas domes 2006.gada 7.februāra</w:t>
      </w:r>
      <w:r w:rsidR="00490884" w:rsidRPr="00490884">
        <w:rPr>
          <w:rFonts w:ascii="Times New Roman" w:hAnsi="Times New Roman" w:cs="Times New Roman"/>
          <w:sz w:val="26"/>
          <w:szCs w:val="26"/>
        </w:rPr>
        <w:t xml:space="preserve"> saistošie</w:t>
      </w:r>
      <w:r w:rsidR="00490884">
        <w:rPr>
          <w:rFonts w:ascii="Times New Roman" w:hAnsi="Times New Roman" w:cs="Times New Roman"/>
          <w:sz w:val="26"/>
          <w:szCs w:val="26"/>
        </w:rPr>
        <w:t>m</w:t>
      </w:r>
      <w:r w:rsidR="00490884" w:rsidRPr="00490884">
        <w:rPr>
          <w:rFonts w:ascii="Times New Roman" w:hAnsi="Times New Roman" w:cs="Times New Roman"/>
          <w:sz w:val="26"/>
          <w:szCs w:val="26"/>
        </w:rPr>
        <w:t xml:space="preserve"> noteikumi</w:t>
      </w:r>
      <w:r w:rsidR="00490884">
        <w:rPr>
          <w:rFonts w:ascii="Times New Roman" w:hAnsi="Times New Roman" w:cs="Times New Roman"/>
          <w:sz w:val="26"/>
          <w:szCs w:val="26"/>
        </w:rPr>
        <w:t>em</w:t>
      </w:r>
      <w:r w:rsidR="00490884" w:rsidRPr="00490884">
        <w:rPr>
          <w:rFonts w:ascii="Times New Roman" w:hAnsi="Times New Roman" w:cs="Times New Roman"/>
          <w:sz w:val="26"/>
          <w:szCs w:val="26"/>
        </w:rPr>
        <w:t xml:space="preserve"> Nr. 38 “Rīgas vēsturiskā centra un tā aizsardzības zonas teritorijas izmantošanas un apbūves noteikumi”</w:t>
      </w:r>
      <w:r w:rsidRPr="00A96B67">
        <w:rPr>
          <w:rFonts w:ascii="Times New Roman" w:hAnsi="Times New Roman" w:cs="Times New Roman"/>
          <w:sz w:val="26"/>
          <w:szCs w:val="26"/>
        </w:rPr>
        <w:t>.</w:t>
      </w:r>
    </w:p>
    <w:p w14:paraId="33D1514F" w14:textId="77777777" w:rsidR="00FB2049" w:rsidRDefault="00B17A87" w:rsidP="004060CA">
      <w:pPr>
        <w:pStyle w:val="ListParagraph"/>
        <w:numPr>
          <w:ilvl w:val="1"/>
          <w:numId w:val="1"/>
        </w:numPr>
        <w:ind w:left="709" w:hanging="425"/>
        <w:jc w:val="both"/>
        <w:rPr>
          <w:rFonts w:ascii="Times New Roman" w:hAnsi="Times New Roman" w:cs="Times New Roman"/>
          <w:sz w:val="26"/>
          <w:szCs w:val="26"/>
        </w:rPr>
      </w:pPr>
      <w:r w:rsidRPr="00FB2049">
        <w:rPr>
          <w:rFonts w:ascii="Times New Roman" w:hAnsi="Times New Roman" w:cs="Times New Roman"/>
          <w:sz w:val="26"/>
          <w:szCs w:val="26"/>
        </w:rPr>
        <w:t>Izpildītājam pasūtījuma izpilde jāveic tādā detalizācijas</w:t>
      </w:r>
      <w:r w:rsidR="005E4DE9" w:rsidRPr="00FB2049">
        <w:rPr>
          <w:rFonts w:ascii="Times New Roman" w:hAnsi="Times New Roman" w:cs="Times New Roman"/>
          <w:sz w:val="26"/>
          <w:szCs w:val="26"/>
        </w:rPr>
        <w:t xml:space="preserve"> līmenī, lai pamatojoties uz tā</w:t>
      </w:r>
      <w:r w:rsidRPr="00FB2049">
        <w:rPr>
          <w:rFonts w:ascii="Times New Roman" w:hAnsi="Times New Roman" w:cs="Times New Roman"/>
          <w:sz w:val="26"/>
          <w:szCs w:val="26"/>
        </w:rPr>
        <w:t xml:space="preserve"> rezultātiem varētu izstrādāt </w:t>
      </w:r>
      <w:r w:rsidR="008E65A9">
        <w:rPr>
          <w:rFonts w:ascii="Times New Roman" w:hAnsi="Times New Roman" w:cs="Times New Roman"/>
          <w:sz w:val="26"/>
          <w:szCs w:val="26"/>
        </w:rPr>
        <w:t>fasāžu atjaunošanas būvprojektu.</w:t>
      </w:r>
    </w:p>
    <w:p w14:paraId="002905B8" w14:textId="77777777" w:rsidR="00E163EF" w:rsidRPr="00E163EF" w:rsidRDefault="00E163EF" w:rsidP="00E163EF">
      <w:pPr>
        <w:pStyle w:val="ListParagraph"/>
        <w:numPr>
          <w:ilvl w:val="1"/>
          <w:numId w:val="1"/>
        </w:numPr>
        <w:ind w:left="709" w:hanging="425"/>
        <w:jc w:val="both"/>
        <w:rPr>
          <w:rFonts w:ascii="Times New Roman" w:hAnsi="Times New Roman" w:cs="Times New Roman"/>
          <w:sz w:val="26"/>
          <w:szCs w:val="26"/>
        </w:rPr>
      </w:pPr>
      <w:r w:rsidRPr="00E163EF">
        <w:rPr>
          <w:rFonts w:ascii="Times New Roman" w:hAnsi="Times New Roman" w:cs="Times New Roman"/>
          <w:sz w:val="26"/>
          <w:szCs w:val="26"/>
        </w:rPr>
        <w:t>Izpildītājam 3 (tīrs) darba dienu laikā pēc līguma abpusējas parakstīšanas dienas, pirms pasūtījuma izpildes uzsākšanas jāiesniedz pasūtītāja pārstāvim izpildītāja</w:t>
      </w:r>
      <w:r>
        <w:rPr>
          <w:rFonts w:ascii="Times New Roman" w:hAnsi="Times New Roman" w:cs="Times New Roman"/>
          <w:sz w:val="26"/>
          <w:szCs w:val="26"/>
        </w:rPr>
        <w:t xml:space="preserve"> un izpildītāja piesaistīto būvspeciālistu</w:t>
      </w:r>
      <w:r w:rsidRPr="00E163EF">
        <w:rPr>
          <w:rFonts w:ascii="Times New Roman" w:hAnsi="Times New Roman" w:cs="Times New Roman"/>
          <w:sz w:val="26"/>
          <w:szCs w:val="26"/>
        </w:rPr>
        <w:t xml:space="preserve"> profesionālās darbības civiltiesiskā atbildības apdrošināšanas polises kopija</w:t>
      </w:r>
      <w:r w:rsidR="00044314">
        <w:rPr>
          <w:rFonts w:ascii="Times New Roman" w:hAnsi="Times New Roman" w:cs="Times New Roman"/>
          <w:sz w:val="26"/>
          <w:szCs w:val="26"/>
        </w:rPr>
        <w:t>s</w:t>
      </w:r>
      <w:r w:rsidRPr="00E163EF">
        <w:rPr>
          <w:rFonts w:ascii="Times New Roman" w:hAnsi="Times New Roman" w:cs="Times New Roman"/>
          <w:sz w:val="26"/>
          <w:szCs w:val="26"/>
        </w:rPr>
        <w:t>, atbilstoši 2014.gada 19.augusta Ministru kabineta noteikumiem Nr.502 “Noteikumi par būvspeciālistu un būvdarbu veicēju civiltiesiskās atbildības obligā</w:t>
      </w:r>
      <w:r w:rsidR="00044314">
        <w:rPr>
          <w:rFonts w:ascii="Times New Roman" w:hAnsi="Times New Roman" w:cs="Times New Roman"/>
          <w:sz w:val="26"/>
          <w:szCs w:val="26"/>
        </w:rPr>
        <w:t>to apdrošināšanu”, un jāuztur tās</w:t>
      </w:r>
      <w:r w:rsidRPr="00E163EF">
        <w:rPr>
          <w:rFonts w:ascii="Times New Roman" w:hAnsi="Times New Roman" w:cs="Times New Roman"/>
          <w:sz w:val="26"/>
          <w:szCs w:val="26"/>
        </w:rPr>
        <w:t xml:space="preserve"> spēkā visu līguma darbības laiku.</w:t>
      </w:r>
    </w:p>
    <w:p w14:paraId="40CD08EF" w14:textId="77777777" w:rsidR="00E163EF" w:rsidRPr="00E163EF" w:rsidRDefault="00E163EF" w:rsidP="00E163EF">
      <w:pPr>
        <w:pStyle w:val="ListParagraph"/>
        <w:numPr>
          <w:ilvl w:val="1"/>
          <w:numId w:val="1"/>
        </w:numPr>
        <w:ind w:left="709" w:hanging="425"/>
        <w:jc w:val="both"/>
        <w:rPr>
          <w:rFonts w:ascii="Times New Roman" w:hAnsi="Times New Roman" w:cs="Times New Roman"/>
          <w:sz w:val="26"/>
          <w:szCs w:val="26"/>
        </w:rPr>
      </w:pPr>
      <w:r w:rsidRPr="00E163EF">
        <w:rPr>
          <w:rFonts w:ascii="Times New Roman" w:hAnsi="Times New Roman" w:cs="Times New Roman"/>
          <w:sz w:val="26"/>
          <w:szCs w:val="26"/>
        </w:rPr>
        <w:t>Ja izpildītājs neizpi</w:t>
      </w:r>
      <w:r w:rsidR="00044314">
        <w:rPr>
          <w:rFonts w:ascii="Times New Roman" w:hAnsi="Times New Roman" w:cs="Times New Roman"/>
          <w:sz w:val="26"/>
          <w:szCs w:val="26"/>
        </w:rPr>
        <w:t>lda tehniskās specifikācijas 2.4</w:t>
      </w:r>
      <w:r w:rsidRPr="00E163EF">
        <w:rPr>
          <w:rFonts w:ascii="Times New Roman" w:hAnsi="Times New Roman" w:cs="Times New Roman"/>
          <w:sz w:val="26"/>
          <w:szCs w:val="26"/>
        </w:rPr>
        <w:t>. apakšpunktā noteikto līgums nestājās spēkā.</w:t>
      </w:r>
    </w:p>
    <w:p w14:paraId="14DC8F4C" w14:textId="77777777" w:rsidR="00E163EF" w:rsidRPr="00E163EF" w:rsidRDefault="00E163EF" w:rsidP="00E163EF">
      <w:pPr>
        <w:pStyle w:val="ListParagraph"/>
        <w:numPr>
          <w:ilvl w:val="1"/>
          <w:numId w:val="1"/>
        </w:numPr>
        <w:ind w:left="709" w:hanging="425"/>
        <w:jc w:val="both"/>
        <w:rPr>
          <w:rFonts w:ascii="Times New Roman" w:hAnsi="Times New Roman" w:cs="Times New Roman"/>
          <w:sz w:val="26"/>
          <w:szCs w:val="26"/>
        </w:rPr>
      </w:pPr>
      <w:r w:rsidRPr="00E163EF">
        <w:rPr>
          <w:rFonts w:ascii="Times New Roman" w:hAnsi="Times New Roman" w:cs="Times New Roman"/>
          <w:sz w:val="26"/>
          <w:szCs w:val="26"/>
        </w:rPr>
        <w:t>Izpildītājam līguma darbības laikā ir pienākums uzturēt spēkā tehniskās specifik</w:t>
      </w:r>
      <w:r>
        <w:rPr>
          <w:rFonts w:ascii="Times New Roman" w:hAnsi="Times New Roman" w:cs="Times New Roman"/>
          <w:sz w:val="26"/>
          <w:szCs w:val="26"/>
        </w:rPr>
        <w:t>ācijas 4.6</w:t>
      </w:r>
      <w:r w:rsidRPr="00E163EF">
        <w:rPr>
          <w:rFonts w:ascii="Times New Roman" w:hAnsi="Times New Roman" w:cs="Times New Roman"/>
          <w:sz w:val="26"/>
          <w:szCs w:val="26"/>
        </w:rPr>
        <w:t xml:space="preserve">. apakšpunktā noteikto </w:t>
      </w:r>
      <w:r>
        <w:rPr>
          <w:rFonts w:ascii="Times New Roman" w:hAnsi="Times New Roman" w:cs="Times New Roman"/>
          <w:sz w:val="26"/>
          <w:szCs w:val="26"/>
        </w:rPr>
        <w:t>reģistrāciju BIS sistēmā, 4.7</w:t>
      </w:r>
      <w:r w:rsidRPr="00E163EF">
        <w:rPr>
          <w:rFonts w:ascii="Times New Roman" w:hAnsi="Times New Roman" w:cs="Times New Roman"/>
          <w:sz w:val="26"/>
          <w:szCs w:val="26"/>
        </w:rPr>
        <w:t>.apakšpun</w:t>
      </w:r>
      <w:r>
        <w:rPr>
          <w:rFonts w:ascii="Times New Roman" w:hAnsi="Times New Roman" w:cs="Times New Roman"/>
          <w:sz w:val="26"/>
          <w:szCs w:val="26"/>
        </w:rPr>
        <w:t>ktā noteikto sertifikātu un  2.4. apakšpunktā noteiktās polises</w:t>
      </w:r>
      <w:r w:rsidRPr="00E163EF">
        <w:rPr>
          <w:rFonts w:ascii="Times New Roman" w:hAnsi="Times New Roman" w:cs="Times New Roman"/>
          <w:sz w:val="26"/>
          <w:szCs w:val="26"/>
        </w:rPr>
        <w:t>.</w:t>
      </w:r>
    </w:p>
    <w:p w14:paraId="6C7209A2" w14:textId="77777777" w:rsidR="00E163EF" w:rsidRDefault="00E163EF" w:rsidP="00E163EF">
      <w:pPr>
        <w:pStyle w:val="ListParagraph"/>
        <w:ind w:left="709"/>
        <w:jc w:val="both"/>
        <w:rPr>
          <w:rFonts w:ascii="Times New Roman" w:hAnsi="Times New Roman" w:cs="Times New Roman"/>
          <w:sz w:val="26"/>
          <w:szCs w:val="26"/>
        </w:rPr>
      </w:pPr>
    </w:p>
    <w:p w14:paraId="6DE88070" w14:textId="77777777" w:rsidR="004060CA" w:rsidRPr="003347F5" w:rsidRDefault="004060CA" w:rsidP="004060CA">
      <w:pPr>
        <w:pStyle w:val="ListParagraph"/>
        <w:numPr>
          <w:ilvl w:val="0"/>
          <w:numId w:val="1"/>
        </w:numPr>
        <w:ind w:left="426" w:hanging="426"/>
        <w:jc w:val="both"/>
        <w:rPr>
          <w:rFonts w:ascii="Times New Roman" w:hAnsi="Times New Roman" w:cs="Times New Roman"/>
          <w:b/>
          <w:sz w:val="26"/>
          <w:szCs w:val="26"/>
          <w:u w:val="double"/>
        </w:rPr>
      </w:pPr>
      <w:r w:rsidRPr="003347F5">
        <w:rPr>
          <w:rFonts w:ascii="Times New Roman" w:hAnsi="Times New Roman" w:cs="Times New Roman"/>
          <w:b/>
          <w:sz w:val="26"/>
          <w:szCs w:val="26"/>
          <w:u w:val="double"/>
        </w:rPr>
        <w:t>Pasūtījuma izpildes tehniskie noteikumi:</w:t>
      </w:r>
    </w:p>
    <w:p w14:paraId="0B943ACF" w14:textId="77777777" w:rsidR="007611DE" w:rsidRDefault="00885776" w:rsidP="007365A1">
      <w:pPr>
        <w:pStyle w:val="ListParagraph"/>
        <w:numPr>
          <w:ilvl w:val="1"/>
          <w:numId w:val="1"/>
        </w:numPr>
        <w:ind w:hanging="436"/>
        <w:rPr>
          <w:rFonts w:ascii="Times New Roman" w:hAnsi="Times New Roman" w:cs="Times New Roman"/>
          <w:sz w:val="26"/>
          <w:szCs w:val="26"/>
        </w:rPr>
      </w:pPr>
      <w:r w:rsidRPr="007611DE">
        <w:rPr>
          <w:rFonts w:ascii="Times New Roman" w:hAnsi="Times New Roman" w:cs="Times New Roman"/>
          <w:sz w:val="26"/>
          <w:szCs w:val="26"/>
        </w:rPr>
        <w:t>Izpildītājam pasūtī</w:t>
      </w:r>
      <w:r w:rsidR="007611DE">
        <w:rPr>
          <w:rFonts w:ascii="Times New Roman" w:hAnsi="Times New Roman" w:cs="Times New Roman"/>
          <w:sz w:val="26"/>
          <w:szCs w:val="26"/>
        </w:rPr>
        <w:t xml:space="preserve">juma izpilde </w:t>
      </w:r>
      <w:r w:rsidR="007611DE" w:rsidRPr="007611DE">
        <w:rPr>
          <w:rFonts w:ascii="Times New Roman" w:hAnsi="Times New Roman" w:cs="Times New Roman"/>
          <w:sz w:val="26"/>
          <w:szCs w:val="26"/>
        </w:rPr>
        <w:t>līguma noslēgšanas gadījumā jāuzsāk ne vēlāka kā 5 (piecu) darba dienu laikā pēc līguma abpusējas parakstīšanas</w:t>
      </w:r>
      <w:r w:rsidR="007611DE">
        <w:rPr>
          <w:rFonts w:ascii="Times New Roman" w:hAnsi="Times New Roman" w:cs="Times New Roman"/>
          <w:sz w:val="26"/>
          <w:szCs w:val="26"/>
        </w:rPr>
        <w:t xml:space="preserve"> dienas</w:t>
      </w:r>
      <w:r w:rsidR="007611DE" w:rsidRPr="007611DE">
        <w:rPr>
          <w:rFonts w:ascii="Times New Roman" w:hAnsi="Times New Roman" w:cs="Times New Roman"/>
          <w:sz w:val="26"/>
          <w:szCs w:val="26"/>
        </w:rPr>
        <w:t>.</w:t>
      </w:r>
    </w:p>
    <w:p w14:paraId="50A0BCE3" w14:textId="77777777" w:rsidR="007611DE" w:rsidRDefault="007611DE" w:rsidP="007365A1">
      <w:pPr>
        <w:pStyle w:val="ListParagraph"/>
        <w:numPr>
          <w:ilvl w:val="1"/>
          <w:numId w:val="1"/>
        </w:numPr>
        <w:ind w:hanging="436"/>
        <w:rPr>
          <w:rFonts w:ascii="Times New Roman" w:hAnsi="Times New Roman" w:cs="Times New Roman"/>
          <w:sz w:val="26"/>
          <w:szCs w:val="26"/>
        </w:rPr>
      </w:pPr>
      <w:r w:rsidRPr="007611DE">
        <w:rPr>
          <w:rFonts w:ascii="Times New Roman" w:hAnsi="Times New Roman" w:cs="Times New Roman"/>
          <w:sz w:val="26"/>
          <w:szCs w:val="26"/>
        </w:rPr>
        <w:lastRenderedPageBreak/>
        <w:t>Izpildītājs izpilda un nodot pa</w:t>
      </w:r>
      <w:r w:rsidR="009C1FDA">
        <w:rPr>
          <w:rFonts w:ascii="Times New Roman" w:hAnsi="Times New Roman" w:cs="Times New Roman"/>
          <w:sz w:val="26"/>
          <w:szCs w:val="26"/>
        </w:rPr>
        <w:t>sūtījumu pasūtītājam ne vēlāk 9</w:t>
      </w:r>
      <w:r>
        <w:rPr>
          <w:rFonts w:ascii="Times New Roman" w:hAnsi="Times New Roman" w:cs="Times New Roman"/>
          <w:sz w:val="26"/>
          <w:szCs w:val="26"/>
        </w:rPr>
        <w:t>0</w:t>
      </w:r>
      <w:r w:rsidRPr="007611DE">
        <w:rPr>
          <w:rFonts w:ascii="Times New Roman" w:hAnsi="Times New Roman" w:cs="Times New Roman"/>
          <w:sz w:val="26"/>
          <w:szCs w:val="26"/>
        </w:rPr>
        <w:t xml:space="preserve"> dienu laikā no līguma abpusējas parakstīšanas dienas</w:t>
      </w:r>
      <w:r>
        <w:rPr>
          <w:rFonts w:ascii="Times New Roman" w:hAnsi="Times New Roman" w:cs="Times New Roman"/>
          <w:sz w:val="26"/>
          <w:szCs w:val="26"/>
        </w:rPr>
        <w:t>.</w:t>
      </w:r>
    </w:p>
    <w:p w14:paraId="417B3851" w14:textId="77777777" w:rsidR="007611DE" w:rsidRPr="007611DE" w:rsidRDefault="007611DE" w:rsidP="007365A1">
      <w:pPr>
        <w:pStyle w:val="ListParagraph"/>
        <w:numPr>
          <w:ilvl w:val="1"/>
          <w:numId w:val="1"/>
        </w:numPr>
        <w:ind w:hanging="436"/>
        <w:rPr>
          <w:rFonts w:ascii="Times New Roman" w:hAnsi="Times New Roman" w:cs="Times New Roman"/>
          <w:sz w:val="26"/>
          <w:szCs w:val="26"/>
        </w:rPr>
      </w:pPr>
      <w:r w:rsidRPr="007611DE">
        <w:rPr>
          <w:rFonts w:ascii="Times New Roman" w:hAnsi="Times New Roman" w:cs="Times New Roman"/>
          <w:sz w:val="26"/>
          <w:szCs w:val="26"/>
        </w:rPr>
        <w:t xml:space="preserve">Izpildītājam piekļuve telpām, kurās būs nepieciešams veikt ar pasūtījuma izpildi saistītas darbības tiks nodrošināta darbdienās no plkst.8:30 līdz 17:00. </w:t>
      </w:r>
    </w:p>
    <w:p w14:paraId="2F2C4BD3" w14:textId="77777777" w:rsidR="007611DE" w:rsidRDefault="007365A1" w:rsidP="00AD3AA8">
      <w:pPr>
        <w:pStyle w:val="ListParagraph"/>
        <w:numPr>
          <w:ilvl w:val="1"/>
          <w:numId w:val="1"/>
        </w:numPr>
        <w:ind w:hanging="436"/>
        <w:jc w:val="both"/>
        <w:rPr>
          <w:rFonts w:ascii="Times New Roman" w:hAnsi="Times New Roman" w:cs="Times New Roman"/>
          <w:sz w:val="26"/>
          <w:szCs w:val="26"/>
        </w:rPr>
      </w:pPr>
      <w:r w:rsidRPr="007365A1">
        <w:rPr>
          <w:rFonts w:ascii="Times New Roman" w:hAnsi="Times New Roman" w:cs="Times New Roman"/>
          <w:sz w:val="26"/>
          <w:szCs w:val="26"/>
        </w:rPr>
        <w:t>Līgu</w:t>
      </w:r>
      <w:r w:rsidR="005317AC">
        <w:rPr>
          <w:rFonts w:ascii="Times New Roman" w:hAnsi="Times New Roman" w:cs="Times New Roman"/>
          <w:sz w:val="26"/>
          <w:szCs w:val="26"/>
        </w:rPr>
        <w:t>ma summa par līguma noteikumiem</w:t>
      </w:r>
      <w:r w:rsidRPr="007365A1">
        <w:rPr>
          <w:rFonts w:ascii="Times New Roman" w:hAnsi="Times New Roman" w:cs="Times New Roman"/>
          <w:sz w:val="26"/>
          <w:szCs w:val="26"/>
        </w:rPr>
        <w:t xml:space="preserve"> atbilstoša pasūtījuma izpildi tiks izmaksāta pēc izpildītāja un pasūtītāja abpusēji parakstīta</w:t>
      </w:r>
      <w:r w:rsidR="005317AC">
        <w:rPr>
          <w:rFonts w:ascii="Times New Roman" w:hAnsi="Times New Roman" w:cs="Times New Roman"/>
          <w:sz w:val="26"/>
          <w:szCs w:val="26"/>
        </w:rPr>
        <w:t xml:space="preserve"> pasūtījuma izpildes </w:t>
      </w:r>
      <w:r w:rsidRPr="007365A1">
        <w:rPr>
          <w:rFonts w:ascii="Times New Roman" w:hAnsi="Times New Roman" w:cs="Times New Roman"/>
          <w:sz w:val="26"/>
          <w:szCs w:val="26"/>
        </w:rPr>
        <w:t>pieņemšanas – nodošanas akta.</w:t>
      </w:r>
    </w:p>
    <w:p w14:paraId="5165B3AB" w14:textId="77777777" w:rsidR="007440D3" w:rsidRPr="007365A1" w:rsidRDefault="005317AC" w:rsidP="00AD3AA8">
      <w:pPr>
        <w:pStyle w:val="ListParagraph"/>
        <w:numPr>
          <w:ilvl w:val="1"/>
          <w:numId w:val="1"/>
        </w:numPr>
        <w:ind w:hanging="436"/>
        <w:jc w:val="both"/>
        <w:rPr>
          <w:rFonts w:ascii="Times New Roman" w:hAnsi="Times New Roman" w:cs="Times New Roman"/>
          <w:sz w:val="26"/>
          <w:szCs w:val="26"/>
        </w:rPr>
      </w:pPr>
      <w:r>
        <w:rPr>
          <w:rFonts w:ascii="Times New Roman" w:hAnsi="Times New Roman" w:cs="Times New Roman"/>
          <w:sz w:val="26"/>
          <w:szCs w:val="26"/>
        </w:rPr>
        <w:t xml:space="preserve">Izpildītājs </w:t>
      </w:r>
      <w:r w:rsidR="000E3601">
        <w:rPr>
          <w:rFonts w:ascii="Times New Roman" w:hAnsi="Times New Roman" w:cs="Times New Roman"/>
          <w:sz w:val="26"/>
          <w:szCs w:val="26"/>
        </w:rPr>
        <w:t>tehniskās un arhitek</w:t>
      </w:r>
      <w:r>
        <w:rPr>
          <w:rFonts w:ascii="Times New Roman" w:hAnsi="Times New Roman" w:cs="Times New Roman"/>
          <w:sz w:val="26"/>
          <w:szCs w:val="26"/>
        </w:rPr>
        <w:t>toniskās apsekošanas rezultātus</w:t>
      </w:r>
      <w:r w:rsidR="000E3601">
        <w:rPr>
          <w:rFonts w:ascii="Times New Roman" w:hAnsi="Times New Roman" w:cs="Times New Roman"/>
          <w:sz w:val="26"/>
          <w:szCs w:val="26"/>
        </w:rPr>
        <w:t xml:space="preserve"> apkopo atzinumā un</w:t>
      </w:r>
      <w:r w:rsidR="007440D3">
        <w:rPr>
          <w:rFonts w:ascii="Times New Roman" w:hAnsi="Times New Roman" w:cs="Times New Roman"/>
          <w:sz w:val="26"/>
          <w:szCs w:val="26"/>
        </w:rPr>
        <w:t xml:space="preserve"> iesniedz pasūtītājam trīs eksemplāros papīra dokumentu formātā (ar krāsainu izdruku) un vienu eksemplāru elektroniskā dokumentu formātā.</w:t>
      </w:r>
    </w:p>
    <w:p w14:paraId="45AA950A" w14:textId="77777777" w:rsidR="007611DE" w:rsidRPr="003347F5" w:rsidRDefault="00AD3AA8" w:rsidP="004060CA">
      <w:pPr>
        <w:pStyle w:val="ListParagraph"/>
        <w:numPr>
          <w:ilvl w:val="1"/>
          <w:numId w:val="1"/>
        </w:numPr>
        <w:ind w:left="709" w:hanging="425"/>
        <w:jc w:val="both"/>
        <w:rPr>
          <w:rFonts w:ascii="Times New Roman" w:hAnsi="Times New Roman" w:cs="Times New Roman"/>
          <w:sz w:val="26"/>
          <w:szCs w:val="26"/>
          <w:u w:val="double"/>
        </w:rPr>
      </w:pPr>
      <w:r>
        <w:rPr>
          <w:rFonts w:ascii="Times New Roman" w:hAnsi="Times New Roman" w:cs="Times New Roman"/>
          <w:sz w:val="26"/>
          <w:szCs w:val="26"/>
        </w:rPr>
        <w:t xml:space="preserve"> </w:t>
      </w:r>
      <w:r w:rsidRPr="003347F5">
        <w:rPr>
          <w:rFonts w:ascii="Times New Roman" w:hAnsi="Times New Roman" w:cs="Times New Roman"/>
          <w:sz w:val="26"/>
          <w:szCs w:val="26"/>
          <w:u w:val="double"/>
        </w:rPr>
        <w:t>Izpildītājam tehniskās apsekošanas daļā ir jāveic:</w:t>
      </w:r>
    </w:p>
    <w:p w14:paraId="3C248C61" w14:textId="77777777" w:rsidR="00286B46" w:rsidRDefault="00286B46" w:rsidP="00AD3AA8">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f</w:t>
      </w:r>
      <w:r w:rsidR="00AD3AA8">
        <w:rPr>
          <w:rFonts w:ascii="Times New Roman" w:hAnsi="Times New Roman" w:cs="Times New Roman"/>
          <w:sz w:val="26"/>
          <w:szCs w:val="26"/>
        </w:rPr>
        <w:t>asādes un fasādes būtiskāko elementu uzmērīšana (lai uz tās pamata</w:t>
      </w:r>
      <w:r>
        <w:rPr>
          <w:rFonts w:ascii="Times New Roman" w:hAnsi="Times New Roman" w:cs="Times New Roman"/>
          <w:sz w:val="26"/>
          <w:szCs w:val="26"/>
        </w:rPr>
        <w:t>,</w:t>
      </w:r>
      <w:r w:rsidR="00AD3AA8">
        <w:rPr>
          <w:rFonts w:ascii="Times New Roman" w:hAnsi="Times New Roman" w:cs="Times New Roman"/>
          <w:sz w:val="26"/>
          <w:szCs w:val="26"/>
        </w:rPr>
        <w:t xml:space="preserve"> veicot būvprojekta izstrādi būtu ie</w:t>
      </w:r>
      <w:r>
        <w:rPr>
          <w:rFonts w:ascii="Times New Roman" w:hAnsi="Times New Roman" w:cs="Times New Roman"/>
          <w:sz w:val="26"/>
          <w:szCs w:val="26"/>
        </w:rPr>
        <w:t>spējams definēt veicamo darbu a</w:t>
      </w:r>
      <w:r w:rsidR="00AD3AA8">
        <w:rPr>
          <w:rFonts w:ascii="Times New Roman" w:hAnsi="Times New Roman" w:cs="Times New Roman"/>
          <w:sz w:val="26"/>
          <w:szCs w:val="26"/>
        </w:rPr>
        <w:t>pjomu</w:t>
      </w:r>
      <w:r>
        <w:rPr>
          <w:rFonts w:ascii="Times New Roman" w:hAnsi="Times New Roman" w:cs="Times New Roman"/>
          <w:sz w:val="26"/>
          <w:szCs w:val="26"/>
        </w:rPr>
        <w:t xml:space="preserve"> (tai skaitā darbu apjomiem</w:t>
      </w:r>
      <w:r w:rsidR="005317AC">
        <w:rPr>
          <w:rFonts w:ascii="Times New Roman" w:hAnsi="Times New Roman" w:cs="Times New Roman"/>
          <w:sz w:val="26"/>
          <w:szCs w:val="26"/>
        </w:rPr>
        <w:t xml:space="preserve">, kuru izpildei ir atšķirīgs </w:t>
      </w:r>
      <w:r>
        <w:rPr>
          <w:rFonts w:ascii="Times New Roman" w:hAnsi="Times New Roman" w:cs="Times New Roman"/>
          <w:sz w:val="26"/>
          <w:szCs w:val="26"/>
        </w:rPr>
        <w:t>tehnoloģiskais izpildījums, piemēram</w:t>
      </w:r>
      <w:r w:rsidR="005317AC">
        <w:rPr>
          <w:rFonts w:ascii="Times New Roman" w:hAnsi="Times New Roman" w:cs="Times New Roman"/>
          <w:sz w:val="26"/>
          <w:szCs w:val="26"/>
        </w:rPr>
        <w:t>,</w:t>
      </w:r>
      <w:r>
        <w:rPr>
          <w:rFonts w:ascii="Times New Roman" w:hAnsi="Times New Roman" w:cs="Times New Roman"/>
          <w:sz w:val="26"/>
          <w:szCs w:val="26"/>
        </w:rPr>
        <w:t xml:space="preserve"> logu ailes, karznīze, dekoratīvi figurālie elementi, </w:t>
      </w:r>
      <w:r w:rsidR="005317AC">
        <w:rPr>
          <w:rFonts w:ascii="Times New Roman" w:hAnsi="Times New Roman" w:cs="Times New Roman"/>
          <w:sz w:val="26"/>
          <w:szCs w:val="26"/>
        </w:rPr>
        <w:t xml:space="preserve">apmetuma struktūra, </w:t>
      </w:r>
      <w:r>
        <w:rPr>
          <w:rFonts w:ascii="Times New Roman" w:hAnsi="Times New Roman" w:cs="Times New Roman"/>
          <w:sz w:val="26"/>
          <w:szCs w:val="26"/>
        </w:rPr>
        <w:t>u.t.t.);</w:t>
      </w:r>
    </w:p>
    <w:p w14:paraId="612A46B8" w14:textId="77777777" w:rsidR="00AD3AA8" w:rsidRDefault="00286B46" w:rsidP="00AD3AA8">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jāizstrādā sienu notinumi (katrai fasādes daļai atsevišķi – Smilšu un Vaļņu ielas daļās) norādot relatīvā augstuma atzīmes katram stāvam (par nulles augstuma atzīmi</w:t>
      </w:r>
      <w:r w:rsidR="00AD3AA8">
        <w:rPr>
          <w:rFonts w:ascii="Times New Roman" w:hAnsi="Times New Roman" w:cs="Times New Roman"/>
          <w:sz w:val="26"/>
          <w:szCs w:val="26"/>
        </w:rPr>
        <w:t xml:space="preserve"> </w:t>
      </w:r>
      <w:r>
        <w:rPr>
          <w:rFonts w:ascii="Times New Roman" w:hAnsi="Times New Roman" w:cs="Times New Roman"/>
          <w:sz w:val="26"/>
          <w:szCs w:val="26"/>
        </w:rPr>
        <w:t>pieņemot trotuāra seguma līmeni blakus ēkas ieejai);</w:t>
      </w:r>
    </w:p>
    <w:p w14:paraId="2DE7E6BF" w14:textId="77777777" w:rsidR="00956112" w:rsidRDefault="00286B46" w:rsidP="00AD3AA8">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 xml:space="preserve">fasādes bojājumu (apmetuma atslāņošanās vai iztrūkums, </w:t>
      </w:r>
      <w:r w:rsidR="00B5401C">
        <w:rPr>
          <w:rFonts w:ascii="Times New Roman" w:hAnsi="Times New Roman" w:cs="Times New Roman"/>
          <w:sz w:val="26"/>
          <w:szCs w:val="26"/>
        </w:rPr>
        <w:t>šuvju izdilums starp akmens plā</w:t>
      </w:r>
      <w:r>
        <w:rPr>
          <w:rFonts w:ascii="Times New Roman" w:hAnsi="Times New Roman" w:cs="Times New Roman"/>
          <w:sz w:val="26"/>
          <w:szCs w:val="26"/>
        </w:rPr>
        <w:t>k</w:t>
      </w:r>
      <w:r w:rsidR="00B5401C">
        <w:rPr>
          <w:rFonts w:ascii="Times New Roman" w:hAnsi="Times New Roman" w:cs="Times New Roman"/>
          <w:sz w:val="26"/>
          <w:szCs w:val="26"/>
        </w:rPr>
        <w:t>s</w:t>
      </w:r>
      <w:r>
        <w:rPr>
          <w:rFonts w:ascii="Times New Roman" w:hAnsi="Times New Roman" w:cs="Times New Roman"/>
          <w:sz w:val="26"/>
          <w:szCs w:val="26"/>
        </w:rPr>
        <w:t>nēm, dekoratīvo elementu bojājumi vai iztrūkums</w:t>
      </w:r>
      <w:r w:rsidR="00956112">
        <w:rPr>
          <w:rFonts w:ascii="Times New Roman" w:hAnsi="Times New Roman" w:cs="Times New Roman"/>
          <w:sz w:val="26"/>
          <w:szCs w:val="26"/>
        </w:rPr>
        <w:t>, u.t.t.</w:t>
      </w:r>
      <w:r>
        <w:rPr>
          <w:rFonts w:ascii="Times New Roman" w:hAnsi="Times New Roman" w:cs="Times New Roman"/>
          <w:sz w:val="26"/>
          <w:szCs w:val="26"/>
        </w:rPr>
        <w:t>) apzināšana un apjoma noteikšana</w:t>
      </w:r>
      <w:r w:rsidR="00956112">
        <w:rPr>
          <w:rFonts w:ascii="Times New Roman" w:hAnsi="Times New Roman" w:cs="Times New Roman"/>
          <w:sz w:val="26"/>
          <w:szCs w:val="26"/>
        </w:rPr>
        <w:t xml:space="preserve"> (informācija ir jāapkopo tekstuālā un tabulu veidā, kā arī to ir nepieciešams vizualizēt sienu notinumos).</w:t>
      </w:r>
    </w:p>
    <w:p w14:paraId="348C086D" w14:textId="77777777" w:rsidR="006842D1" w:rsidRDefault="006842D1" w:rsidP="00AD3AA8">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 xml:space="preserve">ja izpildītājs tehniskās apsekošanas darbu izpildes laikā ēkai konstatē </w:t>
      </w:r>
      <w:r w:rsidR="00E423A9">
        <w:rPr>
          <w:rFonts w:ascii="Times New Roman" w:hAnsi="Times New Roman" w:cs="Times New Roman"/>
          <w:sz w:val="26"/>
          <w:szCs w:val="26"/>
        </w:rPr>
        <w:t>ar ē</w:t>
      </w:r>
      <w:r>
        <w:rPr>
          <w:rFonts w:ascii="Times New Roman" w:hAnsi="Times New Roman" w:cs="Times New Roman"/>
          <w:sz w:val="26"/>
          <w:szCs w:val="26"/>
        </w:rPr>
        <w:t xml:space="preserve">kas fasādi saistītu būvelementu defektus, izpildītājs veic šo defektu </w:t>
      </w:r>
      <w:r w:rsidR="0077517C">
        <w:rPr>
          <w:rFonts w:ascii="Times New Roman" w:hAnsi="Times New Roman" w:cs="Times New Roman"/>
          <w:sz w:val="26"/>
          <w:szCs w:val="26"/>
        </w:rPr>
        <w:t xml:space="preserve">foto fiksāciju, </w:t>
      </w:r>
      <w:r>
        <w:rPr>
          <w:rFonts w:ascii="Times New Roman" w:hAnsi="Times New Roman" w:cs="Times New Roman"/>
          <w:sz w:val="26"/>
          <w:szCs w:val="26"/>
        </w:rPr>
        <w:t xml:space="preserve">uzskaitījumu un </w:t>
      </w:r>
      <w:r w:rsidR="005317AC">
        <w:rPr>
          <w:rFonts w:ascii="Times New Roman" w:hAnsi="Times New Roman" w:cs="Times New Roman"/>
          <w:sz w:val="26"/>
          <w:szCs w:val="26"/>
        </w:rPr>
        <w:t>norāda</w:t>
      </w:r>
      <w:r>
        <w:rPr>
          <w:rFonts w:ascii="Times New Roman" w:hAnsi="Times New Roman" w:cs="Times New Roman"/>
          <w:sz w:val="26"/>
          <w:szCs w:val="26"/>
        </w:rPr>
        <w:t xml:space="preserve"> to apjomu un atrašanās vietu (atrašanās</w:t>
      </w:r>
      <w:r w:rsidR="0077517C">
        <w:rPr>
          <w:rFonts w:ascii="Times New Roman" w:hAnsi="Times New Roman" w:cs="Times New Roman"/>
          <w:sz w:val="26"/>
          <w:szCs w:val="26"/>
        </w:rPr>
        <w:t xml:space="preserve"> vieta ir jāvizualizē sienu notinumos).</w:t>
      </w:r>
    </w:p>
    <w:p w14:paraId="7B2C0BAB" w14:textId="77777777" w:rsidR="00C21DCF" w:rsidRDefault="00C21DCF" w:rsidP="00C21DCF">
      <w:pPr>
        <w:pStyle w:val="ListParagraph"/>
        <w:jc w:val="both"/>
        <w:rPr>
          <w:rFonts w:ascii="Times New Roman" w:hAnsi="Times New Roman" w:cs="Times New Roman"/>
          <w:sz w:val="26"/>
          <w:szCs w:val="26"/>
        </w:rPr>
      </w:pPr>
      <w:r>
        <w:rPr>
          <w:rFonts w:ascii="Times New Roman" w:hAnsi="Times New Roman" w:cs="Times New Roman"/>
          <w:sz w:val="26"/>
          <w:szCs w:val="26"/>
        </w:rPr>
        <w:t xml:space="preserve">    </w:t>
      </w:r>
    </w:p>
    <w:p w14:paraId="63C8A9A9" w14:textId="77777777" w:rsidR="00C21DCF" w:rsidRDefault="00C21DCF" w:rsidP="00C21DCF">
      <w:pPr>
        <w:pStyle w:val="ListParagraph"/>
        <w:jc w:val="both"/>
        <w:rPr>
          <w:rFonts w:ascii="Times New Roman" w:hAnsi="Times New Roman" w:cs="Times New Roman"/>
          <w:sz w:val="26"/>
          <w:szCs w:val="26"/>
        </w:rPr>
      </w:pPr>
    </w:p>
    <w:p w14:paraId="2421B30E" w14:textId="77777777" w:rsidR="00C21DCF" w:rsidRDefault="00C21DCF" w:rsidP="00C21DCF">
      <w:pPr>
        <w:pStyle w:val="ListParagraph"/>
        <w:jc w:val="both"/>
        <w:rPr>
          <w:rFonts w:ascii="Times New Roman" w:hAnsi="Times New Roman" w:cs="Times New Roman"/>
          <w:sz w:val="26"/>
          <w:szCs w:val="26"/>
        </w:rPr>
      </w:pPr>
    </w:p>
    <w:p w14:paraId="3BDEE0D3" w14:textId="77777777" w:rsidR="007365A1" w:rsidRPr="003347F5" w:rsidRDefault="00956112" w:rsidP="004060CA">
      <w:pPr>
        <w:pStyle w:val="ListParagraph"/>
        <w:numPr>
          <w:ilvl w:val="1"/>
          <w:numId w:val="1"/>
        </w:numPr>
        <w:ind w:left="709" w:hanging="425"/>
        <w:jc w:val="both"/>
        <w:rPr>
          <w:rFonts w:ascii="Times New Roman" w:hAnsi="Times New Roman" w:cs="Times New Roman"/>
          <w:sz w:val="26"/>
          <w:szCs w:val="26"/>
          <w:u w:val="double"/>
        </w:rPr>
      </w:pPr>
      <w:r w:rsidRPr="003347F5">
        <w:rPr>
          <w:rFonts w:ascii="Times New Roman" w:hAnsi="Times New Roman" w:cs="Times New Roman"/>
          <w:sz w:val="26"/>
          <w:szCs w:val="26"/>
          <w:u w:val="double"/>
        </w:rPr>
        <w:t>Izpildītājam arhitektoniskās apsekošanas daļā ir jāveic:</w:t>
      </w:r>
    </w:p>
    <w:p w14:paraId="7063D617" w14:textId="77777777" w:rsidR="00956112" w:rsidRDefault="00B5401C" w:rsidP="003347F5">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f</w:t>
      </w:r>
      <w:r w:rsidR="00FB3ABD">
        <w:rPr>
          <w:rFonts w:ascii="Times New Roman" w:hAnsi="Times New Roman" w:cs="Times New Roman"/>
          <w:sz w:val="26"/>
          <w:szCs w:val="26"/>
        </w:rPr>
        <w:t>asāžu de</w:t>
      </w:r>
      <w:r w:rsidR="0077517C">
        <w:rPr>
          <w:rFonts w:ascii="Times New Roman" w:hAnsi="Times New Roman" w:cs="Times New Roman"/>
          <w:sz w:val="26"/>
          <w:szCs w:val="26"/>
        </w:rPr>
        <w:t xml:space="preserve">koratīvo elementu apzināšana, </w:t>
      </w:r>
      <w:r w:rsidR="00FB3ABD">
        <w:rPr>
          <w:rFonts w:ascii="Times New Roman" w:hAnsi="Times New Roman" w:cs="Times New Roman"/>
          <w:sz w:val="26"/>
          <w:szCs w:val="26"/>
        </w:rPr>
        <w:t xml:space="preserve">uzskaitījums, </w:t>
      </w:r>
      <w:r w:rsidR="0077517C">
        <w:rPr>
          <w:rFonts w:ascii="Times New Roman" w:hAnsi="Times New Roman" w:cs="Times New Roman"/>
          <w:sz w:val="26"/>
          <w:szCs w:val="26"/>
        </w:rPr>
        <w:t xml:space="preserve">uzmērījums un </w:t>
      </w:r>
      <w:r w:rsidR="00FB3ABD">
        <w:rPr>
          <w:rFonts w:ascii="Times New Roman" w:hAnsi="Times New Roman" w:cs="Times New Roman"/>
          <w:sz w:val="26"/>
          <w:szCs w:val="26"/>
        </w:rPr>
        <w:t>fotofiksācij</w:t>
      </w:r>
      <w:r w:rsidR="0077517C">
        <w:rPr>
          <w:rFonts w:ascii="Times New Roman" w:hAnsi="Times New Roman" w:cs="Times New Roman"/>
          <w:sz w:val="26"/>
          <w:szCs w:val="26"/>
        </w:rPr>
        <w:t>a (</w:t>
      </w:r>
      <w:r w:rsidR="0077517C" w:rsidRPr="0077517C">
        <w:rPr>
          <w:rFonts w:ascii="Times New Roman" w:hAnsi="Times New Roman" w:cs="Times New Roman"/>
          <w:sz w:val="26"/>
          <w:szCs w:val="26"/>
        </w:rPr>
        <w:t>lai uz tās pamata, veicot būvprojekta izstrādi būtu iespējams definēt veicamo darbu apjomu</w:t>
      </w:r>
      <w:r w:rsidR="0077517C">
        <w:rPr>
          <w:rFonts w:ascii="Times New Roman" w:hAnsi="Times New Roman" w:cs="Times New Roman"/>
          <w:sz w:val="26"/>
          <w:szCs w:val="26"/>
        </w:rPr>
        <w:t>)</w:t>
      </w:r>
      <w:r w:rsidR="007440D3">
        <w:rPr>
          <w:rFonts w:ascii="Times New Roman" w:hAnsi="Times New Roman" w:cs="Times New Roman"/>
          <w:sz w:val="26"/>
          <w:szCs w:val="26"/>
        </w:rPr>
        <w:t>;</w:t>
      </w:r>
    </w:p>
    <w:p w14:paraId="41192F95" w14:textId="77777777" w:rsidR="007440D3" w:rsidRDefault="007440D3" w:rsidP="003347F5">
      <w:pPr>
        <w:pStyle w:val="ListParagraph"/>
        <w:numPr>
          <w:ilvl w:val="2"/>
          <w:numId w:val="1"/>
        </w:numPr>
        <w:ind w:left="1276" w:hanging="709"/>
        <w:jc w:val="both"/>
        <w:rPr>
          <w:rFonts w:ascii="Times New Roman" w:hAnsi="Times New Roman" w:cs="Times New Roman"/>
          <w:sz w:val="26"/>
          <w:szCs w:val="26"/>
        </w:rPr>
      </w:pPr>
      <w:r w:rsidRPr="007440D3">
        <w:rPr>
          <w:rFonts w:ascii="Times New Roman" w:hAnsi="Times New Roman" w:cs="Times New Roman"/>
          <w:sz w:val="26"/>
          <w:szCs w:val="26"/>
        </w:rPr>
        <w:t>jāizstrādā sienu notinumi (katrai fasādes daļai atsevišķi – Smilšu un Vaļņu ielas daļās) norādot dekoratīvo elementu atrašanās vietas un apmetuma zonas, kurās apmetuma dekoratīvā struktūra dažādās fasādes vietās ir atšķirīga;</w:t>
      </w:r>
    </w:p>
    <w:p w14:paraId="7E435173" w14:textId="77777777" w:rsidR="005317AC" w:rsidRDefault="005317AC" w:rsidP="003347F5">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jāizstrādā f</w:t>
      </w:r>
      <w:r w:rsidR="00C852C1">
        <w:rPr>
          <w:rFonts w:ascii="Times New Roman" w:hAnsi="Times New Roman" w:cs="Times New Roman"/>
          <w:sz w:val="26"/>
          <w:szCs w:val="26"/>
        </w:rPr>
        <w:t>asāžu dekoratīvo elementu uzskaitījums tabulas veidā ar aprakstošo daļu un fotofiksāciju, norādot apjomus, atarašanās vietu un grafisko vizualizāciju sienu notinumos</w:t>
      </w:r>
      <w:r w:rsidR="00B863EC">
        <w:rPr>
          <w:rFonts w:ascii="Times New Roman" w:hAnsi="Times New Roman" w:cs="Times New Roman"/>
          <w:sz w:val="26"/>
          <w:szCs w:val="26"/>
        </w:rPr>
        <w:t>;</w:t>
      </w:r>
    </w:p>
    <w:p w14:paraId="77989F50" w14:textId="77777777" w:rsidR="00D66EE7" w:rsidRDefault="00D66EE7" w:rsidP="003347F5">
      <w:pPr>
        <w:pStyle w:val="ListParagraph"/>
        <w:numPr>
          <w:ilvl w:val="2"/>
          <w:numId w:val="1"/>
        </w:numPr>
        <w:ind w:left="1276" w:hanging="709"/>
        <w:jc w:val="both"/>
        <w:rPr>
          <w:rFonts w:ascii="Times New Roman" w:hAnsi="Times New Roman" w:cs="Times New Roman"/>
          <w:sz w:val="26"/>
          <w:szCs w:val="26"/>
        </w:rPr>
      </w:pPr>
      <w:r w:rsidRPr="00D66EE7">
        <w:rPr>
          <w:rFonts w:ascii="Times New Roman" w:hAnsi="Times New Roman" w:cs="Times New Roman"/>
          <w:sz w:val="26"/>
          <w:szCs w:val="26"/>
        </w:rPr>
        <w:t xml:space="preserve">jāizstrādā </w:t>
      </w:r>
      <w:r w:rsidR="0077517C" w:rsidRPr="00D66EE7">
        <w:rPr>
          <w:rFonts w:ascii="Times New Roman" w:hAnsi="Times New Roman" w:cs="Times New Roman"/>
          <w:sz w:val="26"/>
          <w:szCs w:val="26"/>
        </w:rPr>
        <w:t>fasādē</w:t>
      </w:r>
      <w:r w:rsidR="005317AC">
        <w:rPr>
          <w:rFonts w:ascii="Times New Roman" w:hAnsi="Times New Roman" w:cs="Times New Roman"/>
          <w:sz w:val="26"/>
          <w:szCs w:val="26"/>
        </w:rPr>
        <w:t>s</w:t>
      </w:r>
      <w:r w:rsidR="0077517C" w:rsidRPr="00D66EE7">
        <w:rPr>
          <w:rFonts w:ascii="Times New Roman" w:hAnsi="Times New Roman" w:cs="Times New Roman"/>
          <w:sz w:val="26"/>
          <w:szCs w:val="26"/>
        </w:rPr>
        <w:t xml:space="preserve"> iztrūkstošo dekoratīvo elementu uzskaitījums</w:t>
      </w:r>
      <w:r w:rsidR="00DF5958" w:rsidRPr="00D66EE7">
        <w:rPr>
          <w:rFonts w:ascii="Times New Roman" w:hAnsi="Times New Roman" w:cs="Times New Roman"/>
          <w:sz w:val="26"/>
          <w:szCs w:val="26"/>
        </w:rPr>
        <w:t xml:space="preserve">, </w:t>
      </w:r>
      <w:r w:rsidRPr="00D66EE7">
        <w:rPr>
          <w:rFonts w:ascii="Times New Roman" w:hAnsi="Times New Roman" w:cs="Times New Roman"/>
          <w:sz w:val="26"/>
          <w:szCs w:val="26"/>
        </w:rPr>
        <w:t xml:space="preserve">sienu notinumos </w:t>
      </w:r>
      <w:r w:rsidR="00DF5958" w:rsidRPr="00D66EE7">
        <w:rPr>
          <w:rFonts w:ascii="Times New Roman" w:hAnsi="Times New Roman" w:cs="Times New Roman"/>
          <w:sz w:val="26"/>
          <w:szCs w:val="26"/>
        </w:rPr>
        <w:t xml:space="preserve">norādot iztrūkstošo </w:t>
      </w:r>
      <w:r>
        <w:rPr>
          <w:rFonts w:ascii="Times New Roman" w:hAnsi="Times New Roman" w:cs="Times New Roman"/>
          <w:sz w:val="26"/>
          <w:szCs w:val="26"/>
        </w:rPr>
        <w:t>elementu atrašanās vietu;</w:t>
      </w:r>
    </w:p>
    <w:p w14:paraId="3524A7B0" w14:textId="77777777" w:rsidR="00DF5958" w:rsidRDefault="00DF5958" w:rsidP="003347F5">
      <w:pPr>
        <w:pStyle w:val="ListParagraph"/>
        <w:numPr>
          <w:ilvl w:val="2"/>
          <w:numId w:val="1"/>
        </w:numPr>
        <w:ind w:left="1276" w:hanging="709"/>
        <w:jc w:val="both"/>
        <w:rPr>
          <w:rFonts w:ascii="Times New Roman" w:hAnsi="Times New Roman" w:cs="Times New Roman"/>
          <w:sz w:val="26"/>
          <w:szCs w:val="26"/>
        </w:rPr>
      </w:pPr>
      <w:r w:rsidRPr="00D66EE7">
        <w:rPr>
          <w:rFonts w:ascii="Times New Roman" w:hAnsi="Times New Roman" w:cs="Times New Roman"/>
          <w:sz w:val="26"/>
          <w:szCs w:val="26"/>
        </w:rPr>
        <w:t>jāizstrādā fasādē</w:t>
      </w:r>
      <w:r w:rsidR="005317AC">
        <w:rPr>
          <w:rFonts w:ascii="Times New Roman" w:hAnsi="Times New Roman" w:cs="Times New Roman"/>
          <w:sz w:val="26"/>
          <w:szCs w:val="26"/>
        </w:rPr>
        <w:t>s</w:t>
      </w:r>
      <w:r w:rsidRPr="00D66EE7">
        <w:rPr>
          <w:rFonts w:ascii="Times New Roman" w:hAnsi="Times New Roman" w:cs="Times New Roman"/>
          <w:sz w:val="26"/>
          <w:szCs w:val="26"/>
        </w:rPr>
        <w:t xml:space="preserve"> iztrūkstošo dekoratīvo elementu vizualizācija (precīzi definējot katrai iztrūkstošajai vietai ēkas fasādē no jauna izgatavojamo dekoratīvo elementu</w:t>
      </w:r>
      <w:r w:rsidR="00D66EE7">
        <w:rPr>
          <w:rFonts w:ascii="Times New Roman" w:hAnsi="Times New Roman" w:cs="Times New Roman"/>
          <w:sz w:val="26"/>
          <w:szCs w:val="26"/>
        </w:rPr>
        <w:t xml:space="preserve"> parametrus;</w:t>
      </w:r>
    </w:p>
    <w:p w14:paraId="5A41ECDE" w14:textId="77777777" w:rsidR="00D66EE7" w:rsidRDefault="007440D3" w:rsidP="003347F5">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lastRenderedPageBreak/>
        <w:t xml:space="preserve"> jānosk</w:t>
      </w:r>
      <w:r w:rsidR="00E20C5C">
        <w:rPr>
          <w:rFonts w:ascii="Times New Roman" w:hAnsi="Times New Roman" w:cs="Times New Roman"/>
          <w:sz w:val="26"/>
          <w:szCs w:val="26"/>
        </w:rPr>
        <w:t xml:space="preserve">aidro fasādes un fasādes elementu </w:t>
      </w:r>
      <w:r>
        <w:rPr>
          <w:rFonts w:ascii="Times New Roman" w:hAnsi="Times New Roman" w:cs="Times New Roman"/>
          <w:sz w:val="26"/>
          <w:szCs w:val="26"/>
        </w:rPr>
        <w:t xml:space="preserve">daļu </w:t>
      </w:r>
      <w:r w:rsidR="00E20C5C">
        <w:rPr>
          <w:rFonts w:ascii="Times New Roman" w:hAnsi="Times New Roman" w:cs="Times New Roman"/>
          <w:sz w:val="26"/>
          <w:szCs w:val="26"/>
        </w:rPr>
        <w:t>vēsturiski oriģinālie krāsu toņi un jānorāda to lokācija sienu notinumos;</w:t>
      </w:r>
    </w:p>
    <w:p w14:paraId="2E28EA00" w14:textId="77777777" w:rsidR="00E20C5C" w:rsidRPr="00D66EE7" w:rsidRDefault="005317AC" w:rsidP="003347F5">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jāizstrādā apraksts par ēkas būvvēsturi izmantojot</w:t>
      </w:r>
      <w:r w:rsidR="00E20C5C">
        <w:rPr>
          <w:rFonts w:ascii="Times New Roman" w:hAnsi="Times New Roman" w:cs="Times New Roman"/>
          <w:sz w:val="26"/>
          <w:szCs w:val="26"/>
        </w:rPr>
        <w:t xml:space="preserve"> arhīvos pieejamo</w:t>
      </w:r>
      <w:r>
        <w:rPr>
          <w:rFonts w:ascii="Times New Roman" w:hAnsi="Times New Roman" w:cs="Times New Roman"/>
          <w:sz w:val="26"/>
          <w:szCs w:val="26"/>
        </w:rPr>
        <w:t>s</w:t>
      </w:r>
      <w:r w:rsidR="00E20C5C">
        <w:rPr>
          <w:rFonts w:ascii="Times New Roman" w:hAnsi="Times New Roman" w:cs="Times New Roman"/>
          <w:sz w:val="26"/>
          <w:szCs w:val="26"/>
        </w:rPr>
        <w:t xml:space="preserve"> materiālu</w:t>
      </w:r>
      <w:r>
        <w:rPr>
          <w:rFonts w:ascii="Times New Roman" w:hAnsi="Times New Roman" w:cs="Times New Roman"/>
          <w:sz w:val="26"/>
          <w:szCs w:val="26"/>
        </w:rPr>
        <w:t>s.</w:t>
      </w:r>
    </w:p>
    <w:p w14:paraId="72A5C44F" w14:textId="77777777" w:rsidR="00FB2049" w:rsidRDefault="004C1A4E" w:rsidP="00C21DCF">
      <w:pPr>
        <w:pStyle w:val="ListParagraph"/>
        <w:numPr>
          <w:ilvl w:val="1"/>
          <w:numId w:val="1"/>
        </w:numPr>
        <w:ind w:left="851" w:hanging="567"/>
        <w:jc w:val="both"/>
        <w:rPr>
          <w:rFonts w:ascii="Times New Roman" w:hAnsi="Times New Roman" w:cs="Times New Roman"/>
          <w:sz w:val="26"/>
          <w:szCs w:val="26"/>
        </w:rPr>
      </w:pPr>
      <w:r w:rsidRPr="00FB2049">
        <w:rPr>
          <w:rFonts w:ascii="Times New Roman" w:hAnsi="Times New Roman" w:cs="Times New Roman"/>
          <w:sz w:val="26"/>
          <w:szCs w:val="26"/>
        </w:rPr>
        <w:t>N</w:t>
      </w:r>
      <w:r w:rsidR="00F55A56" w:rsidRPr="00FB2049">
        <w:rPr>
          <w:rFonts w:ascii="Times New Roman" w:hAnsi="Times New Roman" w:cs="Times New Roman"/>
          <w:sz w:val="26"/>
          <w:szCs w:val="26"/>
        </w:rPr>
        <w:t xml:space="preserve">epieciešamības </w:t>
      </w:r>
      <w:r w:rsidRPr="00FB2049">
        <w:rPr>
          <w:rFonts w:ascii="Times New Roman" w:hAnsi="Times New Roman" w:cs="Times New Roman"/>
          <w:sz w:val="26"/>
          <w:szCs w:val="26"/>
        </w:rPr>
        <w:t xml:space="preserve">gadījumā izpildītājam </w:t>
      </w:r>
      <w:r w:rsidR="00E20C5C">
        <w:rPr>
          <w:rFonts w:ascii="Times New Roman" w:hAnsi="Times New Roman" w:cs="Times New Roman"/>
          <w:sz w:val="26"/>
          <w:szCs w:val="26"/>
        </w:rPr>
        <w:t xml:space="preserve">jāveic arī šādas ar fasādes elementu </w:t>
      </w:r>
      <w:r w:rsidRPr="00FB2049">
        <w:rPr>
          <w:rFonts w:ascii="Times New Roman" w:hAnsi="Times New Roman" w:cs="Times New Roman"/>
          <w:sz w:val="26"/>
          <w:szCs w:val="26"/>
        </w:rPr>
        <w:t>fiziskajām īpašībām saistītas darbības: konstrukciju</w:t>
      </w:r>
      <w:r w:rsidR="00C53B37" w:rsidRPr="00FB2049">
        <w:rPr>
          <w:rFonts w:ascii="Times New Roman" w:hAnsi="Times New Roman" w:cs="Times New Roman"/>
          <w:sz w:val="26"/>
          <w:szCs w:val="26"/>
        </w:rPr>
        <w:t xml:space="preserve"> šurfēšana, zondēšana, </w:t>
      </w:r>
      <w:r w:rsidRPr="00FB2049">
        <w:rPr>
          <w:rFonts w:ascii="Times New Roman" w:hAnsi="Times New Roman" w:cs="Times New Roman"/>
          <w:sz w:val="26"/>
          <w:szCs w:val="26"/>
        </w:rPr>
        <w:t>darbības nestspējas pārbaudei izmantoj</w:t>
      </w:r>
      <w:r w:rsidR="00E20C5C">
        <w:rPr>
          <w:rFonts w:ascii="Times New Roman" w:hAnsi="Times New Roman" w:cs="Times New Roman"/>
          <w:sz w:val="26"/>
          <w:szCs w:val="26"/>
        </w:rPr>
        <w:t>ot kontroles mērinstrumentus un</w:t>
      </w:r>
      <w:r w:rsidRPr="00FB2049">
        <w:rPr>
          <w:rFonts w:ascii="Times New Roman" w:hAnsi="Times New Roman" w:cs="Times New Roman"/>
          <w:sz w:val="26"/>
          <w:szCs w:val="26"/>
        </w:rPr>
        <w:t xml:space="preserve"> nesagraujošās metodes.</w:t>
      </w:r>
    </w:p>
    <w:p w14:paraId="5C690162" w14:textId="77777777" w:rsidR="00C21DCF" w:rsidRDefault="004C1A4E" w:rsidP="00C21DCF">
      <w:pPr>
        <w:pStyle w:val="ListParagraph"/>
        <w:numPr>
          <w:ilvl w:val="1"/>
          <w:numId w:val="1"/>
        </w:numPr>
        <w:ind w:left="851" w:hanging="567"/>
        <w:jc w:val="both"/>
        <w:rPr>
          <w:rFonts w:ascii="Times New Roman" w:hAnsi="Times New Roman" w:cs="Times New Roman"/>
          <w:sz w:val="26"/>
          <w:szCs w:val="26"/>
        </w:rPr>
      </w:pPr>
      <w:r w:rsidRPr="00C21DCF">
        <w:rPr>
          <w:rFonts w:ascii="Times New Roman" w:hAnsi="Times New Roman" w:cs="Times New Roman"/>
          <w:sz w:val="26"/>
          <w:szCs w:val="26"/>
        </w:rPr>
        <w:t>Izpildītājam nepie</w:t>
      </w:r>
      <w:r w:rsidR="00FB2049" w:rsidRPr="00C21DCF">
        <w:rPr>
          <w:rFonts w:ascii="Times New Roman" w:hAnsi="Times New Roman" w:cs="Times New Roman"/>
          <w:sz w:val="26"/>
          <w:szCs w:val="26"/>
        </w:rPr>
        <w:t>ci</w:t>
      </w:r>
      <w:r w:rsidR="005317AC" w:rsidRPr="00C21DCF">
        <w:rPr>
          <w:rFonts w:ascii="Times New Roman" w:hAnsi="Times New Roman" w:cs="Times New Roman"/>
          <w:sz w:val="26"/>
          <w:szCs w:val="26"/>
        </w:rPr>
        <w:t>ešamības gadījumā jāveic arī 3.8</w:t>
      </w:r>
      <w:r w:rsidR="00E20C5C" w:rsidRPr="00C21DCF">
        <w:rPr>
          <w:rFonts w:ascii="Times New Roman" w:hAnsi="Times New Roman" w:cs="Times New Roman"/>
          <w:sz w:val="26"/>
          <w:szCs w:val="26"/>
        </w:rPr>
        <w:t>.</w:t>
      </w:r>
      <w:r w:rsidRPr="00C21DCF">
        <w:rPr>
          <w:rFonts w:ascii="Times New Roman" w:hAnsi="Times New Roman" w:cs="Times New Roman"/>
          <w:sz w:val="26"/>
          <w:szCs w:val="26"/>
        </w:rPr>
        <w:t xml:space="preserve"> punktā minētās darbības ārpus </w:t>
      </w:r>
      <w:r w:rsidR="00E20C5C" w:rsidRPr="00C21DCF">
        <w:rPr>
          <w:rFonts w:ascii="Times New Roman" w:hAnsi="Times New Roman" w:cs="Times New Roman"/>
          <w:sz w:val="26"/>
          <w:szCs w:val="26"/>
        </w:rPr>
        <w:t xml:space="preserve">fasādes apjoma </w:t>
      </w:r>
      <w:r w:rsidRPr="00C21DCF">
        <w:rPr>
          <w:rFonts w:ascii="Times New Roman" w:hAnsi="Times New Roman" w:cs="Times New Roman"/>
          <w:sz w:val="26"/>
          <w:szCs w:val="26"/>
        </w:rPr>
        <w:t>robežām, ja tas ir nepieciešams esošā pasūtījuma pilnīgai izpildei.</w:t>
      </w:r>
    </w:p>
    <w:p w14:paraId="43670204" w14:textId="77777777" w:rsidR="00FB2049" w:rsidRPr="00C21DCF" w:rsidRDefault="00CF27CD" w:rsidP="00C21DCF">
      <w:pPr>
        <w:pStyle w:val="ListParagraph"/>
        <w:numPr>
          <w:ilvl w:val="1"/>
          <w:numId w:val="1"/>
        </w:numPr>
        <w:ind w:left="851" w:hanging="567"/>
        <w:jc w:val="both"/>
        <w:rPr>
          <w:rFonts w:ascii="Times New Roman" w:hAnsi="Times New Roman" w:cs="Times New Roman"/>
          <w:sz w:val="26"/>
          <w:szCs w:val="26"/>
        </w:rPr>
      </w:pPr>
      <w:r w:rsidRPr="00C21DCF">
        <w:rPr>
          <w:rFonts w:ascii="Times New Roman" w:hAnsi="Times New Roman" w:cs="Times New Roman"/>
          <w:sz w:val="26"/>
          <w:szCs w:val="26"/>
        </w:rPr>
        <w:t>I</w:t>
      </w:r>
      <w:r w:rsidR="000E3601" w:rsidRPr="00C21DCF">
        <w:rPr>
          <w:rFonts w:ascii="Times New Roman" w:hAnsi="Times New Roman" w:cs="Times New Roman"/>
          <w:sz w:val="26"/>
          <w:szCs w:val="26"/>
        </w:rPr>
        <w:t xml:space="preserve">zpildītājam jāveic </w:t>
      </w:r>
      <w:r w:rsidRPr="00C21DCF">
        <w:rPr>
          <w:rFonts w:ascii="Times New Roman" w:hAnsi="Times New Roman" w:cs="Times New Roman"/>
          <w:sz w:val="26"/>
          <w:szCs w:val="26"/>
        </w:rPr>
        <w:t>atsegumu, šur</w:t>
      </w:r>
      <w:r w:rsidR="005A2935" w:rsidRPr="00C21DCF">
        <w:rPr>
          <w:rFonts w:ascii="Times New Roman" w:hAnsi="Times New Roman" w:cs="Times New Roman"/>
          <w:sz w:val="26"/>
          <w:szCs w:val="26"/>
        </w:rPr>
        <w:t>fu un zondēšanas vietu sakopšana, kā arī</w:t>
      </w:r>
      <w:r w:rsidRPr="00C21DCF">
        <w:rPr>
          <w:rFonts w:ascii="Times New Roman" w:hAnsi="Times New Roman" w:cs="Times New Roman"/>
          <w:sz w:val="26"/>
          <w:szCs w:val="26"/>
        </w:rPr>
        <w:t xml:space="preserve"> jāv</w:t>
      </w:r>
      <w:r w:rsidR="002E6E4F" w:rsidRPr="00C21DCF">
        <w:rPr>
          <w:rFonts w:ascii="Times New Roman" w:hAnsi="Times New Roman" w:cs="Times New Roman"/>
          <w:sz w:val="26"/>
          <w:szCs w:val="26"/>
        </w:rPr>
        <w:t>eic iepriekšminēto vietu aizdare</w:t>
      </w:r>
      <w:r w:rsidRPr="00C21DCF">
        <w:rPr>
          <w:rFonts w:ascii="Times New Roman" w:hAnsi="Times New Roman" w:cs="Times New Roman"/>
          <w:sz w:val="26"/>
          <w:szCs w:val="26"/>
        </w:rPr>
        <w:t xml:space="preserve"> un ar </w:t>
      </w:r>
      <w:r w:rsidR="002E6E4F" w:rsidRPr="00C21DCF">
        <w:rPr>
          <w:rFonts w:ascii="Times New Roman" w:hAnsi="Times New Roman" w:cs="Times New Roman"/>
          <w:sz w:val="26"/>
          <w:szCs w:val="26"/>
        </w:rPr>
        <w:t xml:space="preserve">pasūtījuma izpildi </w:t>
      </w:r>
      <w:r w:rsidR="005A2935" w:rsidRPr="00C21DCF">
        <w:rPr>
          <w:rFonts w:ascii="Times New Roman" w:hAnsi="Times New Roman" w:cs="Times New Roman"/>
          <w:sz w:val="26"/>
          <w:szCs w:val="26"/>
        </w:rPr>
        <w:t>radīto</w:t>
      </w:r>
      <w:r w:rsidRPr="00C21DCF">
        <w:rPr>
          <w:rFonts w:ascii="Times New Roman" w:hAnsi="Times New Roman" w:cs="Times New Roman"/>
          <w:sz w:val="26"/>
          <w:szCs w:val="26"/>
        </w:rPr>
        <w:t xml:space="preserve"> būvgružu</w:t>
      </w:r>
      <w:r w:rsidR="002E6E4F" w:rsidRPr="00C21DCF">
        <w:rPr>
          <w:rFonts w:ascii="Times New Roman" w:hAnsi="Times New Roman" w:cs="Times New Roman"/>
          <w:sz w:val="26"/>
          <w:szCs w:val="26"/>
        </w:rPr>
        <w:t xml:space="preserve"> izvešana</w:t>
      </w:r>
      <w:r w:rsidRPr="00C21DCF">
        <w:rPr>
          <w:rFonts w:ascii="Times New Roman" w:hAnsi="Times New Roman" w:cs="Times New Roman"/>
          <w:sz w:val="26"/>
          <w:szCs w:val="26"/>
        </w:rPr>
        <w:t>.</w:t>
      </w:r>
    </w:p>
    <w:p w14:paraId="61C51F21" w14:textId="77777777" w:rsidR="003347F5" w:rsidRDefault="003347F5" w:rsidP="003347F5">
      <w:pPr>
        <w:pStyle w:val="ListParagraph"/>
        <w:ind w:left="709"/>
        <w:jc w:val="both"/>
        <w:rPr>
          <w:rFonts w:ascii="Times New Roman" w:hAnsi="Times New Roman" w:cs="Times New Roman"/>
          <w:sz w:val="26"/>
          <w:szCs w:val="26"/>
        </w:rPr>
      </w:pPr>
    </w:p>
    <w:p w14:paraId="6248205C" w14:textId="77777777" w:rsidR="004060CA" w:rsidRPr="003347F5" w:rsidRDefault="004060CA" w:rsidP="004060CA">
      <w:pPr>
        <w:pStyle w:val="ListParagraph"/>
        <w:numPr>
          <w:ilvl w:val="0"/>
          <w:numId w:val="1"/>
        </w:numPr>
        <w:ind w:left="426" w:hanging="426"/>
        <w:rPr>
          <w:rFonts w:ascii="Times New Roman" w:hAnsi="Times New Roman" w:cs="Times New Roman"/>
          <w:b/>
          <w:sz w:val="26"/>
          <w:szCs w:val="26"/>
          <w:u w:val="double"/>
        </w:rPr>
      </w:pPr>
      <w:r w:rsidRPr="003347F5">
        <w:rPr>
          <w:rFonts w:ascii="Times New Roman" w:hAnsi="Times New Roman" w:cs="Times New Roman"/>
          <w:b/>
          <w:sz w:val="26"/>
          <w:szCs w:val="26"/>
          <w:u w:val="double"/>
        </w:rPr>
        <w:t>Pretendentam izvirzītās prasības:</w:t>
      </w:r>
    </w:p>
    <w:p w14:paraId="040E4E6E" w14:textId="77777777" w:rsidR="007B5761" w:rsidRDefault="005A757E" w:rsidP="007B5761">
      <w:pPr>
        <w:pStyle w:val="ListParagraph"/>
        <w:numPr>
          <w:ilvl w:val="1"/>
          <w:numId w:val="1"/>
        </w:numPr>
        <w:ind w:left="851" w:hanging="567"/>
        <w:jc w:val="both"/>
        <w:rPr>
          <w:rFonts w:ascii="Times New Roman" w:hAnsi="Times New Roman" w:cs="Times New Roman"/>
          <w:sz w:val="26"/>
          <w:szCs w:val="26"/>
        </w:rPr>
      </w:pPr>
      <w:r w:rsidRPr="005A757E">
        <w:rPr>
          <w:rFonts w:ascii="Times New Roman" w:hAnsi="Times New Roman" w:cs="Times New Roman"/>
          <w:sz w:val="26"/>
          <w:szCs w:val="26"/>
        </w:rPr>
        <w:t>Pretendents normatīvajos aktos noteiktajos gadījumos un kārtībā ir reģistrēts komercreģistrā vai līdzv</w:t>
      </w:r>
      <w:r>
        <w:rPr>
          <w:rFonts w:ascii="Times New Roman" w:hAnsi="Times New Roman" w:cs="Times New Roman"/>
          <w:sz w:val="26"/>
          <w:szCs w:val="26"/>
        </w:rPr>
        <w:t>ērtīgā komercreģistrā ārvalstīs.</w:t>
      </w:r>
    </w:p>
    <w:p w14:paraId="33E37FBE" w14:textId="77777777" w:rsidR="007B5761" w:rsidRDefault="005A757E" w:rsidP="007B5761">
      <w:pPr>
        <w:pStyle w:val="ListParagraph"/>
        <w:numPr>
          <w:ilvl w:val="1"/>
          <w:numId w:val="1"/>
        </w:numPr>
        <w:ind w:left="851" w:hanging="567"/>
        <w:jc w:val="both"/>
        <w:rPr>
          <w:rFonts w:ascii="Times New Roman" w:hAnsi="Times New Roman" w:cs="Times New Roman"/>
          <w:sz w:val="26"/>
          <w:szCs w:val="26"/>
        </w:rPr>
      </w:pPr>
      <w:r w:rsidRPr="007B5761">
        <w:rPr>
          <w:rFonts w:ascii="Times New Roman" w:hAnsi="Times New Roman" w:cs="Times New Roman"/>
          <w:sz w:val="26"/>
          <w:szCs w:val="26"/>
        </w:rPr>
        <w:t xml:space="preserve">Pretendenta ir jābūt pieredzei </w:t>
      </w:r>
      <w:r w:rsidR="007B5761" w:rsidRPr="007B5761">
        <w:rPr>
          <w:rFonts w:ascii="Times New Roman" w:hAnsi="Times New Roman" w:cs="Times New Roman"/>
          <w:sz w:val="26"/>
          <w:szCs w:val="26"/>
        </w:rPr>
        <w:t>vismaz trīs līdzvērtīgu pasūtījumu izpildē</w:t>
      </w:r>
      <w:r w:rsidR="007B5761">
        <w:rPr>
          <w:rFonts w:ascii="Times New Roman" w:hAnsi="Times New Roman" w:cs="Times New Roman"/>
          <w:sz w:val="26"/>
          <w:szCs w:val="26"/>
        </w:rPr>
        <w:t>:</w:t>
      </w:r>
    </w:p>
    <w:p w14:paraId="39A87530" w14:textId="77777777" w:rsidR="005A757E" w:rsidRPr="00CC6C86" w:rsidRDefault="00821B7F" w:rsidP="00CC6C86">
      <w:pPr>
        <w:pStyle w:val="ListParagraph"/>
        <w:numPr>
          <w:ilvl w:val="2"/>
          <w:numId w:val="1"/>
        </w:numPr>
        <w:ind w:left="1276"/>
        <w:jc w:val="both"/>
        <w:rPr>
          <w:rFonts w:ascii="Times New Roman" w:hAnsi="Times New Roman" w:cs="Times New Roman"/>
          <w:sz w:val="26"/>
          <w:szCs w:val="26"/>
        </w:rPr>
      </w:pPr>
      <w:r w:rsidRPr="00CC6C86">
        <w:rPr>
          <w:rFonts w:ascii="Times New Roman" w:hAnsi="Times New Roman" w:cs="Times New Roman"/>
          <w:sz w:val="26"/>
          <w:szCs w:val="26"/>
        </w:rPr>
        <w:t>tehniskās apsekošanas veikšana</w:t>
      </w:r>
      <w:r w:rsidR="007B5761" w:rsidRPr="00CC6C86">
        <w:rPr>
          <w:rFonts w:ascii="Times New Roman" w:hAnsi="Times New Roman" w:cs="Times New Roman"/>
          <w:sz w:val="26"/>
          <w:szCs w:val="26"/>
        </w:rPr>
        <w:t xml:space="preserve"> pēdējo divu gadu laikā, kuros kopumā ir veiktas </w:t>
      </w:r>
      <w:r w:rsidRPr="00CC6C86">
        <w:rPr>
          <w:rFonts w:ascii="Times New Roman" w:hAnsi="Times New Roman" w:cs="Times New Roman"/>
          <w:sz w:val="26"/>
          <w:szCs w:val="26"/>
        </w:rPr>
        <w:t xml:space="preserve">vismaz </w:t>
      </w:r>
      <w:r w:rsidR="007B5761" w:rsidRPr="00CC6C86">
        <w:rPr>
          <w:rFonts w:ascii="Times New Roman" w:hAnsi="Times New Roman" w:cs="Times New Roman"/>
          <w:sz w:val="26"/>
          <w:szCs w:val="26"/>
        </w:rPr>
        <w:t>trīs ēku</w:t>
      </w:r>
      <w:r w:rsidR="00044C59">
        <w:rPr>
          <w:rFonts w:ascii="Times New Roman" w:hAnsi="Times New Roman" w:cs="Times New Roman"/>
          <w:sz w:val="26"/>
          <w:szCs w:val="26"/>
        </w:rPr>
        <w:t>,</w:t>
      </w:r>
      <w:r w:rsidR="007B5761" w:rsidRPr="00CC6C86">
        <w:rPr>
          <w:rFonts w:ascii="Times New Roman" w:hAnsi="Times New Roman" w:cs="Times New Roman"/>
          <w:sz w:val="26"/>
          <w:szCs w:val="26"/>
        </w:rPr>
        <w:t xml:space="preserve"> ar katras ēkas kopējo apjomu ne mazāku par 1000 m</w:t>
      </w:r>
      <w:r w:rsidR="007B5761" w:rsidRPr="00CC6C86">
        <w:rPr>
          <w:rFonts w:ascii="Times New Roman" w:hAnsi="Times New Roman" w:cs="Times New Roman"/>
          <w:sz w:val="26"/>
          <w:szCs w:val="26"/>
          <w:vertAlign w:val="superscript"/>
        </w:rPr>
        <w:t>2</w:t>
      </w:r>
      <w:r w:rsidR="00CC6C86" w:rsidRPr="00CC6C86">
        <w:rPr>
          <w:rFonts w:ascii="Times New Roman" w:hAnsi="Times New Roman" w:cs="Times New Roman"/>
          <w:sz w:val="26"/>
          <w:szCs w:val="26"/>
        </w:rPr>
        <w:t xml:space="preserve"> (no kurām vismaz viena pasūtījuma izpilde ir veikta 3. grupas ēkai -  atbilstoši Vispārīgo būvnoteikumu klasifikācijā noteiktajam), </w:t>
      </w:r>
      <w:r w:rsidR="007B5761" w:rsidRPr="00CC6C86">
        <w:rPr>
          <w:rFonts w:ascii="Times New Roman" w:hAnsi="Times New Roman" w:cs="Times New Roman"/>
          <w:sz w:val="26"/>
          <w:szCs w:val="26"/>
        </w:rPr>
        <w:t xml:space="preserve"> </w:t>
      </w:r>
      <w:r w:rsidR="00CC6C86" w:rsidRPr="00CC6C86">
        <w:rPr>
          <w:rFonts w:ascii="Times New Roman" w:hAnsi="Times New Roman" w:cs="Times New Roman"/>
          <w:sz w:val="26"/>
          <w:szCs w:val="26"/>
        </w:rPr>
        <w:t xml:space="preserve">vai </w:t>
      </w:r>
      <w:r w:rsidR="00CC6C86">
        <w:rPr>
          <w:rFonts w:ascii="Times New Roman" w:hAnsi="Times New Roman" w:cs="Times New Roman"/>
          <w:sz w:val="26"/>
          <w:szCs w:val="26"/>
        </w:rPr>
        <w:t xml:space="preserve">vismaz trīs </w:t>
      </w:r>
      <w:r w:rsidR="00CC6C86" w:rsidRPr="00CC6C86">
        <w:rPr>
          <w:rFonts w:ascii="Times New Roman" w:hAnsi="Times New Roman" w:cs="Times New Roman"/>
          <w:sz w:val="26"/>
          <w:szCs w:val="26"/>
        </w:rPr>
        <w:t xml:space="preserve">ēku fasāžu tehniskās apsekošanas </w:t>
      </w:r>
      <w:r w:rsidR="00CC6C86">
        <w:rPr>
          <w:rFonts w:ascii="Times New Roman" w:hAnsi="Times New Roman" w:cs="Times New Roman"/>
          <w:sz w:val="26"/>
          <w:szCs w:val="26"/>
        </w:rPr>
        <w:t>ar</w:t>
      </w:r>
      <w:r w:rsidR="007B5761" w:rsidRPr="00CC6C86">
        <w:rPr>
          <w:rFonts w:ascii="Times New Roman" w:hAnsi="Times New Roman" w:cs="Times New Roman"/>
          <w:sz w:val="26"/>
          <w:szCs w:val="26"/>
        </w:rPr>
        <w:t xml:space="preserve"> katras ēkas fasādes projekcijas laukumu ne mazāku par 300 m</w:t>
      </w:r>
      <w:r w:rsidR="007B5761" w:rsidRPr="00CC6C86">
        <w:rPr>
          <w:rFonts w:ascii="Times New Roman" w:hAnsi="Times New Roman" w:cs="Times New Roman"/>
          <w:sz w:val="26"/>
          <w:szCs w:val="26"/>
          <w:vertAlign w:val="superscript"/>
        </w:rPr>
        <w:t>2</w:t>
      </w:r>
      <w:r w:rsidR="007B5761" w:rsidRPr="00CC6C86">
        <w:rPr>
          <w:rFonts w:ascii="Times New Roman" w:hAnsi="Times New Roman" w:cs="Times New Roman"/>
          <w:sz w:val="26"/>
          <w:szCs w:val="26"/>
        </w:rPr>
        <w:t>;</w:t>
      </w:r>
    </w:p>
    <w:p w14:paraId="0EA49220" w14:textId="77777777" w:rsidR="003347F5" w:rsidRPr="003347F5" w:rsidRDefault="00821B7F" w:rsidP="003347F5">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arhitektoniskās apsekošanas, vai arhitektoniskās izpētes, vai arhitekto</w:t>
      </w:r>
      <w:r w:rsidR="009033F2">
        <w:rPr>
          <w:rFonts w:ascii="Times New Roman" w:hAnsi="Times New Roman" w:cs="Times New Roman"/>
          <w:sz w:val="26"/>
          <w:szCs w:val="26"/>
        </w:rPr>
        <w:t>niskās inventarizācijas veikšanā</w:t>
      </w:r>
      <w:r>
        <w:rPr>
          <w:rFonts w:ascii="Times New Roman" w:hAnsi="Times New Roman" w:cs="Times New Roman"/>
          <w:sz w:val="26"/>
          <w:szCs w:val="26"/>
        </w:rPr>
        <w:t xml:space="preserve"> pēdējo divu gadu laikā vismaz trīs ēku fasādēm ar katras ēkas kopējo fasādes projekcijas laukumu ne mazāku par 150 m</w:t>
      </w:r>
      <w:r>
        <w:rPr>
          <w:rFonts w:ascii="Times New Roman" w:hAnsi="Times New Roman" w:cs="Times New Roman"/>
          <w:sz w:val="26"/>
          <w:szCs w:val="26"/>
          <w:vertAlign w:val="superscript"/>
        </w:rPr>
        <w:t>2</w:t>
      </w:r>
      <w:r w:rsidR="00CC6C86">
        <w:rPr>
          <w:rFonts w:ascii="Times New Roman" w:hAnsi="Times New Roman" w:cs="Times New Roman"/>
          <w:sz w:val="26"/>
          <w:szCs w:val="26"/>
        </w:rPr>
        <w:t xml:space="preserve"> (no kurām vismaz viena pasūtījuma izpilde ir veikta ēkai, kura ir būvēta līdz 1930.gadam)</w:t>
      </w:r>
      <w:r w:rsidR="00044C59">
        <w:rPr>
          <w:rFonts w:ascii="Times New Roman" w:hAnsi="Times New Roman" w:cs="Times New Roman"/>
          <w:sz w:val="26"/>
          <w:szCs w:val="26"/>
        </w:rPr>
        <w:t>.</w:t>
      </w:r>
    </w:p>
    <w:p w14:paraId="5A868760" w14:textId="77777777" w:rsidR="003347F5" w:rsidRDefault="00C5003F" w:rsidP="003838F3">
      <w:pPr>
        <w:pStyle w:val="ListParagraph"/>
        <w:numPr>
          <w:ilvl w:val="1"/>
          <w:numId w:val="1"/>
        </w:numPr>
        <w:ind w:left="851" w:hanging="567"/>
        <w:jc w:val="both"/>
        <w:rPr>
          <w:rFonts w:ascii="Times New Roman" w:hAnsi="Times New Roman" w:cs="Times New Roman"/>
          <w:sz w:val="26"/>
          <w:szCs w:val="26"/>
        </w:rPr>
      </w:pPr>
      <w:r>
        <w:rPr>
          <w:rFonts w:ascii="Times New Roman" w:hAnsi="Times New Roman" w:cs="Times New Roman"/>
          <w:sz w:val="26"/>
          <w:szCs w:val="26"/>
        </w:rPr>
        <w:t xml:space="preserve">Pretendents </w:t>
      </w:r>
      <w:r w:rsidR="003347F5">
        <w:rPr>
          <w:rFonts w:ascii="Times New Roman" w:hAnsi="Times New Roman" w:cs="Times New Roman"/>
          <w:sz w:val="26"/>
          <w:szCs w:val="26"/>
        </w:rPr>
        <w:t>tehniskās specifikācijas 4.2.</w:t>
      </w:r>
      <w:r>
        <w:rPr>
          <w:rFonts w:ascii="Times New Roman" w:hAnsi="Times New Roman" w:cs="Times New Roman"/>
          <w:sz w:val="26"/>
          <w:szCs w:val="26"/>
        </w:rPr>
        <w:t>apakšpunktā norādīto pieredzes atbilst</w:t>
      </w:r>
      <w:r w:rsidR="007F770E">
        <w:rPr>
          <w:rFonts w:ascii="Times New Roman" w:hAnsi="Times New Roman" w:cs="Times New Roman"/>
          <w:sz w:val="26"/>
          <w:szCs w:val="26"/>
        </w:rPr>
        <w:t>ības apliecinājumu</w:t>
      </w:r>
      <w:r>
        <w:rPr>
          <w:rFonts w:ascii="Times New Roman" w:hAnsi="Times New Roman" w:cs="Times New Roman"/>
          <w:sz w:val="26"/>
          <w:szCs w:val="26"/>
        </w:rPr>
        <w:t xml:space="preserve"> iesniedz atbilstoši tehniskās specifikācijas 7.punktā note</w:t>
      </w:r>
      <w:r w:rsidR="007F770E">
        <w:rPr>
          <w:rFonts w:ascii="Times New Roman" w:hAnsi="Times New Roman" w:cs="Times New Roman"/>
          <w:sz w:val="26"/>
          <w:szCs w:val="26"/>
        </w:rPr>
        <w:t>iktajam veidlapas paraugam</w:t>
      </w:r>
      <w:r>
        <w:rPr>
          <w:rFonts w:ascii="Times New Roman" w:hAnsi="Times New Roman" w:cs="Times New Roman"/>
          <w:sz w:val="26"/>
          <w:szCs w:val="26"/>
        </w:rPr>
        <w:t>.</w:t>
      </w:r>
    </w:p>
    <w:p w14:paraId="76045F17" w14:textId="77777777" w:rsidR="007F770E" w:rsidRDefault="007F770E" w:rsidP="003838F3">
      <w:pPr>
        <w:pStyle w:val="ListParagraph"/>
        <w:numPr>
          <w:ilvl w:val="1"/>
          <w:numId w:val="1"/>
        </w:numPr>
        <w:ind w:left="851" w:hanging="567"/>
        <w:jc w:val="both"/>
        <w:rPr>
          <w:rFonts w:ascii="Times New Roman" w:hAnsi="Times New Roman" w:cs="Times New Roman"/>
          <w:sz w:val="26"/>
          <w:szCs w:val="26"/>
        </w:rPr>
      </w:pPr>
      <w:r>
        <w:rPr>
          <w:rFonts w:ascii="Times New Roman" w:hAnsi="Times New Roman" w:cs="Times New Roman"/>
          <w:sz w:val="26"/>
          <w:szCs w:val="26"/>
        </w:rPr>
        <w:t xml:space="preserve">Pretendents tehniskās specifikācijas 4.2.1 un 4.2.2. apakšpunktā norādītās pieredzes apliecinājumu izpildei drīkst atsaukties uz vienu pasūtījumu, ja tā izpilde ietver tehniskās specifikācijas 4.2.1 un 4.2.2. </w:t>
      </w:r>
      <w:r w:rsidR="00FB6671">
        <w:rPr>
          <w:rFonts w:ascii="Times New Roman" w:hAnsi="Times New Roman" w:cs="Times New Roman"/>
          <w:sz w:val="26"/>
          <w:szCs w:val="26"/>
        </w:rPr>
        <w:t xml:space="preserve">apakšpunktā </w:t>
      </w:r>
      <w:r>
        <w:rPr>
          <w:rFonts w:ascii="Times New Roman" w:hAnsi="Times New Roman" w:cs="Times New Roman"/>
          <w:sz w:val="26"/>
          <w:szCs w:val="26"/>
        </w:rPr>
        <w:t>norādītās prasības.</w:t>
      </w:r>
    </w:p>
    <w:p w14:paraId="20C0E0CE" w14:textId="77777777" w:rsidR="00780331" w:rsidRPr="00E40712" w:rsidRDefault="00FB6671" w:rsidP="003838F3">
      <w:pPr>
        <w:pStyle w:val="ListParagraph"/>
        <w:numPr>
          <w:ilvl w:val="1"/>
          <w:numId w:val="1"/>
        </w:numPr>
        <w:ind w:left="851" w:hanging="567"/>
        <w:jc w:val="both"/>
        <w:rPr>
          <w:rFonts w:ascii="Times New Roman" w:hAnsi="Times New Roman" w:cs="Times New Roman"/>
          <w:sz w:val="26"/>
          <w:szCs w:val="26"/>
        </w:rPr>
      </w:pPr>
      <w:r w:rsidRPr="00E40712">
        <w:rPr>
          <w:rFonts w:ascii="Times New Roman" w:hAnsi="Times New Roman" w:cs="Times New Roman"/>
          <w:sz w:val="26"/>
          <w:szCs w:val="26"/>
        </w:rPr>
        <w:t xml:space="preserve">Pretendents lai izpildītu tehniskās </w:t>
      </w:r>
      <w:r w:rsidR="00C852C1">
        <w:rPr>
          <w:rFonts w:ascii="Times New Roman" w:hAnsi="Times New Roman" w:cs="Times New Roman"/>
          <w:sz w:val="26"/>
          <w:szCs w:val="26"/>
        </w:rPr>
        <w:t xml:space="preserve">specifikācijas 4.2.1 </w:t>
      </w:r>
      <w:r w:rsidRPr="00E40712">
        <w:rPr>
          <w:rFonts w:ascii="Times New Roman" w:hAnsi="Times New Roman" w:cs="Times New Roman"/>
          <w:sz w:val="26"/>
          <w:szCs w:val="26"/>
        </w:rPr>
        <w:t xml:space="preserve">apakšpunktā noteiktās prasības drīkst balstīties uz trešās personas spējām ar nosacījumu, ka </w:t>
      </w:r>
      <w:r w:rsidR="00780331" w:rsidRPr="00E40712">
        <w:rPr>
          <w:rFonts w:ascii="Times New Roman" w:hAnsi="Times New Roman" w:cs="Times New Roman"/>
          <w:sz w:val="26"/>
          <w:szCs w:val="26"/>
        </w:rPr>
        <w:t>šīs pasūtījuma izpildes daļai tiks piesaistīts apakšuzņēmējs uz kura spējām Pretendents balstās tehniskās</w:t>
      </w:r>
      <w:r w:rsidR="00C852C1">
        <w:rPr>
          <w:rFonts w:ascii="Times New Roman" w:hAnsi="Times New Roman" w:cs="Times New Roman"/>
          <w:sz w:val="26"/>
          <w:szCs w:val="26"/>
        </w:rPr>
        <w:t xml:space="preserve"> specifikācijas 4.2.1.</w:t>
      </w:r>
      <w:r w:rsidR="00780331" w:rsidRPr="00E40712">
        <w:rPr>
          <w:rFonts w:ascii="Times New Roman" w:hAnsi="Times New Roman" w:cs="Times New Roman"/>
          <w:sz w:val="26"/>
          <w:szCs w:val="26"/>
        </w:rPr>
        <w:t xml:space="preserve"> apakšpunktā noteikto prasību izpildei.</w:t>
      </w:r>
    </w:p>
    <w:p w14:paraId="227D0499" w14:textId="77777777" w:rsidR="005A757E" w:rsidRPr="00E40712" w:rsidRDefault="005A757E" w:rsidP="003838F3">
      <w:pPr>
        <w:pStyle w:val="ListParagraph"/>
        <w:numPr>
          <w:ilvl w:val="1"/>
          <w:numId w:val="1"/>
        </w:numPr>
        <w:ind w:left="851" w:hanging="567"/>
        <w:jc w:val="both"/>
        <w:rPr>
          <w:rFonts w:ascii="Times New Roman" w:hAnsi="Times New Roman" w:cs="Times New Roman"/>
          <w:sz w:val="26"/>
          <w:szCs w:val="26"/>
        </w:rPr>
      </w:pPr>
      <w:r w:rsidRPr="00E40712">
        <w:rPr>
          <w:rFonts w:ascii="Times New Roman" w:hAnsi="Times New Roman" w:cs="Times New Roman"/>
          <w:sz w:val="26"/>
          <w:szCs w:val="26"/>
        </w:rPr>
        <w:t xml:space="preserve">Pretendentam ir jābūt reģistrētam Būvniecības informācijas sistēmas reģistrā, kas apliecina, ka darbības jomas, kurās izpildītājs veic darbību ir </w:t>
      </w:r>
      <w:r w:rsidR="00E40712" w:rsidRPr="00E40712">
        <w:rPr>
          <w:rFonts w:ascii="Times New Roman" w:hAnsi="Times New Roman" w:cs="Times New Roman"/>
          <w:sz w:val="26"/>
          <w:szCs w:val="26"/>
        </w:rPr>
        <w:t xml:space="preserve">arhitekta prakse </w:t>
      </w:r>
      <w:r w:rsidRPr="00E40712">
        <w:rPr>
          <w:rFonts w:ascii="Times New Roman" w:hAnsi="Times New Roman" w:cs="Times New Roman"/>
          <w:sz w:val="26"/>
          <w:szCs w:val="26"/>
        </w:rPr>
        <w:t>un tas nodarbina attiecīgas jomas sertificētu speciālistu, ko apliecina sertificētas institūcijas, kura pamatojoties uz Ministru kabineta 2018.gada 20.marta noteikumiem Nr.169 „Būvspeciālistu kompetences novērtēšanas un patstāvīgās uzraudzības noteikumi”, ir deleģētas veikt būvspeciālistu kompetences novērtēšanu un</w:t>
      </w:r>
      <w:r w:rsidR="00E40712" w:rsidRPr="00E40712">
        <w:rPr>
          <w:rFonts w:ascii="Times New Roman" w:hAnsi="Times New Roman" w:cs="Times New Roman"/>
          <w:sz w:val="26"/>
          <w:szCs w:val="26"/>
        </w:rPr>
        <w:t xml:space="preserve"> patstāvīgās prakses uzraudzību </w:t>
      </w:r>
      <w:r w:rsidRPr="00E40712">
        <w:rPr>
          <w:rFonts w:ascii="Times New Roman" w:hAnsi="Times New Roman" w:cs="Times New Roman"/>
          <w:sz w:val="26"/>
          <w:szCs w:val="26"/>
        </w:rPr>
        <w:t xml:space="preserve">izsniegts sertifikāts </w:t>
      </w:r>
      <w:r w:rsidR="00E40712" w:rsidRPr="00E40712">
        <w:rPr>
          <w:rFonts w:ascii="Times New Roman" w:hAnsi="Times New Roman" w:cs="Times New Roman"/>
          <w:sz w:val="26"/>
          <w:szCs w:val="26"/>
        </w:rPr>
        <w:t>arhitekta praksē</w:t>
      </w:r>
      <w:r w:rsidRPr="00E40712">
        <w:rPr>
          <w:rFonts w:ascii="Times New Roman" w:hAnsi="Times New Roman" w:cs="Times New Roman"/>
          <w:sz w:val="26"/>
          <w:szCs w:val="26"/>
        </w:rPr>
        <w:t>.</w:t>
      </w:r>
    </w:p>
    <w:p w14:paraId="3126192E" w14:textId="77777777" w:rsidR="00E51528" w:rsidRDefault="005A757E" w:rsidP="003838F3">
      <w:pPr>
        <w:pStyle w:val="ListParagraph"/>
        <w:numPr>
          <w:ilvl w:val="1"/>
          <w:numId w:val="1"/>
        </w:numPr>
        <w:ind w:left="851" w:hanging="567"/>
        <w:jc w:val="both"/>
        <w:rPr>
          <w:rFonts w:ascii="Times New Roman" w:hAnsi="Times New Roman" w:cs="Times New Roman"/>
          <w:sz w:val="26"/>
          <w:szCs w:val="26"/>
        </w:rPr>
      </w:pPr>
      <w:r w:rsidRPr="00E40712">
        <w:rPr>
          <w:rFonts w:ascii="Times New Roman" w:hAnsi="Times New Roman" w:cs="Times New Roman"/>
          <w:sz w:val="26"/>
          <w:szCs w:val="26"/>
        </w:rPr>
        <w:t>Pr</w:t>
      </w:r>
      <w:r w:rsidR="003C04A0">
        <w:rPr>
          <w:rFonts w:ascii="Times New Roman" w:hAnsi="Times New Roman" w:cs="Times New Roman"/>
          <w:sz w:val="26"/>
          <w:szCs w:val="26"/>
        </w:rPr>
        <w:t>etendentam ir jābūt vismaz vienam no 4.7.1. vai 4.7.2. apakšpunktā norād</w:t>
      </w:r>
      <w:r w:rsidR="00E51528">
        <w:rPr>
          <w:rFonts w:ascii="Times New Roman" w:hAnsi="Times New Roman" w:cs="Times New Roman"/>
          <w:sz w:val="26"/>
          <w:szCs w:val="26"/>
        </w:rPr>
        <w:t>ītajiem</w:t>
      </w:r>
      <w:r w:rsidR="003C04A0">
        <w:rPr>
          <w:rFonts w:ascii="Times New Roman" w:hAnsi="Times New Roman" w:cs="Times New Roman"/>
          <w:sz w:val="26"/>
          <w:szCs w:val="26"/>
        </w:rPr>
        <w:t xml:space="preserve"> sertif</w:t>
      </w:r>
      <w:r w:rsidR="001609CF">
        <w:rPr>
          <w:rFonts w:ascii="Times New Roman" w:hAnsi="Times New Roman" w:cs="Times New Roman"/>
          <w:sz w:val="26"/>
          <w:szCs w:val="26"/>
        </w:rPr>
        <w:t>i</w:t>
      </w:r>
      <w:r w:rsidR="003C04A0">
        <w:rPr>
          <w:rFonts w:ascii="Times New Roman" w:hAnsi="Times New Roman" w:cs="Times New Roman"/>
          <w:sz w:val="26"/>
          <w:szCs w:val="26"/>
        </w:rPr>
        <w:t>k</w:t>
      </w:r>
      <w:r w:rsidR="00E51528">
        <w:rPr>
          <w:rFonts w:ascii="Times New Roman" w:hAnsi="Times New Roman" w:cs="Times New Roman"/>
          <w:sz w:val="26"/>
          <w:szCs w:val="26"/>
        </w:rPr>
        <w:t>ātiem</w:t>
      </w:r>
      <w:r w:rsidR="003C04A0">
        <w:rPr>
          <w:rFonts w:ascii="Times New Roman" w:hAnsi="Times New Roman" w:cs="Times New Roman"/>
          <w:sz w:val="26"/>
          <w:szCs w:val="26"/>
        </w:rPr>
        <w:t>:</w:t>
      </w:r>
    </w:p>
    <w:p w14:paraId="1DA0CB03" w14:textId="77777777" w:rsidR="004060CA" w:rsidRDefault="00E51528" w:rsidP="00E51528">
      <w:pPr>
        <w:pStyle w:val="ListParagraph"/>
        <w:numPr>
          <w:ilvl w:val="2"/>
          <w:numId w:val="1"/>
        </w:numPr>
        <w:ind w:left="1276" w:hanging="850"/>
        <w:jc w:val="both"/>
        <w:rPr>
          <w:rFonts w:ascii="Times New Roman" w:hAnsi="Times New Roman" w:cs="Times New Roman"/>
          <w:sz w:val="26"/>
          <w:szCs w:val="26"/>
        </w:rPr>
      </w:pPr>
      <w:r>
        <w:rPr>
          <w:rFonts w:ascii="Times New Roman" w:hAnsi="Times New Roman" w:cs="Times New Roman"/>
          <w:sz w:val="26"/>
          <w:szCs w:val="26"/>
        </w:rPr>
        <w:lastRenderedPageBreak/>
        <w:t>sertifik</w:t>
      </w:r>
      <w:r w:rsidR="00B863EC">
        <w:rPr>
          <w:rFonts w:ascii="Times New Roman" w:hAnsi="Times New Roman" w:cs="Times New Roman"/>
          <w:sz w:val="26"/>
          <w:szCs w:val="26"/>
        </w:rPr>
        <w:t>ātam</w:t>
      </w:r>
      <w:r>
        <w:rPr>
          <w:rFonts w:ascii="Times New Roman" w:hAnsi="Times New Roman" w:cs="Times New Roman"/>
          <w:sz w:val="26"/>
          <w:szCs w:val="26"/>
        </w:rPr>
        <w:t xml:space="preserve"> </w:t>
      </w:r>
      <w:r w:rsidR="005A757E" w:rsidRPr="00E40712">
        <w:rPr>
          <w:rFonts w:ascii="Times New Roman" w:hAnsi="Times New Roman" w:cs="Times New Roman"/>
          <w:sz w:val="26"/>
          <w:szCs w:val="26"/>
        </w:rPr>
        <w:t xml:space="preserve">kas apliecina ka izpildītājs ir sertificēts </w:t>
      </w:r>
      <w:r w:rsidR="00E40712" w:rsidRPr="00E40712">
        <w:rPr>
          <w:rFonts w:ascii="Times New Roman" w:hAnsi="Times New Roman" w:cs="Times New Roman"/>
          <w:sz w:val="26"/>
          <w:szCs w:val="26"/>
        </w:rPr>
        <w:t>sniegt arhitekta prakses pakalpojums</w:t>
      </w:r>
      <w:r w:rsidR="005A757E" w:rsidRPr="00E40712">
        <w:rPr>
          <w:rFonts w:ascii="Times New Roman" w:hAnsi="Times New Roman" w:cs="Times New Roman"/>
          <w:sz w:val="26"/>
          <w:szCs w:val="26"/>
        </w:rPr>
        <w:t xml:space="preserve">, ko apliecina sertificētas institūcijas, kura pamatojoties uz Ministru kabineta 2018.gada 20.marta noteikumiem Nr.169 „Būvspeciālistu kompetences novērtēšanas un patstāvīgās </w:t>
      </w:r>
      <w:r w:rsidR="00B863EC">
        <w:rPr>
          <w:rFonts w:ascii="Times New Roman" w:hAnsi="Times New Roman" w:cs="Times New Roman"/>
          <w:sz w:val="26"/>
          <w:szCs w:val="26"/>
        </w:rPr>
        <w:t xml:space="preserve">prakses </w:t>
      </w:r>
      <w:r w:rsidR="005A757E" w:rsidRPr="00E40712">
        <w:rPr>
          <w:rFonts w:ascii="Times New Roman" w:hAnsi="Times New Roman" w:cs="Times New Roman"/>
          <w:sz w:val="26"/>
          <w:szCs w:val="26"/>
        </w:rPr>
        <w:t>uzraudzības noteikumi”, ir deleģētas veikt būvspeciālistu kompetences novērtēšanu un patstāvīgās prakses uzraudzību izsniegts sertifikā</w:t>
      </w:r>
      <w:r>
        <w:rPr>
          <w:rFonts w:ascii="Times New Roman" w:hAnsi="Times New Roman" w:cs="Times New Roman"/>
          <w:sz w:val="26"/>
          <w:szCs w:val="26"/>
        </w:rPr>
        <w:t>ts.</w:t>
      </w:r>
    </w:p>
    <w:p w14:paraId="3C98E8A3" w14:textId="77777777" w:rsidR="00B863EC" w:rsidRPr="00B863EC" w:rsidRDefault="00B863EC" w:rsidP="00B863EC">
      <w:pPr>
        <w:pStyle w:val="ListParagraph"/>
        <w:numPr>
          <w:ilvl w:val="2"/>
          <w:numId w:val="1"/>
        </w:numPr>
        <w:ind w:left="1276" w:hanging="709"/>
        <w:jc w:val="both"/>
        <w:rPr>
          <w:rFonts w:ascii="Times New Roman" w:hAnsi="Times New Roman" w:cs="Times New Roman"/>
          <w:sz w:val="26"/>
          <w:szCs w:val="26"/>
        </w:rPr>
      </w:pPr>
      <w:r>
        <w:rPr>
          <w:rFonts w:ascii="Times New Roman" w:hAnsi="Times New Roman" w:cs="Times New Roman"/>
          <w:sz w:val="26"/>
          <w:szCs w:val="26"/>
        </w:rPr>
        <w:t>sertifikātam kas apliecina ka izpildītājs</w:t>
      </w:r>
      <w:r w:rsidRPr="00B863EC">
        <w:rPr>
          <w:rFonts w:ascii="Times New Roman" w:hAnsi="Times New Roman" w:cs="Times New Roman"/>
          <w:sz w:val="26"/>
          <w:szCs w:val="26"/>
        </w:rPr>
        <w:t xml:space="preserve"> ir sertificēts </w:t>
      </w:r>
      <w:r>
        <w:rPr>
          <w:rFonts w:ascii="Times New Roman" w:hAnsi="Times New Roman" w:cs="Times New Roman"/>
          <w:sz w:val="26"/>
          <w:szCs w:val="26"/>
        </w:rPr>
        <w:t>sniegt ēku konstrukciju projektēšanas pakalpojumus</w:t>
      </w:r>
      <w:r w:rsidRPr="00B863EC">
        <w:rPr>
          <w:rFonts w:ascii="Times New Roman" w:hAnsi="Times New Roman" w:cs="Times New Roman"/>
          <w:sz w:val="26"/>
          <w:szCs w:val="26"/>
        </w:rPr>
        <w:t xml:space="preserve">, ko apliecina sertificētas institūcijas, kura pamatojoties uz Ministru kabineta 2018.gada 20.marta noteikumiem Nr.169 „Būvspeciālistu kompetences novērtēšanas un patstāvīgās </w:t>
      </w:r>
      <w:r>
        <w:rPr>
          <w:rFonts w:ascii="Times New Roman" w:hAnsi="Times New Roman" w:cs="Times New Roman"/>
          <w:sz w:val="26"/>
          <w:szCs w:val="26"/>
        </w:rPr>
        <w:t xml:space="preserve">prakses </w:t>
      </w:r>
      <w:r w:rsidRPr="00B863EC">
        <w:rPr>
          <w:rFonts w:ascii="Times New Roman" w:hAnsi="Times New Roman" w:cs="Times New Roman"/>
          <w:sz w:val="26"/>
          <w:szCs w:val="26"/>
        </w:rPr>
        <w:t>uzraudzības noteikumi”, ir deleģētas veikt būvspeciālistu kompetences novērtēšanu un patstāvīgās prakses uzraudzību izsniegts sertifikāts.</w:t>
      </w:r>
    </w:p>
    <w:p w14:paraId="5121980B" w14:textId="77777777" w:rsidR="00E30222" w:rsidRPr="00E40712" w:rsidRDefault="003B4FAB" w:rsidP="003B4FAB">
      <w:pPr>
        <w:pStyle w:val="ListParagraph"/>
        <w:numPr>
          <w:ilvl w:val="1"/>
          <w:numId w:val="1"/>
        </w:numPr>
        <w:ind w:hanging="436"/>
        <w:jc w:val="both"/>
        <w:rPr>
          <w:rFonts w:ascii="Times New Roman" w:hAnsi="Times New Roman" w:cs="Times New Roman"/>
          <w:sz w:val="26"/>
          <w:szCs w:val="26"/>
        </w:rPr>
      </w:pPr>
      <w:r w:rsidRPr="00E40712">
        <w:rPr>
          <w:rFonts w:ascii="Times New Roman" w:hAnsi="Times New Roman" w:cs="Times New Roman"/>
          <w:sz w:val="26"/>
          <w:szCs w:val="26"/>
        </w:rPr>
        <w:t xml:space="preserve">  </w:t>
      </w:r>
      <w:r w:rsidR="00E30222" w:rsidRPr="00E40712">
        <w:rPr>
          <w:rFonts w:ascii="Times New Roman" w:hAnsi="Times New Roman" w:cs="Times New Roman"/>
          <w:sz w:val="26"/>
          <w:szCs w:val="26"/>
        </w:rPr>
        <w:t xml:space="preserve">Pretendentam līguma izpildē jānodrošina šādi </w:t>
      </w:r>
      <w:r w:rsidR="00C852C1">
        <w:rPr>
          <w:rFonts w:ascii="Times New Roman" w:hAnsi="Times New Roman" w:cs="Times New Roman"/>
          <w:sz w:val="26"/>
          <w:szCs w:val="26"/>
        </w:rPr>
        <w:t>būvspeciālisti</w:t>
      </w:r>
      <w:r w:rsidR="00E30222" w:rsidRPr="00E40712">
        <w:rPr>
          <w:rFonts w:ascii="Times New Roman" w:hAnsi="Times New Roman" w:cs="Times New Roman"/>
          <w:sz w:val="26"/>
          <w:szCs w:val="26"/>
        </w:rPr>
        <w:t>:</w:t>
      </w:r>
    </w:p>
    <w:p w14:paraId="10D2CE3E" w14:textId="77777777" w:rsidR="009033F2" w:rsidRPr="009033F2" w:rsidRDefault="00E30222" w:rsidP="009033F2">
      <w:pPr>
        <w:pStyle w:val="ListParagraph"/>
        <w:numPr>
          <w:ilvl w:val="2"/>
          <w:numId w:val="1"/>
        </w:numPr>
        <w:jc w:val="both"/>
        <w:rPr>
          <w:rFonts w:ascii="Times New Roman" w:hAnsi="Times New Roman" w:cs="Times New Roman"/>
          <w:sz w:val="26"/>
          <w:szCs w:val="26"/>
        </w:rPr>
      </w:pPr>
      <w:r w:rsidRPr="00E40712">
        <w:rPr>
          <w:rFonts w:ascii="Times New Roman" w:hAnsi="Times New Roman" w:cs="Times New Roman"/>
          <w:sz w:val="26"/>
          <w:szCs w:val="26"/>
        </w:rPr>
        <w:t>arhitekts, kuram uz līguma slēgšanas brīdi būs spēkā</w:t>
      </w:r>
      <w:r w:rsidRPr="009033F2">
        <w:rPr>
          <w:rFonts w:ascii="Times New Roman" w:hAnsi="Times New Roman" w:cs="Times New Roman"/>
          <w:sz w:val="26"/>
          <w:szCs w:val="26"/>
        </w:rPr>
        <w:t xml:space="preserve"> esošs arhitekta prakses sertifikāts</w:t>
      </w:r>
      <w:r w:rsidR="009033F2" w:rsidRPr="009033F2">
        <w:rPr>
          <w:rFonts w:ascii="Times New Roman" w:hAnsi="Times New Roman" w:cs="Times New Roman"/>
          <w:sz w:val="26"/>
          <w:szCs w:val="26"/>
        </w:rPr>
        <w:t xml:space="preserve"> un kuram ir pieredze arhitektoniskās apsekošanas, vai arhitektoniskās izpētes, vai arhitektoniskās inventarizācijas veikšanā pē</w:t>
      </w:r>
      <w:r w:rsidR="009033F2">
        <w:rPr>
          <w:rFonts w:ascii="Times New Roman" w:hAnsi="Times New Roman" w:cs="Times New Roman"/>
          <w:sz w:val="26"/>
          <w:szCs w:val="26"/>
        </w:rPr>
        <w:t xml:space="preserve">dējo divu gadu laikā vismaz vienai ēkas fasādei ar </w:t>
      </w:r>
      <w:r w:rsidR="009033F2" w:rsidRPr="009033F2">
        <w:rPr>
          <w:rFonts w:ascii="Times New Roman" w:hAnsi="Times New Roman" w:cs="Times New Roman"/>
          <w:sz w:val="26"/>
          <w:szCs w:val="26"/>
        </w:rPr>
        <w:t>ēkas kopējo fasādes projekci</w:t>
      </w:r>
      <w:r w:rsidR="009033F2">
        <w:rPr>
          <w:rFonts w:ascii="Times New Roman" w:hAnsi="Times New Roman" w:cs="Times New Roman"/>
          <w:sz w:val="26"/>
          <w:szCs w:val="26"/>
        </w:rPr>
        <w:t>jas laukumu ne mazāku par 150 m</w:t>
      </w:r>
      <w:r w:rsidR="009033F2">
        <w:rPr>
          <w:rFonts w:ascii="Times New Roman" w:hAnsi="Times New Roman" w:cs="Times New Roman"/>
          <w:sz w:val="26"/>
          <w:szCs w:val="26"/>
          <w:vertAlign w:val="superscript"/>
        </w:rPr>
        <w:t>2</w:t>
      </w:r>
      <w:r w:rsidR="009033F2" w:rsidRPr="009033F2">
        <w:rPr>
          <w:rFonts w:ascii="Times New Roman" w:hAnsi="Times New Roman" w:cs="Times New Roman"/>
          <w:sz w:val="26"/>
          <w:szCs w:val="26"/>
        </w:rPr>
        <w:t>.</w:t>
      </w:r>
    </w:p>
    <w:p w14:paraId="0BC7EB73" w14:textId="1272BAF6" w:rsidR="00B863EC" w:rsidRPr="005451C9" w:rsidRDefault="00E40712" w:rsidP="005451C9">
      <w:pPr>
        <w:pStyle w:val="ListParagraph"/>
        <w:numPr>
          <w:ilvl w:val="2"/>
          <w:numId w:val="1"/>
        </w:numPr>
        <w:jc w:val="both"/>
        <w:rPr>
          <w:rFonts w:ascii="Times New Roman" w:hAnsi="Times New Roman" w:cs="Times New Roman"/>
          <w:sz w:val="26"/>
          <w:szCs w:val="26"/>
        </w:rPr>
      </w:pPr>
      <w:r>
        <w:rPr>
          <w:rFonts w:ascii="Times New Roman" w:hAnsi="Times New Roman" w:cs="Times New Roman"/>
          <w:sz w:val="26"/>
          <w:szCs w:val="26"/>
        </w:rPr>
        <w:t>ēku konstrukciju projektētājs</w:t>
      </w:r>
      <w:r w:rsidR="00E30222" w:rsidRPr="009033F2">
        <w:rPr>
          <w:rFonts w:ascii="Times New Roman" w:hAnsi="Times New Roman" w:cs="Times New Roman"/>
          <w:sz w:val="26"/>
          <w:szCs w:val="26"/>
        </w:rPr>
        <w:t>, kuram uz līguma slēgšanas brīdi būs spēkā esošs sertifikāt</w:t>
      </w:r>
      <w:r w:rsidR="009033F2" w:rsidRPr="009033F2">
        <w:rPr>
          <w:rFonts w:ascii="Times New Roman" w:hAnsi="Times New Roman" w:cs="Times New Roman"/>
          <w:sz w:val="26"/>
          <w:szCs w:val="26"/>
        </w:rPr>
        <w:t xml:space="preserve">s ēku konstrukciju projektēšanā un </w:t>
      </w:r>
      <w:r w:rsidR="009033F2">
        <w:rPr>
          <w:rFonts w:ascii="Times New Roman" w:hAnsi="Times New Roman" w:cs="Times New Roman"/>
          <w:sz w:val="26"/>
          <w:szCs w:val="26"/>
        </w:rPr>
        <w:t>kuram ir pieredze pēdējo divu gadu laikā vismaz vienas ēkas</w:t>
      </w:r>
      <w:r w:rsidR="009033F2" w:rsidRPr="009033F2">
        <w:rPr>
          <w:rFonts w:ascii="Times New Roman" w:hAnsi="Times New Roman" w:cs="Times New Roman"/>
          <w:sz w:val="26"/>
          <w:szCs w:val="26"/>
        </w:rPr>
        <w:t xml:space="preserve"> fasāžu t</w:t>
      </w:r>
      <w:r w:rsidR="009033F2">
        <w:rPr>
          <w:rFonts w:ascii="Times New Roman" w:hAnsi="Times New Roman" w:cs="Times New Roman"/>
          <w:sz w:val="26"/>
          <w:szCs w:val="26"/>
        </w:rPr>
        <w:t xml:space="preserve">ehniskās apsekošanas veikšanā ar </w:t>
      </w:r>
      <w:r w:rsidR="009033F2" w:rsidRPr="009033F2">
        <w:rPr>
          <w:rFonts w:ascii="Times New Roman" w:hAnsi="Times New Roman" w:cs="Times New Roman"/>
          <w:sz w:val="26"/>
          <w:szCs w:val="26"/>
        </w:rPr>
        <w:t>ēkas kop</w:t>
      </w:r>
      <w:r w:rsidR="009033F2">
        <w:rPr>
          <w:rFonts w:ascii="Times New Roman" w:hAnsi="Times New Roman" w:cs="Times New Roman"/>
          <w:sz w:val="26"/>
          <w:szCs w:val="26"/>
        </w:rPr>
        <w:t>ējo apjomu ne mazāku par 1000 m</w:t>
      </w:r>
      <w:r w:rsidR="009033F2">
        <w:rPr>
          <w:rFonts w:ascii="Times New Roman" w:hAnsi="Times New Roman" w:cs="Times New Roman"/>
          <w:sz w:val="26"/>
          <w:szCs w:val="26"/>
          <w:vertAlign w:val="superscript"/>
        </w:rPr>
        <w:t>2</w:t>
      </w:r>
      <w:r w:rsidR="009033F2">
        <w:rPr>
          <w:rFonts w:ascii="Times New Roman" w:hAnsi="Times New Roman" w:cs="Times New Roman"/>
          <w:sz w:val="26"/>
          <w:szCs w:val="26"/>
        </w:rPr>
        <w:t>, vai</w:t>
      </w:r>
      <w:r w:rsidR="009033F2" w:rsidRPr="009033F2">
        <w:rPr>
          <w:rFonts w:ascii="Times New Roman" w:hAnsi="Times New Roman" w:cs="Times New Roman"/>
          <w:sz w:val="26"/>
          <w:szCs w:val="26"/>
        </w:rPr>
        <w:t xml:space="preserve"> ēkas fasādes projekci</w:t>
      </w:r>
      <w:r w:rsidR="009033F2">
        <w:rPr>
          <w:rFonts w:ascii="Times New Roman" w:hAnsi="Times New Roman" w:cs="Times New Roman"/>
          <w:sz w:val="26"/>
          <w:szCs w:val="26"/>
        </w:rPr>
        <w:t>jas laukumu ne mazāku par 300 m</w:t>
      </w:r>
      <w:r w:rsidR="009033F2">
        <w:rPr>
          <w:rFonts w:ascii="Times New Roman" w:hAnsi="Times New Roman" w:cs="Times New Roman"/>
          <w:sz w:val="26"/>
          <w:szCs w:val="26"/>
          <w:vertAlign w:val="superscript"/>
        </w:rPr>
        <w:t>2</w:t>
      </w:r>
      <w:r w:rsidR="00B863EC">
        <w:rPr>
          <w:rFonts w:ascii="Times New Roman" w:hAnsi="Times New Roman" w:cs="Times New Roman"/>
          <w:sz w:val="26"/>
          <w:szCs w:val="26"/>
        </w:rPr>
        <w:t>.</w:t>
      </w:r>
    </w:p>
    <w:p w14:paraId="0FA046C3" w14:textId="77777777" w:rsidR="003347F5" w:rsidRDefault="003347F5" w:rsidP="003347F5">
      <w:pPr>
        <w:pStyle w:val="ListParagraph"/>
        <w:ind w:left="851"/>
        <w:jc w:val="both"/>
        <w:rPr>
          <w:rFonts w:ascii="Times New Roman" w:hAnsi="Times New Roman" w:cs="Times New Roman"/>
          <w:sz w:val="26"/>
          <w:szCs w:val="26"/>
        </w:rPr>
      </w:pPr>
    </w:p>
    <w:p w14:paraId="12C77239" w14:textId="77777777" w:rsidR="005A757E" w:rsidRPr="003347F5" w:rsidRDefault="005A757E" w:rsidP="003838F3">
      <w:pPr>
        <w:pStyle w:val="ListParagraph"/>
        <w:numPr>
          <w:ilvl w:val="0"/>
          <w:numId w:val="1"/>
        </w:numPr>
        <w:ind w:left="426" w:hanging="426"/>
        <w:rPr>
          <w:rFonts w:ascii="Times New Roman" w:hAnsi="Times New Roman" w:cs="Times New Roman"/>
          <w:b/>
          <w:sz w:val="26"/>
          <w:szCs w:val="26"/>
          <w:u w:val="double"/>
        </w:rPr>
      </w:pPr>
      <w:r w:rsidRPr="003347F5">
        <w:rPr>
          <w:rFonts w:ascii="Times New Roman" w:hAnsi="Times New Roman" w:cs="Times New Roman"/>
          <w:b/>
          <w:sz w:val="26"/>
          <w:szCs w:val="26"/>
          <w:u w:val="double"/>
        </w:rPr>
        <w:t>Piedāvājuma iesniegšanas noteikumi:</w:t>
      </w:r>
    </w:p>
    <w:p w14:paraId="08759DD9" w14:textId="77777777" w:rsidR="005A757E" w:rsidRPr="005A757E" w:rsidRDefault="005A757E" w:rsidP="003838F3">
      <w:pPr>
        <w:pStyle w:val="ListParagraph"/>
        <w:numPr>
          <w:ilvl w:val="1"/>
          <w:numId w:val="1"/>
        </w:numPr>
        <w:ind w:left="851" w:hanging="567"/>
        <w:jc w:val="both"/>
        <w:rPr>
          <w:rFonts w:ascii="Times New Roman" w:hAnsi="Times New Roman" w:cs="Times New Roman"/>
          <w:sz w:val="26"/>
          <w:szCs w:val="26"/>
        </w:rPr>
      </w:pPr>
      <w:r w:rsidRPr="005A757E">
        <w:rPr>
          <w:rFonts w:ascii="Times New Roman" w:hAnsi="Times New Roman" w:cs="Times New Roman"/>
          <w:sz w:val="26"/>
          <w:szCs w:val="26"/>
        </w:rPr>
        <w:t>Pretendentam pirms piedāvājuma iesniegšanas ir jāveic visa pasūtījuma apjoma apsekošana.</w:t>
      </w:r>
    </w:p>
    <w:p w14:paraId="23353698" w14:textId="77777777" w:rsidR="005A757E" w:rsidRDefault="005A757E" w:rsidP="003838F3">
      <w:pPr>
        <w:pStyle w:val="ListParagraph"/>
        <w:numPr>
          <w:ilvl w:val="1"/>
          <w:numId w:val="1"/>
        </w:numPr>
        <w:ind w:left="851" w:hanging="567"/>
        <w:jc w:val="both"/>
        <w:rPr>
          <w:rFonts w:ascii="Times New Roman" w:hAnsi="Times New Roman" w:cs="Times New Roman"/>
          <w:sz w:val="26"/>
          <w:szCs w:val="26"/>
        </w:rPr>
      </w:pPr>
      <w:r w:rsidRPr="005A757E">
        <w:rPr>
          <w:rFonts w:ascii="Times New Roman" w:hAnsi="Times New Roman" w:cs="Times New Roman"/>
          <w:sz w:val="26"/>
          <w:szCs w:val="26"/>
        </w:rPr>
        <w:t xml:space="preserve">Pretendents iesniedzot piedāvājumu norāda izmaksas </w:t>
      </w:r>
      <w:r w:rsidRPr="005A757E">
        <w:rPr>
          <w:rFonts w:ascii="Times New Roman" w:hAnsi="Times New Roman" w:cs="Times New Roman"/>
          <w:i/>
          <w:sz w:val="26"/>
          <w:szCs w:val="26"/>
        </w:rPr>
        <w:t>euro</w:t>
      </w:r>
      <w:r>
        <w:rPr>
          <w:rFonts w:ascii="Times New Roman" w:hAnsi="Times New Roman" w:cs="Times New Roman"/>
          <w:sz w:val="26"/>
          <w:szCs w:val="26"/>
        </w:rPr>
        <w:t xml:space="preserve"> </w:t>
      </w:r>
      <w:r w:rsidRPr="005A757E">
        <w:rPr>
          <w:rFonts w:ascii="Times New Roman" w:hAnsi="Times New Roman" w:cs="Times New Roman"/>
          <w:sz w:val="26"/>
          <w:szCs w:val="26"/>
        </w:rPr>
        <w:t>(bez PVN) par pasūtījuma izpildi atbilstoši tehniskās specifikācijas prasībām.</w:t>
      </w:r>
    </w:p>
    <w:p w14:paraId="4B7C37DD" w14:textId="77777777" w:rsidR="003347F5" w:rsidRDefault="003347F5" w:rsidP="003347F5">
      <w:pPr>
        <w:pStyle w:val="ListParagraph"/>
        <w:ind w:left="851"/>
        <w:jc w:val="both"/>
        <w:rPr>
          <w:rFonts w:ascii="Times New Roman" w:hAnsi="Times New Roman" w:cs="Times New Roman"/>
          <w:sz w:val="26"/>
          <w:szCs w:val="26"/>
        </w:rPr>
      </w:pPr>
    </w:p>
    <w:p w14:paraId="77780089" w14:textId="77777777" w:rsidR="002B615D" w:rsidRPr="003347F5" w:rsidRDefault="00821B7F" w:rsidP="002B615D">
      <w:pPr>
        <w:pStyle w:val="ListParagraph"/>
        <w:numPr>
          <w:ilvl w:val="0"/>
          <w:numId w:val="1"/>
        </w:numPr>
        <w:ind w:left="426" w:hanging="426"/>
        <w:rPr>
          <w:rFonts w:ascii="Times New Roman" w:hAnsi="Times New Roman" w:cs="Times New Roman"/>
          <w:b/>
          <w:sz w:val="26"/>
          <w:szCs w:val="26"/>
          <w:u w:val="double"/>
        </w:rPr>
      </w:pPr>
      <w:r w:rsidRPr="003347F5">
        <w:rPr>
          <w:rFonts w:ascii="Times New Roman" w:hAnsi="Times New Roman" w:cs="Times New Roman"/>
          <w:b/>
          <w:sz w:val="26"/>
          <w:szCs w:val="26"/>
          <w:u w:val="double"/>
        </w:rPr>
        <w:t>Piedāvājumu vērtēšana un piedāvājumu izvēles kritēriji</w:t>
      </w:r>
      <w:r w:rsidR="00E93290" w:rsidRPr="003347F5">
        <w:rPr>
          <w:rFonts w:ascii="Times New Roman" w:hAnsi="Times New Roman" w:cs="Times New Roman"/>
          <w:b/>
          <w:sz w:val="26"/>
          <w:szCs w:val="26"/>
          <w:u w:val="double"/>
        </w:rPr>
        <w:t>:</w:t>
      </w:r>
    </w:p>
    <w:p w14:paraId="51B96D26" w14:textId="77777777" w:rsidR="002B615D" w:rsidRPr="002B615D" w:rsidRDefault="004F63B5" w:rsidP="003347F5">
      <w:pPr>
        <w:pStyle w:val="ListParagraph"/>
        <w:numPr>
          <w:ilvl w:val="1"/>
          <w:numId w:val="1"/>
        </w:numPr>
        <w:ind w:left="851" w:hanging="567"/>
        <w:rPr>
          <w:rFonts w:ascii="Times New Roman" w:hAnsi="Times New Roman" w:cs="Times New Roman"/>
          <w:sz w:val="26"/>
          <w:szCs w:val="26"/>
        </w:rPr>
      </w:pPr>
      <w:r>
        <w:rPr>
          <w:rFonts w:ascii="Times New Roman" w:hAnsi="Times New Roman" w:cs="Times New Roman"/>
          <w:sz w:val="26"/>
          <w:szCs w:val="26"/>
        </w:rPr>
        <w:t>Pasūtītājs izvērtē pretendentu</w:t>
      </w:r>
      <w:r w:rsidR="002B615D" w:rsidRPr="002B615D">
        <w:rPr>
          <w:rFonts w:ascii="Times New Roman" w:hAnsi="Times New Roman" w:cs="Times New Roman"/>
          <w:sz w:val="26"/>
          <w:szCs w:val="26"/>
        </w:rPr>
        <w:t xml:space="preserve"> atbilstību tehniskās specifikācijas prasībām.</w:t>
      </w:r>
    </w:p>
    <w:p w14:paraId="519D1B80" w14:textId="77777777" w:rsidR="002B615D" w:rsidRDefault="002B615D" w:rsidP="003347F5">
      <w:pPr>
        <w:pStyle w:val="ListParagraph"/>
        <w:numPr>
          <w:ilvl w:val="1"/>
          <w:numId w:val="1"/>
        </w:numPr>
        <w:ind w:left="851" w:hanging="567"/>
        <w:rPr>
          <w:rFonts w:ascii="Times New Roman" w:hAnsi="Times New Roman" w:cs="Times New Roman"/>
          <w:sz w:val="26"/>
          <w:szCs w:val="26"/>
        </w:rPr>
      </w:pPr>
      <w:r w:rsidRPr="002B615D">
        <w:rPr>
          <w:rFonts w:ascii="Times New Roman" w:hAnsi="Times New Roman" w:cs="Times New Roman"/>
          <w:sz w:val="26"/>
          <w:szCs w:val="26"/>
        </w:rPr>
        <w:t>Pasūtītājs izvēlas piedāvājumu ar zemāko cenas piedāvājumu, kas atbilst tehniskās specifikācijas prasībām.</w:t>
      </w:r>
    </w:p>
    <w:p w14:paraId="1334EF65" w14:textId="77777777" w:rsidR="004F63B5" w:rsidRPr="004F63B5" w:rsidRDefault="004F63B5" w:rsidP="003347F5">
      <w:pPr>
        <w:pStyle w:val="ListParagraph"/>
        <w:numPr>
          <w:ilvl w:val="1"/>
          <w:numId w:val="1"/>
        </w:numPr>
        <w:ind w:left="851" w:hanging="567"/>
        <w:rPr>
          <w:rFonts w:ascii="Times New Roman" w:hAnsi="Times New Roman" w:cs="Times New Roman"/>
          <w:sz w:val="26"/>
          <w:szCs w:val="26"/>
        </w:rPr>
      </w:pPr>
      <w:r>
        <w:rPr>
          <w:rFonts w:ascii="Times New Roman" w:hAnsi="Times New Roman" w:cs="Times New Roman"/>
          <w:sz w:val="26"/>
          <w:szCs w:val="26"/>
        </w:rPr>
        <w:t>P</w:t>
      </w:r>
      <w:r w:rsidRPr="004F63B5">
        <w:rPr>
          <w:rFonts w:ascii="Times New Roman" w:hAnsi="Times New Roman" w:cs="Times New Roman"/>
          <w:sz w:val="26"/>
          <w:szCs w:val="26"/>
        </w:rPr>
        <w:t>iedāvājum</w:t>
      </w:r>
      <w:r>
        <w:rPr>
          <w:rFonts w:ascii="Times New Roman" w:hAnsi="Times New Roman" w:cs="Times New Roman"/>
          <w:sz w:val="26"/>
          <w:szCs w:val="26"/>
        </w:rPr>
        <w:t>u salīdzināša</w:t>
      </w:r>
      <w:r w:rsidR="00C852C1">
        <w:rPr>
          <w:rFonts w:ascii="Times New Roman" w:hAnsi="Times New Roman" w:cs="Times New Roman"/>
          <w:sz w:val="26"/>
          <w:szCs w:val="26"/>
        </w:rPr>
        <w:t>nā tiks izmantotas pretendentu f</w:t>
      </w:r>
      <w:r>
        <w:rPr>
          <w:rFonts w:ascii="Times New Roman" w:hAnsi="Times New Roman" w:cs="Times New Roman"/>
          <w:sz w:val="26"/>
          <w:szCs w:val="26"/>
        </w:rPr>
        <w:t xml:space="preserve">inanšu piedāvājumā norādīto piedāvājumu summas </w:t>
      </w:r>
      <w:r w:rsidRPr="004F63B5">
        <w:rPr>
          <w:rFonts w:ascii="Times New Roman" w:hAnsi="Times New Roman" w:cs="Times New Roman"/>
          <w:sz w:val="26"/>
          <w:szCs w:val="26"/>
        </w:rPr>
        <w:t>bez PVN</w:t>
      </w:r>
      <w:r>
        <w:rPr>
          <w:rFonts w:ascii="Times New Roman" w:hAnsi="Times New Roman" w:cs="Times New Roman"/>
          <w:sz w:val="26"/>
          <w:szCs w:val="26"/>
        </w:rPr>
        <w:t>.</w:t>
      </w:r>
    </w:p>
    <w:p w14:paraId="70D0ACC3" w14:textId="77777777" w:rsidR="002B615D" w:rsidRDefault="004F63B5" w:rsidP="003347F5">
      <w:pPr>
        <w:pStyle w:val="ListParagraph"/>
        <w:numPr>
          <w:ilvl w:val="1"/>
          <w:numId w:val="1"/>
        </w:numPr>
        <w:ind w:left="851" w:hanging="567"/>
        <w:rPr>
          <w:rFonts w:ascii="Times New Roman" w:hAnsi="Times New Roman" w:cs="Times New Roman"/>
          <w:sz w:val="26"/>
          <w:szCs w:val="26"/>
        </w:rPr>
      </w:pPr>
      <w:r>
        <w:rPr>
          <w:rFonts w:ascii="Times New Roman" w:hAnsi="Times New Roman" w:cs="Times New Roman"/>
          <w:sz w:val="26"/>
          <w:szCs w:val="26"/>
        </w:rPr>
        <w:t>Līguma slēgšanas tiesības</w:t>
      </w:r>
      <w:r w:rsidR="00C852C1">
        <w:rPr>
          <w:rFonts w:ascii="Times New Roman" w:hAnsi="Times New Roman" w:cs="Times New Roman"/>
          <w:sz w:val="26"/>
          <w:szCs w:val="26"/>
        </w:rPr>
        <w:t xml:space="preserve"> tiks piešķirtas p</w:t>
      </w:r>
      <w:r>
        <w:rPr>
          <w:rFonts w:ascii="Times New Roman" w:hAnsi="Times New Roman" w:cs="Times New Roman"/>
          <w:sz w:val="26"/>
          <w:szCs w:val="26"/>
        </w:rPr>
        <w:t>retendentam, kurš atbilst visām tehniskās specifikācijas</w:t>
      </w:r>
      <w:r w:rsidRPr="004F63B5">
        <w:rPr>
          <w:rFonts w:ascii="Times New Roman" w:hAnsi="Times New Roman" w:cs="Times New Roman"/>
          <w:sz w:val="26"/>
          <w:szCs w:val="26"/>
        </w:rPr>
        <w:t xml:space="preserve"> pra</w:t>
      </w:r>
      <w:r>
        <w:rPr>
          <w:rFonts w:ascii="Times New Roman" w:hAnsi="Times New Roman" w:cs="Times New Roman"/>
          <w:sz w:val="26"/>
          <w:szCs w:val="26"/>
        </w:rPr>
        <w:t>sībām un ir iesniedzis tehniskās specifikācijas prasībām</w:t>
      </w:r>
      <w:r w:rsidRPr="004F63B5">
        <w:rPr>
          <w:rFonts w:ascii="Times New Roman" w:hAnsi="Times New Roman" w:cs="Times New Roman"/>
          <w:sz w:val="26"/>
          <w:szCs w:val="26"/>
        </w:rPr>
        <w:t xml:space="preserve"> atbilstošu piedāvājumu ar viszemāko cenu</w:t>
      </w:r>
      <w:r>
        <w:rPr>
          <w:rFonts w:ascii="Times New Roman" w:hAnsi="Times New Roman" w:cs="Times New Roman"/>
          <w:sz w:val="26"/>
          <w:szCs w:val="26"/>
        </w:rPr>
        <w:t>.</w:t>
      </w:r>
    </w:p>
    <w:p w14:paraId="1080A217" w14:textId="567B2DB5" w:rsidR="00C21DCF" w:rsidRDefault="00C21DCF" w:rsidP="00C21DCF">
      <w:pPr>
        <w:pStyle w:val="ListParagraph"/>
        <w:ind w:left="851"/>
        <w:rPr>
          <w:rFonts w:ascii="Times New Roman" w:hAnsi="Times New Roman" w:cs="Times New Roman"/>
          <w:sz w:val="26"/>
          <w:szCs w:val="26"/>
        </w:rPr>
      </w:pPr>
    </w:p>
    <w:p w14:paraId="4E955763" w14:textId="52465A9D" w:rsidR="005451C9" w:rsidRDefault="005451C9" w:rsidP="00C21DCF">
      <w:pPr>
        <w:pStyle w:val="ListParagraph"/>
        <w:ind w:left="851"/>
        <w:rPr>
          <w:rFonts w:ascii="Times New Roman" w:hAnsi="Times New Roman" w:cs="Times New Roman"/>
          <w:sz w:val="26"/>
          <w:szCs w:val="26"/>
        </w:rPr>
      </w:pPr>
    </w:p>
    <w:p w14:paraId="700F1738" w14:textId="0DFAA58D" w:rsidR="005451C9" w:rsidRDefault="005451C9" w:rsidP="00C21DCF">
      <w:pPr>
        <w:pStyle w:val="ListParagraph"/>
        <w:ind w:left="851"/>
        <w:rPr>
          <w:rFonts w:ascii="Times New Roman" w:hAnsi="Times New Roman" w:cs="Times New Roman"/>
          <w:sz w:val="26"/>
          <w:szCs w:val="26"/>
        </w:rPr>
      </w:pPr>
    </w:p>
    <w:p w14:paraId="63ADBC68" w14:textId="77777777" w:rsidR="005451C9" w:rsidRDefault="005451C9" w:rsidP="00C21DCF">
      <w:pPr>
        <w:pStyle w:val="ListParagraph"/>
        <w:ind w:left="851"/>
        <w:rPr>
          <w:rFonts w:ascii="Times New Roman" w:hAnsi="Times New Roman" w:cs="Times New Roman"/>
          <w:sz w:val="26"/>
          <w:szCs w:val="26"/>
        </w:rPr>
      </w:pPr>
    </w:p>
    <w:p w14:paraId="31D6F98A" w14:textId="77777777" w:rsidR="003347F5" w:rsidRDefault="000573C1" w:rsidP="00C5003F">
      <w:pPr>
        <w:pStyle w:val="ListParagraph"/>
        <w:numPr>
          <w:ilvl w:val="0"/>
          <w:numId w:val="1"/>
        </w:numPr>
        <w:ind w:left="426" w:hanging="426"/>
        <w:rPr>
          <w:rFonts w:ascii="Times New Roman" w:hAnsi="Times New Roman" w:cs="Times New Roman"/>
          <w:b/>
          <w:sz w:val="26"/>
          <w:szCs w:val="26"/>
          <w:u w:val="double"/>
        </w:rPr>
      </w:pPr>
      <w:r>
        <w:rPr>
          <w:rFonts w:ascii="Times New Roman" w:hAnsi="Times New Roman" w:cs="Times New Roman"/>
          <w:b/>
          <w:sz w:val="26"/>
          <w:szCs w:val="26"/>
          <w:u w:val="double"/>
        </w:rPr>
        <w:lastRenderedPageBreak/>
        <w:t xml:space="preserve">Pretendenta </w:t>
      </w:r>
      <w:r w:rsidR="00C5003F" w:rsidRPr="00C5003F">
        <w:rPr>
          <w:rFonts w:ascii="Times New Roman" w:hAnsi="Times New Roman" w:cs="Times New Roman"/>
          <w:b/>
          <w:sz w:val="26"/>
          <w:szCs w:val="26"/>
          <w:u w:val="double"/>
        </w:rPr>
        <w:t>pieredzes apliecinājuma veidlapas forma līdzvērtīgu pasūtījumu izpildē.</w:t>
      </w:r>
    </w:p>
    <w:p w14:paraId="1F2FEAEB" w14:textId="77777777" w:rsidR="00C21DCF" w:rsidRPr="00C21DCF" w:rsidRDefault="00C21DCF" w:rsidP="00C21DCF">
      <w:pPr>
        <w:pStyle w:val="ListParagraph"/>
        <w:ind w:left="426"/>
        <w:rPr>
          <w:rFonts w:ascii="Times New Roman" w:hAnsi="Times New Roman" w:cs="Times New Roman"/>
          <w:b/>
          <w:sz w:val="20"/>
          <w:szCs w:val="20"/>
          <w:u w:val="double"/>
        </w:rPr>
      </w:pPr>
    </w:p>
    <w:tbl>
      <w:tblPr>
        <w:tblStyle w:val="TableGrid"/>
        <w:tblW w:w="10490" w:type="dxa"/>
        <w:tblInd w:w="-289" w:type="dxa"/>
        <w:tblLook w:val="04A0" w:firstRow="1" w:lastRow="0" w:firstColumn="1" w:lastColumn="0" w:noHBand="0" w:noVBand="1"/>
      </w:tblPr>
      <w:tblGrid>
        <w:gridCol w:w="426"/>
        <w:gridCol w:w="3686"/>
        <w:gridCol w:w="2124"/>
        <w:gridCol w:w="1841"/>
        <w:gridCol w:w="2413"/>
      </w:tblGrid>
      <w:tr w:rsidR="005451C9" w:rsidRPr="00EC5D19" w14:paraId="62D4C1D6" w14:textId="77777777" w:rsidTr="006B507A">
        <w:tc>
          <w:tcPr>
            <w:tcW w:w="10490" w:type="dxa"/>
            <w:gridSpan w:val="5"/>
            <w:shd w:val="clear" w:color="auto" w:fill="FBE4D5" w:themeFill="accent2" w:themeFillTint="33"/>
          </w:tcPr>
          <w:p w14:paraId="134BED21" w14:textId="77777777" w:rsidR="005451C9" w:rsidRPr="00EC5D19" w:rsidRDefault="005451C9" w:rsidP="006B507A">
            <w:pPr>
              <w:pStyle w:val="ListParagraph"/>
              <w:ind w:left="0"/>
              <w:jc w:val="center"/>
              <w:rPr>
                <w:rFonts w:ascii="Times New Roman" w:hAnsi="Times New Roman" w:cs="Times New Roman"/>
                <w:b/>
                <w:sz w:val="24"/>
                <w:szCs w:val="24"/>
              </w:rPr>
            </w:pPr>
            <w:r w:rsidRPr="00EC5D19">
              <w:rPr>
                <w:rFonts w:ascii="Times New Roman" w:hAnsi="Times New Roman" w:cs="Times New Roman"/>
                <w:b/>
                <w:sz w:val="24"/>
                <w:szCs w:val="24"/>
              </w:rPr>
              <w:t>Pretendenta pieredze tehniskās apsekošanas pakalpojumu sniegšanā</w:t>
            </w:r>
          </w:p>
        </w:tc>
      </w:tr>
      <w:tr w:rsidR="005451C9" w:rsidRPr="00EC5D19" w14:paraId="17D318D2" w14:textId="77777777" w:rsidTr="006B507A">
        <w:tc>
          <w:tcPr>
            <w:tcW w:w="426" w:type="dxa"/>
          </w:tcPr>
          <w:p w14:paraId="171D0716" w14:textId="77777777" w:rsidR="005451C9" w:rsidRPr="00EC5D19" w:rsidRDefault="005451C9" w:rsidP="006B507A">
            <w:pPr>
              <w:pStyle w:val="ListParagraph"/>
              <w:ind w:left="0"/>
              <w:rPr>
                <w:rFonts w:ascii="Times New Roman" w:hAnsi="Times New Roman" w:cs="Times New Roman"/>
                <w:sz w:val="20"/>
                <w:szCs w:val="20"/>
              </w:rPr>
            </w:pPr>
          </w:p>
        </w:tc>
        <w:tc>
          <w:tcPr>
            <w:tcW w:w="3686" w:type="dxa"/>
          </w:tcPr>
          <w:p w14:paraId="4FA59063" w14:textId="77777777" w:rsidR="005451C9" w:rsidRPr="00EC5D19" w:rsidRDefault="005451C9" w:rsidP="006B507A">
            <w:pPr>
              <w:pStyle w:val="ListParagraph"/>
              <w:ind w:left="0"/>
              <w:rPr>
                <w:rFonts w:ascii="Times New Roman" w:hAnsi="Times New Roman" w:cs="Times New Roman"/>
                <w:sz w:val="24"/>
                <w:szCs w:val="24"/>
              </w:rPr>
            </w:pPr>
            <w:r w:rsidRPr="00EC5D19">
              <w:rPr>
                <w:rFonts w:ascii="Times New Roman" w:hAnsi="Times New Roman" w:cs="Times New Roman"/>
                <w:sz w:val="24"/>
                <w:szCs w:val="24"/>
              </w:rPr>
              <w:t>Objekta nosaukums un adrese</w:t>
            </w:r>
          </w:p>
        </w:tc>
        <w:tc>
          <w:tcPr>
            <w:tcW w:w="2124" w:type="dxa"/>
          </w:tcPr>
          <w:p w14:paraId="1DA1050D" w14:textId="77777777" w:rsidR="005451C9" w:rsidRPr="00EC5D19" w:rsidRDefault="005451C9" w:rsidP="006B507A">
            <w:pPr>
              <w:pStyle w:val="ListParagraph"/>
              <w:ind w:left="0"/>
              <w:jc w:val="center"/>
              <w:rPr>
                <w:rFonts w:ascii="Times New Roman" w:hAnsi="Times New Roman" w:cs="Times New Roman"/>
                <w:sz w:val="24"/>
                <w:szCs w:val="24"/>
              </w:rPr>
            </w:pPr>
            <w:r w:rsidRPr="00EC5D19">
              <w:rPr>
                <w:rFonts w:ascii="Times New Roman" w:hAnsi="Times New Roman" w:cs="Times New Roman"/>
                <w:sz w:val="24"/>
                <w:szCs w:val="24"/>
              </w:rPr>
              <w:t>Ēkas vai fasādes apjoms (m</w:t>
            </w:r>
            <w:r w:rsidRPr="00EC5D19">
              <w:rPr>
                <w:rFonts w:ascii="Times New Roman" w:hAnsi="Times New Roman" w:cs="Times New Roman"/>
                <w:sz w:val="24"/>
                <w:szCs w:val="24"/>
                <w:vertAlign w:val="superscript"/>
              </w:rPr>
              <w:t>2</w:t>
            </w:r>
            <w:r w:rsidRPr="00EC5D19">
              <w:rPr>
                <w:rFonts w:ascii="Times New Roman" w:hAnsi="Times New Roman" w:cs="Times New Roman"/>
                <w:sz w:val="24"/>
                <w:szCs w:val="24"/>
              </w:rPr>
              <w:t>), kuram veikta tehniskā apsekošana</w:t>
            </w:r>
          </w:p>
        </w:tc>
        <w:tc>
          <w:tcPr>
            <w:tcW w:w="1841" w:type="dxa"/>
          </w:tcPr>
          <w:p w14:paraId="454B8A74" w14:textId="77777777" w:rsidR="005451C9" w:rsidRPr="00EC5D19" w:rsidRDefault="005451C9" w:rsidP="006B507A">
            <w:pPr>
              <w:pStyle w:val="ListParagraph"/>
              <w:ind w:left="0"/>
              <w:jc w:val="center"/>
              <w:rPr>
                <w:rFonts w:ascii="Times New Roman" w:hAnsi="Times New Roman" w:cs="Times New Roman"/>
                <w:sz w:val="24"/>
                <w:szCs w:val="24"/>
              </w:rPr>
            </w:pPr>
            <w:r w:rsidRPr="00EC5D19">
              <w:rPr>
                <w:rFonts w:ascii="Times New Roman" w:hAnsi="Times New Roman" w:cs="Times New Roman"/>
                <w:sz w:val="24"/>
                <w:szCs w:val="24"/>
              </w:rPr>
              <w:t>Pakalpojuma sniegšanas laiks (norāda laika periodu no kura līdz kuram ir veikta pakalpojuma sniegšana)</w:t>
            </w:r>
          </w:p>
        </w:tc>
        <w:tc>
          <w:tcPr>
            <w:tcW w:w="2413" w:type="dxa"/>
          </w:tcPr>
          <w:p w14:paraId="7E0B6FF5" w14:textId="77777777" w:rsidR="005451C9" w:rsidRPr="00EC5D19" w:rsidRDefault="005451C9" w:rsidP="006B507A">
            <w:pPr>
              <w:pStyle w:val="ListParagraph"/>
              <w:ind w:left="0"/>
              <w:jc w:val="center"/>
              <w:rPr>
                <w:rFonts w:ascii="Times New Roman" w:hAnsi="Times New Roman" w:cs="Times New Roman"/>
                <w:sz w:val="24"/>
                <w:szCs w:val="24"/>
              </w:rPr>
            </w:pPr>
            <w:r w:rsidRPr="00EC5D19">
              <w:rPr>
                <w:rFonts w:ascii="Times New Roman" w:hAnsi="Times New Roman" w:cs="Times New Roman"/>
                <w:sz w:val="24"/>
                <w:szCs w:val="24"/>
              </w:rPr>
              <w:t>Pasūtītāja pārstāvja kontaktpersonas vārds, uzvārds un tālruņa Nr.</w:t>
            </w:r>
          </w:p>
        </w:tc>
      </w:tr>
      <w:tr w:rsidR="005451C9" w:rsidRPr="00EC5D19" w14:paraId="4127451D" w14:textId="77777777" w:rsidTr="006B507A">
        <w:tc>
          <w:tcPr>
            <w:tcW w:w="426" w:type="dxa"/>
          </w:tcPr>
          <w:p w14:paraId="186BEBDC" w14:textId="77777777" w:rsidR="005451C9" w:rsidRPr="00EC5D19" w:rsidRDefault="005451C9" w:rsidP="006B507A">
            <w:pPr>
              <w:pStyle w:val="ListParagraph"/>
              <w:ind w:left="0"/>
              <w:rPr>
                <w:rFonts w:ascii="Times New Roman" w:hAnsi="Times New Roman" w:cs="Times New Roman"/>
                <w:sz w:val="20"/>
                <w:szCs w:val="20"/>
              </w:rPr>
            </w:pPr>
            <w:r w:rsidRPr="00EC5D19">
              <w:rPr>
                <w:rFonts w:ascii="Times New Roman" w:hAnsi="Times New Roman" w:cs="Times New Roman"/>
                <w:sz w:val="20"/>
                <w:szCs w:val="20"/>
              </w:rPr>
              <w:t>1</w:t>
            </w:r>
            <w:r>
              <w:rPr>
                <w:rFonts w:ascii="Times New Roman" w:hAnsi="Times New Roman" w:cs="Times New Roman"/>
                <w:sz w:val="20"/>
                <w:szCs w:val="20"/>
              </w:rPr>
              <w:t>.</w:t>
            </w:r>
          </w:p>
        </w:tc>
        <w:tc>
          <w:tcPr>
            <w:tcW w:w="3686" w:type="dxa"/>
          </w:tcPr>
          <w:p w14:paraId="7F4419E7" w14:textId="77777777" w:rsidR="005451C9" w:rsidRPr="00EC5D19" w:rsidRDefault="005451C9" w:rsidP="006B507A">
            <w:pPr>
              <w:pStyle w:val="ListParagraph"/>
              <w:ind w:left="0"/>
              <w:rPr>
                <w:rFonts w:ascii="Times New Roman" w:hAnsi="Times New Roman" w:cs="Times New Roman"/>
                <w:sz w:val="24"/>
                <w:szCs w:val="24"/>
              </w:rPr>
            </w:pPr>
          </w:p>
        </w:tc>
        <w:tc>
          <w:tcPr>
            <w:tcW w:w="2124" w:type="dxa"/>
          </w:tcPr>
          <w:p w14:paraId="72A2C1F4" w14:textId="77777777" w:rsidR="005451C9" w:rsidRPr="00EC5D19" w:rsidRDefault="005451C9" w:rsidP="006B507A">
            <w:pPr>
              <w:pStyle w:val="ListParagraph"/>
              <w:ind w:left="0"/>
              <w:rPr>
                <w:rFonts w:ascii="Times New Roman" w:hAnsi="Times New Roman" w:cs="Times New Roman"/>
                <w:sz w:val="24"/>
                <w:szCs w:val="24"/>
                <w:u w:val="single"/>
              </w:rPr>
            </w:pPr>
          </w:p>
        </w:tc>
        <w:tc>
          <w:tcPr>
            <w:tcW w:w="1841" w:type="dxa"/>
          </w:tcPr>
          <w:p w14:paraId="68F7A466" w14:textId="77777777" w:rsidR="005451C9" w:rsidRPr="00EC5D19" w:rsidRDefault="005451C9" w:rsidP="006B507A">
            <w:pPr>
              <w:pStyle w:val="ListParagraph"/>
              <w:ind w:left="0"/>
              <w:rPr>
                <w:rFonts w:ascii="Times New Roman" w:hAnsi="Times New Roman" w:cs="Times New Roman"/>
                <w:sz w:val="24"/>
                <w:szCs w:val="24"/>
                <w:u w:val="single"/>
              </w:rPr>
            </w:pPr>
          </w:p>
        </w:tc>
        <w:tc>
          <w:tcPr>
            <w:tcW w:w="2413" w:type="dxa"/>
          </w:tcPr>
          <w:p w14:paraId="7F6AD982" w14:textId="77777777" w:rsidR="005451C9" w:rsidRPr="00EC5D19" w:rsidRDefault="005451C9" w:rsidP="006B507A">
            <w:pPr>
              <w:pStyle w:val="ListParagraph"/>
              <w:ind w:left="0"/>
              <w:rPr>
                <w:rFonts w:ascii="Times New Roman" w:hAnsi="Times New Roman" w:cs="Times New Roman"/>
                <w:sz w:val="24"/>
                <w:szCs w:val="24"/>
                <w:u w:val="single"/>
              </w:rPr>
            </w:pPr>
          </w:p>
        </w:tc>
      </w:tr>
      <w:tr w:rsidR="005451C9" w:rsidRPr="00EC5D19" w14:paraId="51EBEBAA" w14:textId="77777777" w:rsidTr="006B507A">
        <w:tc>
          <w:tcPr>
            <w:tcW w:w="426" w:type="dxa"/>
          </w:tcPr>
          <w:p w14:paraId="1A93512A" w14:textId="77777777" w:rsidR="005451C9" w:rsidRPr="00EC5D19" w:rsidRDefault="005451C9" w:rsidP="006B507A">
            <w:pPr>
              <w:pStyle w:val="ListParagraph"/>
              <w:ind w:left="0"/>
              <w:rPr>
                <w:rFonts w:ascii="Times New Roman" w:hAnsi="Times New Roman" w:cs="Times New Roman"/>
                <w:sz w:val="20"/>
                <w:szCs w:val="20"/>
              </w:rPr>
            </w:pPr>
            <w:r w:rsidRPr="00EC5D19">
              <w:rPr>
                <w:rFonts w:ascii="Times New Roman" w:hAnsi="Times New Roman" w:cs="Times New Roman"/>
                <w:sz w:val="20"/>
                <w:szCs w:val="20"/>
              </w:rPr>
              <w:t>2</w:t>
            </w:r>
            <w:r>
              <w:rPr>
                <w:rFonts w:ascii="Times New Roman" w:hAnsi="Times New Roman" w:cs="Times New Roman"/>
                <w:sz w:val="20"/>
                <w:szCs w:val="20"/>
              </w:rPr>
              <w:t>.</w:t>
            </w:r>
          </w:p>
        </w:tc>
        <w:tc>
          <w:tcPr>
            <w:tcW w:w="3686" w:type="dxa"/>
          </w:tcPr>
          <w:p w14:paraId="209D73C1" w14:textId="77777777" w:rsidR="005451C9" w:rsidRPr="00EC5D19" w:rsidRDefault="005451C9" w:rsidP="006B507A">
            <w:pPr>
              <w:pStyle w:val="ListParagraph"/>
              <w:ind w:left="0"/>
              <w:rPr>
                <w:rFonts w:ascii="Times New Roman" w:hAnsi="Times New Roman" w:cs="Times New Roman"/>
                <w:sz w:val="24"/>
                <w:szCs w:val="24"/>
              </w:rPr>
            </w:pPr>
          </w:p>
        </w:tc>
        <w:tc>
          <w:tcPr>
            <w:tcW w:w="2124" w:type="dxa"/>
          </w:tcPr>
          <w:p w14:paraId="536E6F21" w14:textId="77777777" w:rsidR="005451C9" w:rsidRPr="00EC5D19" w:rsidRDefault="005451C9" w:rsidP="006B507A">
            <w:pPr>
              <w:pStyle w:val="ListParagraph"/>
              <w:ind w:left="0"/>
              <w:rPr>
                <w:rFonts w:ascii="Times New Roman" w:hAnsi="Times New Roman" w:cs="Times New Roman"/>
                <w:sz w:val="24"/>
                <w:szCs w:val="24"/>
                <w:u w:val="single"/>
              </w:rPr>
            </w:pPr>
          </w:p>
        </w:tc>
        <w:tc>
          <w:tcPr>
            <w:tcW w:w="1841" w:type="dxa"/>
          </w:tcPr>
          <w:p w14:paraId="4EAA31C9" w14:textId="77777777" w:rsidR="005451C9" w:rsidRPr="00EC5D19" w:rsidRDefault="005451C9" w:rsidP="006B507A">
            <w:pPr>
              <w:pStyle w:val="ListParagraph"/>
              <w:ind w:left="0"/>
              <w:rPr>
                <w:rFonts w:ascii="Times New Roman" w:hAnsi="Times New Roman" w:cs="Times New Roman"/>
                <w:sz w:val="24"/>
                <w:szCs w:val="24"/>
                <w:u w:val="single"/>
              </w:rPr>
            </w:pPr>
          </w:p>
        </w:tc>
        <w:tc>
          <w:tcPr>
            <w:tcW w:w="2413" w:type="dxa"/>
          </w:tcPr>
          <w:p w14:paraId="7244BBF7" w14:textId="77777777" w:rsidR="005451C9" w:rsidRPr="00EC5D19" w:rsidRDefault="005451C9" w:rsidP="006B507A">
            <w:pPr>
              <w:pStyle w:val="ListParagraph"/>
              <w:ind w:left="0"/>
              <w:rPr>
                <w:rFonts w:ascii="Times New Roman" w:hAnsi="Times New Roman" w:cs="Times New Roman"/>
                <w:sz w:val="24"/>
                <w:szCs w:val="24"/>
                <w:u w:val="single"/>
              </w:rPr>
            </w:pPr>
          </w:p>
        </w:tc>
      </w:tr>
      <w:tr w:rsidR="005451C9" w:rsidRPr="00EC5D19" w14:paraId="67A1124E" w14:textId="77777777" w:rsidTr="006B507A">
        <w:tc>
          <w:tcPr>
            <w:tcW w:w="426" w:type="dxa"/>
          </w:tcPr>
          <w:p w14:paraId="62BCB930" w14:textId="77777777" w:rsidR="005451C9" w:rsidRPr="00EC5D19" w:rsidRDefault="005451C9" w:rsidP="006B507A">
            <w:pPr>
              <w:pStyle w:val="ListParagraph"/>
              <w:ind w:left="0"/>
              <w:rPr>
                <w:rFonts w:ascii="Times New Roman" w:hAnsi="Times New Roman" w:cs="Times New Roman"/>
                <w:sz w:val="20"/>
                <w:szCs w:val="20"/>
              </w:rPr>
            </w:pPr>
            <w:r w:rsidRPr="00EC5D19">
              <w:rPr>
                <w:rFonts w:ascii="Times New Roman" w:hAnsi="Times New Roman" w:cs="Times New Roman"/>
                <w:sz w:val="20"/>
                <w:szCs w:val="20"/>
              </w:rPr>
              <w:t>3</w:t>
            </w:r>
            <w:r>
              <w:rPr>
                <w:rFonts w:ascii="Times New Roman" w:hAnsi="Times New Roman" w:cs="Times New Roman"/>
                <w:sz w:val="20"/>
                <w:szCs w:val="20"/>
              </w:rPr>
              <w:t>.</w:t>
            </w:r>
          </w:p>
        </w:tc>
        <w:tc>
          <w:tcPr>
            <w:tcW w:w="3686" w:type="dxa"/>
          </w:tcPr>
          <w:p w14:paraId="7D195DDF" w14:textId="77777777" w:rsidR="005451C9" w:rsidRPr="00EC5D19" w:rsidRDefault="005451C9" w:rsidP="006B507A">
            <w:pPr>
              <w:pStyle w:val="ListParagraph"/>
              <w:ind w:left="0"/>
              <w:rPr>
                <w:rFonts w:ascii="Times New Roman" w:hAnsi="Times New Roman" w:cs="Times New Roman"/>
                <w:sz w:val="24"/>
                <w:szCs w:val="24"/>
              </w:rPr>
            </w:pPr>
          </w:p>
        </w:tc>
        <w:tc>
          <w:tcPr>
            <w:tcW w:w="2124" w:type="dxa"/>
          </w:tcPr>
          <w:p w14:paraId="51332261" w14:textId="77777777" w:rsidR="005451C9" w:rsidRPr="00EC5D19" w:rsidRDefault="005451C9" w:rsidP="006B507A">
            <w:pPr>
              <w:pStyle w:val="ListParagraph"/>
              <w:ind w:left="0"/>
              <w:rPr>
                <w:rFonts w:ascii="Times New Roman" w:hAnsi="Times New Roman" w:cs="Times New Roman"/>
                <w:sz w:val="24"/>
                <w:szCs w:val="24"/>
                <w:u w:val="single"/>
              </w:rPr>
            </w:pPr>
          </w:p>
        </w:tc>
        <w:tc>
          <w:tcPr>
            <w:tcW w:w="1841" w:type="dxa"/>
          </w:tcPr>
          <w:p w14:paraId="31BAD282" w14:textId="77777777" w:rsidR="005451C9" w:rsidRPr="00EC5D19" w:rsidRDefault="005451C9" w:rsidP="006B507A">
            <w:pPr>
              <w:pStyle w:val="ListParagraph"/>
              <w:ind w:left="0"/>
              <w:rPr>
                <w:rFonts w:ascii="Times New Roman" w:hAnsi="Times New Roman" w:cs="Times New Roman"/>
                <w:sz w:val="24"/>
                <w:szCs w:val="24"/>
                <w:u w:val="single"/>
              </w:rPr>
            </w:pPr>
          </w:p>
        </w:tc>
        <w:tc>
          <w:tcPr>
            <w:tcW w:w="2413" w:type="dxa"/>
          </w:tcPr>
          <w:p w14:paraId="672A94F3" w14:textId="77777777" w:rsidR="005451C9" w:rsidRPr="00EC5D19" w:rsidRDefault="005451C9" w:rsidP="006B507A">
            <w:pPr>
              <w:pStyle w:val="ListParagraph"/>
              <w:ind w:left="0"/>
              <w:rPr>
                <w:rFonts w:ascii="Times New Roman" w:hAnsi="Times New Roman" w:cs="Times New Roman"/>
                <w:sz w:val="24"/>
                <w:szCs w:val="24"/>
                <w:u w:val="single"/>
              </w:rPr>
            </w:pPr>
          </w:p>
        </w:tc>
      </w:tr>
    </w:tbl>
    <w:p w14:paraId="1212CBFA" w14:textId="77777777" w:rsidR="00B2574D" w:rsidRDefault="00B2574D" w:rsidP="006766C1">
      <w:pPr>
        <w:pStyle w:val="ListParagraph"/>
        <w:ind w:left="0"/>
        <w:rPr>
          <w:rFonts w:ascii="Times New Roman" w:hAnsi="Times New Roman" w:cs="Times New Roman"/>
          <w:b/>
          <w:sz w:val="26"/>
          <w:szCs w:val="26"/>
          <w:u w:val="double"/>
        </w:rPr>
      </w:pPr>
    </w:p>
    <w:p w14:paraId="7627F3C8" w14:textId="77777777" w:rsidR="006766C1" w:rsidRDefault="006766C1" w:rsidP="009116B3">
      <w:pPr>
        <w:pStyle w:val="ListParagraph"/>
        <w:ind w:left="426"/>
        <w:rPr>
          <w:rFonts w:ascii="Times New Roman" w:hAnsi="Times New Roman" w:cs="Times New Roman"/>
          <w:b/>
          <w:sz w:val="26"/>
          <w:szCs w:val="26"/>
          <w:u w:val="double"/>
        </w:rPr>
      </w:pPr>
    </w:p>
    <w:p w14:paraId="75C0482C" w14:textId="77777777" w:rsidR="009116B3" w:rsidRDefault="009116B3" w:rsidP="00C5003F">
      <w:pPr>
        <w:pStyle w:val="ListParagraph"/>
        <w:numPr>
          <w:ilvl w:val="0"/>
          <w:numId w:val="1"/>
        </w:numPr>
        <w:ind w:left="426" w:hanging="426"/>
        <w:rPr>
          <w:rFonts w:ascii="Times New Roman" w:hAnsi="Times New Roman" w:cs="Times New Roman"/>
          <w:b/>
          <w:sz w:val="26"/>
          <w:szCs w:val="26"/>
          <w:u w:val="double"/>
        </w:rPr>
      </w:pPr>
      <w:r>
        <w:rPr>
          <w:rFonts w:ascii="Times New Roman" w:hAnsi="Times New Roman" w:cs="Times New Roman"/>
          <w:b/>
          <w:sz w:val="26"/>
          <w:szCs w:val="26"/>
          <w:u w:val="double"/>
        </w:rPr>
        <w:t xml:space="preserve">Pretendenta piesaistīto speciālistu pieredzes apliecinājuma veidlapas forma </w:t>
      </w:r>
      <w:r w:rsidR="00A72D3F">
        <w:rPr>
          <w:rFonts w:ascii="Times New Roman" w:hAnsi="Times New Roman" w:cs="Times New Roman"/>
          <w:b/>
          <w:sz w:val="26"/>
          <w:szCs w:val="26"/>
          <w:u w:val="double"/>
        </w:rPr>
        <w:t>līdzvērtīgu pasūtījumu izpildē.</w:t>
      </w:r>
    </w:p>
    <w:tbl>
      <w:tblPr>
        <w:tblStyle w:val="TableGrid"/>
        <w:tblW w:w="10490" w:type="dxa"/>
        <w:tblInd w:w="-289" w:type="dxa"/>
        <w:tblLook w:val="04A0" w:firstRow="1" w:lastRow="0" w:firstColumn="1" w:lastColumn="0" w:noHBand="0" w:noVBand="1"/>
      </w:tblPr>
      <w:tblGrid>
        <w:gridCol w:w="426"/>
        <w:gridCol w:w="3686"/>
        <w:gridCol w:w="2124"/>
        <w:gridCol w:w="1841"/>
        <w:gridCol w:w="2413"/>
      </w:tblGrid>
      <w:tr w:rsidR="005451C9" w:rsidRPr="00EC5D19" w14:paraId="23B0192B" w14:textId="77777777" w:rsidTr="006B507A">
        <w:tc>
          <w:tcPr>
            <w:tcW w:w="10490" w:type="dxa"/>
            <w:gridSpan w:val="5"/>
            <w:shd w:val="clear" w:color="auto" w:fill="FBE4D5" w:themeFill="accent2" w:themeFillTint="33"/>
          </w:tcPr>
          <w:p w14:paraId="59155D7B" w14:textId="77777777" w:rsidR="005451C9" w:rsidRPr="00EC5D19" w:rsidRDefault="005451C9" w:rsidP="006B507A">
            <w:pPr>
              <w:pStyle w:val="ListParagraph"/>
              <w:ind w:left="0"/>
              <w:jc w:val="center"/>
              <w:rPr>
                <w:rFonts w:ascii="Times New Roman" w:hAnsi="Times New Roman" w:cs="Times New Roman"/>
                <w:b/>
                <w:sz w:val="24"/>
                <w:szCs w:val="24"/>
              </w:rPr>
            </w:pPr>
            <w:r w:rsidRPr="00EC5D19">
              <w:rPr>
                <w:rFonts w:ascii="Times New Roman" w:hAnsi="Times New Roman" w:cs="Times New Roman"/>
                <w:b/>
                <w:sz w:val="24"/>
                <w:szCs w:val="24"/>
              </w:rPr>
              <w:t xml:space="preserve">Pretendenta pieredze </w:t>
            </w:r>
            <w:r>
              <w:rPr>
                <w:rFonts w:ascii="Times New Roman" w:hAnsi="Times New Roman" w:cs="Times New Roman"/>
                <w:b/>
                <w:sz w:val="24"/>
                <w:szCs w:val="24"/>
              </w:rPr>
              <w:t>arhitektoniskās</w:t>
            </w:r>
            <w:r w:rsidRPr="00EC5D19">
              <w:rPr>
                <w:rFonts w:ascii="Times New Roman" w:hAnsi="Times New Roman" w:cs="Times New Roman"/>
                <w:b/>
                <w:sz w:val="24"/>
                <w:szCs w:val="24"/>
              </w:rPr>
              <w:t xml:space="preserve"> apsekošanas</w:t>
            </w:r>
            <w:r>
              <w:rPr>
                <w:rFonts w:ascii="Times New Roman" w:hAnsi="Times New Roman" w:cs="Times New Roman"/>
                <w:b/>
                <w:sz w:val="24"/>
                <w:szCs w:val="24"/>
              </w:rPr>
              <w:t>, vai arhitektoniskās izpētes, vai arhitektoniskās inventarizācijas veikšanā</w:t>
            </w:r>
          </w:p>
        </w:tc>
      </w:tr>
      <w:tr w:rsidR="005451C9" w:rsidRPr="00EC5D19" w14:paraId="7FB101DD" w14:textId="77777777" w:rsidTr="006B507A">
        <w:tc>
          <w:tcPr>
            <w:tcW w:w="426" w:type="dxa"/>
          </w:tcPr>
          <w:p w14:paraId="35C24629" w14:textId="77777777" w:rsidR="005451C9" w:rsidRPr="00EC5D19" w:rsidRDefault="005451C9" w:rsidP="006B507A">
            <w:pPr>
              <w:pStyle w:val="ListParagraph"/>
              <w:ind w:left="0"/>
              <w:rPr>
                <w:rFonts w:ascii="Times New Roman" w:hAnsi="Times New Roman" w:cs="Times New Roman"/>
                <w:sz w:val="20"/>
                <w:szCs w:val="20"/>
              </w:rPr>
            </w:pPr>
          </w:p>
        </w:tc>
        <w:tc>
          <w:tcPr>
            <w:tcW w:w="3686" w:type="dxa"/>
          </w:tcPr>
          <w:p w14:paraId="790A6DEE" w14:textId="77777777" w:rsidR="005451C9" w:rsidRPr="00EC5D19" w:rsidRDefault="005451C9" w:rsidP="006B507A">
            <w:pPr>
              <w:pStyle w:val="ListParagraph"/>
              <w:ind w:left="0"/>
              <w:rPr>
                <w:rFonts w:ascii="Times New Roman" w:hAnsi="Times New Roman" w:cs="Times New Roman"/>
                <w:sz w:val="24"/>
                <w:szCs w:val="24"/>
              </w:rPr>
            </w:pPr>
            <w:r w:rsidRPr="00EC5D19">
              <w:rPr>
                <w:rFonts w:ascii="Times New Roman" w:hAnsi="Times New Roman" w:cs="Times New Roman"/>
                <w:sz w:val="24"/>
                <w:szCs w:val="24"/>
              </w:rPr>
              <w:t>Objekta nosaukums un adrese</w:t>
            </w:r>
          </w:p>
        </w:tc>
        <w:tc>
          <w:tcPr>
            <w:tcW w:w="2124" w:type="dxa"/>
          </w:tcPr>
          <w:p w14:paraId="202837E7" w14:textId="77777777" w:rsidR="005451C9" w:rsidRPr="00EC5D19" w:rsidRDefault="005451C9" w:rsidP="006B507A">
            <w:pPr>
              <w:pStyle w:val="ListParagraph"/>
              <w:ind w:left="0"/>
              <w:jc w:val="center"/>
              <w:rPr>
                <w:rFonts w:ascii="Times New Roman" w:hAnsi="Times New Roman" w:cs="Times New Roman"/>
                <w:sz w:val="24"/>
                <w:szCs w:val="24"/>
              </w:rPr>
            </w:pPr>
            <w:r w:rsidRPr="00EC5D19">
              <w:rPr>
                <w:rFonts w:ascii="Times New Roman" w:hAnsi="Times New Roman" w:cs="Times New Roman"/>
                <w:sz w:val="24"/>
                <w:szCs w:val="24"/>
              </w:rPr>
              <w:t>Ēkas vai fasādes apjoms (m</w:t>
            </w:r>
            <w:r w:rsidRPr="00EC5D19">
              <w:rPr>
                <w:rFonts w:ascii="Times New Roman" w:hAnsi="Times New Roman" w:cs="Times New Roman"/>
                <w:sz w:val="24"/>
                <w:szCs w:val="24"/>
                <w:vertAlign w:val="superscript"/>
              </w:rPr>
              <w:t>2</w:t>
            </w:r>
            <w:r w:rsidRPr="00EC5D19">
              <w:rPr>
                <w:rFonts w:ascii="Times New Roman" w:hAnsi="Times New Roman" w:cs="Times New Roman"/>
                <w:sz w:val="24"/>
                <w:szCs w:val="24"/>
              </w:rPr>
              <w:t xml:space="preserve">), kuram veikta arhitektoniskā apsekošana, vai arhitektoniskā izpēte, vai arhitektoniskā inventarizācija </w:t>
            </w:r>
          </w:p>
        </w:tc>
        <w:tc>
          <w:tcPr>
            <w:tcW w:w="1841" w:type="dxa"/>
          </w:tcPr>
          <w:p w14:paraId="41F556E2" w14:textId="77777777" w:rsidR="005451C9" w:rsidRPr="00EC5D19" w:rsidRDefault="005451C9" w:rsidP="006B507A">
            <w:pPr>
              <w:pStyle w:val="ListParagraph"/>
              <w:ind w:left="0"/>
              <w:jc w:val="center"/>
              <w:rPr>
                <w:rFonts w:ascii="Times New Roman" w:hAnsi="Times New Roman" w:cs="Times New Roman"/>
                <w:sz w:val="24"/>
                <w:szCs w:val="24"/>
              </w:rPr>
            </w:pPr>
            <w:r w:rsidRPr="00EC5D19">
              <w:rPr>
                <w:rFonts w:ascii="Times New Roman" w:hAnsi="Times New Roman" w:cs="Times New Roman"/>
                <w:sz w:val="24"/>
                <w:szCs w:val="24"/>
              </w:rPr>
              <w:t>Pakalpojuma sniegšanas laiks (norāda laika periodu no kura līdz kuram ir veikta pakalpojuma sniegšana)</w:t>
            </w:r>
          </w:p>
        </w:tc>
        <w:tc>
          <w:tcPr>
            <w:tcW w:w="2413" w:type="dxa"/>
          </w:tcPr>
          <w:p w14:paraId="7C12FE41" w14:textId="77777777" w:rsidR="005451C9" w:rsidRPr="00EC5D19" w:rsidRDefault="005451C9" w:rsidP="006B507A">
            <w:pPr>
              <w:pStyle w:val="ListParagraph"/>
              <w:ind w:left="0"/>
              <w:jc w:val="center"/>
              <w:rPr>
                <w:rFonts w:ascii="Times New Roman" w:hAnsi="Times New Roman" w:cs="Times New Roman"/>
                <w:sz w:val="24"/>
                <w:szCs w:val="24"/>
              </w:rPr>
            </w:pPr>
            <w:r w:rsidRPr="00EC5D19">
              <w:rPr>
                <w:rFonts w:ascii="Times New Roman" w:hAnsi="Times New Roman" w:cs="Times New Roman"/>
                <w:sz w:val="24"/>
                <w:szCs w:val="24"/>
              </w:rPr>
              <w:t>Pasūtītāja pārstāvja kontaktpersonas vārds, uzvārds un tālruņa Nr.</w:t>
            </w:r>
          </w:p>
        </w:tc>
      </w:tr>
      <w:tr w:rsidR="005451C9" w:rsidRPr="00EC5D19" w14:paraId="51294636" w14:textId="77777777" w:rsidTr="006B507A">
        <w:tc>
          <w:tcPr>
            <w:tcW w:w="426" w:type="dxa"/>
          </w:tcPr>
          <w:p w14:paraId="44A17E09" w14:textId="77777777" w:rsidR="005451C9" w:rsidRPr="00EC5D19" w:rsidRDefault="005451C9" w:rsidP="006B507A">
            <w:pPr>
              <w:pStyle w:val="ListParagraph"/>
              <w:ind w:left="0"/>
              <w:rPr>
                <w:rFonts w:ascii="Times New Roman" w:hAnsi="Times New Roman" w:cs="Times New Roman"/>
                <w:sz w:val="20"/>
                <w:szCs w:val="20"/>
              </w:rPr>
            </w:pPr>
            <w:r w:rsidRPr="00EC5D19">
              <w:rPr>
                <w:rFonts w:ascii="Times New Roman" w:hAnsi="Times New Roman" w:cs="Times New Roman"/>
                <w:sz w:val="20"/>
                <w:szCs w:val="20"/>
              </w:rPr>
              <w:t>1</w:t>
            </w:r>
            <w:r>
              <w:rPr>
                <w:rFonts w:ascii="Times New Roman" w:hAnsi="Times New Roman" w:cs="Times New Roman"/>
                <w:sz w:val="20"/>
                <w:szCs w:val="20"/>
              </w:rPr>
              <w:t>.</w:t>
            </w:r>
          </w:p>
        </w:tc>
        <w:tc>
          <w:tcPr>
            <w:tcW w:w="3686" w:type="dxa"/>
          </w:tcPr>
          <w:p w14:paraId="026CF7C4" w14:textId="77777777" w:rsidR="005451C9" w:rsidRPr="00EC5D19" w:rsidRDefault="005451C9" w:rsidP="006B507A">
            <w:pPr>
              <w:pStyle w:val="ListParagraph"/>
              <w:ind w:left="0"/>
              <w:rPr>
                <w:rFonts w:ascii="Times New Roman" w:hAnsi="Times New Roman" w:cs="Times New Roman"/>
                <w:sz w:val="24"/>
                <w:szCs w:val="24"/>
              </w:rPr>
            </w:pPr>
          </w:p>
        </w:tc>
        <w:tc>
          <w:tcPr>
            <w:tcW w:w="2124" w:type="dxa"/>
          </w:tcPr>
          <w:p w14:paraId="2969BB2C" w14:textId="77777777" w:rsidR="005451C9" w:rsidRPr="00EC5D19" w:rsidRDefault="005451C9" w:rsidP="006B507A">
            <w:pPr>
              <w:pStyle w:val="ListParagraph"/>
              <w:ind w:left="0"/>
              <w:rPr>
                <w:rFonts w:ascii="Times New Roman" w:hAnsi="Times New Roman" w:cs="Times New Roman"/>
                <w:sz w:val="24"/>
                <w:szCs w:val="24"/>
                <w:u w:val="single"/>
              </w:rPr>
            </w:pPr>
          </w:p>
        </w:tc>
        <w:tc>
          <w:tcPr>
            <w:tcW w:w="1841" w:type="dxa"/>
          </w:tcPr>
          <w:p w14:paraId="583E5DD4" w14:textId="77777777" w:rsidR="005451C9" w:rsidRPr="00EC5D19" w:rsidRDefault="005451C9" w:rsidP="006B507A">
            <w:pPr>
              <w:pStyle w:val="ListParagraph"/>
              <w:ind w:left="0"/>
              <w:rPr>
                <w:rFonts w:ascii="Times New Roman" w:hAnsi="Times New Roman" w:cs="Times New Roman"/>
                <w:sz w:val="24"/>
                <w:szCs w:val="24"/>
                <w:u w:val="single"/>
              </w:rPr>
            </w:pPr>
          </w:p>
        </w:tc>
        <w:tc>
          <w:tcPr>
            <w:tcW w:w="2413" w:type="dxa"/>
          </w:tcPr>
          <w:p w14:paraId="6BA26C7F" w14:textId="77777777" w:rsidR="005451C9" w:rsidRPr="00EC5D19" w:rsidRDefault="005451C9" w:rsidP="006B507A">
            <w:pPr>
              <w:pStyle w:val="ListParagraph"/>
              <w:ind w:left="0"/>
              <w:rPr>
                <w:rFonts w:ascii="Times New Roman" w:hAnsi="Times New Roman" w:cs="Times New Roman"/>
                <w:sz w:val="24"/>
                <w:szCs w:val="24"/>
                <w:u w:val="single"/>
              </w:rPr>
            </w:pPr>
          </w:p>
        </w:tc>
      </w:tr>
      <w:tr w:rsidR="005451C9" w:rsidRPr="00EC5D19" w14:paraId="68E1927E" w14:textId="77777777" w:rsidTr="006B507A">
        <w:tc>
          <w:tcPr>
            <w:tcW w:w="426" w:type="dxa"/>
          </w:tcPr>
          <w:p w14:paraId="37776C0C" w14:textId="77777777" w:rsidR="005451C9" w:rsidRPr="00EC5D19" w:rsidRDefault="005451C9" w:rsidP="006B507A">
            <w:pPr>
              <w:pStyle w:val="ListParagraph"/>
              <w:ind w:left="0"/>
              <w:rPr>
                <w:rFonts w:ascii="Times New Roman" w:hAnsi="Times New Roman" w:cs="Times New Roman"/>
                <w:sz w:val="20"/>
                <w:szCs w:val="20"/>
              </w:rPr>
            </w:pPr>
            <w:r w:rsidRPr="00EC5D19">
              <w:rPr>
                <w:rFonts w:ascii="Times New Roman" w:hAnsi="Times New Roman" w:cs="Times New Roman"/>
                <w:sz w:val="20"/>
                <w:szCs w:val="20"/>
              </w:rPr>
              <w:t>2</w:t>
            </w:r>
            <w:r>
              <w:rPr>
                <w:rFonts w:ascii="Times New Roman" w:hAnsi="Times New Roman" w:cs="Times New Roman"/>
                <w:sz w:val="20"/>
                <w:szCs w:val="20"/>
              </w:rPr>
              <w:t>.</w:t>
            </w:r>
          </w:p>
        </w:tc>
        <w:tc>
          <w:tcPr>
            <w:tcW w:w="3686" w:type="dxa"/>
          </w:tcPr>
          <w:p w14:paraId="7B78C772" w14:textId="77777777" w:rsidR="005451C9" w:rsidRPr="00EC5D19" w:rsidRDefault="005451C9" w:rsidP="006B507A">
            <w:pPr>
              <w:pStyle w:val="ListParagraph"/>
              <w:ind w:left="0"/>
              <w:rPr>
                <w:rFonts w:ascii="Times New Roman" w:hAnsi="Times New Roman" w:cs="Times New Roman"/>
                <w:sz w:val="24"/>
                <w:szCs w:val="24"/>
              </w:rPr>
            </w:pPr>
          </w:p>
        </w:tc>
        <w:tc>
          <w:tcPr>
            <w:tcW w:w="2124" w:type="dxa"/>
          </w:tcPr>
          <w:p w14:paraId="63885E5E" w14:textId="77777777" w:rsidR="005451C9" w:rsidRPr="00EC5D19" w:rsidRDefault="005451C9" w:rsidP="006B507A">
            <w:pPr>
              <w:pStyle w:val="ListParagraph"/>
              <w:ind w:left="0"/>
              <w:rPr>
                <w:rFonts w:ascii="Times New Roman" w:hAnsi="Times New Roman" w:cs="Times New Roman"/>
                <w:sz w:val="24"/>
                <w:szCs w:val="24"/>
                <w:u w:val="single"/>
              </w:rPr>
            </w:pPr>
          </w:p>
        </w:tc>
        <w:tc>
          <w:tcPr>
            <w:tcW w:w="1841" w:type="dxa"/>
          </w:tcPr>
          <w:p w14:paraId="01992307" w14:textId="77777777" w:rsidR="005451C9" w:rsidRPr="00EC5D19" w:rsidRDefault="005451C9" w:rsidP="006B507A">
            <w:pPr>
              <w:pStyle w:val="ListParagraph"/>
              <w:ind w:left="0"/>
              <w:rPr>
                <w:rFonts w:ascii="Times New Roman" w:hAnsi="Times New Roman" w:cs="Times New Roman"/>
                <w:sz w:val="24"/>
                <w:szCs w:val="24"/>
                <w:u w:val="single"/>
              </w:rPr>
            </w:pPr>
          </w:p>
        </w:tc>
        <w:tc>
          <w:tcPr>
            <w:tcW w:w="2413" w:type="dxa"/>
          </w:tcPr>
          <w:p w14:paraId="6AE18614" w14:textId="77777777" w:rsidR="005451C9" w:rsidRPr="00EC5D19" w:rsidRDefault="005451C9" w:rsidP="006B507A">
            <w:pPr>
              <w:pStyle w:val="ListParagraph"/>
              <w:ind w:left="0"/>
              <w:rPr>
                <w:rFonts w:ascii="Times New Roman" w:hAnsi="Times New Roman" w:cs="Times New Roman"/>
                <w:sz w:val="24"/>
                <w:szCs w:val="24"/>
                <w:u w:val="single"/>
              </w:rPr>
            </w:pPr>
          </w:p>
        </w:tc>
      </w:tr>
      <w:tr w:rsidR="005451C9" w:rsidRPr="00EC5D19" w14:paraId="352C0D9F" w14:textId="77777777" w:rsidTr="006B507A">
        <w:tc>
          <w:tcPr>
            <w:tcW w:w="426" w:type="dxa"/>
          </w:tcPr>
          <w:p w14:paraId="30BDE070" w14:textId="77777777" w:rsidR="005451C9" w:rsidRPr="00EC5D19" w:rsidRDefault="005451C9" w:rsidP="006B507A">
            <w:pPr>
              <w:pStyle w:val="ListParagraph"/>
              <w:ind w:left="0"/>
              <w:rPr>
                <w:rFonts w:ascii="Times New Roman" w:hAnsi="Times New Roman" w:cs="Times New Roman"/>
                <w:sz w:val="20"/>
                <w:szCs w:val="20"/>
              </w:rPr>
            </w:pPr>
            <w:r w:rsidRPr="00EC5D19">
              <w:rPr>
                <w:rFonts w:ascii="Times New Roman" w:hAnsi="Times New Roman" w:cs="Times New Roman"/>
                <w:sz w:val="20"/>
                <w:szCs w:val="20"/>
              </w:rPr>
              <w:t>3</w:t>
            </w:r>
            <w:r>
              <w:rPr>
                <w:rFonts w:ascii="Times New Roman" w:hAnsi="Times New Roman" w:cs="Times New Roman"/>
                <w:sz w:val="20"/>
                <w:szCs w:val="20"/>
              </w:rPr>
              <w:t>.</w:t>
            </w:r>
          </w:p>
        </w:tc>
        <w:tc>
          <w:tcPr>
            <w:tcW w:w="3686" w:type="dxa"/>
          </w:tcPr>
          <w:p w14:paraId="7F57FB68" w14:textId="77777777" w:rsidR="005451C9" w:rsidRPr="00EC5D19" w:rsidRDefault="005451C9" w:rsidP="006B507A">
            <w:pPr>
              <w:pStyle w:val="ListParagraph"/>
              <w:ind w:left="0"/>
              <w:rPr>
                <w:rFonts w:ascii="Times New Roman" w:hAnsi="Times New Roman" w:cs="Times New Roman"/>
                <w:sz w:val="24"/>
                <w:szCs w:val="24"/>
              </w:rPr>
            </w:pPr>
          </w:p>
        </w:tc>
        <w:tc>
          <w:tcPr>
            <w:tcW w:w="2124" w:type="dxa"/>
          </w:tcPr>
          <w:p w14:paraId="6D54B300" w14:textId="77777777" w:rsidR="005451C9" w:rsidRPr="00EC5D19" w:rsidRDefault="005451C9" w:rsidP="006B507A">
            <w:pPr>
              <w:pStyle w:val="ListParagraph"/>
              <w:ind w:left="0"/>
              <w:rPr>
                <w:rFonts w:ascii="Times New Roman" w:hAnsi="Times New Roman" w:cs="Times New Roman"/>
                <w:sz w:val="24"/>
                <w:szCs w:val="24"/>
                <w:u w:val="single"/>
              </w:rPr>
            </w:pPr>
          </w:p>
        </w:tc>
        <w:tc>
          <w:tcPr>
            <w:tcW w:w="1841" w:type="dxa"/>
          </w:tcPr>
          <w:p w14:paraId="6563E854" w14:textId="77777777" w:rsidR="005451C9" w:rsidRPr="00EC5D19" w:rsidRDefault="005451C9" w:rsidP="006B507A">
            <w:pPr>
              <w:pStyle w:val="ListParagraph"/>
              <w:ind w:left="0"/>
              <w:rPr>
                <w:rFonts w:ascii="Times New Roman" w:hAnsi="Times New Roman" w:cs="Times New Roman"/>
                <w:sz w:val="24"/>
                <w:szCs w:val="24"/>
                <w:u w:val="single"/>
              </w:rPr>
            </w:pPr>
          </w:p>
        </w:tc>
        <w:tc>
          <w:tcPr>
            <w:tcW w:w="2413" w:type="dxa"/>
          </w:tcPr>
          <w:p w14:paraId="44D4DCEB" w14:textId="77777777" w:rsidR="005451C9" w:rsidRPr="00EC5D19" w:rsidRDefault="005451C9" w:rsidP="006B507A">
            <w:pPr>
              <w:pStyle w:val="ListParagraph"/>
              <w:ind w:left="0"/>
              <w:rPr>
                <w:rFonts w:ascii="Times New Roman" w:hAnsi="Times New Roman" w:cs="Times New Roman"/>
                <w:sz w:val="24"/>
                <w:szCs w:val="24"/>
                <w:u w:val="single"/>
              </w:rPr>
            </w:pPr>
          </w:p>
        </w:tc>
      </w:tr>
    </w:tbl>
    <w:p w14:paraId="6C9DBE63" w14:textId="23437B3B" w:rsidR="00A72D3F" w:rsidRDefault="00A72D3F" w:rsidP="00A72D3F">
      <w:pPr>
        <w:pStyle w:val="ListParagraph"/>
        <w:ind w:left="426"/>
        <w:rPr>
          <w:rFonts w:ascii="Times New Roman" w:hAnsi="Times New Roman" w:cs="Times New Roman"/>
          <w:b/>
          <w:sz w:val="20"/>
          <w:szCs w:val="20"/>
          <w:u w:val="double"/>
        </w:rPr>
      </w:pPr>
    </w:p>
    <w:p w14:paraId="6D5A5985" w14:textId="77777777" w:rsidR="005451C9" w:rsidRPr="000B3F3E" w:rsidRDefault="005451C9" w:rsidP="005451C9">
      <w:pPr>
        <w:pStyle w:val="ListParagraph"/>
        <w:ind w:left="0"/>
        <w:jc w:val="center"/>
        <w:rPr>
          <w:rFonts w:ascii="Times New Roman" w:hAnsi="Times New Roman" w:cs="Times New Roman"/>
          <w:b/>
          <w:sz w:val="24"/>
          <w:szCs w:val="24"/>
          <w:u w:val="double"/>
        </w:rPr>
      </w:pPr>
      <w:r w:rsidRPr="000B3F3E">
        <w:rPr>
          <w:rFonts w:ascii="Times New Roman" w:hAnsi="Times New Roman" w:cs="Times New Roman"/>
          <w:b/>
          <w:sz w:val="24"/>
          <w:szCs w:val="24"/>
          <w:u w:val="double"/>
        </w:rPr>
        <w:t>FINANŠU PIEDĀVĀJUMS</w:t>
      </w:r>
    </w:p>
    <w:p w14:paraId="3E2925D9" w14:textId="77777777" w:rsidR="005451C9" w:rsidRPr="000B3F3E" w:rsidRDefault="005451C9" w:rsidP="005451C9">
      <w:pPr>
        <w:pStyle w:val="ListParagraph"/>
        <w:ind w:left="0"/>
        <w:jc w:val="center"/>
        <w:rPr>
          <w:rFonts w:ascii="Times New Roman" w:hAnsi="Times New Roman" w:cs="Times New Roman"/>
          <w:b/>
          <w:sz w:val="24"/>
          <w:szCs w:val="24"/>
          <w:u w:val="double"/>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80"/>
        <w:gridCol w:w="4110"/>
      </w:tblGrid>
      <w:tr w:rsidR="005451C9" w:rsidRPr="000B3F3E" w14:paraId="67CE1B6F" w14:textId="77777777" w:rsidTr="006B507A">
        <w:trPr>
          <w:trHeight w:val="284"/>
          <w:tblHeader/>
        </w:trPr>
        <w:tc>
          <w:tcPr>
            <w:tcW w:w="6380" w:type="dxa"/>
            <w:noWrap/>
            <w:vAlign w:val="center"/>
            <w:hideMark/>
          </w:tcPr>
          <w:p w14:paraId="4B9DCA47" w14:textId="77777777" w:rsidR="005451C9" w:rsidRPr="000B3F3E" w:rsidRDefault="005451C9" w:rsidP="006B507A">
            <w:pPr>
              <w:pStyle w:val="BodyText"/>
              <w:spacing w:line="276" w:lineRule="auto"/>
              <w:jc w:val="center"/>
              <w:rPr>
                <w:rFonts w:ascii="Times New Roman" w:hAnsi="Times New Roman"/>
                <w:b/>
                <w:bCs/>
                <w:szCs w:val="24"/>
                <w:lang w:val="lv-LV"/>
              </w:rPr>
            </w:pPr>
            <w:r w:rsidRPr="000B3F3E">
              <w:rPr>
                <w:rFonts w:ascii="Times New Roman" w:hAnsi="Times New Roman"/>
                <w:b/>
                <w:color w:val="000000"/>
                <w:szCs w:val="24"/>
                <w:lang w:val="lv-LV"/>
              </w:rPr>
              <w:t>Pakalpojuma nosaukums</w:t>
            </w:r>
          </w:p>
        </w:tc>
        <w:tc>
          <w:tcPr>
            <w:tcW w:w="4110" w:type="dxa"/>
            <w:vAlign w:val="center"/>
            <w:hideMark/>
          </w:tcPr>
          <w:p w14:paraId="7F65D477" w14:textId="77777777" w:rsidR="005451C9" w:rsidRPr="000B3F3E" w:rsidRDefault="005451C9" w:rsidP="006B507A">
            <w:pPr>
              <w:pStyle w:val="BodyText"/>
              <w:spacing w:after="0" w:line="276" w:lineRule="auto"/>
              <w:jc w:val="center"/>
              <w:rPr>
                <w:rFonts w:ascii="Times New Roman" w:hAnsi="Times New Roman"/>
                <w:b/>
                <w:bCs/>
                <w:szCs w:val="24"/>
                <w:lang w:val="lv-LV"/>
              </w:rPr>
            </w:pPr>
            <w:r w:rsidRPr="000B3F3E">
              <w:rPr>
                <w:rFonts w:ascii="Times New Roman" w:hAnsi="Times New Roman"/>
                <w:b/>
                <w:szCs w:val="24"/>
                <w:lang w:val="lv-LV"/>
              </w:rPr>
              <w:t>Pakalpojuma  kopējā cena</w:t>
            </w:r>
          </w:p>
          <w:p w14:paraId="0094CECC" w14:textId="77777777" w:rsidR="005451C9" w:rsidRPr="000B3F3E" w:rsidRDefault="005451C9" w:rsidP="006B507A">
            <w:pPr>
              <w:pStyle w:val="BodyText"/>
              <w:spacing w:after="0" w:line="276" w:lineRule="auto"/>
              <w:jc w:val="center"/>
              <w:rPr>
                <w:rFonts w:ascii="Times New Roman" w:hAnsi="Times New Roman"/>
                <w:b/>
                <w:szCs w:val="24"/>
                <w:lang w:val="lv-LV"/>
              </w:rPr>
            </w:pPr>
            <w:r w:rsidRPr="000B3F3E">
              <w:rPr>
                <w:rFonts w:ascii="Times New Roman" w:hAnsi="Times New Roman"/>
                <w:b/>
                <w:szCs w:val="24"/>
                <w:lang w:val="lv-LV"/>
              </w:rPr>
              <w:t>EUR bez PVN</w:t>
            </w:r>
          </w:p>
        </w:tc>
      </w:tr>
      <w:tr w:rsidR="005451C9" w:rsidRPr="000B3F3E" w14:paraId="22822157" w14:textId="77777777" w:rsidTr="006B507A">
        <w:trPr>
          <w:trHeight w:val="284"/>
        </w:trPr>
        <w:tc>
          <w:tcPr>
            <w:tcW w:w="6380" w:type="dxa"/>
            <w:shd w:val="clear" w:color="auto" w:fill="F7CAAC"/>
            <w:noWrap/>
            <w:vAlign w:val="center"/>
            <w:hideMark/>
          </w:tcPr>
          <w:p w14:paraId="68FF5B6C" w14:textId="77777777" w:rsidR="005451C9" w:rsidRPr="000B3F3E" w:rsidRDefault="005451C9" w:rsidP="006B507A">
            <w:pPr>
              <w:spacing w:line="276" w:lineRule="auto"/>
              <w:rPr>
                <w:rFonts w:ascii="Times New Roman" w:hAnsi="Times New Roman" w:cs="Times New Roman"/>
                <w:sz w:val="24"/>
                <w:szCs w:val="24"/>
              </w:rPr>
            </w:pPr>
          </w:p>
        </w:tc>
        <w:tc>
          <w:tcPr>
            <w:tcW w:w="4110" w:type="dxa"/>
            <w:shd w:val="clear" w:color="auto" w:fill="F7CAAC"/>
            <w:vAlign w:val="center"/>
          </w:tcPr>
          <w:p w14:paraId="27632B55" w14:textId="77777777" w:rsidR="005451C9" w:rsidRPr="000B3F3E" w:rsidRDefault="005451C9" w:rsidP="006B507A">
            <w:pPr>
              <w:spacing w:line="276" w:lineRule="auto"/>
              <w:rPr>
                <w:rFonts w:ascii="Times New Roman" w:hAnsi="Times New Roman" w:cs="Times New Roman"/>
                <w:sz w:val="24"/>
                <w:szCs w:val="24"/>
              </w:rPr>
            </w:pPr>
          </w:p>
        </w:tc>
      </w:tr>
      <w:tr w:rsidR="005451C9" w:rsidRPr="000B3F3E" w14:paraId="2242D11E" w14:textId="77777777" w:rsidTr="006B507A">
        <w:trPr>
          <w:trHeight w:val="499"/>
        </w:trPr>
        <w:tc>
          <w:tcPr>
            <w:tcW w:w="6380" w:type="dxa"/>
            <w:noWrap/>
            <w:vAlign w:val="center"/>
            <w:hideMark/>
          </w:tcPr>
          <w:p w14:paraId="7545C8B0" w14:textId="77777777" w:rsidR="005451C9" w:rsidRPr="000B3F3E" w:rsidRDefault="005451C9" w:rsidP="006B507A">
            <w:pPr>
              <w:spacing w:after="0"/>
              <w:jc w:val="center"/>
              <w:rPr>
                <w:rFonts w:ascii="Times New Roman" w:hAnsi="Times New Roman" w:cs="Times New Roman"/>
                <w:b/>
                <w:sz w:val="24"/>
                <w:szCs w:val="24"/>
              </w:rPr>
            </w:pPr>
            <w:r w:rsidRPr="000B3F3E">
              <w:rPr>
                <w:rFonts w:ascii="Times New Roman" w:hAnsi="Times New Roman" w:cs="Times New Roman"/>
                <w:b/>
                <w:sz w:val="24"/>
                <w:szCs w:val="24"/>
              </w:rPr>
              <w:t>Izglītības un zinātnes ministrijas ēkas (Rīgā, Vaļņu ielā 2) Vaļņu ielas un Smilšu ielas fasāžu tehniskā un arhitektoniskā apsekošana un apsekošanas atzinuma izstrāde</w:t>
            </w:r>
          </w:p>
        </w:tc>
        <w:tc>
          <w:tcPr>
            <w:tcW w:w="4110" w:type="dxa"/>
            <w:noWrap/>
            <w:vAlign w:val="center"/>
          </w:tcPr>
          <w:p w14:paraId="11311016" w14:textId="77777777" w:rsidR="005451C9" w:rsidRPr="000B3F3E" w:rsidRDefault="005451C9" w:rsidP="006B507A">
            <w:pPr>
              <w:spacing w:line="276" w:lineRule="auto"/>
              <w:jc w:val="center"/>
              <w:rPr>
                <w:rFonts w:ascii="Times New Roman" w:hAnsi="Times New Roman" w:cs="Times New Roman"/>
                <w:b/>
                <w:sz w:val="24"/>
                <w:szCs w:val="24"/>
              </w:rPr>
            </w:pPr>
          </w:p>
        </w:tc>
      </w:tr>
    </w:tbl>
    <w:p w14:paraId="785D3D6B" w14:textId="77777777" w:rsidR="005451C9" w:rsidRPr="000B3F3E" w:rsidRDefault="005451C9" w:rsidP="005451C9">
      <w:pPr>
        <w:spacing w:before="240" w:line="276" w:lineRule="auto"/>
        <w:jc w:val="both"/>
        <w:rPr>
          <w:rFonts w:ascii="Times New Roman" w:hAnsi="Times New Roman" w:cs="Times New Roman"/>
          <w:sz w:val="24"/>
          <w:szCs w:val="24"/>
        </w:rPr>
      </w:pPr>
      <w:r w:rsidRPr="000B3F3E">
        <w:rPr>
          <w:rFonts w:ascii="Times New Roman" w:hAnsi="Times New Roman" w:cs="Times New Roman"/>
          <w:sz w:val="24"/>
          <w:szCs w:val="24"/>
        </w:rPr>
        <w:t>Finanšu piedāvājumā cenā ir iekļautas visas ar Tehniskajā specifikācijā noteikto pakalpojumu izpildi tieši un netieši saistītās izmaksas un nodokļi.</w:t>
      </w:r>
    </w:p>
    <w:p w14:paraId="6EDB47B2" w14:textId="77777777" w:rsidR="005451C9" w:rsidRPr="00C21DCF" w:rsidRDefault="005451C9" w:rsidP="00A72D3F">
      <w:pPr>
        <w:pStyle w:val="ListParagraph"/>
        <w:ind w:left="426"/>
        <w:rPr>
          <w:rFonts w:ascii="Times New Roman" w:hAnsi="Times New Roman" w:cs="Times New Roman"/>
          <w:b/>
          <w:sz w:val="20"/>
          <w:szCs w:val="20"/>
          <w:u w:val="double"/>
        </w:rPr>
      </w:pPr>
    </w:p>
    <w:sectPr w:rsidR="005451C9" w:rsidRPr="00C21DCF" w:rsidSect="00044C59">
      <w:footerReference w:type="default" r:id="rId8"/>
      <w:pgSz w:w="11906" w:h="16838"/>
      <w:pgMar w:top="1134" w:right="991"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53000" w14:textId="77777777" w:rsidR="00FC5981" w:rsidRDefault="00FC5981" w:rsidP="003347F5">
      <w:pPr>
        <w:spacing w:after="0" w:line="240" w:lineRule="auto"/>
      </w:pPr>
      <w:r>
        <w:separator/>
      </w:r>
    </w:p>
  </w:endnote>
  <w:endnote w:type="continuationSeparator" w:id="0">
    <w:p w14:paraId="150C7BFD" w14:textId="77777777" w:rsidR="00FC5981" w:rsidRDefault="00FC5981" w:rsidP="0033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033668"/>
      <w:docPartObj>
        <w:docPartGallery w:val="Page Numbers (Bottom of Page)"/>
        <w:docPartUnique/>
      </w:docPartObj>
    </w:sdtPr>
    <w:sdtEndPr>
      <w:rPr>
        <w:noProof/>
      </w:rPr>
    </w:sdtEndPr>
    <w:sdtContent>
      <w:p w14:paraId="68EE5844" w14:textId="77777777" w:rsidR="003347F5" w:rsidRDefault="003347F5">
        <w:pPr>
          <w:pStyle w:val="Footer"/>
          <w:jc w:val="center"/>
        </w:pPr>
        <w:r>
          <w:fldChar w:fldCharType="begin"/>
        </w:r>
        <w:r>
          <w:instrText xml:space="preserve"> PAGE   \* MERGEFORMAT </w:instrText>
        </w:r>
        <w:r>
          <w:fldChar w:fldCharType="separate"/>
        </w:r>
        <w:r w:rsidR="00B2574D">
          <w:rPr>
            <w:noProof/>
          </w:rPr>
          <w:t>6</w:t>
        </w:r>
        <w:r>
          <w:rPr>
            <w:noProof/>
          </w:rPr>
          <w:fldChar w:fldCharType="end"/>
        </w:r>
      </w:p>
    </w:sdtContent>
  </w:sdt>
  <w:p w14:paraId="1ABD28E8" w14:textId="77777777" w:rsidR="003347F5" w:rsidRDefault="0033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44DB0" w14:textId="77777777" w:rsidR="00FC5981" w:rsidRDefault="00FC5981" w:rsidP="003347F5">
      <w:pPr>
        <w:spacing w:after="0" w:line="240" w:lineRule="auto"/>
      </w:pPr>
      <w:r>
        <w:separator/>
      </w:r>
    </w:p>
  </w:footnote>
  <w:footnote w:type="continuationSeparator" w:id="0">
    <w:p w14:paraId="7D2D7294" w14:textId="77777777" w:rsidR="00FC5981" w:rsidRDefault="00FC5981" w:rsidP="00334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72D"/>
    <w:rsid w:val="00016343"/>
    <w:rsid w:val="000308ED"/>
    <w:rsid w:val="00044314"/>
    <w:rsid w:val="00044C59"/>
    <w:rsid w:val="000546BD"/>
    <w:rsid w:val="000573C1"/>
    <w:rsid w:val="000625A0"/>
    <w:rsid w:val="000E3601"/>
    <w:rsid w:val="0010367E"/>
    <w:rsid w:val="00115614"/>
    <w:rsid w:val="0015135B"/>
    <w:rsid w:val="001609CF"/>
    <w:rsid w:val="001A4E13"/>
    <w:rsid w:val="00243BD4"/>
    <w:rsid w:val="0024636E"/>
    <w:rsid w:val="00286B46"/>
    <w:rsid w:val="00286C79"/>
    <w:rsid w:val="002A799B"/>
    <w:rsid w:val="002B615D"/>
    <w:rsid w:val="002E6E4F"/>
    <w:rsid w:val="003347F5"/>
    <w:rsid w:val="00350694"/>
    <w:rsid w:val="00372B67"/>
    <w:rsid w:val="003838F3"/>
    <w:rsid w:val="003A4CD3"/>
    <w:rsid w:val="003B29DC"/>
    <w:rsid w:val="003B4FAB"/>
    <w:rsid w:val="003C04A0"/>
    <w:rsid w:val="003C4161"/>
    <w:rsid w:val="003C7E2A"/>
    <w:rsid w:val="003F202A"/>
    <w:rsid w:val="004060CA"/>
    <w:rsid w:val="00425A46"/>
    <w:rsid w:val="00447B02"/>
    <w:rsid w:val="00455E40"/>
    <w:rsid w:val="00490884"/>
    <w:rsid w:val="004C1A4E"/>
    <w:rsid w:val="004F63B5"/>
    <w:rsid w:val="005317AC"/>
    <w:rsid w:val="005451C9"/>
    <w:rsid w:val="005654F6"/>
    <w:rsid w:val="00594C46"/>
    <w:rsid w:val="005A2935"/>
    <w:rsid w:val="005A757E"/>
    <w:rsid w:val="005E4DE9"/>
    <w:rsid w:val="0060446A"/>
    <w:rsid w:val="00672943"/>
    <w:rsid w:val="006766C1"/>
    <w:rsid w:val="006842D1"/>
    <w:rsid w:val="006B7FEA"/>
    <w:rsid w:val="006D07AD"/>
    <w:rsid w:val="006D3055"/>
    <w:rsid w:val="006D3187"/>
    <w:rsid w:val="0070109F"/>
    <w:rsid w:val="00713CE6"/>
    <w:rsid w:val="007245F4"/>
    <w:rsid w:val="007365A1"/>
    <w:rsid w:val="00736DCB"/>
    <w:rsid w:val="007440D3"/>
    <w:rsid w:val="0075613B"/>
    <w:rsid w:val="007611DE"/>
    <w:rsid w:val="0077517C"/>
    <w:rsid w:val="00780331"/>
    <w:rsid w:val="007B5761"/>
    <w:rsid w:val="007F3997"/>
    <w:rsid w:val="007F770E"/>
    <w:rsid w:val="00821B7F"/>
    <w:rsid w:val="008261AC"/>
    <w:rsid w:val="00831972"/>
    <w:rsid w:val="00834B0A"/>
    <w:rsid w:val="00840041"/>
    <w:rsid w:val="008408D1"/>
    <w:rsid w:val="008749CF"/>
    <w:rsid w:val="00885776"/>
    <w:rsid w:val="008B7320"/>
    <w:rsid w:val="008C0E24"/>
    <w:rsid w:val="008D31D9"/>
    <w:rsid w:val="008E2BB4"/>
    <w:rsid w:val="008E65A9"/>
    <w:rsid w:val="009033F2"/>
    <w:rsid w:val="0091031B"/>
    <w:rsid w:val="009116B3"/>
    <w:rsid w:val="00937819"/>
    <w:rsid w:val="00956112"/>
    <w:rsid w:val="00983B1E"/>
    <w:rsid w:val="00990418"/>
    <w:rsid w:val="009944D0"/>
    <w:rsid w:val="009C1FDA"/>
    <w:rsid w:val="00A060AE"/>
    <w:rsid w:val="00A068A3"/>
    <w:rsid w:val="00A63853"/>
    <w:rsid w:val="00A71801"/>
    <w:rsid w:val="00A72D3F"/>
    <w:rsid w:val="00A96B67"/>
    <w:rsid w:val="00AA172C"/>
    <w:rsid w:val="00AC5691"/>
    <w:rsid w:val="00AD143F"/>
    <w:rsid w:val="00AD3AA8"/>
    <w:rsid w:val="00B17A87"/>
    <w:rsid w:val="00B2516F"/>
    <w:rsid w:val="00B2574D"/>
    <w:rsid w:val="00B5401C"/>
    <w:rsid w:val="00B863EC"/>
    <w:rsid w:val="00BB2471"/>
    <w:rsid w:val="00BB74A4"/>
    <w:rsid w:val="00BC2063"/>
    <w:rsid w:val="00BE4144"/>
    <w:rsid w:val="00C03778"/>
    <w:rsid w:val="00C1712E"/>
    <w:rsid w:val="00C21DCF"/>
    <w:rsid w:val="00C5003F"/>
    <w:rsid w:val="00C53B37"/>
    <w:rsid w:val="00C60ECB"/>
    <w:rsid w:val="00C67D4E"/>
    <w:rsid w:val="00C71449"/>
    <w:rsid w:val="00C84437"/>
    <w:rsid w:val="00C852C1"/>
    <w:rsid w:val="00CC59F0"/>
    <w:rsid w:val="00CC6C86"/>
    <w:rsid w:val="00CD756B"/>
    <w:rsid w:val="00CF27CD"/>
    <w:rsid w:val="00D147B3"/>
    <w:rsid w:val="00D26A7B"/>
    <w:rsid w:val="00D66EE7"/>
    <w:rsid w:val="00D72722"/>
    <w:rsid w:val="00DA0778"/>
    <w:rsid w:val="00DB2674"/>
    <w:rsid w:val="00DB4439"/>
    <w:rsid w:val="00DB6605"/>
    <w:rsid w:val="00DC167E"/>
    <w:rsid w:val="00DD769E"/>
    <w:rsid w:val="00DE4637"/>
    <w:rsid w:val="00DF5958"/>
    <w:rsid w:val="00E03CA6"/>
    <w:rsid w:val="00E163EF"/>
    <w:rsid w:val="00E20C5C"/>
    <w:rsid w:val="00E30222"/>
    <w:rsid w:val="00E40712"/>
    <w:rsid w:val="00E423A9"/>
    <w:rsid w:val="00E51528"/>
    <w:rsid w:val="00E723E2"/>
    <w:rsid w:val="00E7272D"/>
    <w:rsid w:val="00E93290"/>
    <w:rsid w:val="00EC3707"/>
    <w:rsid w:val="00EF5253"/>
    <w:rsid w:val="00F15227"/>
    <w:rsid w:val="00F22C43"/>
    <w:rsid w:val="00F3502C"/>
    <w:rsid w:val="00F55A56"/>
    <w:rsid w:val="00F64BEB"/>
    <w:rsid w:val="00F6523A"/>
    <w:rsid w:val="00F746ED"/>
    <w:rsid w:val="00FB2049"/>
    <w:rsid w:val="00FB3ABD"/>
    <w:rsid w:val="00FB6671"/>
    <w:rsid w:val="00FC5981"/>
    <w:rsid w:val="00FC6096"/>
    <w:rsid w:val="00FD0F4F"/>
    <w:rsid w:val="00FF4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80C1A"/>
  <w15:chartTrackingRefBased/>
  <w15:docId w15:val="{B0945948-198B-447A-8665-0AFFA1B2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9DC"/>
    <w:pPr>
      <w:ind w:left="720"/>
      <w:contextualSpacing/>
    </w:pPr>
  </w:style>
  <w:style w:type="paragraph" w:styleId="BalloonText">
    <w:name w:val="Balloon Text"/>
    <w:basedOn w:val="Normal"/>
    <w:link w:val="BalloonTextChar"/>
    <w:uiPriority w:val="99"/>
    <w:semiHidden/>
    <w:unhideWhenUsed/>
    <w:rsid w:val="00604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46A"/>
    <w:rPr>
      <w:rFonts w:ascii="Segoe UI" w:hAnsi="Segoe UI" w:cs="Segoe UI"/>
      <w:sz w:val="18"/>
      <w:szCs w:val="18"/>
    </w:rPr>
  </w:style>
  <w:style w:type="paragraph" w:styleId="Header">
    <w:name w:val="header"/>
    <w:basedOn w:val="Normal"/>
    <w:link w:val="HeaderChar"/>
    <w:uiPriority w:val="99"/>
    <w:unhideWhenUsed/>
    <w:rsid w:val="003347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47F5"/>
  </w:style>
  <w:style w:type="paragraph" w:styleId="Footer">
    <w:name w:val="footer"/>
    <w:basedOn w:val="Normal"/>
    <w:link w:val="FooterChar"/>
    <w:uiPriority w:val="99"/>
    <w:unhideWhenUsed/>
    <w:rsid w:val="003347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47F5"/>
  </w:style>
  <w:style w:type="table" w:styleId="TableGrid">
    <w:name w:val="Table Grid"/>
    <w:basedOn w:val="TableNormal"/>
    <w:uiPriority w:val="39"/>
    <w:rsid w:val="00545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 Char,b1 Char,plain Char1,plain Char Char,uvlaka 3 Char,uvlaka 31 Char"/>
    <w:basedOn w:val="DefaultParagraphFont"/>
    <w:link w:val="BodyText"/>
    <w:locked/>
    <w:rsid w:val="005451C9"/>
    <w:rPr>
      <w:rFonts w:ascii="RimTimes" w:eastAsia="Times New Roman" w:hAnsi="RimTimes" w:cs="Times New Roman"/>
      <w:sz w:val="24"/>
      <w:szCs w:val="20"/>
      <w:lang w:val="en-US"/>
    </w:rPr>
  </w:style>
  <w:style w:type="paragraph" w:styleId="BodyText">
    <w:name w:val="Body Text"/>
    <w:aliases w:val="b,b1,plain,plain Char,uvlaka 3,uvlaka 31"/>
    <w:basedOn w:val="Normal"/>
    <w:link w:val="BodyTextChar"/>
    <w:unhideWhenUsed/>
    <w:rsid w:val="005451C9"/>
    <w:pPr>
      <w:widowControl w:val="0"/>
      <w:spacing w:after="120" w:line="240" w:lineRule="auto"/>
    </w:pPr>
    <w:rPr>
      <w:rFonts w:ascii="RimTimes" w:eastAsia="Times New Roman" w:hAnsi="RimTimes" w:cs="Times New Roman"/>
      <w:sz w:val="24"/>
      <w:szCs w:val="20"/>
      <w:lang w:val="en-US"/>
    </w:rPr>
  </w:style>
  <w:style w:type="character" w:customStyle="1" w:styleId="BodyTextChar1">
    <w:name w:val="Body Text Char1"/>
    <w:basedOn w:val="DefaultParagraphFont"/>
    <w:uiPriority w:val="99"/>
    <w:semiHidden/>
    <w:rsid w:val="0054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94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CF79E-DEC4-456D-B6F3-DF067E1D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Žuks-Rože</dc:creator>
  <cp:keywords/>
  <dc:description/>
  <cp:lastModifiedBy>User</cp:lastModifiedBy>
  <cp:revision>2</cp:revision>
  <cp:lastPrinted>2020-09-18T09:00:00Z</cp:lastPrinted>
  <dcterms:created xsi:type="dcterms:W3CDTF">2021-02-12T13:31:00Z</dcterms:created>
  <dcterms:modified xsi:type="dcterms:W3CDTF">2021-02-12T13:31:00Z</dcterms:modified>
</cp:coreProperties>
</file>