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D36F0" w14:textId="48C37979" w:rsidR="002D0EC7" w:rsidRPr="001F0B79" w:rsidRDefault="002D0EC7" w:rsidP="002D0EC7">
      <w:pPr>
        <w:jc w:val="center"/>
        <w:rPr>
          <w:b/>
          <w:lang w:val="lv-LV"/>
        </w:rPr>
      </w:pPr>
      <w:r w:rsidRPr="001F0B79">
        <w:rPr>
          <w:rFonts w:eastAsia="Times New Roman"/>
          <w:b/>
          <w:bCs/>
          <w:lang w:val="lv-LV" w:eastAsia="lv-LV"/>
        </w:rPr>
        <w:t>Ministru kabineta noteikumu projekta “</w:t>
      </w:r>
      <w:r w:rsidRPr="001F0B79">
        <w:rPr>
          <w:rFonts w:eastAsiaTheme="minorEastAsia"/>
          <w:b/>
          <w:lang w:val="lv-LV" w:eastAsia="lv-LV"/>
        </w:rPr>
        <w:t xml:space="preserve">Grozījumi Ministru kabineta 2004. gada 24.augusta noteikumos Nr. 740 “Noteikumi par stipendijām”” </w:t>
      </w:r>
      <w:r w:rsidRPr="001F0B79">
        <w:rPr>
          <w:b/>
          <w:lang w:val="lv-LV"/>
        </w:rPr>
        <w:t>sākotnējās ietekmes novērtējuma ziņojums (anotācija)</w:t>
      </w:r>
    </w:p>
    <w:p w14:paraId="10213DBA" w14:textId="77777777" w:rsidR="002D0EC7" w:rsidRPr="001F0B79" w:rsidRDefault="002D0EC7" w:rsidP="002D0EC7">
      <w:pPr>
        <w:jc w:val="center"/>
        <w:rPr>
          <w:b/>
          <w:lang w:val="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01"/>
        <w:gridCol w:w="6239"/>
      </w:tblGrid>
      <w:tr w:rsidR="002D0EC7" w:rsidRPr="001F0B79" w14:paraId="3749C3D1" w14:textId="77777777" w:rsidTr="002A7412">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14:paraId="6649C64F" w14:textId="77777777" w:rsidR="002D0EC7" w:rsidRPr="001F0B79" w:rsidRDefault="002D0EC7" w:rsidP="00B25C64">
            <w:pPr>
              <w:jc w:val="center"/>
              <w:rPr>
                <w:rFonts w:eastAsia="Times New Roman"/>
                <w:b/>
                <w:bCs/>
                <w:iCs/>
                <w:lang w:val="lv-LV" w:eastAsia="lv-LV"/>
              </w:rPr>
            </w:pPr>
            <w:r w:rsidRPr="001F0B79">
              <w:rPr>
                <w:rFonts w:eastAsia="Times New Roman"/>
                <w:b/>
                <w:bCs/>
                <w:iCs/>
                <w:lang w:val="lv-LV" w:eastAsia="lv-LV"/>
              </w:rPr>
              <w:t>Tiesību akta projekta anotācijas kopsavilkums</w:t>
            </w:r>
          </w:p>
        </w:tc>
      </w:tr>
      <w:tr w:rsidR="002D0EC7" w:rsidRPr="009141D3" w14:paraId="7228361D" w14:textId="77777777" w:rsidTr="00741F98">
        <w:trPr>
          <w:trHeight w:val="1427"/>
          <w:tblCellSpacing w:w="15" w:type="dxa"/>
        </w:trPr>
        <w:tc>
          <w:tcPr>
            <w:tcW w:w="1641" w:type="pct"/>
            <w:tcBorders>
              <w:top w:val="outset" w:sz="6" w:space="0" w:color="auto"/>
              <w:left w:val="outset" w:sz="6" w:space="0" w:color="auto"/>
              <w:bottom w:val="outset" w:sz="6" w:space="0" w:color="auto"/>
              <w:right w:val="outset" w:sz="6" w:space="0" w:color="auto"/>
            </w:tcBorders>
            <w:hideMark/>
          </w:tcPr>
          <w:p w14:paraId="23E9F581" w14:textId="77777777" w:rsidR="002D0EC7" w:rsidRPr="009141D3" w:rsidRDefault="002D0EC7" w:rsidP="00B25C64">
            <w:pPr>
              <w:rPr>
                <w:rFonts w:eastAsia="Times New Roman"/>
                <w:iCs/>
                <w:lang w:val="lv-LV" w:eastAsia="lv-LV"/>
              </w:rPr>
            </w:pPr>
            <w:r w:rsidRPr="009141D3">
              <w:rPr>
                <w:rFonts w:eastAsia="Times New Roman"/>
                <w:iCs/>
                <w:lang w:val="lv-LV" w:eastAsia="lv-LV"/>
              </w:rPr>
              <w:t>Mērķis, risinājums un projekta spēkā stāšanās laiks (500 zīmes bez atstarpēm)</w:t>
            </w:r>
          </w:p>
        </w:tc>
        <w:tc>
          <w:tcPr>
            <w:tcW w:w="3310" w:type="pct"/>
            <w:tcBorders>
              <w:top w:val="outset" w:sz="6" w:space="0" w:color="auto"/>
              <w:left w:val="outset" w:sz="6" w:space="0" w:color="auto"/>
              <w:bottom w:val="outset" w:sz="6" w:space="0" w:color="auto"/>
              <w:right w:val="outset" w:sz="6" w:space="0" w:color="auto"/>
            </w:tcBorders>
            <w:hideMark/>
          </w:tcPr>
          <w:p w14:paraId="1FE32DE6" w14:textId="452F5F32" w:rsidR="008C3F83" w:rsidRPr="009141D3" w:rsidRDefault="008930B7" w:rsidP="009E660F">
            <w:pPr>
              <w:jc w:val="both"/>
              <w:rPr>
                <w:rFonts w:eastAsia="Times New Roman"/>
                <w:iCs/>
                <w:lang w:val="lv-LV" w:eastAsia="lv-LV"/>
              </w:rPr>
            </w:pPr>
            <w:r w:rsidRPr="009141D3">
              <w:rPr>
                <w:rFonts w:eastAsia="Times New Roman"/>
                <w:iCs/>
                <w:lang w:val="lv-LV" w:eastAsia="lv-LV"/>
              </w:rPr>
              <w:t>Ministru kabineta noteikumu projekts “Grozījumi Ministru kabineta 2004.gada 24.augusta noteikumos Nr.740 “Noteikumi par stipendijām”” (turpmāk – noteikumu projekts) izstrādāts, lai</w:t>
            </w:r>
          </w:p>
          <w:p w14:paraId="63596BF0" w14:textId="48965E5F" w:rsidR="008C3F83" w:rsidRPr="009141D3" w:rsidRDefault="003A1114" w:rsidP="009E660F">
            <w:pPr>
              <w:jc w:val="both"/>
              <w:rPr>
                <w:rFonts w:eastAsia="Times New Roman"/>
                <w:iCs/>
                <w:lang w:val="lv-LV" w:eastAsia="lv-LV"/>
              </w:rPr>
            </w:pPr>
            <w:r>
              <w:rPr>
                <w:rFonts w:eastAsia="Times New Roman"/>
                <w:iCs/>
                <w:lang w:val="lv-LV" w:eastAsia="lv-LV"/>
              </w:rPr>
              <w:t xml:space="preserve">nodrošinātu </w:t>
            </w:r>
            <w:r w:rsidR="00240DA6" w:rsidRPr="009141D3">
              <w:rPr>
                <w:rFonts w:eastAsia="Times New Roman"/>
                <w:iCs/>
                <w:lang w:val="lv-LV" w:eastAsia="lv-LV"/>
              </w:rPr>
              <w:t>vienlīdzības principu</w:t>
            </w:r>
            <w:r w:rsidR="00212E10" w:rsidRPr="009141D3">
              <w:rPr>
                <w:rFonts w:eastAsia="Times New Roman"/>
                <w:iCs/>
                <w:lang w:val="lv-LV" w:eastAsia="lv-LV"/>
              </w:rPr>
              <w:t xml:space="preserve"> un paredzētu skaidru stipendijas piešķiršanas kārtību, </w:t>
            </w:r>
            <w:r w:rsidR="001F0B79" w:rsidRPr="009141D3">
              <w:rPr>
                <w:rFonts w:eastAsia="Times New Roman"/>
                <w:iCs/>
                <w:lang w:val="lv-LV" w:eastAsia="lv-LV"/>
              </w:rPr>
              <w:t>tādējādi nodrošinot, ka visas profesionāl</w:t>
            </w:r>
            <w:r>
              <w:rPr>
                <w:rFonts w:eastAsia="Times New Roman"/>
                <w:iCs/>
                <w:lang w:val="lv-LV" w:eastAsia="lv-LV"/>
              </w:rPr>
              <w:t xml:space="preserve">ās izglītības iestādes piemēro </w:t>
            </w:r>
            <w:r w:rsidR="001F0B79" w:rsidRPr="009141D3">
              <w:rPr>
                <w:rFonts w:eastAsia="Times New Roman"/>
                <w:iCs/>
                <w:lang w:val="lv-LV" w:eastAsia="lv-LV"/>
              </w:rPr>
              <w:t>vienotus pamatkritērijus stipendiju piešķiršanai un to apmēra noteikšanai</w:t>
            </w:r>
            <w:r w:rsidR="00C25FA5">
              <w:rPr>
                <w:rFonts w:eastAsia="Times New Roman"/>
                <w:iCs/>
                <w:lang w:val="lv-LV" w:eastAsia="lv-LV"/>
              </w:rPr>
              <w:t>.</w:t>
            </w:r>
          </w:p>
          <w:p w14:paraId="617C21C4" w14:textId="49A6F139" w:rsidR="00FB568D" w:rsidRPr="009141D3" w:rsidRDefault="00FB568D" w:rsidP="009D337D">
            <w:pPr>
              <w:jc w:val="both"/>
              <w:rPr>
                <w:rFonts w:eastAsia="Times New Roman"/>
                <w:b/>
                <w:iCs/>
                <w:lang w:val="lv-LV" w:eastAsia="lv-LV"/>
              </w:rPr>
            </w:pPr>
            <w:r w:rsidRPr="009141D3">
              <w:rPr>
                <w:rFonts w:eastAsia="Times New Roman"/>
                <w:iCs/>
                <w:lang w:val="lv-LV" w:eastAsia="lv-LV"/>
              </w:rPr>
              <w:t>Noteikumu projekts stāsies spēkā</w:t>
            </w:r>
            <w:r w:rsidR="004E480C" w:rsidRPr="009141D3">
              <w:rPr>
                <w:rFonts w:eastAsia="Times New Roman"/>
                <w:iCs/>
                <w:lang w:val="lv-LV" w:eastAsia="lv-LV"/>
              </w:rPr>
              <w:t xml:space="preserve"> 202</w:t>
            </w:r>
            <w:r w:rsidR="009D337D">
              <w:rPr>
                <w:rFonts w:eastAsia="Times New Roman"/>
                <w:iCs/>
                <w:lang w:val="lv-LV" w:eastAsia="lv-LV"/>
              </w:rPr>
              <w:t>1</w:t>
            </w:r>
            <w:r w:rsidR="004E480C" w:rsidRPr="009141D3">
              <w:rPr>
                <w:rFonts w:eastAsia="Times New Roman"/>
                <w:iCs/>
                <w:lang w:val="lv-LV" w:eastAsia="lv-LV"/>
              </w:rPr>
              <w:t>.gada</w:t>
            </w:r>
            <w:r w:rsidR="00305753">
              <w:rPr>
                <w:rFonts w:eastAsia="Times New Roman"/>
                <w:iCs/>
                <w:lang w:val="lv-LV" w:eastAsia="lv-LV"/>
              </w:rPr>
              <w:t xml:space="preserve"> </w:t>
            </w:r>
            <w:r w:rsidR="009D337D">
              <w:rPr>
                <w:rFonts w:eastAsia="Times New Roman"/>
                <w:iCs/>
                <w:lang w:val="lv-LV" w:eastAsia="lv-LV"/>
              </w:rPr>
              <w:t>1.janvārī</w:t>
            </w:r>
            <w:r w:rsidR="00A05A48">
              <w:rPr>
                <w:rFonts w:eastAsia="Times New Roman"/>
                <w:iCs/>
                <w:lang w:val="lv-LV" w:eastAsia="lv-LV"/>
              </w:rPr>
              <w:t>.</w:t>
            </w:r>
          </w:p>
        </w:tc>
      </w:tr>
    </w:tbl>
    <w:p w14:paraId="0BB0F58B" w14:textId="1C48E041" w:rsidR="002D0EC7" w:rsidRPr="009141D3" w:rsidRDefault="002D0EC7" w:rsidP="002D0EC7">
      <w:pPr>
        <w:outlineLvl w:val="3"/>
        <w:rPr>
          <w:rFonts w:eastAsia="Times New Roman"/>
          <w:b/>
          <w:bCs/>
          <w:lang w:val="lv-LV" w:eastAsia="lv-LV"/>
        </w:rPr>
      </w:pPr>
    </w:p>
    <w:tbl>
      <w:tblPr>
        <w:tblStyle w:val="TableGrid"/>
        <w:tblpPr w:leftFromText="180" w:rightFromText="180" w:vertAnchor="text" w:tblpY="1"/>
        <w:tblOverlap w:val="never"/>
        <w:tblW w:w="5000" w:type="pct"/>
        <w:tblLook w:val="04A0" w:firstRow="1" w:lastRow="0" w:firstColumn="1" w:lastColumn="0" w:noHBand="0" w:noVBand="1"/>
      </w:tblPr>
      <w:tblGrid>
        <w:gridCol w:w="396"/>
        <w:gridCol w:w="2718"/>
        <w:gridCol w:w="6232"/>
      </w:tblGrid>
      <w:tr w:rsidR="005C63B3" w:rsidRPr="009141D3" w14:paraId="0D8F11E4" w14:textId="77777777" w:rsidTr="00B25C64">
        <w:tc>
          <w:tcPr>
            <w:tcW w:w="5000" w:type="pct"/>
            <w:gridSpan w:val="3"/>
            <w:hideMark/>
          </w:tcPr>
          <w:p w14:paraId="1EC8847A" w14:textId="77777777" w:rsidR="002D0EC7" w:rsidRPr="009141D3" w:rsidRDefault="002D0EC7" w:rsidP="00B25C64">
            <w:pPr>
              <w:jc w:val="center"/>
              <w:rPr>
                <w:rFonts w:eastAsia="Times New Roman"/>
                <w:b/>
                <w:bCs/>
                <w:sz w:val="24"/>
                <w:szCs w:val="24"/>
                <w:lang w:val="lv-LV" w:eastAsia="lv-LV"/>
              </w:rPr>
            </w:pPr>
            <w:r w:rsidRPr="009141D3">
              <w:rPr>
                <w:rFonts w:eastAsia="Times New Roman"/>
                <w:b/>
                <w:bCs/>
                <w:sz w:val="24"/>
                <w:szCs w:val="24"/>
                <w:lang w:val="lv-LV" w:eastAsia="lv-LV"/>
              </w:rPr>
              <w:t>I. Tiesību akta projekta izstrādes nepieciešamība</w:t>
            </w:r>
          </w:p>
        </w:tc>
      </w:tr>
      <w:tr w:rsidR="005C63B3" w:rsidRPr="005C63B3" w14:paraId="5932AF4B" w14:textId="77777777" w:rsidTr="00B25C64">
        <w:tc>
          <w:tcPr>
            <w:tcW w:w="212" w:type="pct"/>
            <w:hideMark/>
          </w:tcPr>
          <w:p w14:paraId="44AE1BF0" w14:textId="77777777" w:rsidR="002D0EC7" w:rsidRPr="009141D3" w:rsidRDefault="002D0EC7" w:rsidP="00B25C64">
            <w:pPr>
              <w:rPr>
                <w:rFonts w:eastAsia="Times New Roman"/>
                <w:sz w:val="24"/>
                <w:szCs w:val="24"/>
                <w:lang w:val="lv-LV" w:eastAsia="lv-LV"/>
              </w:rPr>
            </w:pPr>
            <w:r w:rsidRPr="009141D3">
              <w:rPr>
                <w:rFonts w:eastAsia="Times New Roman"/>
                <w:sz w:val="24"/>
                <w:szCs w:val="24"/>
                <w:lang w:val="lv-LV" w:eastAsia="lv-LV"/>
              </w:rPr>
              <w:t>1.</w:t>
            </w:r>
          </w:p>
        </w:tc>
        <w:tc>
          <w:tcPr>
            <w:tcW w:w="1454" w:type="pct"/>
            <w:hideMark/>
          </w:tcPr>
          <w:p w14:paraId="6672A44C" w14:textId="77777777" w:rsidR="002D0EC7" w:rsidRPr="009141D3" w:rsidRDefault="002D0EC7" w:rsidP="00B25C64">
            <w:pPr>
              <w:rPr>
                <w:rFonts w:eastAsia="Times New Roman"/>
                <w:sz w:val="24"/>
                <w:szCs w:val="24"/>
                <w:lang w:val="lv-LV" w:eastAsia="lv-LV"/>
              </w:rPr>
            </w:pPr>
            <w:r w:rsidRPr="009141D3">
              <w:rPr>
                <w:rFonts w:eastAsia="Times New Roman"/>
                <w:sz w:val="24"/>
                <w:szCs w:val="24"/>
                <w:lang w:val="lv-LV" w:eastAsia="lv-LV"/>
              </w:rPr>
              <w:t>Pamatojums</w:t>
            </w:r>
          </w:p>
        </w:tc>
        <w:tc>
          <w:tcPr>
            <w:tcW w:w="3334" w:type="pct"/>
          </w:tcPr>
          <w:p w14:paraId="7BDFF122" w14:textId="490A7F41" w:rsidR="002D0EC7" w:rsidRPr="005C63B3" w:rsidRDefault="00FB568D" w:rsidP="00E87A5C">
            <w:pPr>
              <w:jc w:val="both"/>
              <w:rPr>
                <w:rFonts w:eastAsia="Times New Roman"/>
                <w:sz w:val="24"/>
                <w:szCs w:val="24"/>
                <w:lang w:val="lv-LV" w:eastAsia="lv-LV"/>
              </w:rPr>
            </w:pPr>
            <w:r w:rsidRPr="009141D3">
              <w:rPr>
                <w:rFonts w:eastAsia="Times New Roman"/>
                <w:sz w:val="24"/>
                <w:szCs w:val="24"/>
                <w:lang w:val="lv-LV" w:eastAsia="lv-LV"/>
              </w:rPr>
              <w:t>N</w:t>
            </w:r>
            <w:r w:rsidR="002D0EC7" w:rsidRPr="009141D3">
              <w:rPr>
                <w:rFonts w:eastAsia="Times New Roman"/>
                <w:sz w:val="24"/>
                <w:szCs w:val="24"/>
                <w:lang w:val="lv-LV" w:eastAsia="lv-LV"/>
              </w:rPr>
              <w:t xml:space="preserve">oteikumu </w:t>
            </w:r>
            <w:r w:rsidR="00864730" w:rsidRPr="009141D3">
              <w:rPr>
                <w:rFonts w:eastAsia="Times New Roman"/>
                <w:sz w:val="24"/>
                <w:szCs w:val="24"/>
                <w:lang w:val="lv-LV" w:eastAsia="lv-LV"/>
              </w:rPr>
              <w:t>projekt</w:t>
            </w:r>
            <w:r w:rsidR="001F0B79" w:rsidRPr="009141D3">
              <w:rPr>
                <w:rFonts w:eastAsia="Times New Roman"/>
                <w:sz w:val="24"/>
                <w:szCs w:val="24"/>
                <w:lang w:val="lv-LV" w:eastAsia="lv-LV"/>
              </w:rPr>
              <w:t>s</w:t>
            </w:r>
            <w:r w:rsidR="00864730" w:rsidRPr="009141D3">
              <w:rPr>
                <w:rFonts w:eastAsia="Times New Roman"/>
                <w:sz w:val="24"/>
                <w:szCs w:val="24"/>
                <w:lang w:val="lv-LV" w:eastAsia="lv-LV"/>
              </w:rPr>
              <w:t xml:space="preserve"> </w:t>
            </w:r>
            <w:r w:rsidR="002D0EC7" w:rsidRPr="009141D3">
              <w:rPr>
                <w:rFonts w:eastAsia="Times New Roman"/>
                <w:sz w:val="24"/>
                <w:szCs w:val="24"/>
                <w:lang w:val="lv-LV" w:eastAsia="lv-LV"/>
              </w:rPr>
              <w:t>izstrādāts</w:t>
            </w:r>
            <w:r w:rsidR="00E87A5C">
              <w:rPr>
                <w:rFonts w:eastAsia="Times New Roman"/>
                <w:sz w:val="24"/>
                <w:szCs w:val="24"/>
                <w:lang w:val="lv-LV" w:eastAsia="lv-LV"/>
              </w:rPr>
              <w:t xml:space="preserve"> </w:t>
            </w:r>
            <w:r w:rsidR="001F0B79" w:rsidRPr="009141D3">
              <w:rPr>
                <w:rFonts w:eastAsia="Times New Roman"/>
                <w:sz w:val="24"/>
                <w:szCs w:val="24"/>
                <w:lang w:val="lv-LV" w:eastAsia="lv-LV"/>
              </w:rPr>
              <w:t>pēc Izglītības un zinātnes ministrijas (turpmāk – ministrija) iniciatīvas  un ņemot v</w:t>
            </w:r>
            <w:r w:rsidR="00E87A5C">
              <w:rPr>
                <w:rFonts w:eastAsia="Times New Roman"/>
                <w:sz w:val="24"/>
                <w:szCs w:val="24"/>
                <w:lang w:val="lv-LV" w:eastAsia="lv-LV"/>
              </w:rPr>
              <w:t>ērā Valsts kontroles ieteikumus.</w:t>
            </w:r>
          </w:p>
        </w:tc>
      </w:tr>
      <w:tr w:rsidR="005C63B3" w:rsidRPr="009141D3" w14:paraId="087BDEFD" w14:textId="77777777" w:rsidTr="00B25C64">
        <w:tc>
          <w:tcPr>
            <w:tcW w:w="212" w:type="pct"/>
            <w:hideMark/>
          </w:tcPr>
          <w:p w14:paraId="087BB986" w14:textId="28B33D6E" w:rsidR="002D0EC7" w:rsidRPr="009141D3" w:rsidRDefault="002D0EC7" w:rsidP="00B25C64">
            <w:pPr>
              <w:rPr>
                <w:rFonts w:eastAsia="Times New Roman"/>
                <w:sz w:val="24"/>
                <w:szCs w:val="24"/>
                <w:lang w:val="lv-LV" w:eastAsia="lv-LV"/>
              </w:rPr>
            </w:pPr>
            <w:r w:rsidRPr="009141D3">
              <w:rPr>
                <w:rFonts w:eastAsia="Times New Roman"/>
                <w:sz w:val="24"/>
                <w:szCs w:val="24"/>
                <w:lang w:val="lv-LV" w:eastAsia="lv-LV"/>
              </w:rPr>
              <w:t>2.</w:t>
            </w:r>
          </w:p>
        </w:tc>
        <w:tc>
          <w:tcPr>
            <w:tcW w:w="1454" w:type="pct"/>
            <w:hideMark/>
          </w:tcPr>
          <w:p w14:paraId="0D890507" w14:textId="77777777" w:rsidR="002D0EC7" w:rsidRPr="009141D3" w:rsidRDefault="002D0EC7" w:rsidP="00B25C64">
            <w:pPr>
              <w:jc w:val="both"/>
              <w:rPr>
                <w:rFonts w:eastAsia="Times New Roman"/>
                <w:sz w:val="24"/>
                <w:szCs w:val="24"/>
                <w:lang w:val="lv-LV" w:eastAsia="lv-LV"/>
              </w:rPr>
            </w:pPr>
            <w:r w:rsidRPr="009141D3">
              <w:rPr>
                <w:sz w:val="24"/>
                <w:szCs w:val="24"/>
                <w:lang w:val="lv-LV"/>
              </w:rPr>
              <w:t>Pašreizējā situācija un problēmas, kuru risināšanai tiesību akta projekts izstrādāts, tiesiskā regulējuma mērķis un būtība</w:t>
            </w:r>
          </w:p>
        </w:tc>
        <w:tc>
          <w:tcPr>
            <w:tcW w:w="3334" w:type="pct"/>
          </w:tcPr>
          <w:p w14:paraId="750B4015" w14:textId="32C0B98E" w:rsidR="006F1E42" w:rsidRPr="009141D3" w:rsidRDefault="0060294A" w:rsidP="003913FC">
            <w:pPr>
              <w:jc w:val="both"/>
              <w:rPr>
                <w:rFonts w:eastAsiaTheme="minorHAnsi"/>
                <w:iCs/>
                <w:sz w:val="24"/>
                <w:szCs w:val="24"/>
                <w:lang w:val="lv-LV"/>
              </w:rPr>
            </w:pPr>
            <w:r w:rsidRPr="009141D3">
              <w:rPr>
                <w:iCs/>
                <w:sz w:val="24"/>
                <w:szCs w:val="24"/>
                <w:lang w:val="lv-LV"/>
              </w:rPr>
              <w:t>S</w:t>
            </w:r>
            <w:r w:rsidR="006C5794" w:rsidRPr="009141D3">
              <w:rPr>
                <w:iCs/>
                <w:sz w:val="24"/>
                <w:szCs w:val="24"/>
                <w:lang w:val="lv-LV"/>
              </w:rPr>
              <w:t>tipendiju piešķiršanas kārtīb</w:t>
            </w:r>
            <w:r w:rsidRPr="009141D3">
              <w:rPr>
                <w:iCs/>
                <w:sz w:val="24"/>
                <w:szCs w:val="24"/>
                <w:lang w:val="lv-LV"/>
              </w:rPr>
              <w:t>u</w:t>
            </w:r>
            <w:r w:rsidR="006C5794" w:rsidRPr="009141D3">
              <w:rPr>
                <w:iCs/>
                <w:sz w:val="24"/>
                <w:szCs w:val="24"/>
                <w:lang w:val="lv-LV"/>
              </w:rPr>
              <w:t xml:space="preserve"> un tās apmēr</w:t>
            </w:r>
            <w:r w:rsidRPr="009141D3">
              <w:rPr>
                <w:iCs/>
                <w:sz w:val="24"/>
                <w:szCs w:val="24"/>
                <w:lang w:val="lv-LV"/>
              </w:rPr>
              <w:t>u</w:t>
            </w:r>
            <w:r w:rsidR="006C5794" w:rsidRPr="009141D3">
              <w:rPr>
                <w:iCs/>
                <w:sz w:val="24"/>
                <w:szCs w:val="24"/>
                <w:lang w:val="lv-LV"/>
              </w:rPr>
              <w:t xml:space="preserve"> no</w:t>
            </w:r>
            <w:r w:rsidRPr="009141D3">
              <w:rPr>
                <w:iCs/>
                <w:sz w:val="24"/>
                <w:szCs w:val="24"/>
                <w:lang w:val="lv-LV"/>
              </w:rPr>
              <w:t xml:space="preserve">saka </w:t>
            </w:r>
            <w:r w:rsidR="00E01912" w:rsidRPr="009141D3">
              <w:rPr>
                <w:iCs/>
                <w:sz w:val="24"/>
                <w:szCs w:val="24"/>
                <w:lang w:val="lv-LV"/>
              </w:rPr>
              <w:t xml:space="preserve">Ministru kabineta </w:t>
            </w:r>
            <w:r w:rsidR="008C2F20" w:rsidRPr="009141D3">
              <w:rPr>
                <w:iCs/>
                <w:sz w:val="24"/>
                <w:szCs w:val="24"/>
                <w:lang w:val="lv-LV"/>
              </w:rPr>
              <w:t>2004.gada 24.augusta noteikum</w:t>
            </w:r>
            <w:r w:rsidRPr="009141D3">
              <w:rPr>
                <w:iCs/>
                <w:sz w:val="24"/>
                <w:szCs w:val="24"/>
                <w:lang w:val="lv-LV"/>
              </w:rPr>
              <w:t>i</w:t>
            </w:r>
            <w:r w:rsidR="008C2F20" w:rsidRPr="009141D3">
              <w:rPr>
                <w:iCs/>
                <w:sz w:val="24"/>
                <w:szCs w:val="24"/>
                <w:lang w:val="lv-LV"/>
              </w:rPr>
              <w:t xml:space="preserve"> Nr.740 “Noteikumi par stipendijām” </w:t>
            </w:r>
            <w:r w:rsidR="00FB449C" w:rsidRPr="009141D3">
              <w:rPr>
                <w:iCs/>
                <w:sz w:val="24"/>
                <w:szCs w:val="24"/>
                <w:lang w:val="lv-LV"/>
              </w:rPr>
              <w:t>(turpmāk – noteikumi Nr.740), k</w:t>
            </w:r>
            <w:r w:rsidR="00516AAB" w:rsidRPr="009141D3">
              <w:rPr>
                <w:iCs/>
                <w:sz w:val="24"/>
                <w:szCs w:val="24"/>
                <w:lang w:val="lv-LV"/>
              </w:rPr>
              <w:t>as</w:t>
            </w:r>
            <w:r w:rsidR="00FB449C" w:rsidRPr="009141D3">
              <w:rPr>
                <w:iCs/>
                <w:sz w:val="24"/>
                <w:szCs w:val="24"/>
                <w:lang w:val="lv-LV"/>
              </w:rPr>
              <w:t xml:space="preserve"> ir izdoti, pamatojoties uz Augstskolu likuma 52.panta trešo daļu un Izglītības likuma 14.panta 23.punktu.</w:t>
            </w:r>
            <w:r w:rsidR="006C5794" w:rsidRPr="009141D3">
              <w:rPr>
                <w:iCs/>
                <w:sz w:val="24"/>
                <w:szCs w:val="24"/>
                <w:lang w:val="lv-LV"/>
              </w:rPr>
              <w:t xml:space="preserve"> </w:t>
            </w:r>
          </w:p>
          <w:p w14:paraId="16F6E092" w14:textId="2436F11A" w:rsidR="006B4591" w:rsidRPr="009141D3" w:rsidRDefault="006E5F6B" w:rsidP="00230846">
            <w:pPr>
              <w:jc w:val="both"/>
              <w:rPr>
                <w:rFonts w:eastAsiaTheme="minorHAnsi"/>
                <w:iCs/>
                <w:sz w:val="24"/>
                <w:szCs w:val="24"/>
                <w:lang w:val="lv-LV"/>
              </w:rPr>
            </w:pPr>
            <w:r w:rsidRPr="009141D3">
              <w:rPr>
                <w:iCs/>
                <w:sz w:val="24"/>
                <w:szCs w:val="24"/>
                <w:lang w:val="lv-LV"/>
              </w:rPr>
              <w:t>Noteikumu Nr.740 20.punkts nosaka, ka izglītojamais, k</w:t>
            </w:r>
            <w:r w:rsidR="00516AAB" w:rsidRPr="009141D3">
              <w:rPr>
                <w:iCs/>
                <w:sz w:val="24"/>
                <w:szCs w:val="24"/>
                <w:lang w:val="lv-LV"/>
              </w:rPr>
              <w:t>urš</w:t>
            </w:r>
            <w:r w:rsidRPr="009141D3">
              <w:rPr>
                <w:iCs/>
                <w:sz w:val="24"/>
                <w:szCs w:val="24"/>
                <w:lang w:val="lv-LV"/>
              </w:rPr>
              <w:t xml:space="preserve"> profesionālās izglītības iestādē klātienē apgūst profesionālās pamatizglītības, arodizglītības vai profesionālās vidējās izglītības programmu (izglītības programmas īstenošanas ilgums ir vismaz viens gads), no stipendiju fonda var saņemt ikmēneša stipendiju. </w:t>
            </w:r>
          </w:p>
          <w:p w14:paraId="64A810D4" w14:textId="77777777" w:rsidR="006B4591" w:rsidRPr="009141D3" w:rsidRDefault="006B4591" w:rsidP="006B4591">
            <w:pPr>
              <w:jc w:val="both"/>
              <w:rPr>
                <w:rFonts w:eastAsiaTheme="minorHAnsi"/>
                <w:iCs/>
                <w:sz w:val="24"/>
                <w:szCs w:val="24"/>
                <w:lang w:val="lv-LV"/>
              </w:rPr>
            </w:pPr>
            <w:r w:rsidRPr="009141D3">
              <w:rPr>
                <w:iCs/>
                <w:sz w:val="24"/>
                <w:szCs w:val="24"/>
                <w:lang w:val="lv-LV"/>
              </w:rPr>
              <w:t xml:space="preserve">Noteikumu Nr.740 21.punktā ir paredzēts, ka profesionālās izglītības iestādes stipendiju fondu izveido, paredzot katram izglītojamam vidēji ne mazāk kā 14,23 </w:t>
            </w:r>
            <w:proofErr w:type="spellStart"/>
            <w:r w:rsidRPr="009141D3">
              <w:rPr>
                <w:i/>
                <w:iCs/>
                <w:sz w:val="24"/>
                <w:szCs w:val="24"/>
                <w:lang w:val="lv-LV"/>
              </w:rPr>
              <w:t>euro</w:t>
            </w:r>
            <w:proofErr w:type="spellEnd"/>
            <w:r w:rsidRPr="009141D3">
              <w:rPr>
                <w:iCs/>
                <w:sz w:val="24"/>
                <w:szCs w:val="24"/>
                <w:lang w:val="lv-LV"/>
              </w:rPr>
              <w:t xml:space="preserve"> mēnesī. </w:t>
            </w:r>
          </w:p>
          <w:p w14:paraId="1E9A9179" w14:textId="3B5FBEE7" w:rsidR="006B4591" w:rsidRPr="009141D3" w:rsidRDefault="00A07B20" w:rsidP="006B4591">
            <w:pPr>
              <w:jc w:val="both"/>
              <w:rPr>
                <w:rFonts w:eastAsiaTheme="minorHAnsi"/>
                <w:iCs/>
                <w:sz w:val="24"/>
                <w:szCs w:val="24"/>
                <w:lang w:val="lv-LV"/>
              </w:rPr>
            </w:pPr>
            <w:r w:rsidRPr="009141D3">
              <w:rPr>
                <w:iCs/>
                <w:sz w:val="24"/>
                <w:szCs w:val="24"/>
                <w:lang w:val="lv-LV"/>
              </w:rPr>
              <w:t>N</w:t>
            </w:r>
            <w:r w:rsidR="006B4591" w:rsidRPr="009141D3">
              <w:rPr>
                <w:iCs/>
                <w:sz w:val="24"/>
                <w:szCs w:val="24"/>
                <w:lang w:val="lv-LV"/>
              </w:rPr>
              <w:t xml:space="preserve">oteikumu Nr.740 22.punktā ir noteikts, ka izglītojamam minimālo ikmēneša stipendiju nosaka 10 </w:t>
            </w:r>
            <w:proofErr w:type="spellStart"/>
            <w:r w:rsidR="006B4591" w:rsidRPr="009141D3">
              <w:rPr>
                <w:i/>
                <w:iCs/>
                <w:sz w:val="24"/>
                <w:szCs w:val="24"/>
                <w:lang w:val="lv-LV"/>
              </w:rPr>
              <w:t>euro</w:t>
            </w:r>
            <w:proofErr w:type="spellEnd"/>
            <w:r w:rsidR="006B4591" w:rsidRPr="009141D3">
              <w:rPr>
                <w:iCs/>
                <w:sz w:val="24"/>
                <w:szCs w:val="24"/>
                <w:lang w:val="lv-LV"/>
              </w:rPr>
              <w:t xml:space="preserve"> apmērā.</w:t>
            </w:r>
          </w:p>
          <w:p w14:paraId="2ACB9D7C" w14:textId="354979A7" w:rsidR="006B4591" w:rsidRPr="009141D3" w:rsidRDefault="006B4591" w:rsidP="006B4591">
            <w:pPr>
              <w:jc w:val="both"/>
              <w:rPr>
                <w:rFonts w:eastAsiaTheme="minorHAnsi"/>
                <w:iCs/>
                <w:sz w:val="24"/>
                <w:szCs w:val="24"/>
                <w:lang w:val="lv-LV"/>
              </w:rPr>
            </w:pPr>
            <w:r w:rsidRPr="009141D3">
              <w:rPr>
                <w:iCs/>
                <w:sz w:val="24"/>
                <w:szCs w:val="24"/>
                <w:lang w:val="lv-LV"/>
              </w:rPr>
              <w:t xml:space="preserve">Saskaņā ar noteikumu Nr.740 24.punktu izglītojamam noteiktajos gadījumos </w:t>
            </w:r>
            <w:r w:rsidR="0060294A" w:rsidRPr="009141D3">
              <w:rPr>
                <w:iCs/>
                <w:sz w:val="24"/>
                <w:szCs w:val="24"/>
                <w:lang w:val="lv-LV"/>
              </w:rPr>
              <w:t xml:space="preserve">var </w:t>
            </w:r>
            <w:r w:rsidRPr="009141D3">
              <w:rPr>
                <w:iCs/>
                <w:sz w:val="24"/>
                <w:szCs w:val="24"/>
                <w:lang w:val="lv-LV"/>
              </w:rPr>
              <w:t xml:space="preserve">piešķirt vienreizēju stipendiju un paaugstinātu stipendiju. </w:t>
            </w:r>
            <w:r w:rsidR="00552B24" w:rsidRPr="009141D3">
              <w:rPr>
                <w:iCs/>
                <w:sz w:val="24"/>
                <w:szCs w:val="24"/>
                <w:lang w:val="lv-LV"/>
              </w:rPr>
              <w:t>N</w:t>
            </w:r>
            <w:r w:rsidRPr="009141D3">
              <w:rPr>
                <w:iCs/>
                <w:sz w:val="24"/>
                <w:szCs w:val="24"/>
                <w:lang w:val="lv-LV"/>
              </w:rPr>
              <w:t xml:space="preserve">oteikumu Nr.740 25.punkts nosaka, ka vienreizējās stipendijas un paaugstinātās ikmēneša stipendijas apmērs nepārsniedz 150 </w:t>
            </w:r>
            <w:proofErr w:type="spellStart"/>
            <w:r w:rsidRPr="009141D3">
              <w:rPr>
                <w:i/>
                <w:iCs/>
                <w:sz w:val="24"/>
                <w:szCs w:val="24"/>
                <w:lang w:val="lv-LV"/>
              </w:rPr>
              <w:t>euro</w:t>
            </w:r>
            <w:proofErr w:type="spellEnd"/>
            <w:r w:rsidRPr="009141D3">
              <w:rPr>
                <w:iCs/>
                <w:sz w:val="24"/>
                <w:szCs w:val="24"/>
                <w:lang w:val="lv-LV"/>
              </w:rPr>
              <w:t xml:space="preserve">. </w:t>
            </w:r>
          </w:p>
          <w:p w14:paraId="1301D856" w14:textId="6C177EAB" w:rsidR="0062260E" w:rsidRPr="009141D3" w:rsidRDefault="006B4591" w:rsidP="0062260E">
            <w:pPr>
              <w:jc w:val="both"/>
              <w:rPr>
                <w:iCs/>
                <w:sz w:val="24"/>
                <w:szCs w:val="24"/>
                <w:lang w:val="lv-LV"/>
              </w:rPr>
            </w:pPr>
            <w:r w:rsidRPr="009141D3">
              <w:rPr>
                <w:iCs/>
                <w:sz w:val="24"/>
                <w:szCs w:val="24"/>
                <w:lang w:val="lv-LV"/>
              </w:rPr>
              <w:t xml:space="preserve">Izglītojamā stipendijas apmērs ir atkarīgs no </w:t>
            </w:r>
            <w:r w:rsidR="00516AAB" w:rsidRPr="009141D3">
              <w:rPr>
                <w:iCs/>
                <w:sz w:val="24"/>
                <w:szCs w:val="24"/>
                <w:lang w:val="lv-LV"/>
              </w:rPr>
              <w:t>mācību rezultātiem</w:t>
            </w:r>
            <w:r w:rsidR="00D27BA6" w:rsidRPr="009141D3">
              <w:rPr>
                <w:iCs/>
                <w:sz w:val="24"/>
                <w:szCs w:val="24"/>
                <w:lang w:val="lv-LV"/>
              </w:rPr>
              <w:t>,</w:t>
            </w:r>
            <w:r w:rsidRPr="009141D3">
              <w:rPr>
                <w:iCs/>
                <w:sz w:val="24"/>
                <w:szCs w:val="24"/>
                <w:lang w:val="lv-LV"/>
              </w:rPr>
              <w:t xml:space="preserve"> līdz ar to par </w:t>
            </w:r>
            <w:r w:rsidR="008C00AD" w:rsidRPr="009141D3">
              <w:rPr>
                <w:iCs/>
                <w:sz w:val="24"/>
                <w:szCs w:val="24"/>
                <w:lang w:val="lv-LV"/>
              </w:rPr>
              <w:t>noteiktiem mācību rezultātiem</w:t>
            </w:r>
            <w:r w:rsidRPr="009141D3">
              <w:rPr>
                <w:iCs/>
                <w:sz w:val="24"/>
                <w:szCs w:val="24"/>
                <w:lang w:val="lv-LV"/>
              </w:rPr>
              <w:t xml:space="preserve"> un aktivitāti </w:t>
            </w:r>
            <w:r w:rsidR="00516AAB" w:rsidRPr="009141D3">
              <w:rPr>
                <w:iCs/>
                <w:sz w:val="24"/>
                <w:szCs w:val="24"/>
                <w:lang w:val="lv-LV"/>
              </w:rPr>
              <w:t xml:space="preserve">profesionālās </w:t>
            </w:r>
            <w:r w:rsidRPr="009141D3">
              <w:rPr>
                <w:iCs/>
                <w:sz w:val="24"/>
                <w:szCs w:val="24"/>
                <w:lang w:val="lv-LV"/>
              </w:rPr>
              <w:t>izglītības iestādes sabiedriskajā dzīvē jauniešie</w:t>
            </w:r>
            <w:r w:rsidR="007D596B" w:rsidRPr="009141D3">
              <w:rPr>
                <w:iCs/>
                <w:sz w:val="24"/>
                <w:szCs w:val="24"/>
                <w:lang w:val="lv-LV"/>
              </w:rPr>
              <w:t>m ir iespēja saņemt paaugstinātu</w:t>
            </w:r>
            <w:r w:rsidRPr="009141D3">
              <w:rPr>
                <w:iCs/>
                <w:sz w:val="24"/>
                <w:szCs w:val="24"/>
                <w:lang w:val="lv-LV"/>
              </w:rPr>
              <w:t xml:space="preserve"> ikmēneša stipendiju</w:t>
            </w:r>
            <w:r w:rsidR="002008C9" w:rsidRPr="009141D3">
              <w:rPr>
                <w:iCs/>
                <w:sz w:val="24"/>
                <w:szCs w:val="24"/>
                <w:lang w:val="lv-LV"/>
              </w:rPr>
              <w:t>.</w:t>
            </w:r>
            <w:r w:rsidR="0062260E" w:rsidRPr="009141D3">
              <w:rPr>
                <w:iCs/>
                <w:sz w:val="24"/>
                <w:szCs w:val="24"/>
                <w:lang w:val="lv-LV"/>
              </w:rPr>
              <w:t xml:space="preserve"> Ministru kabineta 2000.gada 27.jūnija noteiku</w:t>
            </w:r>
            <w:r w:rsidR="002008C9" w:rsidRPr="009141D3">
              <w:rPr>
                <w:iCs/>
                <w:sz w:val="24"/>
                <w:szCs w:val="24"/>
                <w:lang w:val="lv-LV"/>
              </w:rPr>
              <w:t>mu</w:t>
            </w:r>
            <w:r w:rsidR="0062260E" w:rsidRPr="009141D3">
              <w:rPr>
                <w:iCs/>
                <w:sz w:val="24"/>
                <w:szCs w:val="24"/>
                <w:lang w:val="lv-LV"/>
              </w:rPr>
              <w:t xml:space="preserve"> </w:t>
            </w:r>
            <w:r w:rsidR="00883FCA">
              <w:rPr>
                <w:iCs/>
                <w:sz w:val="24"/>
                <w:szCs w:val="24"/>
                <w:lang w:val="lv-LV"/>
              </w:rPr>
              <w:t xml:space="preserve">Nr.211 </w:t>
            </w:r>
            <w:r w:rsidR="0062260E" w:rsidRPr="009141D3">
              <w:rPr>
                <w:iCs/>
                <w:sz w:val="24"/>
                <w:szCs w:val="24"/>
                <w:lang w:val="lv-LV"/>
              </w:rPr>
              <w:t xml:space="preserve">“Noteikumi par valsts profesionālās vidējās izglītības standartu un valsts arodizglītības standartu” </w:t>
            </w:r>
            <w:r w:rsidR="004051AA">
              <w:rPr>
                <w:iCs/>
                <w:sz w:val="24"/>
                <w:szCs w:val="24"/>
                <w:lang w:val="lv-LV"/>
              </w:rPr>
              <w:t xml:space="preserve">(turpmāk – Noteikumi Nr.211) </w:t>
            </w:r>
            <w:r w:rsidR="0062260E" w:rsidRPr="009141D3">
              <w:rPr>
                <w:iCs/>
                <w:sz w:val="24"/>
                <w:szCs w:val="24"/>
                <w:lang w:val="lv-LV"/>
              </w:rPr>
              <w:t>12.punktā noteikt</w:t>
            </w:r>
            <w:r w:rsidR="002008C9" w:rsidRPr="009141D3">
              <w:rPr>
                <w:iCs/>
                <w:sz w:val="24"/>
                <w:szCs w:val="24"/>
                <w:lang w:val="lv-LV"/>
              </w:rPr>
              <w:t>s, ka</w:t>
            </w:r>
            <w:r w:rsidR="0062260E" w:rsidRPr="009141D3">
              <w:rPr>
                <w:iCs/>
                <w:sz w:val="24"/>
                <w:szCs w:val="24"/>
                <w:lang w:val="lv-LV"/>
              </w:rPr>
              <w:t xml:space="preserve"> izglītojamā mācību sasniegumus vērtē salīdzinājumā ar plānotajiem rezultātiem, raksturojot mācību priekšmeta un moduļa vai programmas </w:t>
            </w:r>
            <w:r w:rsidR="0062260E" w:rsidRPr="009141D3">
              <w:rPr>
                <w:iCs/>
                <w:sz w:val="24"/>
                <w:szCs w:val="24"/>
                <w:lang w:val="lv-LV"/>
              </w:rPr>
              <w:lastRenderedPageBreak/>
              <w:t>daļas apguves līmeni (</w:t>
            </w:r>
            <w:r w:rsidR="002008C9" w:rsidRPr="009141D3">
              <w:rPr>
                <w:iCs/>
                <w:sz w:val="24"/>
                <w:szCs w:val="24"/>
                <w:lang w:val="lv-LV"/>
              </w:rPr>
              <w:t xml:space="preserve">zems, </w:t>
            </w:r>
            <w:r w:rsidR="0062260E" w:rsidRPr="009141D3">
              <w:rPr>
                <w:iCs/>
                <w:sz w:val="24"/>
                <w:szCs w:val="24"/>
                <w:lang w:val="lv-LV"/>
              </w:rPr>
              <w:t xml:space="preserve">vidējs, optimāls, augsts), un tie tiek vērtēti </w:t>
            </w:r>
            <w:r w:rsidR="002008C9" w:rsidRPr="009141D3">
              <w:rPr>
                <w:iCs/>
                <w:sz w:val="24"/>
                <w:szCs w:val="24"/>
                <w:lang w:val="lv-LV"/>
              </w:rPr>
              <w:t>skalā – “ieskaitīts” vai “neieskaitīts”</w:t>
            </w:r>
            <w:r w:rsidR="0062260E" w:rsidRPr="009141D3">
              <w:rPr>
                <w:iCs/>
                <w:sz w:val="24"/>
                <w:szCs w:val="24"/>
                <w:lang w:val="lv-LV"/>
              </w:rPr>
              <w:t xml:space="preserve"> vai ar atzīmi 10 </w:t>
            </w:r>
            <w:proofErr w:type="spellStart"/>
            <w:r w:rsidR="0062260E" w:rsidRPr="009141D3">
              <w:rPr>
                <w:iCs/>
                <w:sz w:val="24"/>
                <w:szCs w:val="24"/>
                <w:lang w:val="lv-LV"/>
              </w:rPr>
              <w:t>ballu</w:t>
            </w:r>
            <w:proofErr w:type="spellEnd"/>
            <w:r w:rsidR="0062260E" w:rsidRPr="009141D3">
              <w:rPr>
                <w:iCs/>
                <w:sz w:val="24"/>
                <w:szCs w:val="24"/>
                <w:lang w:val="lv-LV"/>
              </w:rPr>
              <w:t xml:space="preserve"> vērtējuma skalā.</w:t>
            </w:r>
          </w:p>
          <w:p w14:paraId="2C063B8F" w14:textId="6AF331D9" w:rsidR="006B4591" w:rsidRPr="009141D3" w:rsidRDefault="00230846" w:rsidP="00230846">
            <w:pPr>
              <w:jc w:val="both"/>
              <w:rPr>
                <w:rFonts w:eastAsiaTheme="minorHAnsi"/>
                <w:iCs/>
                <w:sz w:val="24"/>
                <w:szCs w:val="24"/>
                <w:lang w:val="lv-LV"/>
              </w:rPr>
            </w:pPr>
            <w:r w:rsidRPr="009141D3">
              <w:rPr>
                <w:iCs/>
                <w:sz w:val="24"/>
                <w:szCs w:val="24"/>
                <w:lang w:val="lv-LV"/>
              </w:rPr>
              <w:t>Vienlaikus minēto noteikumu Nr.740 27.punktā ir noteikts, ka profesionālās izglītības iestāde apstiprina stipendiju piešķiršanas nolikumu un izveido stipendiju piešķiršanas komisiju. Komisijas sastāvā iekļauj profesionālās izglītības iestādes administrācijas, pedagoģiskā personāla un klātienē izglītojamo pašpārvaldes pārstāvjus</w:t>
            </w:r>
            <w:r w:rsidR="005A44CB" w:rsidRPr="009141D3">
              <w:rPr>
                <w:iCs/>
                <w:sz w:val="24"/>
                <w:szCs w:val="24"/>
                <w:lang w:val="lv-LV"/>
              </w:rPr>
              <w:t>.</w:t>
            </w:r>
            <w:r w:rsidRPr="009141D3">
              <w:rPr>
                <w:iCs/>
                <w:sz w:val="24"/>
                <w:szCs w:val="24"/>
                <w:lang w:val="lv-LV"/>
              </w:rPr>
              <w:t xml:space="preserve"> Profesionālās izglītības iestāde stipendijas piešķir un izmaksā saskaņā ar profesionālās izglītības iestādes vadītāja vai viņa pilnvarotas amatpersonas lēmumu. </w:t>
            </w:r>
          </w:p>
          <w:p w14:paraId="529F2C8D" w14:textId="13964CBA" w:rsidR="0069050A" w:rsidRPr="009141D3" w:rsidRDefault="0060294A" w:rsidP="005D73B5">
            <w:pPr>
              <w:jc w:val="both"/>
              <w:rPr>
                <w:iCs/>
                <w:sz w:val="24"/>
                <w:szCs w:val="24"/>
                <w:lang w:val="lv-LV"/>
              </w:rPr>
            </w:pPr>
            <w:r w:rsidRPr="009141D3">
              <w:rPr>
                <w:iCs/>
                <w:sz w:val="24"/>
                <w:szCs w:val="24"/>
                <w:lang w:val="lv-LV"/>
              </w:rPr>
              <w:t>Attiecībā uz pašreiz spēkā esošo stipendiju piešķiršanas kārtību un kritērijiem konstatēts, ka  tas ir pārāk</w:t>
            </w:r>
            <w:r w:rsidR="005D73B5" w:rsidRPr="009141D3">
              <w:rPr>
                <w:iCs/>
                <w:sz w:val="24"/>
                <w:szCs w:val="24"/>
                <w:lang w:val="lv-LV"/>
              </w:rPr>
              <w:t xml:space="preserve"> </w:t>
            </w:r>
            <w:r w:rsidR="00FB568D" w:rsidRPr="009141D3">
              <w:rPr>
                <w:iCs/>
                <w:sz w:val="24"/>
                <w:szCs w:val="24"/>
                <w:lang w:val="lv-LV"/>
              </w:rPr>
              <w:t>vispārīgs</w:t>
            </w:r>
            <w:r w:rsidR="005D73B5" w:rsidRPr="009141D3">
              <w:rPr>
                <w:iCs/>
                <w:sz w:val="24"/>
                <w:szCs w:val="24"/>
                <w:lang w:val="lv-LV"/>
              </w:rPr>
              <w:t>, kas</w:t>
            </w:r>
            <w:r w:rsidRPr="009141D3">
              <w:rPr>
                <w:iCs/>
                <w:sz w:val="24"/>
                <w:szCs w:val="24"/>
                <w:lang w:val="lv-LV"/>
              </w:rPr>
              <w:t xml:space="preserve"> savukārt</w:t>
            </w:r>
            <w:r w:rsidR="005D73B5" w:rsidRPr="009141D3">
              <w:rPr>
                <w:iCs/>
                <w:sz w:val="24"/>
                <w:szCs w:val="24"/>
                <w:lang w:val="lv-LV"/>
              </w:rPr>
              <w:t xml:space="preserve"> pieļauj iespēju dažādās profesionālās izglītības iestādēs noteikt atšķirīgus kritērijus stipendijas apmēra noteikšanai un tās piešķiršanai.</w:t>
            </w:r>
          </w:p>
          <w:p w14:paraId="7DC68D5C" w14:textId="11817126" w:rsidR="0069050A" w:rsidRPr="009141D3" w:rsidRDefault="0069050A" w:rsidP="005D73B5">
            <w:pPr>
              <w:jc w:val="both"/>
              <w:rPr>
                <w:iCs/>
                <w:sz w:val="24"/>
                <w:szCs w:val="24"/>
                <w:lang w:val="lv-LV"/>
              </w:rPr>
            </w:pPr>
            <w:r w:rsidRPr="009141D3">
              <w:rPr>
                <w:iCs/>
                <w:sz w:val="24"/>
                <w:szCs w:val="24"/>
                <w:lang w:val="lv-LV"/>
              </w:rPr>
              <w:t>Noteikumi Nr.740 paredz, ka izglītojamie “var saņemt” stipendijas</w:t>
            </w:r>
            <w:r w:rsidR="001A693C" w:rsidRPr="009141D3">
              <w:rPr>
                <w:iCs/>
                <w:sz w:val="24"/>
                <w:szCs w:val="24"/>
                <w:lang w:val="lv-LV"/>
              </w:rPr>
              <w:t xml:space="preserve">, taču </w:t>
            </w:r>
            <w:r w:rsidRPr="009141D3">
              <w:rPr>
                <w:iCs/>
                <w:sz w:val="24"/>
                <w:szCs w:val="24"/>
                <w:lang w:val="lv-LV"/>
              </w:rPr>
              <w:t xml:space="preserve">skaidri  </w:t>
            </w:r>
            <w:r w:rsidR="001A693C" w:rsidRPr="009141D3">
              <w:rPr>
                <w:iCs/>
                <w:sz w:val="24"/>
                <w:szCs w:val="24"/>
                <w:lang w:val="lv-LV"/>
              </w:rPr>
              <w:t>nenosaka stip</w:t>
            </w:r>
            <w:r w:rsidR="004E6604" w:rsidRPr="009141D3">
              <w:rPr>
                <w:iCs/>
                <w:sz w:val="24"/>
                <w:szCs w:val="24"/>
                <w:lang w:val="lv-LV"/>
              </w:rPr>
              <w:t>endiju nepiešķiršanas gadījumus</w:t>
            </w:r>
            <w:r w:rsidRPr="009141D3">
              <w:rPr>
                <w:iCs/>
                <w:sz w:val="24"/>
                <w:szCs w:val="24"/>
                <w:lang w:val="lv-LV"/>
              </w:rPr>
              <w:t xml:space="preserve">. </w:t>
            </w:r>
            <w:r w:rsidR="004E6604" w:rsidRPr="009141D3">
              <w:rPr>
                <w:iCs/>
                <w:sz w:val="24"/>
                <w:szCs w:val="24"/>
                <w:lang w:val="lv-LV"/>
              </w:rPr>
              <w:t xml:space="preserve">Līdz ar to </w:t>
            </w:r>
            <w:r w:rsidRPr="009141D3">
              <w:rPr>
                <w:iCs/>
                <w:sz w:val="24"/>
                <w:szCs w:val="24"/>
                <w:lang w:val="lv-LV"/>
              </w:rPr>
              <w:t>arī tie izglītojamie, k</w:t>
            </w:r>
            <w:r w:rsidR="001A693C" w:rsidRPr="009141D3">
              <w:rPr>
                <w:iCs/>
                <w:sz w:val="24"/>
                <w:szCs w:val="24"/>
                <w:lang w:val="lv-LV"/>
              </w:rPr>
              <w:t>uri</w:t>
            </w:r>
            <w:r w:rsidRPr="009141D3">
              <w:rPr>
                <w:iCs/>
                <w:sz w:val="24"/>
                <w:szCs w:val="24"/>
                <w:lang w:val="lv-LV"/>
              </w:rPr>
              <w:t xml:space="preserve"> neapmeklē </w:t>
            </w:r>
            <w:r w:rsidR="001A693C" w:rsidRPr="009141D3">
              <w:rPr>
                <w:iCs/>
                <w:sz w:val="24"/>
                <w:szCs w:val="24"/>
                <w:lang w:val="lv-LV"/>
              </w:rPr>
              <w:t xml:space="preserve">profesionālās </w:t>
            </w:r>
            <w:r w:rsidRPr="009141D3">
              <w:rPr>
                <w:iCs/>
                <w:sz w:val="24"/>
                <w:szCs w:val="24"/>
                <w:lang w:val="lv-LV"/>
              </w:rPr>
              <w:t>izglītības iestādi vai ir nesekmīgi, minimālo stipendiju turpina saņemt. Tādēj</w:t>
            </w:r>
            <w:r w:rsidR="00C40934" w:rsidRPr="009141D3">
              <w:rPr>
                <w:iCs/>
                <w:sz w:val="24"/>
                <w:szCs w:val="24"/>
                <w:lang w:val="lv-LV"/>
              </w:rPr>
              <w:t xml:space="preserve">ādi faktiski netiek sasniegts </w:t>
            </w:r>
            <w:r w:rsidRPr="009141D3">
              <w:rPr>
                <w:iCs/>
                <w:sz w:val="24"/>
                <w:szCs w:val="24"/>
                <w:lang w:val="lv-LV"/>
              </w:rPr>
              <w:t>mērķis</w:t>
            </w:r>
            <w:r w:rsidR="00C40934" w:rsidRPr="009141D3">
              <w:rPr>
                <w:iCs/>
                <w:sz w:val="24"/>
                <w:szCs w:val="24"/>
                <w:lang w:val="lv-LV"/>
              </w:rPr>
              <w:t xml:space="preserve"> motivēt izglītojamo un nodrošināt, ka tiek iegūta atbilstoša profesionālā izglītība. </w:t>
            </w:r>
          </w:p>
          <w:p w14:paraId="492328F8" w14:textId="4E235D4A" w:rsidR="0069050A" w:rsidRPr="009141D3" w:rsidRDefault="0069050A" w:rsidP="001A693C">
            <w:pPr>
              <w:jc w:val="both"/>
              <w:rPr>
                <w:iCs/>
                <w:sz w:val="24"/>
                <w:szCs w:val="24"/>
                <w:lang w:val="lv-LV"/>
              </w:rPr>
            </w:pPr>
            <w:r w:rsidRPr="009141D3">
              <w:rPr>
                <w:iCs/>
                <w:sz w:val="24"/>
                <w:szCs w:val="24"/>
                <w:lang w:val="lv-LV"/>
              </w:rPr>
              <w:t xml:space="preserve">Uz  atsevišķām minētajām neprecizitātēm ir norādījusi arī Valsts kontrole savā </w:t>
            </w:r>
            <w:r w:rsidR="001A693C" w:rsidRPr="009141D3">
              <w:rPr>
                <w:iCs/>
                <w:sz w:val="24"/>
                <w:szCs w:val="24"/>
                <w:lang w:val="lv-LV"/>
              </w:rPr>
              <w:t xml:space="preserve">2019.gada 8.aprīļa revīzijas </w:t>
            </w:r>
            <w:r w:rsidRPr="009141D3">
              <w:rPr>
                <w:iCs/>
                <w:sz w:val="24"/>
                <w:szCs w:val="24"/>
                <w:lang w:val="lv-LV"/>
              </w:rPr>
              <w:t>ziņojumā</w:t>
            </w:r>
            <w:r w:rsidR="001A693C" w:rsidRPr="009141D3">
              <w:rPr>
                <w:iCs/>
                <w:sz w:val="24"/>
                <w:szCs w:val="24"/>
                <w:lang w:val="lv-LV"/>
              </w:rPr>
              <w:t xml:space="preserve"> „Kas ietekmē profesionālās izglītības iestāžu izglītojamo stipendijas apmēru?”</w:t>
            </w:r>
            <w:r w:rsidR="001A693C" w:rsidRPr="009141D3">
              <w:rPr>
                <w:rStyle w:val="FootnoteReference"/>
                <w:iCs/>
                <w:sz w:val="24"/>
                <w:szCs w:val="24"/>
                <w:lang w:val="lv-LV"/>
              </w:rPr>
              <w:footnoteReference w:id="1"/>
            </w:r>
            <w:r w:rsidR="001A693C" w:rsidRPr="009141D3">
              <w:rPr>
                <w:iCs/>
                <w:sz w:val="24"/>
                <w:szCs w:val="24"/>
                <w:lang w:val="lv-LV"/>
              </w:rPr>
              <w:t>.</w:t>
            </w:r>
          </w:p>
          <w:p w14:paraId="1CFD016D" w14:textId="63DF6AE5" w:rsidR="005D73B5" w:rsidRPr="009141D3" w:rsidRDefault="00A760B3" w:rsidP="005D73B5">
            <w:pPr>
              <w:jc w:val="both"/>
              <w:rPr>
                <w:iCs/>
                <w:sz w:val="24"/>
                <w:szCs w:val="24"/>
                <w:lang w:val="lv-LV"/>
              </w:rPr>
            </w:pPr>
            <w:r w:rsidRPr="009141D3">
              <w:rPr>
                <w:iCs/>
                <w:sz w:val="24"/>
                <w:szCs w:val="24"/>
                <w:lang w:val="lv-LV"/>
              </w:rPr>
              <w:t xml:space="preserve">Turklāt minimālās stipendijas apmērs </w:t>
            </w:r>
            <w:r w:rsidR="001A693C" w:rsidRPr="009141D3">
              <w:rPr>
                <w:iCs/>
                <w:sz w:val="24"/>
                <w:szCs w:val="24"/>
                <w:lang w:val="lv-LV"/>
              </w:rPr>
              <w:t xml:space="preserve">profesionālās izglītības iestāžu izglītojamiem </w:t>
            </w:r>
            <w:r w:rsidRPr="009141D3">
              <w:rPr>
                <w:iCs/>
                <w:sz w:val="24"/>
                <w:szCs w:val="24"/>
                <w:lang w:val="lv-LV"/>
              </w:rPr>
              <w:t>nav pārskatīts kopš 2006.gada 4.aprīļa.</w:t>
            </w:r>
          </w:p>
          <w:p w14:paraId="6809F8CF" w14:textId="379DA4E8" w:rsidR="00C40934" w:rsidRPr="009141D3" w:rsidRDefault="00C40934" w:rsidP="005D73B5">
            <w:pPr>
              <w:jc w:val="both"/>
              <w:rPr>
                <w:rFonts w:eastAsiaTheme="minorHAnsi"/>
                <w:iCs/>
                <w:sz w:val="24"/>
                <w:szCs w:val="24"/>
                <w:lang w:val="lv-LV"/>
              </w:rPr>
            </w:pPr>
            <w:r w:rsidRPr="009141D3">
              <w:rPr>
                <w:iCs/>
                <w:sz w:val="24"/>
                <w:szCs w:val="24"/>
                <w:lang w:val="lv-LV"/>
              </w:rPr>
              <w:t xml:space="preserve">Papildus minētajam arī konstatēts, ka noteikumos Nr.740 ietvertais regulējums 23.1.apakšpunktā, kas paredz paaugstinātas stipendijas piešķiršanu bārenim vai bez vecāku </w:t>
            </w:r>
            <w:r w:rsidR="004E6604" w:rsidRPr="009141D3">
              <w:rPr>
                <w:iCs/>
                <w:sz w:val="24"/>
                <w:szCs w:val="24"/>
                <w:lang w:val="lv-LV"/>
              </w:rPr>
              <w:t>gādības palikušam</w:t>
            </w:r>
            <w:r w:rsidRPr="009141D3">
              <w:rPr>
                <w:iCs/>
                <w:sz w:val="24"/>
                <w:szCs w:val="24"/>
                <w:lang w:val="lv-LV"/>
              </w:rPr>
              <w:t xml:space="preserve"> bērnam, kurš nav nodots audzināšanā bērnu aprūpes un audzināšanas iestādē, audžuģimenē vai aizbildņa ģimenē, ir </w:t>
            </w:r>
            <w:r w:rsidR="008855CD" w:rsidRPr="009141D3">
              <w:rPr>
                <w:iCs/>
                <w:sz w:val="24"/>
                <w:szCs w:val="24"/>
                <w:lang w:val="lv-LV"/>
              </w:rPr>
              <w:t>neatbilstošs bērnu tiesību jautājumus regulējošiem normatīvajiem aktiem</w:t>
            </w:r>
            <w:r w:rsidRPr="009141D3">
              <w:rPr>
                <w:iCs/>
                <w:sz w:val="24"/>
                <w:szCs w:val="24"/>
                <w:lang w:val="lv-LV"/>
              </w:rPr>
              <w:t>. Proti</w:t>
            </w:r>
            <w:r w:rsidR="004E6604" w:rsidRPr="009141D3">
              <w:rPr>
                <w:iCs/>
                <w:sz w:val="24"/>
                <w:szCs w:val="24"/>
                <w:lang w:val="lv-LV"/>
              </w:rPr>
              <w:t>,</w:t>
            </w:r>
            <w:r w:rsidRPr="009141D3">
              <w:rPr>
                <w:iCs/>
                <w:sz w:val="24"/>
                <w:szCs w:val="24"/>
                <w:lang w:val="lv-LV"/>
              </w:rPr>
              <w:t xml:space="preserve"> atbilstoši </w:t>
            </w:r>
            <w:r w:rsidR="00014407" w:rsidRPr="009141D3">
              <w:rPr>
                <w:iCs/>
                <w:sz w:val="24"/>
                <w:szCs w:val="24"/>
                <w:lang w:val="lv-LV"/>
              </w:rPr>
              <w:t xml:space="preserve">Bērnu tiesību aizsardzības likumā noteiktajam nav </w:t>
            </w:r>
            <w:r w:rsidRPr="009141D3">
              <w:rPr>
                <w:iCs/>
                <w:sz w:val="24"/>
                <w:szCs w:val="24"/>
                <w:lang w:val="lv-LV"/>
              </w:rPr>
              <w:t>bāreņ</w:t>
            </w:r>
            <w:r w:rsidR="00014407" w:rsidRPr="009141D3">
              <w:rPr>
                <w:iCs/>
                <w:sz w:val="24"/>
                <w:szCs w:val="24"/>
                <w:lang w:val="lv-LV"/>
              </w:rPr>
              <w:t>u</w:t>
            </w:r>
            <w:r w:rsidRPr="009141D3">
              <w:rPr>
                <w:iCs/>
                <w:sz w:val="24"/>
                <w:szCs w:val="24"/>
                <w:lang w:val="lv-LV"/>
              </w:rPr>
              <w:t xml:space="preserve"> vai bez vecāku gādības palikuš</w:t>
            </w:r>
            <w:r w:rsidR="00014407" w:rsidRPr="009141D3">
              <w:rPr>
                <w:iCs/>
                <w:sz w:val="24"/>
                <w:szCs w:val="24"/>
                <w:lang w:val="lv-LV"/>
              </w:rPr>
              <w:t>u</w:t>
            </w:r>
            <w:r w:rsidRPr="009141D3">
              <w:rPr>
                <w:iCs/>
                <w:sz w:val="24"/>
                <w:szCs w:val="24"/>
                <w:lang w:val="lv-LV"/>
              </w:rPr>
              <w:t xml:space="preserve"> bērn</w:t>
            </w:r>
            <w:r w:rsidR="00014407" w:rsidRPr="009141D3">
              <w:rPr>
                <w:iCs/>
                <w:sz w:val="24"/>
                <w:szCs w:val="24"/>
                <w:lang w:val="lv-LV"/>
              </w:rPr>
              <w:t>u</w:t>
            </w:r>
            <w:r w:rsidRPr="009141D3">
              <w:rPr>
                <w:iCs/>
                <w:sz w:val="24"/>
                <w:szCs w:val="24"/>
                <w:lang w:val="lv-LV"/>
              </w:rPr>
              <w:t>, kuri nav nodoti audzināšanā bērnu aprūpes un audzināšanas iestādē, audžuģimenē vai aizbildņa ģimenē.</w:t>
            </w:r>
            <w:r w:rsidR="007C2B4E">
              <w:rPr>
                <w:iCs/>
                <w:sz w:val="24"/>
                <w:szCs w:val="24"/>
                <w:lang w:val="lv-LV"/>
              </w:rPr>
              <w:t xml:space="preserve"> Līdz ar to</w:t>
            </w:r>
            <w:r w:rsidR="008855CD" w:rsidRPr="009141D3">
              <w:rPr>
                <w:iCs/>
                <w:sz w:val="24"/>
                <w:szCs w:val="24"/>
                <w:lang w:val="lv-LV"/>
              </w:rPr>
              <w:t xml:space="preserve"> faktiski </w:t>
            </w:r>
            <w:r w:rsidR="004A135D" w:rsidRPr="009141D3">
              <w:rPr>
                <w:iCs/>
                <w:sz w:val="24"/>
                <w:szCs w:val="24"/>
                <w:lang w:val="lv-LV"/>
              </w:rPr>
              <w:t>šāds regulējums Noteikumos Nr.</w:t>
            </w:r>
            <w:r w:rsidR="008855CD" w:rsidRPr="009141D3">
              <w:rPr>
                <w:iCs/>
                <w:sz w:val="24"/>
                <w:szCs w:val="24"/>
                <w:lang w:val="lv-LV"/>
              </w:rPr>
              <w:t>740 nav nepieciešams.</w:t>
            </w:r>
          </w:p>
          <w:p w14:paraId="312C8073" w14:textId="69A8B033" w:rsidR="005D73B5" w:rsidRPr="009141D3" w:rsidRDefault="005D73B5" w:rsidP="005D73B5">
            <w:pPr>
              <w:jc w:val="both"/>
              <w:rPr>
                <w:rFonts w:eastAsiaTheme="minorHAnsi"/>
                <w:iCs/>
                <w:sz w:val="24"/>
                <w:szCs w:val="24"/>
                <w:lang w:val="lv-LV"/>
              </w:rPr>
            </w:pPr>
            <w:r w:rsidRPr="009141D3">
              <w:rPr>
                <w:iCs/>
                <w:sz w:val="24"/>
                <w:szCs w:val="24"/>
                <w:lang w:val="lv-LV"/>
              </w:rPr>
              <w:t xml:space="preserve">Lai nodrošinātu vienotu prasību ievērošanu, piešķirot </w:t>
            </w:r>
            <w:r w:rsidR="005C03CD" w:rsidRPr="009141D3">
              <w:rPr>
                <w:iCs/>
                <w:sz w:val="24"/>
                <w:szCs w:val="24"/>
                <w:lang w:val="lv-LV"/>
              </w:rPr>
              <w:t xml:space="preserve">izglītojamajiem </w:t>
            </w:r>
            <w:r w:rsidRPr="009141D3">
              <w:rPr>
                <w:iCs/>
                <w:sz w:val="24"/>
                <w:szCs w:val="24"/>
                <w:lang w:val="lv-LV"/>
              </w:rPr>
              <w:t xml:space="preserve">stipendijas ministrijas padotībā esošajās profesionālās izglītības iestādēs, ar ministrijas 2019.gada </w:t>
            </w:r>
            <w:r w:rsidRPr="009141D3">
              <w:rPr>
                <w:iCs/>
                <w:sz w:val="24"/>
                <w:szCs w:val="24"/>
                <w:lang w:val="lv-LV"/>
              </w:rPr>
              <w:lastRenderedPageBreak/>
              <w:t xml:space="preserve">1.aprīļa rīkojumu Nr.1-2e/19/99 “Par Stipendiju piešķiršanas nolikuma parauga apstiprināšanu” ir apstiprināts stipendiju piešķiršanas nolikuma paraugs, kas ir saistošs ministrijas padotībā esošajām profesionālās izglītības iestādēm.     </w:t>
            </w:r>
          </w:p>
          <w:p w14:paraId="6B8DA54A" w14:textId="43ABEAAB" w:rsidR="00FC3D8D" w:rsidRPr="009141D3" w:rsidRDefault="00FC3D8D" w:rsidP="005D73B5">
            <w:pPr>
              <w:jc w:val="both"/>
              <w:rPr>
                <w:iCs/>
                <w:sz w:val="24"/>
                <w:szCs w:val="24"/>
                <w:lang w:val="lv-LV"/>
              </w:rPr>
            </w:pPr>
            <w:r w:rsidRPr="009141D3">
              <w:rPr>
                <w:iCs/>
                <w:sz w:val="24"/>
                <w:szCs w:val="24"/>
                <w:lang w:val="lv-LV"/>
              </w:rPr>
              <w:t>Tomēr n</w:t>
            </w:r>
            <w:r w:rsidR="00FB568D" w:rsidRPr="009141D3">
              <w:rPr>
                <w:iCs/>
                <w:sz w:val="24"/>
                <w:szCs w:val="24"/>
                <w:lang w:val="lv-LV"/>
              </w:rPr>
              <w:t xml:space="preserve">epieciešams nodrošināt, lai visās profesionālās izglītības iestādēs būtu vienota kārtība un kritēriji stipendiju piešķiršanai, līdz ar to </w:t>
            </w:r>
            <w:r w:rsidR="00006405" w:rsidRPr="009141D3">
              <w:rPr>
                <w:iCs/>
                <w:sz w:val="24"/>
                <w:szCs w:val="24"/>
                <w:lang w:val="lv-LV"/>
              </w:rPr>
              <w:t xml:space="preserve">minētie jautājumi </w:t>
            </w:r>
            <w:r w:rsidRPr="009141D3">
              <w:rPr>
                <w:iCs/>
                <w:sz w:val="24"/>
                <w:szCs w:val="24"/>
                <w:lang w:val="lv-LV"/>
              </w:rPr>
              <w:t>regulējami ar ārējo normatīvo aktu.</w:t>
            </w:r>
          </w:p>
          <w:p w14:paraId="610B524E" w14:textId="5E2A08BA" w:rsidR="005D73B5" w:rsidRPr="009141D3" w:rsidRDefault="005D73B5" w:rsidP="005D73B5">
            <w:pPr>
              <w:jc w:val="both"/>
              <w:rPr>
                <w:rFonts w:eastAsiaTheme="minorHAnsi"/>
                <w:iCs/>
                <w:sz w:val="24"/>
                <w:szCs w:val="24"/>
                <w:lang w:val="lv-LV"/>
              </w:rPr>
            </w:pPr>
            <w:r w:rsidRPr="009141D3">
              <w:rPr>
                <w:iCs/>
                <w:sz w:val="24"/>
                <w:szCs w:val="24"/>
                <w:lang w:val="lv-LV"/>
              </w:rPr>
              <w:t xml:space="preserve">Ievērojot minēto, </w:t>
            </w:r>
            <w:r w:rsidR="00FC3D8D" w:rsidRPr="009141D3">
              <w:rPr>
                <w:iCs/>
                <w:sz w:val="24"/>
                <w:szCs w:val="24"/>
                <w:lang w:val="lv-LV"/>
              </w:rPr>
              <w:t xml:space="preserve">ir sagatavots noteikumu projekts, kas paredz </w:t>
            </w:r>
            <w:r w:rsidR="00FB568D" w:rsidRPr="009141D3">
              <w:rPr>
                <w:iCs/>
                <w:sz w:val="24"/>
                <w:szCs w:val="24"/>
                <w:lang w:val="lv-LV"/>
              </w:rPr>
              <w:t>precizēt stipendiju piešķiršanas kritērij</w:t>
            </w:r>
            <w:r w:rsidR="00FC3D8D" w:rsidRPr="009141D3">
              <w:rPr>
                <w:iCs/>
                <w:sz w:val="24"/>
                <w:szCs w:val="24"/>
                <w:lang w:val="lv-LV"/>
              </w:rPr>
              <w:t>us</w:t>
            </w:r>
            <w:r w:rsidR="00A760B3" w:rsidRPr="009141D3">
              <w:rPr>
                <w:iCs/>
                <w:sz w:val="24"/>
                <w:szCs w:val="24"/>
                <w:lang w:val="lv-LV"/>
              </w:rPr>
              <w:t xml:space="preserve">, stipendijas </w:t>
            </w:r>
            <w:r w:rsidR="00FC3D8D" w:rsidRPr="009141D3">
              <w:rPr>
                <w:iCs/>
                <w:sz w:val="24"/>
                <w:szCs w:val="24"/>
                <w:lang w:val="lv-LV"/>
              </w:rPr>
              <w:t xml:space="preserve"> piešķiršanas mērķi un </w:t>
            </w:r>
            <w:r w:rsidR="00A760B3" w:rsidRPr="009141D3">
              <w:rPr>
                <w:iCs/>
                <w:sz w:val="24"/>
                <w:szCs w:val="24"/>
                <w:lang w:val="lv-LV"/>
              </w:rPr>
              <w:t>stipendiju piešķiršanas kārtību</w:t>
            </w:r>
            <w:r w:rsidR="00267FCB" w:rsidRPr="009141D3">
              <w:rPr>
                <w:iCs/>
                <w:sz w:val="24"/>
                <w:szCs w:val="24"/>
                <w:lang w:val="lv-LV"/>
              </w:rPr>
              <w:t xml:space="preserve">, </w:t>
            </w:r>
            <w:r w:rsidR="00515E59" w:rsidRPr="009141D3">
              <w:rPr>
                <w:iCs/>
                <w:sz w:val="24"/>
                <w:szCs w:val="24"/>
                <w:lang w:val="lv-LV"/>
              </w:rPr>
              <w:t xml:space="preserve">stipendijas </w:t>
            </w:r>
            <w:r w:rsidR="00FB568D" w:rsidRPr="009141D3">
              <w:rPr>
                <w:iCs/>
                <w:sz w:val="24"/>
                <w:szCs w:val="24"/>
                <w:lang w:val="lv-LV"/>
              </w:rPr>
              <w:t>apmēr</w:t>
            </w:r>
            <w:r w:rsidR="00267FCB" w:rsidRPr="009141D3">
              <w:rPr>
                <w:iCs/>
                <w:sz w:val="24"/>
                <w:szCs w:val="24"/>
                <w:lang w:val="lv-LV"/>
              </w:rPr>
              <w:t>u</w:t>
            </w:r>
            <w:r w:rsidR="00A760B3" w:rsidRPr="009141D3">
              <w:rPr>
                <w:iCs/>
                <w:sz w:val="24"/>
                <w:szCs w:val="24"/>
                <w:lang w:val="lv-LV"/>
              </w:rPr>
              <w:t>.</w:t>
            </w:r>
            <w:r w:rsidRPr="009141D3">
              <w:rPr>
                <w:iCs/>
                <w:sz w:val="24"/>
                <w:szCs w:val="24"/>
                <w:lang w:val="lv-LV"/>
              </w:rPr>
              <w:t xml:space="preserve"> </w:t>
            </w:r>
          </w:p>
          <w:p w14:paraId="140234D2" w14:textId="3B752DAF" w:rsidR="005D73B5" w:rsidRPr="009141D3" w:rsidRDefault="002056F5" w:rsidP="009E6AB0">
            <w:pPr>
              <w:jc w:val="both"/>
              <w:rPr>
                <w:rFonts w:eastAsiaTheme="minorHAnsi"/>
                <w:iCs/>
                <w:sz w:val="24"/>
                <w:szCs w:val="24"/>
                <w:lang w:val="lv-LV"/>
              </w:rPr>
            </w:pPr>
            <w:r w:rsidRPr="009141D3">
              <w:rPr>
                <w:iCs/>
                <w:sz w:val="24"/>
                <w:szCs w:val="24"/>
                <w:lang w:val="lv-LV"/>
              </w:rPr>
              <w:t xml:space="preserve">Noteikumu projektā ietvertā tiesiskā regulējuma mērķis ir  sekmēt izglītojamo motivāciju paaugstināt mācību sasniegumus, aktīvi piedalīties profesionālās izglītības iestādes sabiedriskajā dzīvē, kā arī veicināt izglītojamo intelektuālo spēju attīstību </w:t>
            </w:r>
            <w:r w:rsidRPr="00FF1D8F">
              <w:rPr>
                <w:iCs/>
                <w:sz w:val="24"/>
                <w:szCs w:val="24"/>
                <w:lang w:val="lv-LV"/>
              </w:rPr>
              <w:t>un  izglītības pieejamību, kas sekmē kvalitatīvāk apgūt izvēlēto profesionālās izglītības</w:t>
            </w:r>
            <w:r w:rsidRPr="009141D3">
              <w:rPr>
                <w:iCs/>
                <w:sz w:val="24"/>
                <w:szCs w:val="24"/>
                <w:lang w:val="lv-LV"/>
              </w:rPr>
              <w:t xml:space="preserve"> programmu</w:t>
            </w:r>
            <w:r w:rsidR="00884D07">
              <w:rPr>
                <w:iCs/>
                <w:sz w:val="24"/>
                <w:szCs w:val="24"/>
                <w:lang w:val="lv-LV"/>
              </w:rPr>
              <w:t xml:space="preserve"> un</w:t>
            </w:r>
            <w:r w:rsidRPr="009141D3">
              <w:rPr>
                <w:iCs/>
                <w:sz w:val="24"/>
                <w:szCs w:val="24"/>
                <w:lang w:val="lv-LV"/>
              </w:rPr>
              <w:t xml:space="preserve"> izvēlēto profesiju tautsaimniecības attīstībai svarīgās nozarēs (tai skaitā nozarēs, kurās sagaidāma lielākā darbaspēka nepietiekamība).</w:t>
            </w:r>
          </w:p>
          <w:p w14:paraId="032323D1" w14:textId="196666F2" w:rsidR="009E6AB0" w:rsidRPr="009E6AB0" w:rsidRDefault="002056F5" w:rsidP="009E6AB0">
            <w:pPr>
              <w:jc w:val="both"/>
              <w:rPr>
                <w:iCs/>
                <w:sz w:val="24"/>
                <w:szCs w:val="24"/>
                <w:lang w:val="lv-LV"/>
              </w:rPr>
            </w:pPr>
            <w:r w:rsidRPr="009141D3">
              <w:rPr>
                <w:iCs/>
                <w:sz w:val="24"/>
                <w:szCs w:val="24"/>
                <w:lang w:val="lv-LV"/>
              </w:rPr>
              <w:t>Tād</w:t>
            </w:r>
            <w:r w:rsidR="001D3DF3" w:rsidRPr="009141D3">
              <w:rPr>
                <w:iCs/>
                <w:sz w:val="24"/>
                <w:szCs w:val="24"/>
                <w:lang w:val="lv-LV"/>
              </w:rPr>
              <w:t>e</w:t>
            </w:r>
            <w:r w:rsidRPr="009141D3">
              <w:rPr>
                <w:iCs/>
                <w:sz w:val="24"/>
                <w:szCs w:val="24"/>
                <w:lang w:val="lv-LV"/>
              </w:rPr>
              <w:t>jād</w:t>
            </w:r>
            <w:r w:rsidR="001D3DF3" w:rsidRPr="009141D3">
              <w:rPr>
                <w:iCs/>
                <w:sz w:val="24"/>
                <w:szCs w:val="24"/>
                <w:lang w:val="lv-LV"/>
              </w:rPr>
              <w:t>i</w:t>
            </w:r>
            <w:r w:rsidR="00C40934" w:rsidRPr="009141D3">
              <w:rPr>
                <w:iCs/>
                <w:sz w:val="24"/>
                <w:szCs w:val="24"/>
                <w:lang w:val="lv-LV"/>
              </w:rPr>
              <w:t xml:space="preserve"> noteikumu projekts nosaka </w:t>
            </w:r>
            <w:r w:rsidR="00267FCB" w:rsidRPr="009141D3">
              <w:rPr>
                <w:iCs/>
                <w:sz w:val="24"/>
                <w:szCs w:val="24"/>
                <w:lang w:val="lv-LV"/>
              </w:rPr>
              <w:t xml:space="preserve"> konkrētus </w:t>
            </w:r>
            <w:r w:rsidR="00C40934" w:rsidRPr="009141D3">
              <w:rPr>
                <w:iCs/>
                <w:sz w:val="24"/>
                <w:szCs w:val="24"/>
                <w:lang w:val="lv-LV"/>
              </w:rPr>
              <w:t xml:space="preserve">gadījumus, kad izglītojamais saņem </w:t>
            </w:r>
            <w:r w:rsidR="000F7C7D" w:rsidRPr="009141D3">
              <w:rPr>
                <w:iCs/>
                <w:sz w:val="24"/>
                <w:szCs w:val="24"/>
                <w:lang w:val="lv-LV"/>
              </w:rPr>
              <w:t xml:space="preserve">un nesaņem </w:t>
            </w:r>
            <w:r w:rsidR="00C40934" w:rsidRPr="009141D3">
              <w:rPr>
                <w:iCs/>
                <w:sz w:val="24"/>
                <w:szCs w:val="24"/>
                <w:lang w:val="lv-LV"/>
              </w:rPr>
              <w:t>minimālo stipen</w:t>
            </w:r>
            <w:r w:rsidR="00521B47" w:rsidRPr="009141D3">
              <w:rPr>
                <w:iCs/>
                <w:sz w:val="24"/>
                <w:szCs w:val="24"/>
                <w:lang w:val="lv-LV"/>
              </w:rPr>
              <w:t>diju. Paredzēts, ka minimālo ikmēneša stipendiju izglītojamam nosaka jebkuros no noteikumu projektā minētajos gadījumos, t.sk., kad izglītojamais kādā mācību priekšmetā</w:t>
            </w:r>
            <w:r w:rsidR="0086480A" w:rsidRPr="009141D3">
              <w:rPr>
                <w:iCs/>
                <w:sz w:val="24"/>
                <w:szCs w:val="24"/>
                <w:lang w:val="lv-LV"/>
              </w:rPr>
              <w:t>, modulī vai praksē</w:t>
            </w:r>
            <w:r w:rsidR="00521B47" w:rsidRPr="009141D3">
              <w:rPr>
                <w:iCs/>
                <w:sz w:val="24"/>
                <w:szCs w:val="24"/>
                <w:lang w:val="lv-LV"/>
              </w:rPr>
              <w:t xml:space="preserve"> vidējā mēneša, semestra vai galīgajā vērtējumā ir saņēmis vērtējumu zemāku par </w:t>
            </w:r>
            <w:r w:rsidR="008B4632">
              <w:t>“</w:t>
            </w:r>
            <w:r w:rsidR="008B4632" w:rsidRPr="008B4632">
              <w:rPr>
                <w:iCs/>
                <w:sz w:val="24"/>
                <w:szCs w:val="24"/>
                <w:lang w:val="lv-LV"/>
              </w:rPr>
              <w:t>gandrīz viduvēji</w:t>
            </w:r>
            <w:r w:rsidR="008B4632">
              <w:rPr>
                <w:iCs/>
                <w:sz w:val="24"/>
                <w:szCs w:val="24"/>
                <w:lang w:val="lv-LV"/>
              </w:rPr>
              <w:t>”</w:t>
            </w:r>
            <w:r w:rsidR="00521B47" w:rsidRPr="009141D3">
              <w:rPr>
                <w:iCs/>
                <w:sz w:val="24"/>
                <w:szCs w:val="24"/>
                <w:lang w:val="lv-LV"/>
              </w:rPr>
              <w:t xml:space="preserve">, </w:t>
            </w:r>
            <w:r w:rsidR="000F7C7D" w:rsidRPr="009141D3">
              <w:rPr>
                <w:iCs/>
                <w:sz w:val="24"/>
                <w:szCs w:val="24"/>
                <w:lang w:val="lv-LV"/>
              </w:rPr>
              <w:t>„</w:t>
            </w:r>
            <w:r w:rsidR="00521B47" w:rsidRPr="009141D3">
              <w:rPr>
                <w:iCs/>
                <w:sz w:val="24"/>
                <w:szCs w:val="24"/>
                <w:lang w:val="lv-LV"/>
              </w:rPr>
              <w:t>neieskaitīts</w:t>
            </w:r>
            <w:r w:rsidR="000F7C7D" w:rsidRPr="009141D3">
              <w:rPr>
                <w:iCs/>
                <w:sz w:val="24"/>
                <w:szCs w:val="24"/>
                <w:lang w:val="lv-LV"/>
              </w:rPr>
              <w:t>”</w:t>
            </w:r>
            <w:r w:rsidR="00521B47" w:rsidRPr="009141D3">
              <w:rPr>
                <w:iCs/>
                <w:sz w:val="24"/>
                <w:szCs w:val="24"/>
                <w:lang w:val="lv-LV"/>
              </w:rPr>
              <w:t xml:space="preserve"> vai kādu iemeslu dēļ nav spējis saņemt vērtējumu. Šāda situācija var veidoties, ja izglītojamā iepriekš iegūtās izglītības, proti, </w:t>
            </w:r>
            <w:r w:rsidR="004E6604" w:rsidRPr="009141D3">
              <w:rPr>
                <w:iCs/>
                <w:sz w:val="24"/>
                <w:szCs w:val="24"/>
                <w:lang w:val="lv-LV"/>
              </w:rPr>
              <w:t xml:space="preserve">zināšanu un prasmju </w:t>
            </w:r>
            <w:r w:rsidR="00521B47" w:rsidRPr="009141D3">
              <w:rPr>
                <w:iCs/>
                <w:sz w:val="24"/>
                <w:szCs w:val="24"/>
                <w:lang w:val="lv-LV"/>
              </w:rPr>
              <w:t xml:space="preserve">līmenis ir zems un pašlaik </w:t>
            </w:r>
            <w:r w:rsidR="000F7C7D" w:rsidRPr="009141D3">
              <w:rPr>
                <w:iCs/>
                <w:sz w:val="24"/>
                <w:szCs w:val="24"/>
                <w:lang w:val="lv-LV"/>
              </w:rPr>
              <w:t>izglītojamais</w:t>
            </w:r>
            <w:r w:rsidR="00521B47" w:rsidRPr="009141D3">
              <w:rPr>
                <w:iCs/>
                <w:sz w:val="24"/>
                <w:szCs w:val="24"/>
                <w:lang w:val="lv-LV"/>
              </w:rPr>
              <w:t xml:space="preserve"> netiek līdzi mācību prasībām vai arī situāciju ietekmē neattaisnoti mācību stundu </w:t>
            </w:r>
            <w:r w:rsidR="00521B47" w:rsidRPr="00FF1D8F">
              <w:rPr>
                <w:iCs/>
                <w:sz w:val="24"/>
                <w:szCs w:val="24"/>
                <w:lang w:val="lv-LV"/>
              </w:rPr>
              <w:t>kavējumi</w:t>
            </w:r>
            <w:r w:rsidR="00D149E8">
              <w:rPr>
                <w:iCs/>
                <w:sz w:val="24"/>
                <w:szCs w:val="24"/>
                <w:lang w:val="lv-LV"/>
              </w:rPr>
              <w:t>.</w:t>
            </w:r>
            <w:r w:rsidR="009E6AB0">
              <w:rPr>
                <w:iCs/>
                <w:sz w:val="24"/>
                <w:szCs w:val="24"/>
                <w:lang w:val="lv-LV"/>
              </w:rPr>
              <w:t xml:space="preserve"> </w:t>
            </w:r>
            <w:r w:rsidR="00D149E8">
              <w:rPr>
                <w:iCs/>
                <w:sz w:val="24"/>
                <w:szCs w:val="24"/>
                <w:lang w:val="lv-LV"/>
              </w:rPr>
              <w:t>S</w:t>
            </w:r>
            <w:r w:rsidR="009E6AB0" w:rsidRPr="009E6AB0">
              <w:rPr>
                <w:iCs/>
                <w:sz w:val="24"/>
                <w:szCs w:val="24"/>
                <w:lang w:val="lv-LV"/>
              </w:rPr>
              <w:t>trādājot ar izglītojamo, pedagogam ir iespējas ar laiku mazināt kavējumu apjomu un motivēt izglītojamo uzlabot mācību rezultātus, tādējādi nodrošinot, ka izglītojamais turpina mācības.</w:t>
            </w:r>
          </w:p>
          <w:p w14:paraId="05543B2C" w14:textId="50F5D76E" w:rsidR="00014407" w:rsidRPr="009141D3" w:rsidRDefault="00521B47" w:rsidP="00082063">
            <w:pPr>
              <w:jc w:val="both"/>
              <w:rPr>
                <w:rFonts w:eastAsiaTheme="minorHAnsi"/>
                <w:iCs/>
                <w:sz w:val="24"/>
                <w:szCs w:val="24"/>
                <w:lang w:val="lv-LV"/>
              </w:rPr>
            </w:pPr>
            <w:r w:rsidRPr="009141D3">
              <w:rPr>
                <w:iCs/>
                <w:sz w:val="24"/>
                <w:szCs w:val="24"/>
                <w:lang w:val="lv-LV"/>
              </w:rPr>
              <w:t xml:space="preserve">Atbilstoši noteikumu projektā paredzētajam </w:t>
            </w:r>
            <w:r w:rsidR="00B10ED6" w:rsidRPr="009141D3">
              <w:rPr>
                <w:iCs/>
                <w:sz w:val="24"/>
                <w:szCs w:val="24"/>
                <w:lang w:val="lv-LV"/>
              </w:rPr>
              <w:t>i</w:t>
            </w:r>
            <w:r w:rsidR="00D95F96" w:rsidRPr="009141D3">
              <w:rPr>
                <w:iCs/>
                <w:sz w:val="24"/>
                <w:szCs w:val="24"/>
                <w:lang w:val="lv-LV"/>
              </w:rPr>
              <w:t>zglītojama</w:t>
            </w:r>
            <w:r w:rsidR="00805E44" w:rsidRPr="009141D3">
              <w:rPr>
                <w:iCs/>
                <w:sz w:val="24"/>
                <w:szCs w:val="24"/>
                <w:lang w:val="lv-LV"/>
              </w:rPr>
              <w:t>m</w:t>
            </w:r>
            <w:r w:rsidR="00D95F96" w:rsidRPr="009141D3">
              <w:rPr>
                <w:iCs/>
                <w:sz w:val="24"/>
                <w:szCs w:val="24"/>
                <w:lang w:val="lv-LV"/>
              </w:rPr>
              <w:t xml:space="preserve"> </w:t>
            </w:r>
            <w:r w:rsidR="00805E44" w:rsidRPr="009141D3">
              <w:rPr>
                <w:iCs/>
                <w:sz w:val="24"/>
                <w:szCs w:val="24"/>
                <w:lang w:val="lv-LV"/>
              </w:rPr>
              <w:t xml:space="preserve">minimālo ikmēneša </w:t>
            </w:r>
            <w:r w:rsidR="00D95F96" w:rsidRPr="009141D3">
              <w:rPr>
                <w:iCs/>
                <w:sz w:val="24"/>
                <w:szCs w:val="24"/>
                <w:lang w:val="lv-LV"/>
              </w:rPr>
              <w:t xml:space="preserve">stipendiju </w:t>
            </w:r>
            <w:r w:rsidR="00805E44" w:rsidRPr="009141D3">
              <w:rPr>
                <w:iCs/>
                <w:sz w:val="24"/>
                <w:szCs w:val="24"/>
                <w:lang w:val="lv-LV"/>
              </w:rPr>
              <w:t>nepiešķir</w:t>
            </w:r>
            <w:r w:rsidR="00D95F96" w:rsidRPr="009141D3">
              <w:rPr>
                <w:iCs/>
                <w:sz w:val="24"/>
                <w:szCs w:val="24"/>
                <w:lang w:val="lv-LV"/>
              </w:rPr>
              <w:t xml:space="preserve">, </w:t>
            </w:r>
            <w:r w:rsidR="00D34E01" w:rsidRPr="009141D3">
              <w:rPr>
                <w:iCs/>
                <w:sz w:val="24"/>
                <w:szCs w:val="24"/>
                <w:lang w:val="lv-LV"/>
              </w:rPr>
              <w:t xml:space="preserve">ja izglītojamais neattaisnojošu iemeslu dēļ </w:t>
            </w:r>
            <w:r w:rsidR="006A3FF6" w:rsidRPr="009141D3">
              <w:rPr>
                <w:iCs/>
                <w:sz w:val="24"/>
                <w:szCs w:val="24"/>
                <w:lang w:val="lv-LV"/>
              </w:rPr>
              <w:t>profesionālā</w:t>
            </w:r>
            <w:r w:rsidR="00E27C25" w:rsidRPr="009141D3">
              <w:rPr>
                <w:iCs/>
                <w:sz w:val="24"/>
                <w:szCs w:val="24"/>
                <w:lang w:val="lv-LV"/>
              </w:rPr>
              <w:t xml:space="preserve">s izglītības iestādē vai </w:t>
            </w:r>
            <w:r w:rsidR="006A3FF6" w:rsidRPr="009141D3">
              <w:rPr>
                <w:iCs/>
                <w:sz w:val="24"/>
                <w:szCs w:val="24"/>
                <w:lang w:val="lv-LV"/>
              </w:rPr>
              <w:t xml:space="preserve">praksē </w:t>
            </w:r>
            <w:r w:rsidR="00D34E01" w:rsidRPr="009141D3">
              <w:rPr>
                <w:iCs/>
                <w:sz w:val="24"/>
                <w:szCs w:val="24"/>
                <w:lang w:val="lv-LV"/>
              </w:rPr>
              <w:t xml:space="preserve">nav apmeklējis </w:t>
            </w:r>
            <w:r w:rsidR="00780E9B" w:rsidRPr="009141D3">
              <w:rPr>
                <w:iCs/>
                <w:sz w:val="24"/>
                <w:szCs w:val="24"/>
                <w:lang w:val="lv-LV"/>
              </w:rPr>
              <w:t xml:space="preserve">vairāk par 40 mācību stundām </w:t>
            </w:r>
            <w:r w:rsidR="004E6604" w:rsidRPr="009141D3">
              <w:rPr>
                <w:iCs/>
                <w:sz w:val="24"/>
                <w:szCs w:val="24"/>
                <w:lang w:val="lv-LV"/>
              </w:rPr>
              <w:t xml:space="preserve"> mēnesī</w:t>
            </w:r>
            <w:r w:rsidR="00321A9E">
              <w:rPr>
                <w:iCs/>
                <w:sz w:val="24"/>
                <w:szCs w:val="24"/>
                <w:lang w:val="lv-LV"/>
              </w:rPr>
              <w:t xml:space="preserve">. </w:t>
            </w:r>
            <w:r w:rsidR="006A3FF6" w:rsidRPr="009141D3">
              <w:rPr>
                <w:iCs/>
                <w:sz w:val="24"/>
                <w:szCs w:val="24"/>
                <w:lang w:val="lv-LV"/>
              </w:rPr>
              <w:t xml:space="preserve">Tas atbilst </w:t>
            </w:r>
            <w:r w:rsidR="00F81F8C" w:rsidRPr="009141D3">
              <w:rPr>
                <w:iCs/>
                <w:sz w:val="24"/>
                <w:szCs w:val="24"/>
                <w:lang w:val="lv-LV"/>
              </w:rPr>
              <w:t xml:space="preserve"> </w:t>
            </w:r>
            <w:r w:rsidR="006A3FF6" w:rsidRPr="009141D3">
              <w:rPr>
                <w:iCs/>
                <w:sz w:val="24"/>
                <w:szCs w:val="24"/>
                <w:lang w:val="lv-LV"/>
              </w:rPr>
              <w:t>vienai</w:t>
            </w:r>
            <w:r w:rsidR="00F81F8C" w:rsidRPr="009141D3">
              <w:rPr>
                <w:iCs/>
                <w:sz w:val="24"/>
                <w:szCs w:val="24"/>
                <w:lang w:val="lv-LV"/>
              </w:rPr>
              <w:t xml:space="preserve"> </w:t>
            </w:r>
            <w:r w:rsidR="00F81F8C" w:rsidRPr="009141D3">
              <w:rPr>
                <w:sz w:val="24"/>
                <w:szCs w:val="24"/>
                <w:lang w:val="lv-LV"/>
              </w:rPr>
              <w:t>profesionālās izglītības programmas maksimāl</w:t>
            </w:r>
            <w:r w:rsidR="006A3FF6" w:rsidRPr="009141D3">
              <w:rPr>
                <w:sz w:val="24"/>
                <w:szCs w:val="24"/>
                <w:lang w:val="lv-LV"/>
              </w:rPr>
              <w:t>ai</w:t>
            </w:r>
            <w:r w:rsidR="00F81F8C" w:rsidRPr="009141D3">
              <w:rPr>
                <w:sz w:val="24"/>
                <w:szCs w:val="24"/>
                <w:lang w:val="lv-LV"/>
              </w:rPr>
              <w:t xml:space="preserve"> mācību slodze</w:t>
            </w:r>
            <w:r w:rsidR="006A3FF6" w:rsidRPr="009141D3">
              <w:rPr>
                <w:sz w:val="24"/>
                <w:szCs w:val="24"/>
                <w:lang w:val="lv-LV"/>
              </w:rPr>
              <w:t>i</w:t>
            </w:r>
            <w:r w:rsidR="00F81F8C" w:rsidRPr="009141D3">
              <w:rPr>
                <w:sz w:val="24"/>
                <w:szCs w:val="24"/>
                <w:lang w:val="lv-LV"/>
              </w:rPr>
              <w:t xml:space="preserve"> un k</w:t>
            </w:r>
            <w:r w:rsidR="00F81F8C" w:rsidRPr="009141D3">
              <w:rPr>
                <w:iCs/>
                <w:sz w:val="24"/>
                <w:szCs w:val="24"/>
                <w:lang w:val="lv-LV"/>
              </w:rPr>
              <w:t>ontaktstundu sadalījum</w:t>
            </w:r>
            <w:r w:rsidR="006A3FF6" w:rsidRPr="009141D3">
              <w:rPr>
                <w:iCs/>
                <w:sz w:val="24"/>
                <w:szCs w:val="24"/>
                <w:lang w:val="lv-LV"/>
              </w:rPr>
              <w:t>am</w:t>
            </w:r>
            <w:r w:rsidR="00F81F8C" w:rsidRPr="009141D3">
              <w:rPr>
                <w:iCs/>
                <w:sz w:val="24"/>
                <w:szCs w:val="24"/>
                <w:lang w:val="lv-LV"/>
              </w:rPr>
              <w:t xml:space="preserve"> nedēļā</w:t>
            </w:r>
            <w:r w:rsidR="00D34E01" w:rsidRPr="00082063">
              <w:rPr>
                <w:iCs/>
                <w:sz w:val="24"/>
                <w:szCs w:val="24"/>
                <w:lang w:val="lv-LV"/>
              </w:rPr>
              <w:t xml:space="preserve">. </w:t>
            </w:r>
            <w:r w:rsidR="00D34E01" w:rsidRPr="009141D3">
              <w:rPr>
                <w:iCs/>
                <w:sz w:val="24"/>
                <w:szCs w:val="24"/>
                <w:lang w:val="lv-LV"/>
              </w:rPr>
              <w:t xml:space="preserve">Minētā norma ļaus izslēgt situāciju, kad izglītojamais nemācās un neapmeklē </w:t>
            </w:r>
            <w:r w:rsidR="00515E59" w:rsidRPr="009141D3">
              <w:rPr>
                <w:iCs/>
                <w:sz w:val="24"/>
                <w:szCs w:val="24"/>
                <w:lang w:val="lv-LV"/>
              </w:rPr>
              <w:t xml:space="preserve">mācību </w:t>
            </w:r>
            <w:r w:rsidR="00993EAD" w:rsidRPr="009141D3">
              <w:rPr>
                <w:iCs/>
                <w:sz w:val="24"/>
                <w:szCs w:val="24"/>
                <w:lang w:val="lv-LV"/>
              </w:rPr>
              <w:t>stundas</w:t>
            </w:r>
            <w:r w:rsidR="00515E59" w:rsidRPr="009141D3">
              <w:rPr>
                <w:iCs/>
                <w:sz w:val="24"/>
                <w:szCs w:val="24"/>
                <w:lang w:val="lv-LV"/>
              </w:rPr>
              <w:t xml:space="preserve"> </w:t>
            </w:r>
            <w:r w:rsidR="006A3FF6" w:rsidRPr="009141D3">
              <w:rPr>
                <w:iCs/>
                <w:sz w:val="24"/>
                <w:szCs w:val="24"/>
                <w:lang w:val="lv-LV"/>
              </w:rPr>
              <w:t xml:space="preserve">profesionālās </w:t>
            </w:r>
            <w:r w:rsidR="00D34E01" w:rsidRPr="009141D3">
              <w:rPr>
                <w:iCs/>
                <w:sz w:val="24"/>
                <w:szCs w:val="24"/>
                <w:lang w:val="lv-LV"/>
              </w:rPr>
              <w:t>izglītības iestād</w:t>
            </w:r>
            <w:r w:rsidR="00515E59" w:rsidRPr="009141D3">
              <w:rPr>
                <w:iCs/>
                <w:sz w:val="24"/>
                <w:szCs w:val="24"/>
                <w:lang w:val="lv-LV"/>
              </w:rPr>
              <w:t>ē</w:t>
            </w:r>
            <w:r w:rsidR="00D34E01" w:rsidRPr="009141D3">
              <w:rPr>
                <w:iCs/>
                <w:sz w:val="24"/>
                <w:szCs w:val="24"/>
                <w:lang w:val="lv-LV"/>
              </w:rPr>
              <w:t>, bet saņem minimālo ikmēneša stipendiju</w:t>
            </w:r>
            <w:r w:rsidR="00FF1D8F">
              <w:rPr>
                <w:iCs/>
                <w:sz w:val="24"/>
                <w:szCs w:val="24"/>
                <w:lang w:val="lv-LV"/>
              </w:rPr>
              <w:t>.</w:t>
            </w:r>
            <w:r w:rsidR="00D14E04">
              <w:rPr>
                <w:iCs/>
                <w:sz w:val="24"/>
                <w:szCs w:val="24"/>
                <w:lang w:val="lv-LV"/>
              </w:rPr>
              <w:t xml:space="preserve"> </w:t>
            </w:r>
          </w:p>
          <w:p w14:paraId="4AA340AA" w14:textId="0F46BF58" w:rsidR="00851F00" w:rsidRPr="00851F00" w:rsidRDefault="00014407" w:rsidP="00851F00">
            <w:pPr>
              <w:jc w:val="both"/>
              <w:rPr>
                <w:rFonts w:eastAsiaTheme="minorHAnsi"/>
                <w:iCs/>
                <w:sz w:val="24"/>
                <w:szCs w:val="24"/>
                <w:lang w:val="lv-LV"/>
              </w:rPr>
            </w:pPr>
            <w:r w:rsidRPr="009141D3">
              <w:rPr>
                <w:rFonts w:eastAsiaTheme="minorHAnsi"/>
                <w:iCs/>
                <w:sz w:val="24"/>
                <w:szCs w:val="24"/>
                <w:lang w:val="lv-LV"/>
              </w:rPr>
              <w:t xml:space="preserve">Noteikumu projekts precizē normas, nosakot, ka </w:t>
            </w:r>
            <w:r w:rsidR="009433E5" w:rsidRPr="009141D3">
              <w:rPr>
                <w:rFonts w:eastAsiaTheme="minorHAnsi"/>
                <w:iCs/>
                <w:sz w:val="24"/>
                <w:szCs w:val="24"/>
                <w:lang w:val="lv-LV"/>
              </w:rPr>
              <w:t>paaugstinātu stipendiju piešķir izglītojamam, ja izglītojamais mācību priekšmetos</w:t>
            </w:r>
            <w:r w:rsidR="00C95500" w:rsidRPr="009141D3">
              <w:rPr>
                <w:rFonts w:eastAsiaTheme="minorHAnsi"/>
                <w:iCs/>
                <w:sz w:val="24"/>
                <w:szCs w:val="24"/>
                <w:lang w:val="lv-LV"/>
              </w:rPr>
              <w:t>, moduļos</w:t>
            </w:r>
            <w:r w:rsidR="009433E5" w:rsidRPr="009141D3">
              <w:rPr>
                <w:rFonts w:eastAsiaTheme="minorHAnsi"/>
                <w:iCs/>
                <w:sz w:val="24"/>
                <w:szCs w:val="24"/>
                <w:lang w:val="lv-LV"/>
              </w:rPr>
              <w:t xml:space="preserve"> vai praksē mēneša vidējā, semestra vai galīgajā </w:t>
            </w:r>
            <w:r w:rsidR="009433E5" w:rsidRPr="009141D3">
              <w:rPr>
                <w:iCs/>
                <w:sz w:val="24"/>
                <w:szCs w:val="24"/>
                <w:lang w:val="lv-LV"/>
              </w:rPr>
              <w:t xml:space="preserve">vērtējumā ir saņēmis </w:t>
            </w:r>
            <w:r w:rsidR="000D71D2" w:rsidRPr="009141D3">
              <w:rPr>
                <w:rFonts w:eastAsia="Times New Roman"/>
                <w:sz w:val="24"/>
                <w:szCs w:val="24"/>
                <w:lang w:eastAsia="lv-LV"/>
              </w:rPr>
              <w:t xml:space="preserve"> </w:t>
            </w:r>
            <w:r w:rsidR="000D71D2" w:rsidRPr="009141D3">
              <w:rPr>
                <w:rFonts w:eastAsia="Times New Roman"/>
                <w:sz w:val="24"/>
                <w:szCs w:val="24"/>
                <w:lang w:val="lv-LV" w:eastAsia="lv-LV"/>
              </w:rPr>
              <w:t>vērtējumus “gandrīz viduvēji”</w:t>
            </w:r>
            <w:r w:rsidR="008B4632">
              <w:rPr>
                <w:rFonts w:eastAsia="Times New Roman"/>
                <w:sz w:val="24"/>
                <w:szCs w:val="24"/>
                <w:lang w:val="lv-LV" w:eastAsia="lv-LV"/>
              </w:rPr>
              <w:t xml:space="preserve"> </w:t>
            </w:r>
            <w:r w:rsidR="000D71D2" w:rsidRPr="009141D3">
              <w:rPr>
                <w:rFonts w:eastAsia="Times New Roman"/>
                <w:sz w:val="24"/>
                <w:szCs w:val="24"/>
                <w:lang w:val="lv-LV" w:eastAsia="lv-LV"/>
              </w:rPr>
              <w:t xml:space="preserve">un augstākus par “gandrīz viduvēji” </w:t>
            </w:r>
            <w:r w:rsidR="00162F1C" w:rsidRPr="00162F1C">
              <w:rPr>
                <w:rFonts w:eastAsia="Times New Roman"/>
                <w:sz w:val="24"/>
                <w:szCs w:val="24"/>
                <w:lang w:val="lv-LV" w:eastAsia="lv-LV"/>
              </w:rPr>
              <w:t xml:space="preserve">(proti,  </w:t>
            </w:r>
            <w:r w:rsidR="00162F1C">
              <w:rPr>
                <w:rFonts w:eastAsia="Times New Roman"/>
                <w:sz w:val="24"/>
                <w:szCs w:val="24"/>
                <w:lang w:val="lv-LV" w:eastAsia="lv-LV"/>
              </w:rPr>
              <w:t xml:space="preserve">sākot ar </w:t>
            </w:r>
            <w:r w:rsidR="00162F1C" w:rsidRPr="00162F1C">
              <w:rPr>
                <w:rFonts w:eastAsia="Times New Roman"/>
                <w:sz w:val="24"/>
                <w:szCs w:val="24"/>
                <w:lang w:val="lv-LV" w:eastAsia="lv-LV"/>
              </w:rPr>
              <w:t>mācību priekšmeta</w:t>
            </w:r>
            <w:r w:rsidR="00162F1C">
              <w:rPr>
                <w:rFonts w:eastAsia="Times New Roman"/>
                <w:sz w:val="24"/>
                <w:szCs w:val="24"/>
                <w:lang w:val="lv-LV" w:eastAsia="lv-LV"/>
              </w:rPr>
              <w:t xml:space="preserve"> un moduļa vai programmas daļas</w:t>
            </w:r>
            <w:r w:rsidR="00162F1C" w:rsidRPr="00162F1C">
              <w:rPr>
                <w:rFonts w:eastAsia="Times New Roman"/>
                <w:sz w:val="24"/>
                <w:szCs w:val="24"/>
                <w:lang w:val="lv-LV" w:eastAsia="lv-LV"/>
              </w:rPr>
              <w:t xml:space="preserve"> vidēju apguves </w:t>
            </w:r>
            <w:r w:rsidR="00162F1C" w:rsidRPr="00162F1C">
              <w:rPr>
                <w:rFonts w:eastAsia="Times New Roman"/>
                <w:sz w:val="24"/>
                <w:szCs w:val="24"/>
                <w:lang w:val="lv-LV" w:eastAsia="lv-LV"/>
              </w:rPr>
              <w:lastRenderedPageBreak/>
              <w:t>līmeni sask</w:t>
            </w:r>
            <w:r w:rsidR="00162F1C">
              <w:rPr>
                <w:rFonts w:eastAsia="Times New Roman"/>
                <w:sz w:val="24"/>
                <w:szCs w:val="24"/>
                <w:lang w:val="lv-LV" w:eastAsia="lv-LV"/>
              </w:rPr>
              <w:t>aņā ar Noteikumos Nr.211 12.</w:t>
            </w:r>
            <w:r w:rsidR="00162F1C" w:rsidRPr="00162F1C">
              <w:rPr>
                <w:rFonts w:eastAsia="Times New Roman"/>
                <w:sz w:val="24"/>
                <w:szCs w:val="24"/>
                <w:lang w:val="lv-LV" w:eastAsia="lv-LV"/>
              </w:rPr>
              <w:t>punktā noteikto</w:t>
            </w:r>
            <w:r w:rsidR="005253E8">
              <w:rPr>
                <w:rFonts w:eastAsia="Times New Roman"/>
                <w:sz w:val="24"/>
                <w:szCs w:val="24"/>
                <w:lang w:val="lv-LV" w:eastAsia="lv-LV"/>
              </w:rPr>
              <w:t xml:space="preserve">, tādējādi nodrošinot </w:t>
            </w:r>
            <w:r w:rsidR="00F11BD0">
              <w:rPr>
                <w:rFonts w:eastAsia="Times New Roman"/>
                <w:sz w:val="24"/>
                <w:szCs w:val="24"/>
                <w:lang w:val="lv-LV" w:eastAsia="lv-LV"/>
              </w:rPr>
              <w:t xml:space="preserve">profesionālās </w:t>
            </w:r>
            <w:r w:rsidR="005253E8">
              <w:rPr>
                <w:rFonts w:eastAsia="Times New Roman"/>
                <w:sz w:val="24"/>
                <w:szCs w:val="24"/>
                <w:lang w:val="lv-LV" w:eastAsia="lv-LV"/>
              </w:rPr>
              <w:t>izglītības pieejamību</w:t>
            </w:r>
            <w:r w:rsidR="00F11BD0">
              <w:rPr>
                <w:rFonts w:eastAsia="Times New Roman"/>
                <w:sz w:val="24"/>
                <w:szCs w:val="24"/>
                <w:lang w:val="lv-LV" w:eastAsia="lv-LV"/>
              </w:rPr>
              <w:t xml:space="preserve">, </w:t>
            </w:r>
            <w:r w:rsidR="00F11BD0" w:rsidRPr="00F11BD0">
              <w:rPr>
                <w:rFonts w:eastAsia="Times New Roman"/>
                <w:sz w:val="24"/>
                <w:szCs w:val="24"/>
                <w:lang w:val="lv-LV" w:eastAsia="lv-LV"/>
              </w:rPr>
              <w:t xml:space="preserve">vispārizglītojošo </w:t>
            </w:r>
            <w:r w:rsidR="00552507">
              <w:rPr>
                <w:rFonts w:eastAsia="Times New Roman"/>
                <w:sz w:val="24"/>
                <w:szCs w:val="24"/>
                <w:lang w:val="lv-LV" w:eastAsia="lv-LV"/>
              </w:rPr>
              <w:t xml:space="preserve">mācību </w:t>
            </w:r>
            <w:r w:rsidR="00F11BD0" w:rsidRPr="00F11BD0">
              <w:rPr>
                <w:rFonts w:eastAsia="Times New Roman"/>
                <w:sz w:val="24"/>
                <w:szCs w:val="24"/>
                <w:lang w:val="lv-LV" w:eastAsia="lv-LV"/>
              </w:rPr>
              <w:t xml:space="preserve">priekšmetu apguvi atbilstoši </w:t>
            </w:r>
            <w:r w:rsidR="001068FD">
              <w:rPr>
                <w:rFonts w:eastAsia="Times New Roman"/>
                <w:sz w:val="24"/>
                <w:szCs w:val="24"/>
                <w:lang w:val="lv-LV" w:eastAsia="lv-LV"/>
              </w:rPr>
              <w:t xml:space="preserve">izglītojamo </w:t>
            </w:r>
            <w:r w:rsidR="00F11BD0" w:rsidRPr="00F11BD0">
              <w:rPr>
                <w:rFonts w:eastAsia="Times New Roman"/>
                <w:sz w:val="24"/>
                <w:szCs w:val="24"/>
                <w:lang w:val="lv-LV" w:eastAsia="lv-LV"/>
              </w:rPr>
              <w:t>iepriekš</w:t>
            </w:r>
            <w:r w:rsidR="00F11BD0">
              <w:rPr>
                <w:rFonts w:eastAsia="Times New Roman"/>
                <w:sz w:val="24"/>
                <w:szCs w:val="24"/>
                <w:lang w:val="lv-LV" w:eastAsia="lv-LV"/>
              </w:rPr>
              <w:t>ējo zināšanu un prasmju līmenim, t.sk. i</w:t>
            </w:r>
            <w:r w:rsidR="00F11BD0" w:rsidRPr="00F11BD0">
              <w:rPr>
                <w:rFonts w:eastAsia="Times New Roman"/>
                <w:sz w:val="24"/>
                <w:szCs w:val="24"/>
                <w:lang w:val="lv-LV" w:eastAsia="lv-LV"/>
              </w:rPr>
              <w:t>zglītojamiem</w:t>
            </w:r>
            <w:r w:rsidR="00F11BD0">
              <w:rPr>
                <w:rFonts w:eastAsia="Times New Roman"/>
                <w:sz w:val="24"/>
                <w:szCs w:val="24"/>
                <w:lang w:val="lv-LV" w:eastAsia="lv-LV"/>
              </w:rPr>
              <w:t xml:space="preserve"> ar speciālām vajadzībām vai </w:t>
            </w:r>
            <w:r w:rsidR="00F11BD0" w:rsidRPr="00F11BD0">
              <w:rPr>
                <w:rFonts w:eastAsia="Times New Roman"/>
                <w:sz w:val="24"/>
                <w:szCs w:val="24"/>
                <w:lang w:val="lv-LV" w:eastAsia="lv-LV"/>
              </w:rPr>
              <w:t>kuriem ir</w:t>
            </w:r>
            <w:r w:rsidR="00F11BD0">
              <w:rPr>
                <w:rFonts w:eastAsia="Times New Roman"/>
                <w:sz w:val="24"/>
                <w:szCs w:val="24"/>
                <w:lang w:val="lv-LV" w:eastAsia="lv-LV"/>
              </w:rPr>
              <w:t xml:space="preserve"> </w:t>
            </w:r>
            <w:r w:rsidR="00F11BD0" w:rsidRPr="00F11BD0">
              <w:rPr>
                <w:rFonts w:eastAsia="Times New Roman"/>
                <w:sz w:val="24"/>
                <w:szCs w:val="24"/>
                <w:lang w:val="lv-LV" w:eastAsia="lv-LV"/>
              </w:rPr>
              <w:t>mācīšanās traucējumi</w:t>
            </w:r>
            <w:r w:rsidR="00162F1C" w:rsidRPr="00162F1C">
              <w:rPr>
                <w:rFonts w:eastAsia="Times New Roman"/>
                <w:sz w:val="24"/>
                <w:szCs w:val="24"/>
                <w:lang w:val="lv-LV" w:eastAsia="lv-LV"/>
              </w:rPr>
              <w:t xml:space="preserve">) </w:t>
            </w:r>
            <w:r w:rsidR="000D71D2" w:rsidRPr="009141D3">
              <w:rPr>
                <w:rFonts w:eastAsia="Times New Roman"/>
                <w:sz w:val="24"/>
                <w:szCs w:val="24"/>
                <w:lang w:val="lv-LV" w:eastAsia="lv-LV"/>
              </w:rPr>
              <w:t>vai mācību priekšmetos, modulī vai praksē mēneša vidējā, semestra vai galīgajā vērtējumā ir saņēmis vērtējumus “gandrīz viduvēji”  un augstākus par “gandrīz viduvēji”</w:t>
            </w:r>
            <w:r w:rsidR="000D71D2" w:rsidRPr="009141D3">
              <w:rPr>
                <w:rFonts w:eastAsia="Times New Roman"/>
                <w:sz w:val="24"/>
                <w:szCs w:val="24"/>
                <w:lang w:eastAsia="lv-LV"/>
              </w:rPr>
              <w:t xml:space="preserve"> </w:t>
            </w:r>
            <w:r w:rsidR="009433E5" w:rsidRPr="009141D3">
              <w:rPr>
                <w:rFonts w:eastAsiaTheme="minorHAnsi"/>
                <w:iCs/>
                <w:sz w:val="24"/>
                <w:szCs w:val="24"/>
                <w:lang w:val="lv-LV"/>
              </w:rPr>
              <w:t xml:space="preserve"> un ir aktīvs profesionālās izglītības iestādes sabiedriskajā dzīvē atbilstoši profesionālās izglītības iestādes stipendiju piešķiršanas nolikumā noteiktajiem kritērijiem</w:t>
            </w:r>
            <w:r w:rsidR="00A03B3B" w:rsidRPr="009141D3">
              <w:rPr>
                <w:rFonts w:eastAsiaTheme="minorHAnsi"/>
                <w:iCs/>
                <w:sz w:val="24"/>
                <w:szCs w:val="24"/>
                <w:lang w:val="lv-LV"/>
              </w:rPr>
              <w:t>,</w:t>
            </w:r>
            <w:r w:rsidR="009433E5" w:rsidRPr="009141D3">
              <w:rPr>
                <w:rFonts w:eastAsiaTheme="minorHAnsi"/>
                <w:iCs/>
                <w:sz w:val="24"/>
                <w:szCs w:val="24"/>
                <w:lang w:val="lv-LV"/>
              </w:rPr>
              <w:t xml:space="preserve"> un viņam nav izteikts profesionālās izglītības iestādes vadītāja rakstisks brīdinājums vai rājiens par iekšējās</w:t>
            </w:r>
            <w:r w:rsidR="004E6604" w:rsidRPr="009141D3">
              <w:rPr>
                <w:rFonts w:eastAsiaTheme="minorHAnsi"/>
                <w:iCs/>
                <w:sz w:val="24"/>
                <w:szCs w:val="24"/>
                <w:lang w:val="lv-LV"/>
              </w:rPr>
              <w:t xml:space="preserve"> kārtības noteikumu pārkāpumiem</w:t>
            </w:r>
            <w:r w:rsidRPr="009141D3">
              <w:rPr>
                <w:rFonts w:eastAsiaTheme="minorHAnsi"/>
                <w:iCs/>
                <w:sz w:val="24"/>
                <w:szCs w:val="24"/>
                <w:lang w:val="lv-LV"/>
              </w:rPr>
              <w:t>.</w:t>
            </w:r>
            <w:r w:rsidR="00C95151">
              <w:rPr>
                <w:rFonts w:eastAsiaTheme="minorHAnsi"/>
                <w:iCs/>
                <w:sz w:val="24"/>
                <w:szCs w:val="24"/>
                <w:lang w:val="lv-LV"/>
              </w:rPr>
              <w:t xml:space="preserve"> </w:t>
            </w:r>
            <w:r w:rsidR="00851F00">
              <w:rPr>
                <w:rFonts w:eastAsiaTheme="minorHAnsi"/>
                <w:iCs/>
                <w:sz w:val="24"/>
                <w:szCs w:val="24"/>
                <w:lang w:val="lv-LV"/>
              </w:rPr>
              <w:t>Jāņem vērā</w:t>
            </w:r>
            <w:r w:rsidR="00851F00" w:rsidRPr="00851F00">
              <w:rPr>
                <w:rFonts w:eastAsiaTheme="minorHAnsi"/>
                <w:iCs/>
                <w:sz w:val="24"/>
                <w:szCs w:val="24"/>
                <w:lang w:val="lv-LV"/>
              </w:rPr>
              <w:t>, ka</w:t>
            </w:r>
            <w:r w:rsidR="00851F00">
              <w:rPr>
                <w:rFonts w:eastAsiaTheme="minorHAnsi"/>
                <w:iCs/>
                <w:sz w:val="24"/>
                <w:szCs w:val="24"/>
                <w:lang w:val="lv-LV"/>
              </w:rPr>
              <w:t xml:space="preserve">, iestājoties profesionālās izglītības iestādē, </w:t>
            </w:r>
            <w:r w:rsidR="008E691B">
              <w:rPr>
                <w:rFonts w:eastAsiaTheme="minorHAnsi"/>
                <w:iCs/>
                <w:sz w:val="24"/>
                <w:szCs w:val="24"/>
                <w:lang w:val="lv-LV"/>
              </w:rPr>
              <w:t xml:space="preserve">vidējais </w:t>
            </w:r>
            <w:r w:rsidR="00851F00" w:rsidRPr="00851F00">
              <w:rPr>
                <w:rFonts w:eastAsiaTheme="minorHAnsi"/>
                <w:iCs/>
                <w:sz w:val="24"/>
                <w:szCs w:val="24"/>
                <w:lang w:val="lv-LV"/>
              </w:rPr>
              <w:t xml:space="preserve">izglītojamo iepriekš iegūtās izglītības, zināšanu un prasmju līmenis </w:t>
            </w:r>
            <w:r w:rsidR="00851F00">
              <w:rPr>
                <w:rFonts w:eastAsiaTheme="minorHAnsi"/>
                <w:iCs/>
                <w:sz w:val="24"/>
                <w:szCs w:val="24"/>
                <w:lang w:val="lv-LV"/>
              </w:rPr>
              <w:t>pēc pamatizglītības iegūšanas</w:t>
            </w:r>
            <w:r w:rsidR="008E691B">
              <w:rPr>
                <w:rFonts w:eastAsiaTheme="minorHAnsi"/>
                <w:iCs/>
                <w:sz w:val="24"/>
                <w:szCs w:val="24"/>
                <w:lang w:val="lv-LV"/>
              </w:rPr>
              <w:t xml:space="preserve"> </w:t>
            </w:r>
            <w:r w:rsidR="00851F00" w:rsidRPr="00851F00">
              <w:rPr>
                <w:rFonts w:eastAsiaTheme="minorHAnsi"/>
                <w:iCs/>
                <w:sz w:val="24"/>
                <w:szCs w:val="24"/>
                <w:lang w:val="lv-LV"/>
              </w:rPr>
              <w:t>ir zems</w:t>
            </w:r>
            <w:r w:rsidR="00851F00">
              <w:rPr>
                <w:rFonts w:eastAsiaTheme="minorHAnsi"/>
                <w:iCs/>
                <w:sz w:val="24"/>
                <w:szCs w:val="24"/>
                <w:lang w:val="lv-LV"/>
              </w:rPr>
              <w:t>, par ko liecina</w:t>
            </w:r>
            <w:r w:rsidR="00851F00" w:rsidRPr="00851F00">
              <w:rPr>
                <w:rFonts w:eastAsiaTheme="minorHAnsi"/>
                <w:iCs/>
                <w:sz w:val="24"/>
                <w:szCs w:val="24"/>
                <w:lang w:val="lv-LV"/>
              </w:rPr>
              <w:t xml:space="preserve"> 1.kursa izglītojamo diagnosticējošo darbu rezultāti</w:t>
            </w:r>
            <w:r w:rsidR="00851F00">
              <w:rPr>
                <w:rFonts w:eastAsiaTheme="minorHAnsi"/>
                <w:iCs/>
                <w:sz w:val="24"/>
                <w:szCs w:val="24"/>
                <w:lang w:val="lv-LV"/>
              </w:rPr>
              <w:t xml:space="preserve"> </w:t>
            </w:r>
            <w:r w:rsidR="00EA46C0">
              <w:rPr>
                <w:rFonts w:eastAsiaTheme="minorHAnsi"/>
                <w:iCs/>
                <w:sz w:val="24"/>
                <w:szCs w:val="24"/>
                <w:lang w:val="lv-LV"/>
              </w:rPr>
              <w:t>vispārējās izglītības</w:t>
            </w:r>
            <w:r w:rsidR="00851F00">
              <w:rPr>
                <w:rFonts w:eastAsiaTheme="minorHAnsi"/>
                <w:iCs/>
                <w:sz w:val="24"/>
                <w:szCs w:val="24"/>
                <w:lang w:val="lv-LV"/>
              </w:rPr>
              <w:t xml:space="preserve"> mācību priekšmetos. </w:t>
            </w:r>
            <w:r w:rsidR="00851F00" w:rsidRPr="00851F00">
              <w:rPr>
                <w:rFonts w:eastAsiaTheme="minorHAnsi"/>
                <w:iCs/>
                <w:sz w:val="24"/>
                <w:szCs w:val="24"/>
                <w:lang w:val="lv-LV"/>
              </w:rPr>
              <w:t xml:space="preserve"> </w:t>
            </w:r>
          </w:p>
          <w:p w14:paraId="7961EC1D" w14:textId="116F8FB5" w:rsidR="00014407" w:rsidRPr="009141D3" w:rsidRDefault="00C95151" w:rsidP="00851F00">
            <w:pPr>
              <w:jc w:val="both"/>
              <w:rPr>
                <w:rFonts w:eastAsiaTheme="minorHAnsi"/>
                <w:iCs/>
                <w:sz w:val="24"/>
                <w:szCs w:val="24"/>
                <w:lang w:val="lv-LV"/>
              </w:rPr>
            </w:pPr>
            <w:r w:rsidRPr="001B5E8F">
              <w:rPr>
                <w:rFonts w:eastAsiaTheme="minorHAnsi"/>
                <w:iCs/>
                <w:sz w:val="24"/>
                <w:szCs w:val="24"/>
                <w:lang w:val="lv-LV"/>
              </w:rPr>
              <w:t>Noteikumu projektā noteiktās normas nesamazinās izglītības kvalitāti. Ja izglītojamo mācību rezultāti profesionālās izglītības iestādē ir augsti,</w:t>
            </w:r>
            <w:r w:rsidRPr="001B5E8F">
              <w:rPr>
                <w:iCs/>
                <w:sz w:val="24"/>
                <w:szCs w:val="24"/>
                <w:lang w:val="lv-LV"/>
              </w:rPr>
              <w:t xml:space="preserve"> tā stipendiju piešķiršanas</w:t>
            </w:r>
            <w:r w:rsidRPr="001B5E8F">
              <w:rPr>
                <w:rFonts w:eastAsiaTheme="minorHAnsi"/>
                <w:iCs/>
                <w:sz w:val="24"/>
                <w:szCs w:val="24"/>
                <w:lang w:val="lv-LV"/>
              </w:rPr>
              <w:t xml:space="preserve"> nolikumā</w:t>
            </w:r>
            <w:r w:rsidR="00851F00" w:rsidRPr="001B5E8F">
              <w:rPr>
                <w:rFonts w:eastAsiaTheme="minorHAnsi"/>
                <w:iCs/>
                <w:sz w:val="24"/>
                <w:szCs w:val="24"/>
                <w:lang w:val="lv-LV"/>
              </w:rPr>
              <w:t>, kurā nosaka stipendiju piešķiršanas</w:t>
            </w:r>
            <w:r w:rsidR="00851F00" w:rsidRPr="00851F00">
              <w:rPr>
                <w:rFonts w:eastAsiaTheme="minorHAnsi"/>
                <w:iCs/>
                <w:sz w:val="24"/>
                <w:szCs w:val="24"/>
                <w:lang w:val="lv-LV"/>
              </w:rPr>
              <w:t xml:space="preserve"> kritērijus atbilstoši izglītojamā mācību rezultātiem</w:t>
            </w:r>
            <w:r>
              <w:rPr>
                <w:rFonts w:eastAsiaTheme="minorHAnsi"/>
                <w:iCs/>
                <w:sz w:val="24"/>
                <w:szCs w:val="24"/>
                <w:lang w:val="lv-LV"/>
              </w:rPr>
              <w:t xml:space="preserve">, </w:t>
            </w:r>
            <w:r w:rsidR="00851F00" w:rsidRPr="00851F00">
              <w:rPr>
                <w:rFonts w:eastAsiaTheme="minorHAnsi"/>
                <w:iCs/>
                <w:sz w:val="24"/>
                <w:szCs w:val="24"/>
                <w:lang w:val="lv-LV"/>
              </w:rPr>
              <w:t xml:space="preserve">var </w:t>
            </w:r>
            <w:r w:rsidR="00851F00" w:rsidRPr="0035464A">
              <w:rPr>
                <w:rFonts w:eastAsiaTheme="minorHAnsi"/>
                <w:iCs/>
                <w:sz w:val="24"/>
                <w:szCs w:val="24"/>
                <w:lang w:val="lv-LV"/>
              </w:rPr>
              <w:t>noteikt paaugstināt</w:t>
            </w:r>
            <w:r w:rsidR="00B24025" w:rsidRPr="0035464A">
              <w:rPr>
                <w:rFonts w:eastAsiaTheme="minorHAnsi"/>
                <w:iCs/>
                <w:sz w:val="24"/>
                <w:szCs w:val="24"/>
                <w:lang w:val="lv-LV"/>
              </w:rPr>
              <w:t>u</w:t>
            </w:r>
            <w:r w:rsidR="00851F00" w:rsidRPr="00851F00">
              <w:rPr>
                <w:rFonts w:eastAsiaTheme="minorHAnsi"/>
                <w:iCs/>
                <w:sz w:val="24"/>
                <w:szCs w:val="24"/>
                <w:lang w:val="lv-LV"/>
              </w:rPr>
              <w:t xml:space="preserve"> stipendijas apmēru</w:t>
            </w:r>
            <w:r>
              <w:rPr>
                <w:rFonts w:eastAsiaTheme="minorHAnsi"/>
                <w:iCs/>
                <w:sz w:val="24"/>
                <w:szCs w:val="24"/>
                <w:lang w:val="lv-LV"/>
              </w:rPr>
              <w:t xml:space="preserve"> atbilstoši iestādes izglītojamo mācību sasniegumiem.</w:t>
            </w:r>
          </w:p>
          <w:p w14:paraId="33EB1BE8" w14:textId="74118BFB" w:rsidR="00014407" w:rsidRPr="009141D3" w:rsidRDefault="002056F5" w:rsidP="00230846">
            <w:pPr>
              <w:jc w:val="both"/>
              <w:rPr>
                <w:rFonts w:eastAsiaTheme="minorHAnsi"/>
                <w:iCs/>
                <w:sz w:val="24"/>
                <w:szCs w:val="24"/>
                <w:lang w:val="lv-LV"/>
              </w:rPr>
            </w:pPr>
            <w:r w:rsidRPr="009141D3">
              <w:rPr>
                <w:rFonts w:eastAsiaTheme="minorHAnsi"/>
                <w:iCs/>
                <w:sz w:val="24"/>
                <w:szCs w:val="24"/>
                <w:lang w:val="lv-LV"/>
              </w:rPr>
              <w:t>Noteikumu projekt</w:t>
            </w:r>
            <w:r w:rsidR="001E633B" w:rsidRPr="009141D3">
              <w:rPr>
                <w:rFonts w:eastAsiaTheme="minorHAnsi"/>
                <w:iCs/>
                <w:sz w:val="24"/>
                <w:szCs w:val="24"/>
                <w:lang w:val="lv-LV"/>
              </w:rPr>
              <w:t>a</w:t>
            </w:r>
            <w:r w:rsidRPr="009141D3">
              <w:rPr>
                <w:rFonts w:eastAsiaTheme="minorHAnsi"/>
                <w:iCs/>
                <w:sz w:val="24"/>
                <w:szCs w:val="24"/>
                <w:lang w:val="lv-LV"/>
              </w:rPr>
              <w:t xml:space="preserve"> 23</w:t>
            </w:r>
            <w:r w:rsidRPr="009141D3">
              <w:rPr>
                <w:iCs/>
                <w:sz w:val="24"/>
                <w:szCs w:val="24"/>
                <w:vertAlign w:val="superscript"/>
                <w:lang w:val="lv-LV"/>
              </w:rPr>
              <w:t>1</w:t>
            </w:r>
            <w:r w:rsidRPr="009141D3">
              <w:rPr>
                <w:rFonts w:eastAsiaTheme="minorHAnsi"/>
                <w:iCs/>
                <w:sz w:val="24"/>
                <w:szCs w:val="24"/>
                <w:lang w:val="lv-LV"/>
              </w:rPr>
              <w:t>.punkt</w:t>
            </w:r>
            <w:r w:rsidR="001E633B" w:rsidRPr="009141D3">
              <w:rPr>
                <w:rFonts w:eastAsiaTheme="minorHAnsi"/>
                <w:iCs/>
                <w:sz w:val="24"/>
                <w:szCs w:val="24"/>
                <w:lang w:val="lv-LV"/>
              </w:rPr>
              <w:t>s</w:t>
            </w:r>
            <w:r w:rsidRPr="009141D3">
              <w:rPr>
                <w:rFonts w:eastAsiaTheme="minorHAnsi"/>
                <w:iCs/>
                <w:sz w:val="24"/>
                <w:szCs w:val="24"/>
                <w:lang w:val="lv-LV"/>
              </w:rPr>
              <w:t xml:space="preserve"> paredz, ka, atbilstoši </w:t>
            </w:r>
            <w:r w:rsidR="001E633B" w:rsidRPr="009141D3">
              <w:rPr>
                <w:rFonts w:eastAsiaTheme="minorHAnsi"/>
                <w:iCs/>
                <w:sz w:val="24"/>
                <w:szCs w:val="24"/>
                <w:lang w:val="lv-LV"/>
              </w:rPr>
              <w:t>n</w:t>
            </w:r>
            <w:r w:rsidRPr="009141D3">
              <w:rPr>
                <w:rFonts w:eastAsiaTheme="minorHAnsi"/>
                <w:iCs/>
                <w:sz w:val="24"/>
                <w:szCs w:val="24"/>
                <w:lang w:val="lv-LV"/>
              </w:rPr>
              <w:t>oteikumu Nr.740 20.punktā noteiktajam, paaugstināt</w:t>
            </w:r>
            <w:r w:rsidR="00A86FD3" w:rsidRPr="009141D3">
              <w:rPr>
                <w:rFonts w:eastAsiaTheme="minorHAnsi"/>
                <w:iCs/>
                <w:sz w:val="24"/>
                <w:szCs w:val="24"/>
                <w:lang w:val="lv-LV"/>
              </w:rPr>
              <w:t>u ikmēneša stipendiju,  sākot ar</w:t>
            </w:r>
            <w:r w:rsidRPr="009141D3">
              <w:rPr>
                <w:rFonts w:eastAsiaTheme="minorHAnsi"/>
                <w:iCs/>
                <w:sz w:val="24"/>
                <w:szCs w:val="24"/>
                <w:lang w:val="lv-LV"/>
              </w:rPr>
              <w:t xml:space="preserve"> otr</w:t>
            </w:r>
            <w:r w:rsidR="001E633B" w:rsidRPr="009141D3">
              <w:rPr>
                <w:rFonts w:eastAsiaTheme="minorHAnsi"/>
                <w:iCs/>
                <w:sz w:val="24"/>
                <w:szCs w:val="24"/>
                <w:lang w:val="lv-LV"/>
              </w:rPr>
              <w:t>o</w:t>
            </w:r>
            <w:r w:rsidRPr="009141D3">
              <w:rPr>
                <w:rFonts w:eastAsiaTheme="minorHAnsi"/>
                <w:iCs/>
                <w:sz w:val="24"/>
                <w:szCs w:val="24"/>
                <w:lang w:val="lv-LV"/>
              </w:rPr>
              <w:t xml:space="preserve"> mācību mēne</w:t>
            </w:r>
            <w:r w:rsidR="001E633B" w:rsidRPr="009141D3">
              <w:rPr>
                <w:rFonts w:eastAsiaTheme="minorHAnsi"/>
                <w:iCs/>
                <w:sz w:val="24"/>
                <w:szCs w:val="24"/>
                <w:lang w:val="lv-LV"/>
              </w:rPr>
              <w:t>si</w:t>
            </w:r>
            <w:r w:rsidRPr="009141D3">
              <w:rPr>
                <w:rFonts w:eastAsiaTheme="minorHAnsi"/>
                <w:iCs/>
                <w:sz w:val="24"/>
                <w:szCs w:val="24"/>
                <w:lang w:val="lv-LV"/>
              </w:rPr>
              <w:t xml:space="preserve">, var saņemt pirmā kursa izglītojamie, vēlāk ieskaitītie izglītojamie un mācības atsākušie izglītojamie, kad ir iespējams iegūt un novērtēt </w:t>
            </w:r>
            <w:r w:rsidR="001E633B" w:rsidRPr="009141D3">
              <w:rPr>
                <w:rFonts w:eastAsiaTheme="minorHAnsi"/>
                <w:iCs/>
                <w:sz w:val="24"/>
                <w:szCs w:val="24"/>
                <w:lang w:val="lv-LV"/>
              </w:rPr>
              <w:t xml:space="preserve">izglītojamā </w:t>
            </w:r>
            <w:r w:rsidRPr="009141D3">
              <w:rPr>
                <w:rFonts w:eastAsiaTheme="minorHAnsi"/>
                <w:iCs/>
                <w:sz w:val="24"/>
                <w:szCs w:val="24"/>
                <w:lang w:val="lv-LV"/>
              </w:rPr>
              <w:t>pirmā mācību mēneša mācību rezultātus. Šāds kritērijs noteikts, ņemot vērā, ka izglītojamie, piemēram, uzsākot mācības profesionālā izglītības iestādē septembrī, vēl nav uzrādījuši mācību rezultātus un ir gad</w:t>
            </w:r>
            <w:r w:rsidR="00E51117" w:rsidRPr="009141D3">
              <w:rPr>
                <w:rFonts w:eastAsiaTheme="minorHAnsi"/>
                <w:iCs/>
                <w:sz w:val="24"/>
                <w:szCs w:val="24"/>
                <w:lang w:val="lv-LV"/>
              </w:rPr>
              <w:t xml:space="preserve">ījumi, kad tās tiek pārtrauktas, </w:t>
            </w:r>
            <w:r w:rsidRPr="009141D3">
              <w:rPr>
                <w:rFonts w:eastAsiaTheme="minorHAnsi"/>
                <w:iCs/>
                <w:sz w:val="24"/>
                <w:szCs w:val="24"/>
                <w:lang w:val="lv-LV"/>
              </w:rPr>
              <w:t>izvēlēta cita izglītības iestāde vai cita profesija.</w:t>
            </w:r>
          </w:p>
          <w:p w14:paraId="65E70335" w14:textId="1F322858" w:rsidR="00C53D6A" w:rsidRPr="009141D3" w:rsidRDefault="00792F75" w:rsidP="00230846">
            <w:pPr>
              <w:jc w:val="both"/>
              <w:rPr>
                <w:rFonts w:eastAsiaTheme="minorHAnsi"/>
                <w:iCs/>
                <w:sz w:val="24"/>
                <w:szCs w:val="24"/>
                <w:lang w:val="lv-LV"/>
              </w:rPr>
            </w:pPr>
            <w:r w:rsidRPr="009141D3">
              <w:rPr>
                <w:iCs/>
                <w:sz w:val="24"/>
                <w:szCs w:val="24"/>
                <w:lang w:val="lv-LV"/>
              </w:rPr>
              <w:t>Jāņem vērā, ka stipendijas apmēru nosaka ik mēnesi, pārskatot iepriekšējā mēneša</w:t>
            </w:r>
            <w:r w:rsidR="00B804BA" w:rsidRPr="009141D3">
              <w:rPr>
                <w:iCs/>
                <w:sz w:val="24"/>
                <w:szCs w:val="24"/>
                <w:lang w:val="lv-LV"/>
              </w:rPr>
              <w:t>, semestra</w:t>
            </w:r>
            <w:r w:rsidR="00F02E42" w:rsidRPr="009141D3">
              <w:rPr>
                <w:iCs/>
                <w:sz w:val="24"/>
                <w:szCs w:val="24"/>
                <w:lang w:val="lv-LV"/>
              </w:rPr>
              <w:t xml:space="preserve"> </w:t>
            </w:r>
            <w:r w:rsidR="00F02E42" w:rsidRPr="009141D3">
              <w:rPr>
                <w:sz w:val="24"/>
                <w:szCs w:val="24"/>
                <w:lang w:val="lv-LV"/>
              </w:rPr>
              <w:t xml:space="preserve">vai </w:t>
            </w:r>
            <w:r w:rsidR="00B804BA" w:rsidRPr="009141D3">
              <w:rPr>
                <w:iCs/>
                <w:sz w:val="24"/>
                <w:szCs w:val="24"/>
                <w:lang w:val="lv-LV"/>
              </w:rPr>
              <w:t xml:space="preserve">galīgā vērtējuma vidējos mācību </w:t>
            </w:r>
            <w:r w:rsidRPr="009141D3">
              <w:rPr>
                <w:iCs/>
                <w:sz w:val="24"/>
                <w:szCs w:val="24"/>
                <w:lang w:val="lv-LV"/>
              </w:rPr>
              <w:t xml:space="preserve">rezultātus. </w:t>
            </w:r>
          </w:p>
          <w:p w14:paraId="6BD010FB" w14:textId="77777777" w:rsidR="0053591C" w:rsidRPr="009141D3" w:rsidRDefault="00C53D6A" w:rsidP="002F55EB">
            <w:pPr>
              <w:jc w:val="both"/>
              <w:rPr>
                <w:iCs/>
                <w:sz w:val="24"/>
                <w:szCs w:val="24"/>
                <w:lang w:val="lv-LV"/>
              </w:rPr>
            </w:pPr>
            <w:r w:rsidRPr="009141D3">
              <w:rPr>
                <w:iCs/>
                <w:sz w:val="24"/>
                <w:szCs w:val="24"/>
                <w:lang w:val="lv-LV"/>
              </w:rPr>
              <w:t>Gan starptautiskie, gan nacionālie izglītības pētījumi (</w:t>
            </w:r>
            <w:r w:rsidR="00650860" w:rsidRPr="009141D3">
              <w:rPr>
                <w:iCs/>
                <w:sz w:val="24"/>
                <w:szCs w:val="24"/>
                <w:lang w:val="lv-LV"/>
              </w:rPr>
              <w:t>OESD</w:t>
            </w:r>
            <w:r w:rsidR="000D7E30" w:rsidRPr="009141D3">
              <w:rPr>
                <w:rStyle w:val="FootnoteReference"/>
                <w:iCs/>
                <w:sz w:val="24"/>
                <w:szCs w:val="24"/>
                <w:lang w:val="lv-LV"/>
              </w:rPr>
              <w:footnoteReference w:id="2"/>
            </w:r>
            <w:r w:rsidR="002A5479" w:rsidRPr="009141D3">
              <w:rPr>
                <w:iCs/>
                <w:sz w:val="24"/>
                <w:szCs w:val="24"/>
                <w:lang w:val="lv-LV"/>
              </w:rPr>
              <w:t xml:space="preserve"> (Ekonomiskās sadarb</w:t>
            </w:r>
            <w:r w:rsidR="00515D99" w:rsidRPr="009141D3">
              <w:rPr>
                <w:iCs/>
                <w:sz w:val="24"/>
                <w:szCs w:val="24"/>
                <w:lang w:val="lv-LV"/>
              </w:rPr>
              <w:t>ības un attīstības organizācija</w:t>
            </w:r>
            <w:r w:rsidR="002A5479" w:rsidRPr="009141D3">
              <w:rPr>
                <w:iCs/>
                <w:sz w:val="24"/>
                <w:szCs w:val="24"/>
                <w:lang w:val="lv-LV"/>
              </w:rPr>
              <w:t>)</w:t>
            </w:r>
            <w:r w:rsidR="00537A4D" w:rsidRPr="009141D3">
              <w:rPr>
                <w:rStyle w:val="FootnoteReference"/>
                <w:iCs/>
                <w:sz w:val="24"/>
                <w:szCs w:val="24"/>
                <w:lang w:val="lv-LV"/>
              </w:rPr>
              <w:footnoteReference w:id="3"/>
            </w:r>
            <w:r w:rsidR="00650860" w:rsidRPr="009141D3">
              <w:rPr>
                <w:iCs/>
                <w:sz w:val="24"/>
                <w:szCs w:val="24"/>
                <w:lang w:val="lv-LV"/>
              </w:rPr>
              <w:t>;</w:t>
            </w:r>
            <w:r w:rsidR="002A5479" w:rsidRPr="009141D3">
              <w:rPr>
                <w:iCs/>
                <w:sz w:val="24"/>
                <w:szCs w:val="24"/>
                <w:lang w:val="lv-LV"/>
              </w:rPr>
              <w:t xml:space="preserve"> </w:t>
            </w:r>
            <w:r w:rsidR="00650860" w:rsidRPr="009141D3">
              <w:rPr>
                <w:iCs/>
                <w:sz w:val="24"/>
                <w:szCs w:val="24"/>
                <w:lang w:val="lv-LV"/>
              </w:rPr>
              <w:t xml:space="preserve">OESD </w:t>
            </w:r>
            <w:r w:rsidR="002A5479" w:rsidRPr="009141D3">
              <w:rPr>
                <w:iCs/>
                <w:sz w:val="24"/>
                <w:szCs w:val="24"/>
                <w:lang w:val="lv-LV"/>
              </w:rPr>
              <w:t>PISA</w:t>
            </w:r>
            <w:r w:rsidR="00E07B7E" w:rsidRPr="009141D3">
              <w:rPr>
                <w:iCs/>
                <w:sz w:val="24"/>
                <w:szCs w:val="24"/>
                <w:lang w:val="lv-LV"/>
              </w:rPr>
              <w:t xml:space="preserve"> </w:t>
            </w:r>
            <w:r w:rsidR="002A5479" w:rsidRPr="009141D3">
              <w:rPr>
                <w:iCs/>
                <w:sz w:val="24"/>
                <w:szCs w:val="24"/>
                <w:lang w:val="lv-LV"/>
              </w:rPr>
              <w:t>(Starptautiskās skolēnu novērtēšanas programma</w:t>
            </w:r>
            <w:r w:rsidR="00515D99" w:rsidRPr="009141D3">
              <w:rPr>
                <w:iCs/>
                <w:sz w:val="24"/>
                <w:szCs w:val="24"/>
                <w:lang w:val="lv-LV"/>
              </w:rPr>
              <w:t>)</w:t>
            </w:r>
            <w:r w:rsidR="00BD142D" w:rsidRPr="009141D3">
              <w:rPr>
                <w:iCs/>
                <w:sz w:val="24"/>
                <w:szCs w:val="24"/>
                <w:lang w:val="lv-LV"/>
              </w:rPr>
              <w:t xml:space="preserve">; </w:t>
            </w:r>
            <w:r w:rsidR="00BD142D" w:rsidRPr="009141D3">
              <w:t xml:space="preserve"> </w:t>
            </w:r>
            <w:r w:rsidR="00BD142D" w:rsidRPr="009141D3">
              <w:rPr>
                <w:iCs/>
                <w:sz w:val="24"/>
                <w:szCs w:val="24"/>
                <w:lang w:val="lv-LV"/>
              </w:rPr>
              <w:t xml:space="preserve">Latvijas komentāri </w:t>
            </w:r>
            <w:r w:rsidR="00515D99" w:rsidRPr="009141D3">
              <w:rPr>
                <w:iCs/>
                <w:sz w:val="24"/>
                <w:szCs w:val="24"/>
                <w:lang w:val="lv-LV"/>
              </w:rPr>
              <w:t xml:space="preserve">par </w:t>
            </w:r>
            <w:r w:rsidR="00BD142D" w:rsidRPr="009141D3">
              <w:rPr>
                <w:iCs/>
                <w:sz w:val="24"/>
                <w:szCs w:val="24"/>
                <w:lang w:val="lv-LV"/>
              </w:rPr>
              <w:t xml:space="preserve">PISA 2015 rezultātiem (LU profesora A. </w:t>
            </w:r>
            <w:proofErr w:type="spellStart"/>
            <w:r w:rsidR="00BD142D" w:rsidRPr="009141D3">
              <w:rPr>
                <w:iCs/>
                <w:sz w:val="24"/>
                <w:szCs w:val="24"/>
                <w:lang w:val="lv-LV"/>
              </w:rPr>
              <w:t>Kangro</w:t>
            </w:r>
            <w:proofErr w:type="spellEnd"/>
            <w:r w:rsidR="00BD142D" w:rsidRPr="009141D3">
              <w:rPr>
                <w:iCs/>
                <w:sz w:val="24"/>
                <w:szCs w:val="24"/>
                <w:lang w:val="lv-LV"/>
              </w:rPr>
              <w:t xml:space="preserve"> prezentācija 12.05.2017.)</w:t>
            </w:r>
            <w:r w:rsidR="00BC67C7" w:rsidRPr="009141D3">
              <w:rPr>
                <w:rStyle w:val="FootnoteReference"/>
                <w:iCs/>
                <w:sz w:val="24"/>
                <w:szCs w:val="24"/>
                <w:lang w:val="lv-LV"/>
              </w:rPr>
              <w:footnoteReference w:id="4"/>
            </w:r>
            <w:r w:rsidR="002A5479" w:rsidRPr="009141D3">
              <w:rPr>
                <w:iCs/>
                <w:sz w:val="24"/>
                <w:szCs w:val="24"/>
                <w:lang w:val="lv-LV"/>
              </w:rPr>
              <w:t>)</w:t>
            </w:r>
            <w:r w:rsidR="001B7960" w:rsidRPr="009141D3">
              <w:rPr>
                <w:iCs/>
                <w:sz w:val="24"/>
                <w:szCs w:val="24"/>
                <w:lang w:val="lv-LV"/>
              </w:rPr>
              <w:t xml:space="preserve"> l</w:t>
            </w:r>
            <w:r w:rsidRPr="009141D3">
              <w:rPr>
                <w:iCs/>
                <w:sz w:val="24"/>
                <w:szCs w:val="24"/>
                <w:lang w:val="lv-LV"/>
              </w:rPr>
              <w:t xml:space="preserve">iecina, ka daļa no profesionālās izglītības iestāžu izglītojamajiem ir no sociāli </w:t>
            </w:r>
            <w:r w:rsidRPr="009141D3">
              <w:rPr>
                <w:iCs/>
                <w:sz w:val="24"/>
                <w:szCs w:val="24"/>
                <w:lang w:val="lv-LV"/>
              </w:rPr>
              <w:lastRenderedPageBreak/>
              <w:t xml:space="preserve">nelabvēlīgām ģimenēm (zems sociāli ekonomiskais stāvoklis), ar zemiem mācību sasniegumiem (kas attiecīgi neļauj mācīties vidusskolā). Šajā gadījumā stipendija pilda ne tikai mācīties motivējošo funkciju, bet bieži vien ir sociālā atbalsta mehānisms, lai izglītojamais mācītos un iegūtu profesiju (ievērojot valsts pienākumu atbalstīt </w:t>
            </w:r>
            <w:proofErr w:type="spellStart"/>
            <w:r w:rsidRPr="009141D3">
              <w:rPr>
                <w:iCs/>
                <w:sz w:val="24"/>
                <w:szCs w:val="24"/>
                <w:lang w:val="lv-LV"/>
              </w:rPr>
              <w:t>mazaizsargāto</w:t>
            </w:r>
            <w:proofErr w:type="spellEnd"/>
            <w:r w:rsidRPr="009141D3">
              <w:rPr>
                <w:iCs/>
                <w:sz w:val="24"/>
                <w:szCs w:val="24"/>
                <w:lang w:val="lv-LV"/>
              </w:rPr>
              <w:t xml:space="preserve"> grupu iekļaušanos izglītībā, kas ir </w:t>
            </w:r>
            <w:r w:rsidR="00FD32AB" w:rsidRPr="009141D3">
              <w:rPr>
                <w:iCs/>
                <w:sz w:val="24"/>
                <w:szCs w:val="24"/>
                <w:lang w:val="lv-LV"/>
              </w:rPr>
              <w:t xml:space="preserve">arī </w:t>
            </w:r>
            <w:r w:rsidRPr="009141D3">
              <w:rPr>
                <w:iCs/>
                <w:sz w:val="24"/>
                <w:szCs w:val="24"/>
                <w:lang w:val="lv-LV"/>
              </w:rPr>
              <w:t>viens no Eiropas kvalitātes nodrošināšan</w:t>
            </w:r>
            <w:r w:rsidR="001E633B" w:rsidRPr="009141D3">
              <w:rPr>
                <w:iCs/>
                <w:sz w:val="24"/>
                <w:szCs w:val="24"/>
                <w:lang w:val="lv-LV"/>
              </w:rPr>
              <w:t>a</w:t>
            </w:r>
            <w:r w:rsidRPr="009141D3">
              <w:rPr>
                <w:iCs/>
                <w:sz w:val="24"/>
                <w:szCs w:val="24"/>
                <w:lang w:val="lv-LV"/>
              </w:rPr>
              <w:t xml:space="preserve">s </w:t>
            </w:r>
            <w:proofErr w:type="spellStart"/>
            <w:r w:rsidR="002056F5" w:rsidRPr="009141D3">
              <w:rPr>
                <w:iCs/>
                <w:sz w:val="24"/>
                <w:szCs w:val="24"/>
                <w:lang w:val="lv-LV"/>
              </w:rPr>
              <w:t>ietvarstruktūra</w:t>
            </w:r>
            <w:r w:rsidR="001E633B" w:rsidRPr="009141D3">
              <w:rPr>
                <w:iCs/>
                <w:sz w:val="24"/>
                <w:szCs w:val="24"/>
                <w:lang w:val="lv-LV"/>
              </w:rPr>
              <w:t>s</w:t>
            </w:r>
            <w:proofErr w:type="spellEnd"/>
            <w:r w:rsidR="002056F5" w:rsidRPr="009141D3">
              <w:rPr>
                <w:iCs/>
                <w:sz w:val="24"/>
                <w:szCs w:val="24"/>
                <w:lang w:val="lv-LV"/>
              </w:rPr>
              <w:t xml:space="preserve"> (</w:t>
            </w:r>
            <w:r w:rsidRPr="009141D3">
              <w:rPr>
                <w:iCs/>
                <w:sz w:val="24"/>
                <w:szCs w:val="24"/>
                <w:lang w:val="lv-LV"/>
              </w:rPr>
              <w:t>EQAVET  (</w:t>
            </w:r>
            <w:proofErr w:type="spellStart"/>
            <w:r w:rsidRPr="009141D3">
              <w:rPr>
                <w:i/>
                <w:iCs/>
                <w:sz w:val="24"/>
                <w:szCs w:val="24"/>
                <w:lang w:val="lv-LV"/>
              </w:rPr>
              <w:t>European</w:t>
            </w:r>
            <w:proofErr w:type="spellEnd"/>
            <w:r w:rsidRPr="009141D3">
              <w:rPr>
                <w:i/>
                <w:iCs/>
                <w:sz w:val="24"/>
                <w:szCs w:val="24"/>
                <w:lang w:val="lv-LV"/>
              </w:rPr>
              <w:t xml:space="preserve"> </w:t>
            </w:r>
            <w:proofErr w:type="spellStart"/>
            <w:r w:rsidRPr="009141D3">
              <w:rPr>
                <w:i/>
                <w:iCs/>
                <w:sz w:val="24"/>
                <w:szCs w:val="24"/>
                <w:lang w:val="lv-LV"/>
              </w:rPr>
              <w:t>Quality</w:t>
            </w:r>
            <w:proofErr w:type="spellEnd"/>
            <w:r w:rsidRPr="009141D3">
              <w:rPr>
                <w:i/>
                <w:iCs/>
                <w:sz w:val="24"/>
                <w:szCs w:val="24"/>
                <w:lang w:val="lv-LV"/>
              </w:rPr>
              <w:t xml:space="preserve"> </w:t>
            </w:r>
            <w:proofErr w:type="spellStart"/>
            <w:r w:rsidRPr="009141D3">
              <w:rPr>
                <w:i/>
                <w:iCs/>
                <w:sz w:val="24"/>
                <w:szCs w:val="24"/>
                <w:lang w:val="lv-LV"/>
              </w:rPr>
              <w:t>Assurance</w:t>
            </w:r>
            <w:proofErr w:type="spellEnd"/>
            <w:r w:rsidRPr="009141D3">
              <w:rPr>
                <w:i/>
                <w:iCs/>
                <w:sz w:val="24"/>
                <w:szCs w:val="24"/>
                <w:lang w:val="lv-LV"/>
              </w:rPr>
              <w:t xml:space="preserve"> Reference </w:t>
            </w:r>
            <w:proofErr w:type="spellStart"/>
            <w:r w:rsidRPr="009141D3">
              <w:rPr>
                <w:i/>
                <w:iCs/>
                <w:sz w:val="24"/>
                <w:szCs w:val="24"/>
                <w:lang w:val="lv-LV"/>
              </w:rPr>
              <w:t>Framework</w:t>
            </w:r>
            <w:proofErr w:type="spellEnd"/>
            <w:r w:rsidRPr="009141D3">
              <w:rPr>
                <w:iCs/>
                <w:sz w:val="24"/>
                <w:szCs w:val="24"/>
                <w:lang w:val="lv-LV"/>
              </w:rPr>
              <w:t>)</w:t>
            </w:r>
            <w:r w:rsidR="002056F5" w:rsidRPr="009141D3">
              <w:rPr>
                <w:iCs/>
                <w:sz w:val="24"/>
                <w:szCs w:val="24"/>
                <w:lang w:val="lv-LV"/>
              </w:rPr>
              <w:t>)</w:t>
            </w:r>
            <w:r w:rsidRPr="009141D3">
              <w:rPr>
                <w:iCs/>
                <w:sz w:val="24"/>
                <w:szCs w:val="24"/>
                <w:lang w:val="lv-LV"/>
              </w:rPr>
              <w:t xml:space="preserve"> indikatoriem. Stipendijas sasaiste ar sekmēm (izglītojamais, kas uzrādījis </w:t>
            </w:r>
            <w:r w:rsidR="0053591C" w:rsidRPr="009141D3">
              <w:rPr>
                <w:iCs/>
                <w:sz w:val="24"/>
                <w:szCs w:val="24"/>
                <w:lang w:val="lv-LV"/>
              </w:rPr>
              <w:t xml:space="preserve">pozitīvus </w:t>
            </w:r>
            <w:r w:rsidRPr="009141D3">
              <w:rPr>
                <w:iCs/>
                <w:sz w:val="24"/>
                <w:szCs w:val="24"/>
                <w:lang w:val="lv-LV"/>
              </w:rPr>
              <w:t xml:space="preserve">vērtējumus </w:t>
            </w:r>
            <w:r w:rsidR="0053591C" w:rsidRPr="009141D3">
              <w:rPr>
                <w:iCs/>
                <w:sz w:val="24"/>
                <w:szCs w:val="24"/>
                <w:lang w:val="lv-LV"/>
              </w:rPr>
              <w:t xml:space="preserve">- </w:t>
            </w:r>
            <w:r w:rsidRPr="009141D3">
              <w:rPr>
                <w:iCs/>
                <w:sz w:val="24"/>
                <w:szCs w:val="24"/>
                <w:lang w:val="lv-LV"/>
              </w:rPr>
              <w:t xml:space="preserve">gandrīz viduvēji līdz izcili), var kļūt par </w:t>
            </w:r>
            <w:proofErr w:type="spellStart"/>
            <w:r w:rsidRPr="009141D3">
              <w:rPr>
                <w:iCs/>
                <w:sz w:val="24"/>
                <w:szCs w:val="24"/>
                <w:lang w:val="lv-LV"/>
              </w:rPr>
              <w:t>mazaizsargāto</w:t>
            </w:r>
            <w:proofErr w:type="spellEnd"/>
            <w:r w:rsidRPr="009141D3">
              <w:rPr>
                <w:iCs/>
                <w:sz w:val="24"/>
                <w:szCs w:val="24"/>
                <w:lang w:val="lv-LV"/>
              </w:rPr>
              <w:t xml:space="preserve"> grupu izslēdzošo faktoru no izglītības, kas kopumā var negatīvi ietekmēt ne vien izglītības nozari, bet visu tautsaimniecību. </w:t>
            </w:r>
          </w:p>
          <w:p w14:paraId="76823A15" w14:textId="282858FE" w:rsidR="002056F5" w:rsidRPr="009141D3" w:rsidRDefault="0078134E" w:rsidP="002F55EB">
            <w:pPr>
              <w:jc w:val="both"/>
              <w:rPr>
                <w:iCs/>
                <w:sz w:val="24"/>
                <w:szCs w:val="24"/>
                <w:lang w:val="lv-LV"/>
              </w:rPr>
            </w:pPr>
            <w:r w:rsidRPr="009141D3">
              <w:rPr>
                <w:iCs/>
                <w:sz w:val="24"/>
                <w:szCs w:val="24"/>
                <w:lang w:val="lv-LV"/>
              </w:rPr>
              <w:t xml:space="preserve">Noteikumu projekts paredz paaugstināt minimālo ikmēneša stipendiju no 10 </w:t>
            </w:r>
            <w:proofErr w:type="spellStart"/>
            <w:r w:rsidRPr="009141D3">
              <w:rPr>
                <w:i/>
                <w:iCs/>
                <w:sz w:val="24"/>
                <w:szCs w:val="24"/>
                <w:lang w:val="lv-LV"/>
              </w:rPr>
              <w:t>euro</w:t>
            </w:r>
            <w:proofErr w:type="spellEnd"/>
            <w:r w:rsidRPr="009141D3">
              <w:rPr>
                <w:iCs/>
                <w:sz w:val="24"/>
                <w:szCs w:val="24"/>
                <w:lang w:val="lv-LV"/>
              </w:rPr>
              <w:t xml:space="preserve"> uz 15 </w:t>
            </w:r>
            <w:proofErr w:type="spellStart"/>
            <w:r w:rsidRPr="009141D3">
              <w:rPr>
                <w:i/>
                <w:iCs/>
                <w:sz w:val="24"/>
                <w:szCs w:val="24"/>
                <w:lang w:val="lv-LV"/>
              </w:rPr>
              <w:t>euro</w:t>
            </w:r>
            <w:proofErr w:type="spellEnd"/>
            <w:r w:rsidR="00430AC7" w:rsidRPr="009141D3">
              <w:rPr>
                <w:i/>
                <w:iCs/>
                <w:sz w:val="24"/>
                <w:szCs w:val="24"/>
                <w:lang w:val="lv-LV"/>
              </w:rPr>
              <w:t xml:space="preserve"> </w:t>
            </w:r>
            <w:r w:rsidR="00430AC7" w:rsidRPr="009141D3">
              <w:rPr>
                <w:iCs/>
                <w:sz w:val="24"/>
                <w:szCs w:val="24"/>
                <w:lang w:val="lv-LV"/>
              </w:rPr>
              <w:t>apmērā, kas ir saistīts ar</w:t>
            </w:r>
            <w:r w:rsidRPr="009141D3">
              <w:rPr>
                <w:iCs/>
                <w:sz w:val="24"/>
                <w:szCs w:val="24"/>
                <w:lang w:val="lv-LV"/>
              </w:rPr>
              <w:t xml:space="preserve"> </w:t>
            </w:r>
            <w:r w:rsidR="00430AC7" w:rsidRPr="009141D3">
              <w:rPr>
                <w:iCs/>
                <w:sz w:val="24"/>
                <w:szCs w:val="24"/>
                <w:lang w:val="lv-LV"/>
              </w:rPr>
              <w:t>m</w:t>
            </w:r>
            <w:r w:rsidR="0006118E" w:rsidRPr="009141D3">
              <w:rPr>
                <w:iCs/>
                <w:sz w:val="24"/>
                <w:szCs w:val="24"/>
                <w:lang w:val="lv-LV"/>
              </w:rPr>
              <w:t xml:space="preserve">inimālās ikmēneša stipendijas </w:t>
            </w:r>
            <w:r w:rsidR="00430AC7" w:rsidRPr="009141D3">
              <w:rPr>
                <w:iCs/>
                <w:sz w:val="24"/>
                <w:szCs w:val="24"/>
                <w:lang w:val="lv-LV"/>
              </w:rPr>
              <w:t xml:space="preserve">noteikto </w:t>
            </w:r>
            <w:r w:rsidR="0006118E" w:rsidRPr="009141D3">
              <w:rPr>
                <w:iCs/>
                <w:sz w:val="24"/>
                <w:szCs w:val="24"/>
                <w:lang w:val="lv-LV"/>
              </w:rPr>
              <w:t>apmēr</w:t>
            </w:r>
            <w:r w:rsidR="00430AC7" w:rsidRPr="009141D3">
              <w:rPr>
                <w:iCs/>
                <w:sz w:val="24"/>
                <w:szCs w:val="24"/>
                <w:lang w:val="lv-LV"/>
              </w:rPr>
              <w:t>u</w:t>
            </w:r>
            <w:r w:rsidR="0006118E" w:rsidRPr="009141D3">
              <w:rPr>
                <w:iCs/>
                <w:sz w:val="24"/>
                <w:szCs w:val="24"/>
                <w:lang w:val="lv-LV"/>
              </w:rPr>
              <w:t xml:space="preserve"> </w:t>
            </w:r>
            <w:r w:rsidR="00430AC7" w:rsidRPr="009141D3">
              <w:rPr>
                <w:iCs/>
                <w:sz w:val="24"/>
                <w:szCs w:val="24"/>
                <w:lang w:val="lv-LV"/>
              </w:rPr>
              <w:t xml:space="preserve"> iepriekš īstenotā</w:t>
            </w:r>
            <w:r w:rsidR="0006118E" w:rsidRPr="009141D3">
              <w:rPr>
                <w:iCs/>
                <w:sz w:val="24"/>
                <w:szCs w:val="24"/>
                <w:lang w:val="lv-LV"/>
              </w:rPr>
              <w:t xml:space="preserve"> </w:t>
            </w:r>
            <w:r w:rsidR="00B10DB0" w:rsidRPr="009141D3">
              <w:rPr>
                <w:iCs/>
                <w:sz w:val="24"/>
                <w:szCs w:val="24"/>
                <w:lang w:val="lv-LV"/>
              </w:rPr>
              <w:t xml:space="preserve">Eiropas Sociālā fonda projekta „Sākotnējās profesionālās izglītības pievilcības veicināšana” </w:t>
            </w:r>
            <w:r w:rsidR="00430AC7" w:rsidRPr="009141D3">
              <w:rPr>
                <w:iCs/>
                <w:sz w:val="24"/>
                <w:szCs w:val="24"/>
                <w:lang w:val="lv-LV"/>
              </w:rPr>
              <w:t>ietvaros</w:t>
            </w:r>
            <w:r w:rsidR="0006118E" w:rsidRPr="009141D3">
              <w:rPr>
                <w:iCs/>
                <w:sz w:val="24"/>
                <w:szCs w:val="24"/>
                <w:lang w:val="lv-LV"/>
              </w:rPr>
              <w:t xml:space="preserve">, kur zemākais </w:t>
            </w:r>
            <w:r w:rsidR="00B10DB0" w:rsidRPr="009141D3">
              <w:rPr>
                <w:iCs/>
                <w:sz w:val="24"/>
                <w:szCs w:val="24"/>
                <w:lang w:val="lv-LV"/>
              </w:rPr>
              <w:t xml:space="preserve">piešķiramās </w:t>
            </w:r>
            <w:proofErr w:type="spellStart"/>
            <w:r w:rsidR="00B10DB0" w:rsidRPr="009141D3">
              <w:rPr>
                <w:iCs/>
                <w:sz w:val="24"/>
                <w:szCs w:val="24"/>
                <w:lang w:val="lv-LV"/>
              </w:rPr>
              <w:t>mērķstipendijas</w:t>
            </w:r>
            <w:proofErr w:type="spellEnd"/>
            <w:r w:rsidR="00B10DB0" w:rsidRPr="009141D3">
              <w:rPr>
                <w:iCs/>
                <w:sz w:val="24"/>
                <w:szCs w:val="24"/>
                <w:lang w:val="lv-LV"/>
              </w:rPr>
              <w:t xml:space="preserve"> apmērs vienam profesionālās izglītības iestādes pirmā kursa </w:t>
            </w:r>
            <w:r w:rsidR="00430AC7" w:rsidRPr="009141D3">
              <w:rPr>
                <w:iCs/>
                <w:sz w:val="24"/>
                <w:szCs w:val="24"/>
                <w:lang w:val="lv-LV"/>
              </w:rPr>
              <w:t>izglītojamam</w:t>
            </w:r>
            <w:r w:rsidR="00B10DB0" w:rsidRPr="009141D3">
              <w:rPr>
                <w:iCs/>
                <w:sz w:val="24"/>
                <w:szCs w:val="24"/>
                <w:lang w:val="lv-LV"/>
              </w:rPr>
              <w:t xml:space="preserve"> tika noteikts no 14,23 </w:t>
            </w:r>
            <w:proofErr w:type="spellStart"/>
            <w:r w:rsidR="00B10DB0" w:rsidRPr="009141D3">
              <w:rPr>
                <w:i/>
                <w:iCs/>
                <w:sz w:val="24"/>
                <w:szCs w:val="24"/>
                <w:lang w:val="lv-LV"/>
              </w:rPr>
              <w:t>euro</w:t>
            </w:r>
            <w:proofErr w:type="spellEnd"/>
            <w:r w:rsidR="00B10DB0" w:rsidRPr="009141D3">
              <w:rPr>
                <w:iCs/>
                <w:sz w:val="24"/>
                <w:szCs w:val="24"/>
                <w:lang w:val="lv-LV"/>
              </w:rPr>
              <w:t xml:space="preserve"> mēnesī.</w:t>
            </w:r>
            <w:r w:rsidRPr="009141D3">
              <w:rPr>
                <w:iCs/>
                <w:sz w:val="24"/>
                <w:szCs w:val="24"/>
                <w:lang w:val="lv-LV"/>
              </w:rPr>
              <w:t xml:space="preserve"> </w:t>
            </w:r>
          </w:p>
          <w:p w14:paraId="6FE7C4F8" w14:textId="0871F240" w:rsidR="002056F5" w:rsidRPr="009141D3" w:rsidRDefault="00430AC7" w:rsidP="002F55EB">
            <w:pPr>
              <w:jc w:val="both"/>
              <w:rPr>
                <w:iCs/>
                <w:sz w:val="24"/>
                <w:szCs w:val="24"/>
                <w:lang w:val="lv-LV"/>
              </w:rPr>
            </w:pPr>
            <w:r w:rsidRPr="009141D3">
              <w:rPr>
                <w:iCs/>
                <w:sz w:val="24"/>
                <w:szCs w:val="24"/>
                <w:lang w:val="lv-LV"/>
              </w:rPr>
              <w:t>Palielinot</w:t>
            </w:r>
            <w:r w:rsidR="002056F5" w:rsidRPr="009141D3">
              <w:rPr>
                <w:iCs/>
                <w:sz w:val="24"/>
                <w:szCs w:val="24"/>
                <w:lang w:val="lv-LV"/>
              </w:rPr>
              <w:t xml:space="preserve"> minimālās </w:t>
            </w:r>
            <w:r w:rsidRPr="009141D3">
              <w:rPr>
                <w:iCs/>
                <w:sz w:val="24"/>
                <w:szCs w:val="24"/>
                <w:lang w:val="lv-LV"/>
              </w:rPr>
              <w:t xml:space="preserve">ikmēneša </w:t>
            </w:r>
            <w:r w:rsidR="002056F5" w:rsidRPr="009141D3">
              <w:rPr>
                <w:iCs/>
                <w:sz w:val="24"/>
                <w:szCs w:val="24"/>
                <w:lang w:val="lv-LV"/>
              </w:rPr>
              <w:t xml:space="preserve">stipendijas apmēru tiek ņemts arī vērā, ka </w:t>
            </w:r>
            <w:r w:rsidR="00B10DB0" w:rsidRPr="009141D3">
              <w:rPr>
                <w:iCs/>
                <w:sz w:val="24"/>
                <w:szCs w:val="24"/>
                <w:lang w:val="lv-LV"/>
              </w:rPr>
              <w:t xml:space="preserve"> </w:t>
            </w:r>
            <w:r w:rsidR="0078134E" w:rsidRPr="009141D3">
              <w:rPr>
                <w:iCs/>
                <w:sz w:val="24"/>
                <w:szCs w:val="24"/>
                <w:lang w:val="lv-LV"/>
              </w:rPr>
              <w:t>saskaņā ar Ministru kabineta noteikumu Nr.1517 “Noteikumi par ģimenes valsts pabalstu un piemaksām pie ģimenes valsts pabalsta” (grozīti  2017. gada 19. decembrī) 7.</w:t>
            </w:r>
            <w:r w:rsidR="00536621" w:rsidRPr="009141D3">
              <w:rPr>
                <w:iCs/>
                <w:sz w:val="24"/>
                <w:szCs w:val="24"/>
                <w:lang w:val="lv-LV"/>
              </w:rPr>
              <w:t xml:space="preserve"> un 7.</w:t>
            </w:r>
            <w:r w:rsidR="00536621" w:rsidRPr="009141D3">
              <w:rPr>
                <w:iCs/>
                <w:sz w:val="24"/>
                <w:szCs w:val="24"/>
                <w:vertAlign w:val="superscript"/>
                <w:lang w:val="lv-LV"/>
              </w:rPr>
              <w:t>1</w:t>
            </w:r>
            <w:r w:rsidR="00536621" w:rsidRPr="009141D3">
              <w:rPr>
                <w:iCs/>
                <w:sz w:val="24"/>
                <w:szCs w:val="24"/>
                <w:lang w:val="lv-LV"/>
              </w:rPr>
              <w:t xml:space="preserve"> </w:t>
            </w:r>
            <w:r w:rsidR="0078134E" w:rsidRPr="009141D3">
              <w:rPr>
                <w:iCs/>
                <w:sz w:val="24"/>
                <w:szCs w:val="24"/>
                <w:lang w:val="lv-LV"/>
              </w:rPr>
              <w:t xml:space="preserve">punktu  pabalsta apmērs par pirmo bērnu ģimenē ir 11,38 </w:t>
            </w:r>
            <w:proofErr w:type="spellStart"/>
            <w:r w:rsidR="0078134E" w:rsidRPr="009141D3">
              <w:rPr>
                <w:i/>
                <w:iCs/>
                <w:sz w:val="24"/>
                <w:szCs w:val="24"/>
                <w:lang w:val="lv-LV"/>
              </w:rPr>
              <w:t>euro</w:t>
            </w:r>
            <w:proofErr w:type="spellEnd"/>
            <w:r w:rsidR="0078134E" w:rsidRPr="009141D3">
              <w:rPr>
                <w:iCs/>
                <w:sz w:val="24"/>
                <w:szCs w:val="24"/>
                <w:lang w:val="lv-LV"/>
              </w:rPr>
              <w:t xml:space="preserve"> mēnesī un par otro bērnu pabalsta apmērs ir </w:t>
            </w:r>
            <w:r w:rsidR="002056F5" w:rsidRPr="009141D3">
              <w:rPr>
                <w:iCs/>
                <w:sz w:val="24"/>
                <w:szCs w:val="24"/>
                <w:lang w:val="lv-LV"/>
              </w:rPr>
              <w:t>divas</w:t>
            </w:r>
            <w:r w:rsidR="0078134E" w:rsidRPr="009141D3">
              <w:rPr>
                <w:iCs/>
                <w:sz w:val="24"/>
                <w:szCs w:val="24"/>
                <w:lang w:val="lv-LV"/>
              </w:rPr>
              <w:t xml:space="preserve"> reizes liel</w:t>
            </w:r>
            <w:r w:rsidR="00144936" w:rsidRPr="009141D3">
              <w:rPr>
                <w:iCs/>
                <w:sz w:val="24"/>
                <w:szCs w:val="24"/>
                <w:lang w:val="lv-LV"/>
              </w:rPr>
              <w:t xml:space="preserve">āks nekā par pirmo bērnu ģimenē.  </w:t>
            </w:r>
            <w:r w:rsidR="00536621" w:rsidRPr="009141D3">
              <w:rPr>
                <w:iCs/>
                <w:sz w:val="24"/>
                <w:szCs w:val="24"/>
                <w:lang w:val="lv-LV"/>
              </w:rPr>
              <w:t>Tādējādi  vidēji  tiek pielīdzināts m</w:t>
            </w:r>
            <w:r w:rsidR="0078134E" w:rsidRPr="009141D3">
              <w:rPr>
                <w:iCs/>
                <w:sz w:val="24"/>
                <w:szCs w:val="24"/>
                <w:lang w:val="lv-LV"/>
              </w:rPr>
              <w:t>inimālās ikmēneša stipendijas apmērs.</w:t>
            </w:r>
            <w:r w:rsidR="001215AD" w:rsidRPr="009141D3">
              <w:rPr>
                <w:iCs/>
                <w:sz w:val="24"/>
                <w:szCs w:val="24"/>
                <w:lang w:val="lv-LV"/>
              </w:rPr>
              <w:t xml:space="preserve"> </w:t>
            </w:r>
          </w:p>
          <w:p w14:paraId="4A7E2C81" w14:textId="6D6E474E" w:rsidR="00144936" w:rsidRPr="009141D3" w:rsidRDefault="00B6116E" w:rsidP="00B31CA1">
            <w:pPr>
              <w:jc w:val="both"/>
              <w:rPr>
                <w:iCs/>
                <w:sz w:val="24"/>
                <w:szCs w:val="24"/>
                <w:lang w:val="lv-LV"/>
              </w:rPr>
            </w:pPr>
            <w:r w:rsidRPr="009141D3">
              <w:rPr>
                <w:iCs/>
                <w:sz w:val="24"/>
                <w:szCs w:val="24"/>
                <w:lang w:val="lv-LV"/>
              </w:rPr>
              <w:t xml:space="preserve">Lai celtu profesionālās izglītības pievilcību profesiju izvēlē, izglītojamos motivētu sekmīgi apgūt izvēlēto profesiju un uzlabotu profesionālās izglītības konkurētspēju, paaugstinātu izglītojamo mācību rezultātus un zināšanu līmeni, </w:t>
            </w:r>
            <w:r w:rsidR="0065073C" w:rsidRPr="009141D3">
              <w:rPr>
                <w:iCs/>
                <w:sz w:val="24"/>
                <w:szCs w:val="24"/>
                <w:lang w:val="lv-LV"/>
              </w:rPr>
              <w:t xml:space="preserve">kā arī </w:t>
            </w:r>
            <w:r w:rsidRPr="009141D3">
              <w:rPr>
                <w:iCs/>
                <w:sz w:val="24"/>
                <w:szCs w:val="24"/>
                <w:lang w:val="lv-LV"/>
              </w:rPr>
              <w:t>motivētu izglītojamos aktīvi piedalīties profesionālās izglītības iestādes sabiedriskajā dzīvē, kas motivētu kvalitatīvāk apgūt izvēlēto profesionālās izglītības programmu, būtiski nodrošināt finanšu resursu pieejamību profesionālās izglītības iestāžu izglītojamajiem.</w:t>
            </w:r>
          </w:p>
          <w:p w14:paraId="33D36AB7" w14:textId="61C78681" w:rsidR="001A11E6" w:rsidRPr="009141D3" w:rsidRDefault="00AB1BCA" w:rsidP="00B31CA1">
            <w:pPr>
              <w:jc w:val="both"/>
              <w:rPr>
                <w:rFonts w:eastAsiaTheme="minorHAnsi"/>
                <w:iCs/>
                <w:sz w:val="24"/>
                <w:szCs w:val="24"/>
                <w:lang w:val="lv-LV"/>
              </w:rPr>
            </w:pPr>
            <w:r w:rsidRPr="009141D3">
              <w:rPr>
                <w:iCs/>
                <w:sz w:val="24"/>
                <w:szCs w:val="24"/>
                <w:lang w:val="lv-LV"/>
              </w:rPr>
              <w:t>Šād</w:t>
            </w:r>
            <w:r w:rsidR="002056F5" w:rsidRPr="009141D3">
              <w:rPr>
                <w:iCs/>
                <w:sz w:val="24"/>
                <w:szCs w:val="24"/>
                <w:lang w:val="lv-LV"/>
              </w:rPr>
              <w:t>u</w:t>
            </w:r>
            <w:r w:rsidRPr="009141D3">
              <w:rPr>
                <w:iCs/>
                <w:sz w:val="24"/>
                <w:szCs w:val="24"/>
                <w:lang w:val="lv-LV"/>
              </w:rPr>
              <w:t xml:space="preserve"> </w:t>
            </w:r>
            <w:r w:rsidR="002056F5" w:rsidRPr="009141D3">
              <w:rPr>
                <w:iCs/>
                <w:sz w:val="24"/>
                <w:szCs w:val="24"/>
                <w:lang w:val="lv-LV"/>
              </w:rPr>
              <w:t xml:space="preserve">nosacījumu un </w:t>
            </w:r>
            <w:r w:rsidRPr="009141D3">
              <w:rPr>
                <w:iCs/>
                <w:sz w:val="24"/>
                <w:szCs w:val="24"/>
                <w:lang w:val="lv-LV"/>
              </w:rPr>
              <w:t>kritērij</w:t>
            </w:r>
            <w:r w:rsidR="002056F5" w:rsidRPr="009141D3">
              <w:rPr>
                <w:iCs/>
                <w:sz w:val="24"/>
                <w:szCs w:val="24"/>
                <w:lang w:val="lv-LV"/>
              </w:rPr>
              <w:t xml:space="preserve">u iekļaušana </w:t>
            </w:r>
            <w:r w:rsidR="00CC2EEB" w:rsidRPr="009141D3">
              <w:rPr>
                <w:iCs/>
                <w:sz w:val="24"/>
                <w:szCs w:val="24"/>
                <w:lang w:val="lv-LV"/>
              </w:rPr>
              <w:t>nodrošin</w:t>
            </w:r>
            <w:r w:rsidR="002056F5" w:rsidRPr="009141D3">
              <w:rPr>
                <w:iCs/>
                <w:sz w:val="24"/>
                <w:szCs w:val="24"/>
                <w:lang w:val="lv-LV"/>
              </w:rPr>
              <w:t>ās</w:t>
            </w:r>
            <w:r w:rsidR="00CC2EEB" w:rsidRPr="009141D3">
              <w:rPr>
                <w:iCs/>
                <w:sz w:val="24"/>
                <w:szCs w:val="24"/>
                <w:lang w:val="lv-LV"/>
              </w:rPr>
              <w:t xml:space="preserve"> ne tikai dažādu grupu iekļaušanos izglītībā, mērķtiecīgu izglītojamo atbalstu, bet arī </w:t>
            </w:r>
            <w:r w:rsidR="00A56F13" w:rsidRPr="009141D3">
              <w:rPr>
                <w:iCs/>
                <w:sz w:val="24"/>
                <w:szCs w:val="24"/>
                <w:lang w:val="lv-LV"/>
              </w:rPr>
              <w:t>ļauj, ņemot vērā</w:t>
            </w:r>
            <w:r w:rsidR="00642A27" w:rsidRPr="009141D3">
              <w:rPr>
                <w:iCs/>
                <w:sz w:val="24"/>
                <w:szCs w:val="24"/>
                <w:lang w:val="lv-LV"/>
              </w:rPr>
              <w:t xml:space="preserve"> izglītojamo vajadzības, veido</w:t>
            </w:r>
            <w:r w:rsidR="00CC2EEB" w:rsidRPr="009141D3">
              <w:rPr>
                <w:iCs/>
                <w:sz w:val="24"/>
                <w:szCs w:val="24"/>
                <w:lang w:val="lv-LV"/>
              </w:rPr>
              <w:t>t mē</w:t>
            </w:r>
            <w:r w:rsidR="00642A27" w:rsidRPr="009141D3">
              <w:rPr>
                <w:iCs/>
                <w:sz w:val="24"/>
                <w:szCs w:val="24"/>
                <w:lang w:val="lv-LV"/>
              </w:rPr>
              <w:t>rķtiecīgu atbalstu un izmant</w:t>
            </w:r>
            <w:r w:rsidR="00CC2EEB" w:rsidRPr="009141D3">
              <w:rPr>
                <w:iCs/>
                <w:sz w:val="24"/>
                <w:szCs w:val="24"/>
                <w:lang w:val="lv-LV"/>
              </w:rPr>
              <w:t>ot stipendiju kā vie</w:t>
            </w:r>
            <w:r w:rsidR="00920816" w:rsidRPr="009141D3">
              <w:rPr>
                <w:iCs/>
                <w:sz w:val="24"/>
                <w:szCs w:val="24"/>
                <w:lang w:val="lv-LV"/>
              </w:rPr>
              <w:t>nu no šī atbalsta instrumentiem, neizslēdzot izglītojamo no izglītības sist</w:t>
            </w:r>
            <w:r w:rsidR="004731E3" w:rsidRPr="009141D3">
              <w:rPr>
                <w:iCs/>
                <w:sz w:val="24"/>
                <w:szCs w:val="24"/>
                <w:lang w:val="lv-LV"/>
              </w:rPr>
              <w:t xml:space="preserve">ēmas, bet ļaujot motivēti </w:t>
            </w:r>
            <w:r w:rsidR="0078134E" w:rsidRPr="009141D3">
              <w:rPr>
                <w:iCs/>
                <w:sz w:val="24"/>
                <w:szCs w:val="24"/>
                <w:lang w:val="lv-LV"/>
              </w:rPr>
              <w:t xml:space="preserve">uzlabot </w:t>
            </w:r>
            <w:r w:rsidR="004731E3" w:rsidRPr="009141D3">
              <w:rPr>
                <w:iCs/>
                <w:sz w:val="24"/>
                <w:szCs w:val="24"/>
                <w:lang w:val="lv-LV"/>
              </w:rPr>
              <w:t>mācību rezultātus, lai saņemtu paaugstinātu stipendiju un iegūtu profesionālo kvalifik</w:t>
            </w:r>
            <w:r w:rsidR="005E19FE" w:rsidRPr="009141D3">
              <w:rPr>
                <w:iCs/>
                <w:sz w:val="24"/>
                <w:szCs w:val="24"/>
                <w:lang w:val="lv-LV"/>
              </w:rPr>
              <w:t>āciju, t.sk. apgūstot modulārās profesionālās izglītības programmas moduli vai iegūstot zemāka līmeņa profesionālo kvalifikāciju</w:t>
            </w:r>
            <w:r w:rsidR="004731E3" w:rsidRPr="009141D3">
              <w:rPr>
                <w:iCs/>
                <w:sz w:val="24"/>
                <w:szCs w:val="24"/>
                <w:lang w:val="lv-LV"/>
              </w:rPr>
              <w:t>.</w:t>
            </w:r>
            <w:r w:rsidR="001A11E6" w:rsidRPr="009141D3">
              <w:rPr>
                <w:iCs/>
                <w:sz w:val="24"/>
                <w:szCs w:val="24"/>
                <w:lang w:val="lv-LV"/>
              </w:rPr>
              <w:t xml:space="preserve"> </w:t>
            </w:r>
          </w:p>
          <w:p w14:paraId="2D874618" w14:textId="4DDC2885" w:rsidR="00EF63CF" w:rsidRDefault="002056F5" w:rsidP="0010071E">
            <w:pPr>
              <w:jc w:val="both"/>
              <w:rPr>
                <w:iCs/>
                <w:sz w:val="24"/>
                <w:szCs w:val="24"/>
                <w:lang w:val="lv-LV"/>
              </w:rPr>
            </w:pPr>
            <w:r w:rsidRPr="009141D3">
              <w:rPr>
                <w:iCs/>
                <w:sz w:val="24"/>
                <w:szCs w:val="24"/>
                <w:lang w:val="lv-LV"/>
              </w:rPr>
              <w:t>Noteikumu projekts</w:t>
            </w:r>
            <w:r w:rsidR="001D3DF3" w:rsidRPr="009141D3">
              <w:rPr>
                <w:iCs/>
                <w:sz w:val="24"/>
                <w:szCs w:val="24"/>
                <w:lang w:val="lv-LV"/>
              </w:rPr>
              <w:t xml:space="preserve"> paredz izteikt jaunā redakcijā noteikumu </w:t>
            </w:r>
            <w:r w:rsidR="00536621" w:rsidRPr="009141D3">
              <w:rPr>
                <w:iCs/>
                <w:sz w:val="24"/>
                <w:szCs w:val="24"/>
                <w:lang w:val="lv-LV"/>
              </w:rPr>
              <w:t>N</w:t>
            </w:r>
            <w:r w:rsidR="001D3DF3" w:rsidRPr="009141D3">
              <w:rPr>
                <w:iCs/>
                <w:sz w:val="24"/>
                <w:szCs w:val="24"/>
                <w:lang w:val="lv-LV"/>
              </w:rPr>
              <w:t xml:space="preserve">r.740 </w:t>
            </w:r>
            <w:r w:rsidR="00A16901" w:rsidRPr="009141D3">
              <w:rPr>
                <w:iCs/>
                <w:sz w:val="24"/>
                <w:szCs w:val="24"/>
                <w:lang w:val="lv-LV"/>
              </w:rPr>
              <w:t>23.</w:t>
            </w:r>
            <w:r w:rsidR="001D3DF3" w:rsidRPr="009141D3">
              <w:rPr>
                <w:iCs/>
                <w:sz w:val="24"/>
                <w:szCs w:val="24"/>
                <w:lang w:val="lv-LV"/>
              </w:rPr>
              <w:t xml:space="preserve">punktu, atbilstoši kam tiek noteikts, ka </w:t>
            </w:r>
            <w:r w:rsidR="001D3DF3" w:rsidRPr="009141D3">
              <w:rPr>
                <w:iCs/>
                <w:sz w:val="24"/>
                <w:szCs w:val="24"/>
                <w:lang w:val="lv-LV"/>
              </w:rPr>
              <w:lastRenderedPageBreak/>
              <w:t>nepilngadīgajiem bāreņiem un bez vecāku gādības palikušajiem nepilngadīgajiem stipendijas tiek piešķirtas tādā pašā kārtībā un pēc tādiem pašiem nosacījumiem kā pārējiem izglītojamajiem, proti, atbilstoši mācību sasniegumiem un aktivitātei sabiedriskajā dzīv</w:t>
            </w:r>
            <w:r w:rsidR="00FF0355" w:rsidRPr="009141D3">
              <w:rPr>
                <w:iCs/>
                <w:sz w:val="24"/>
                <w:szCs w:val="24"/>
                <w:lang w:val="lv-LV"/>
              </w:rPr>
              <w:t>ē tiek noteikta vai</w:t>
            </w:r>
            <w:r w:rsidR="00EF63CF" w:rsidRPr="009141D3">
              <w:rPr>
                <w:iCs/>
                <w:sz w:val="24"/>
                <w:szCs w:val="24"/>
                <w:lang w:val="lv-LV"/>
              </w:rPr>
              <w:t xml:space="preserve"> nu minimālā stipendija vai paaugstināta stipendija. Uz šiem izglītojamajiem tiek attiecinā</w:t>
            </w:r>
            <w:r w:rsidR="00FF0355" w:rsidRPr="009141D3">
              <w:rPr>
                <w:iCs/>
                <w:sz w:val="24"/>
                <w:szCs w:val="24"/>
                <w:lang w:val="lv-LV"/>
              </w:rPr>
              <w:t>ta arī norma par gadījumiem, kad</w:t>
            </w:r>
            <w:r w:rsidR="00EF63CF" w:rsidRPr="009141D3">
              <w:rPr>
                <w:iCs/>
                <w:sz w:val="24"/>
                <w:szCs w:val="24"/>
                <w:lang w:val="lv-LV"/>
              </w:rPr>
              <w:t xml:space="preserve"> stipendiju nemaksā.</w:t>
            </w:r>
          </w:p>
          <w:p w14:paraId="4A6F5FF3" w14:textId="7014E46F" w:rsidR="002C112D" w:rsidRPr="009141D3" w:rsidRDefault="002C112D" w:rsidP="0010071E">
            <w:pPr>
              <w:jc w:val="both"/>
              <w:rPr>
                <w:iCs/>
                <w:sz w:val="24"/>
                <w:szCs w:val="24"/>
                <w:lang w:val="lv-LV"/>
              </w:rPr>
            </w:pPr>
            <w:r w:rsidRPr="002C112D">
              <w:rPr>
                <w:iCs/>
                <w:sz w:val="24"/>
                <w:szCs w:val="24"/>
                <w:lang w:val="lv-LV"/>
              </w:rPr>
              <w:t>Minētais pamatojams ar to, ka šo grupu izglītojamiem saskaņā ar Valsts sociālo pabalstu likumā noteikto no 2018.gada 1.janvāra ģimenes valsts pabalstu maksā līdz bērna 20 gadu vecuma sasniegšanai, kamēr mācās vispārējās izglītības vai profesionālās izglītības iestādē un nav stājies laulībā. Tāpat pabalstu maksā arī par bērnu, kas atbilstoši valsts vai pašvaldību finansēto vietu skaitam uzņemts profesionālās izglītības programmās un saņem stipendiju.</w:t>
            </w:r>
          </w:p>
          <w:p w14:paraId="58BA46B9" w14:textId="0150534D" w:rsidR="00C30456" w:rsidRPr="009141D3" w:rsidRDefault="0053591C" w:rsidP="0010071E">
            <w:pPr>
              <w:jc w:val="both"/>
              <w:rPr>
                <w:iCs/>
                <w:sz w:val="24"/>
                <w:szCs w:val="24"/>
                <w:lang w:val="lv-LV"/>
              </w:rPr>
            </w:pPr>
            <w:r w:rsidRPr="009141D3">
              <w:rPr>
                <w:iCs/>
                <w:sz w:val="24"/>
                <w:szCs w:val="24"/>
                <w:lang w:val="lv-LV"/>
              </w:rPr>
              <w:t>Savukārt</w:t>
            </w:r>
            <w:r w:rsidR="00EF63CF" w:rsidRPr="009141D3">
              <w:rPr>
                <w:iCs/>
                <w:sz w:val="24"/>
                <w:szCs w:val="24"/>
                <w:lang w:val="lv-LV"/>
              </w:rPr>
              <w:t xml:space="preserve"> attiecībā uz  pilngadīgu, bez vecāku gādības </w:t>
            </w:r>
            <w:r w:rsidR="00FF0355" w:rsidRPr="009141D3">
              <w:rPr>
                <w:iCs/>
                <w:sz w:val="24"/>
                <w:szCs w:val="24"/>
                <w:lang w:val="lv-LV"/>
              </w:rPr>
              <w:t>palikušu izglītojamo vai bāreni</w:t>
            </w:r>
            <w:r w:rsidR="00EF63CF" w:rsidRPr="009141D3">
              <w:rPr>
                <w:iCs/>
                <w:sz w:val="24"/>
                <w:szCs w:val="24"/>
                <w:lang w:val="lv-LV"/>
              </w:rPr>
              <w:t xml:space="preserve">, tiek noteikts, </w:t>
            </w:r>
            <w:r w:rsidR="00EF63CF" w:rsidRPr="00162B19">
              <w:rPr>
                <w:iCs/>
                <w:sz w:val="24"/>
                <w:szCs w:val="24"/>
                <w:lang w:val="lv-LV"/>
              </w:rPr>
              <w:t>ka tam paaugstinātu stipendiju nosaka, ka</w:t>
            </w:r>
            <w:r w:rsidR="00FF0355" w:rsidRPr="00162B19">
              <w:rPr>
                <w:iCs/>
                <w:sz w:val="24"/>
                <w:szCs w:val="24"/>
                <w:lang w:val="lv-LV"/>
              </w:rPr>
              <w:t>d</w:t>
            </w:r>
            <w:r w:rsidR="00EF63CF" w:rsidRPr="00162B19">
              <w:rPr>
                <w:iCs/>
                <w:sz w:val="24"/>
                <w:szCs w:val="24"/>
                <w:lang w:val="lv-LV"/>
              </w:rPr>
              <w:t xml:space="preserve"> tas uzrādījis vērtējumus gandrīz viduvēji līdz izcili un tam par iekšējās kārtības noteikumu pārkāpumiem </w:t>
            </w:r>
            <w:r w:rsidR="00EF63CF" w:rsidRPr="009141D3">
              <w:rPr>
                <w:iCs/>
                <w:sz w:val="24"/>
                <w:szCs w:val="24"/>
                <w:lang w:val="lv-LV"/>
              </w:rPr>
              <w:t>nav izteikts profesionālās izglītības iestādes vadītāja rak</w:t>
            </w:r>
            <w:r w:rsidR="00FF0355" w:rsidRPr="009141D3">
              <w:rPr>
                <w:iCs/>
                <w:sz w:val="24"/>
                <w:szCs w:val="24"/>
                <w:lang w:val="lv-LV"/>
              </w:rPr>
              <w:t xml:space="preserve">stisks brīdinājums vai rājiens. </w:t>
            </w:r>
            <w:r w:rsidR="00EF63CF" w:rsidRPr="009141D3">
              <w:rPr>
                <w:iCs/>
                <w:sz w:val="24"/>
                <w:szCs w:val="24"/>
                <w:lang w:val="lv-LV"/>
              </w:rPr>
              <w:t xml:space="preserve">Noteikumu projekts paredz, ka  pilngadīgiem, bez vecāku gādības palikušiem izglītojamajiem vai bāreņiem </w:t>
            </w:r>
            <w:r w:rsidR="00D43C8E">
              <w:rPr>
                <w:iCs/>
                <w:sz w:val="24"/>
                <w:szCs w:val="24"/>
                <w:lang w:val="lv-LV"/>
              </w:rPr>
              <w:t xml:space="preserve">piešķir </w:t>
            </w:r>
            <w:r w:rsidR="00EF63CF" w:rsidRPr="009141D3">
              <w:rPr>
                <w:iCs/>
                <w:sz w:val="24"/>
                <w:szCs w:val="24"/>
                <w:lang w:val="lv-LV"/>
              </w:rPr>
              <w:t>paaugstinātu stipendiju no pirmā mācību mēneša divu minimālo stipendiju ap</w:t>
            </w:r>
            <w:r w:rsidR="00FF0355" w:rsidRPr="009141D3">
              <w:rPr>
                <w:iCs/>
                <w:sz w:val="24"/>
                <w:szCs w:val="24"/>
                <w:lang w:val="lv-LV"/>
              </w:rPr>
              <w:t>mērā</w:t>
            </w:r>
            <w:r w:rsidR="00D43C8E">
              <w:rPr>
                <w:iCs/>
                <w:sz w:val="24"/>
                <w:szCs w:val="24"/>
                <w:lang w:val="lv-LV"/>
              </w:rPr>
              <w:t>, par turpmāko periodu pare</w:t>
            </w:r>
            <w:r w:rsidR="00B24863">
              <w:rPr>
                <w:iCs/>
                <w:sz w:val="24"/>
                <w:szCs w:val="24"/>
                <w:lang w:val="lv-LV"/>
              </w:rPr>
              <w:t>dzot saņemt lielāku paaugstinātu</w:t>
            </w:r>
            <w:r w:rsidR="00D43C8E">
              <w:rPr>
                <w:iCs/>
                <w:sz w:val="24"/>
                <w:szCs w:val="24"/>
                <w:lang w:val="lv-LV"/>
              </w:rPr>
              <w:t xml:space="preserve"> stipendiju atbilstoši uzrādītajiem sekmju rezultātiem un ja </w:t>
            </w:r>
            <w:r w:rsidR="00EF63CF" w:rsidRPr="009141D3">
              <w:rPr>
                <w:iCs/>
                <w:sz w:val="24"/>
                <w:szCs w:val="24"/>
                <w:lang w:val="lv-LV"/>
              </w:rPr>
              <w:t>tam  par iekšējās kārtības noteikumu pārkāpumiem  nav izteikts profesionālās izglītības iestādes vadītāja rakstisks brīdinājums vai rājiens</w:t>
            </w:r>
            <w:r w:rsidR="00C30456" w:rsidRPr="009141D3">
              <w:rPr>
                <w:iCs/>
                <w:sz w:val="24"/>
                <w:szCs w:val="24"/>
                <w:lang w:val="lv-LV"/>
              </w:rPr>
              <w:t>.</w:t>
            </w:r>
          </w:p>
          <w:p w14:paraId="00968D36" w14:textId="31FAE824" w:rsidR="006A3401" w:rsidRPr="009141D3" w:rsidRDefault="006A3401" w:rsidP="006A3401">
            <w:pPr>
              <w:jc w:val="both"/>
              <w:rPr>
                <w:sz w:val="24"/>
                <w:szCs w:val="24"/>
                <w:lang w:val="lv-LV"/>
              </w:rPr>
            </w:pPr>
            <w:r w:rsidRPr="009141D3">
              <w:rPr>
                <w:iCs/>
                <w:sz w:val="24"/>
                <w:szCs w:val="24"/>
                <w:lang w:val="lv-LV"/>
              </w:rPr>
              <w:t>Pilngadību sasniegušajiem bāreņiem aizbildnis vai audžuģimene ir tiesīga vairs nesniegt finansiālu vai jebkāda cita veida atbalstu, neskatoties uz to, ka viņš turpina mācības, līdz ar to pastāv risks, ka viņiem var rasties nepieciešamība uzsākt darba attiecības, lai nodrošinātu savas pamatvajadzības, neturpinot apgūt izglītību.</w:t>
            </w:r>
            <w:r w:rsidRPr="009141D3">
              <w:rPr>
                <w:sz w:val="24"/>
                <w:szCs w:val="24"/>
                <w:lang w:val="lv-LV"/>
              </w:rPr>
              <w:t xml:space="preserve"> </w:t>
            </w:r>
          </w:p>
          <w:p w14:paraId="58558FA6" w14:textId="7CE360A7" w:rsidR="006A3401" w:rsidRPr="009141D3" w:rsidRDefault="006A3401" w:rsidP="006A3401">
            <w:pPr>
              <w:jc w:val="both"/>
              <w:rPr>
                <w:iCs/>
                <w:sz w:val="24"/>
                <w:szCs w:val="24"/>
                <w:lang w:val="lv-LV"/>
              </w:rPr>
            </w:pPr>
            <w:r w:rsidRPr="009141D3">
              <w:rPr>
                <w:iCs/>
                <w:sz w:val="24"/>
                <w:szCs w:val="24"/>
                <w:lang w:val="lv-LV"/>
              </w:rPr>
              <w:t xml:space="preserve">Ņemot vērā minēto, būtiski sniegt finansiālu atbalstu </w:t>
            </w:r>
            <w:proofErr w:type="spellStart"/>
            <w:r w:rsidRPr="009141D3">
              <w:rPr>
                <w:iCs/>
                <w:sz w:val="24"/>
                <w:szCs w:val="24"/>
                <w:lang w:val="lv-LV"/>
              </w:rPr>
              <w:t>ārpusģimenes</w:t>
            </w:r>
            <w:proofErr w:type="spellEnd"/>
            <w:r w:rsidRPr="009141D3">
              <w:rPr>
                <w:iCs/>
                <w:sz w:val="24"/>
                <w:szCs w:val="24"/>
                <w:lang w:val="lv-LV"/>
              </w:rPr>
              <w:t xml:space="preserve"> aprūpē esošajam jaunietim (</w:t>
            </w:r>
            <w:r w:rsidR="003D2146" w:rsidRPr="009141D3">
              <w:rPr>
                <w:iCs/>
                <w:sz w:val="24"/>
                <w:szCs w:val="24"/>
                <w:lang w:val="lv-LV"/>
              </w:rPr>
              <w:t xml:space="preserve">proti, </w:t>
            </w:r>
            <w:r w:rsidRPr="009141D3">
              <w:rPr>
                <w:iCs/>
                <w:sz w:val="24"/>
                <w:szCs w:val="24"/>
                <w:lang w:val="lv-LV"/>
              </w:rPr>
              <w:t xml:space="preserve">pēc pilngadības sasniegšanas), lai tādējādi ļautu viņam pilnvērtīgi izglītoties, izslēdzot nepieciešamību atrasties darba tiesiskajās attiecībās, lai nodrošinātu sev iztiku. </w:t>
            </w:r>
          </w:p>
          <w:p w14:paraId="33274771" w14:textId="321B7868" w:rsidR="00FF3B29" w:rsidRPr="009141D3" w:rsidRDefault="00AB5B32" w:rsidP="006A3401">
            <w:pPr>
              <w:jc w:val="both"/>
              <w:rPr>
                <w:sz w:val="24"/>
                <w:szCs w:val="24"/>
              </w:rPr>
            </w:pPr>
            <w:r w:rsidRPr="009141D3">
              <w:rPr>
                <w:iCs/>
                <w:sz w:val="24"/>
                <w:szCs w:val="24"/>
                <w:lang w:val="lv-LV"/>
              </w:rPr>
              <w:t>Ievērojot iepriekš minēto, kā arī nepieciešamību nodrošināt, ka no izglītības netiek izslēgtas noteiktas izglītojamo grupas</w:t>
            </w:r>
            <w:r w:rsidR="00D43C8E">
              <w:rPr>
                <w:iCs/>
                <w:sz w:val="24"/>
                <w:szCs w:val="24"/>
                <w:lang w:val="lv-LV"/>
              </w:rPr>
              <w:t xml:space="preserve"> (</w:t>
            </w:r>
            <w:r w:rsidR="00D43C8E" w:rsidRPr="0046685F">
              <w:rPr>
                <w:iCs/>
                <w:sz w:val="24"/>
                <w:szCs w:val="24"/>
                <w:lang w:val="lv-LV"/>
              </w:rPr>
              <w:t>izglītojamie no trūcīgas ģimenes, krīzes situācijā nonākuši izglītojamie (</w:t>
            </w:r>
            <w:proofErr w:type="spellStart"/>
            <w:r w:rsidR="00D43C8E" w:rsidRPr="0046685F">
              <w:rPr>
                <w:sz w:val="24"/>
                <w:szCs w:val="24"/>
              </w:rPr>
              <w:t>atbilstoši</w:t>
            </w:r>
            <w:proofErr w:type="spellEnd"/>
            <w:r w:rsidR="00D43C8E" w:rsidRPr="0046685F">
              <w:rPr>
                <w:sz w:val="24"/>
                <w:szCs w:val="24"/>
              </w:rPr>
              <w:t xml:space="preserve"> </w:t>
            </w:r>
            <w:r w:rsidR="00D43C8E" w:rsidRPr="0046685F">
              <w:rPr>
                <w:iCs/>
                <w:sz w:val="24"/>
                <w:szCs w:val="24"/>
                <w:lang w:val="lv-LV"/>
              </w:rPr>
              <w:t>Sociālo pakalpojumu un sociālās palīdzības likumam tā</w:t>
            </w:r>
            <w:r w:rsidR="00D43C8E">
              <w:rPr>
                <w:iCs/>
                <w:sz w:val="24"/>
                <w:szCs w:val="24"/>
                <w:lang w:val="lv-LV"/>
              </w:rPr>
              <w:t xml:space="preserve"> ir </w:t>
            </w:r>
            <w:r w:rsidR="00D43C8E" w:rsidRPr="00D43C8E">
              <w:rPr>
                <w:iCs/>
                <w:sz w:val="24"/>
                <w:szCs w:val="24"/>
                <w:lang w:val="lv-LV"/>
              </w:rPr>
              <w:t xml:space="preserve">situācija, kurā ģimene (persona) katastrofas vai citu no ģimenes (personas) gribas neatkarīgu apstākļu dēļ pati saviem spēkiem nespēj nodrošināt savas pamatvajadzības un tai ir nepieciešama </w:t>
            </w:r>
            <w:proofErr w:type="spellStart"/>
            <w:r w:rsidR="00D43C8E" w:rsidRPr="00D43C8E">
              <w:rPr>
                <w:iCs/>
                <w:sz w:val="24"/>
                <w:szCs w:val="24"/>
                <w:lang w:val="lv-LV"/>
              </w:rPr>
              <w:t>psihosociāla</w:t>
            </w:r>
            <w:proofErr w:type="spellEnd"/>
            <w:r w:rsidR="00D43C8E" w:rsidRPr="00D43C8E">
              <w:rPr>
                <w:iCs/>
                <w:sz w:val="24"/>
                <w:szCs w:val="24"/>
                <w:lang w:val="lv-LV"/>
              </w:rPr>
              <w:t xml:space="preserve"> vai materiāla palīdzība</w:t>
            </w:r>
            <w:r w:rsidR="00D43C8E">
              <w:rPr>
                <w:iCs/>
                <w:sz w:val="24"/>
                <w:szCs w:val="24"/>
                <w:lang w:val="lv-LV"/>
              </w:rPr>
              <w:t>)</w:t>
            </w:r>
            <w:r w:rsidRPr="009141D3">
              <w:rPr>
                <w:iCs/>
                <w:sz w:val="24"/>
                <w:szCs w:val="24"/>
                <w:lang w:val="lv-LV"/>
              </w:rPr>
              <w:t xml:space="preserve">, papildus noteikumu projekts arī paredz iespēju piešķirt vienreizēju stipendiju </w:t>
            </w:r>
            <w:r w:rsidR="00D43C8E">
              <w:t xml:space="preserve"> </w:t>
            </w:r>
            <w:r w:rsidR="00D43C8E" w:rsidRPr="00D43C8E">
              <w:rPr>
                <w:iCs/>
                <w:sz w:val="24"/>
                <w:szCs w:val="24"/>
                <w:lang w:val="lv-LV"/>
              </w:rPr>
              <w:t xml:space="preserve">sekmīgam izglītojamam </w:t>
            </w:r>
            <w:r w:rsidR="00D43C8E">
              <w:t xml:space="preserve"> </w:t>
            </w:r>
            <w:r w:rsidR="00D43C8E" w:rsidRPr="00D43C8E">
              <w:rPr>
                <w:iCs/>
                <w:sz w:val="24"/>
                <w:szCs w:val="24"/>
                <w:lang w:val="lv-LV"/>
              </w:rPr>
              <w:lastRenderedPageBreak/>
              <w:t>profesionālās izglītības iegūšanai nepieciešamo izdevumu,  par  kuriem nav paredzēts pabalsts saskaņā ar Sociālo pakalpojumu un sociālās palīdzības likumā noteikto, segšanai</w:t>
            </w:r>
            <w:r w:rsidR="00D43C8E">
              <w:rPr>
                <w:iCs/>
                <w:sz w:val="24"/>
                <w:szCs w:val="24"/>
                <w:lang w:val="lv-LV"/>
              </w:rPr>
              <w:t xml:space="preserve">. </w:t>
            </w:r>
            <w:r w:rsidRPr="009141D3">
              <w:rPr>
                <w:iCs/>
                <w:sz w:val="24"/>
                <w:szCs w:val="24"/>
                <w:lang w:val="lv-LV"/>
              </w:rPr>
              <w:t xml:space="preserve"> </w:t>
            </w:r>
            <w:r w:rsidR="00D43C8E">
              <w:rPr>
                <w:iCs/>
                <w:sz w:val="24"/>
                <w:szCs w:val="24"/>
                <w:lang w:val="lv-LV"/>
              </w:rPr>
              <w:t>Lai saņemtu šādu stipendiju, izglītojamajam vai viņa likumiskajam pārstāvim būs jāiesniedz iesniegums, kurā pamatojama šādas stipendijas nepieciešamība.</w:t>
            </w:r>
            <w:r w:rsidRPr="009141D3">
              <w:rPr>
                <w:iCs/>
                <w:sz w:val="24"/>
                <w:szCs w:val="24"/>
                <w:lang w:val="lv-LV"/>
              </w:rPr>
              <w:t xml:space="preserve"> </w:t>
            </w:r>
            <w:r w:rsidR="00FF3B29" w:rsidRPr="009141D3">
              <w:rPr>
                <w:iCs/>
                <w:sz w:val="24"/>
                <w:szCs w:val="24"/>
                <w:lang w:val="lv-LV"/>
              </w:rPr>
              <w:t>Tie varētu būt izdevumi, kas saistīti</w:t>
            </w:r>
            <w:r w:rsidR="00966D39" w:rsidRPr="009141D3">
              <w:rPr>
                <w:iCs/>
                <w:sz w:val="24"/>
                <w:szCs w:val="24"/>
                <w:lang w:val="lv-LV"/>
              </w:rPr>
              <w:t>,</w:t>
            </w:r>
            <w:r w:rsidR="00FF3B29" w:rsidRPr="009141D3">
              <w:rPr>
                <w:iCs/>
                <w:sz w:val="24"/>
                <w:szCs w:val="24"/>
                <w:lang w:val="lv-LV"/>
              </w:rPr>
              <w:t xml:space="preserve"> piemēram</w:t>
            </w:r>
            <w:r w:rsidR="00966D39" w:rsidRPr="009141D3">
              <w:rPr>
                <w:iCs/>
                <w:sz w:val="24"/>
                <w:szCs w:val="24"/>
                <w:lang w:val="lv-LV"/>
              </w:rPr>
              <w:t xml:space="preserve">, ar </w:t>
            </w:r>
            <w:r w:rsidR="00FF3B29" w:rsidRPr="009141D3">
              <w:rPr>
                <w:iCs/>
                <w:sz w:val="24"/>
                <w:szCs w:val="24"/>
                <w:lang w:val="lv-LV"/>
              </w:rPr>
              <w:t>sporta inventāra iegādi, mūzikas instrumenta vai mākslas nodarbību piederumu iegādi, mācību ekskursiju izmaksu segšanai, nokļūšan</w:t>
            </w:r>
            <w:r w:rsidR="00966D39" w:rsidRPr="009141D3">
              <w:rPr>
                <w:iCs/>
                <w:sz w:val="24"/>
                <w:szCs w:val="24"/>
                <w:lang w:val="lv-LV"/>
              </w:rPr>
              <w:t>ai uz un no izglītības iestādes</w:t>
            </w:r>
            <w:r w:rsidR="00FF3B29" w:rsidRPr="009141D3">
              <w:rPr>
                <w:iCs/>
                <w:sz w:val="24"/>
                <w:szCs w:val="24"/>
                <w:lang w:val="lv-LV"/>
              </w:rPr>
              <w:t xml:space="preserve"> </w:t>
            </w:r>
            <w:proofErr w:type="spellStart"/>
            <w:r w:rsidR="00FF3B29" w:rsidRPr="009141D3">
              <w:rPr>
                <w:iCs/>
                <w:sz w:val="24"/>
                <w:szCs w:val="24"/>
                <w:lang w:val="lv-LV"/>
              </w:rPr>
              <w:t>utml</w:t>
            </w:r>
            <w:proofErr w:type="spellEnd"/>
            <w:r w:rsidR="00FF3B29" w:rsidRPr="009141D3">
              <w:rPr>
                <w:iCs/>
                <w:sz w:val="24"/>
                <w:szCs w:val="24"/>
                <w:lang w:val="lv-LV"/>
              </w:rPr>
              <w:t xml:space="preserve">. </w:t>
            </w:r>
            <w:r w:rsidR="00FF3B29" w:rsidRPr="009141D3">
              <w:rPr>
                <w:sz w:val="24"/>
                <w:szCs w:val="24"/>
              </w:rPr>
              <w:t xml:space="preserve"> </w:t>
            </w:r>
          </w:p>
          <w:p w14:paraId="17D5961F" w14:textId="6A44AD3D" w:rsidR="00E1138C" w:rsidRDefault="00E1138C" w:rsidP="006A3401">
            <w:pPr>
              <w:jc w:val="both"/>
              <w:rPr>
                <w:iCs/>
                <w:sz w:val="24"/>
                <w:szCs w:val="24"/>
                <w:lang w:val="lv-LV"/>
              </w:rPr>
            </w:pPr>
            <w:r w:rsidRPr="00120FCB">
              <w:rPr>
                <w:iCs/>
                <w:sz w:val="24"/>
                <w:szCs w:val="24"/>
                <w:lang w:val="lv-LV"/>
              </w:rPr>
              <w:t>N</w:t>
            </w:r>
            <w:r w:rsidR="00377981" w:rsidRPr="00120FCB">
              <w:rPr>
                <w:iCs/>
                <w:sz w:val="24"/>
                <w:szCs w:val="24"/>
                <w:lang w:val="lv-LV"/>
              </w:rPr>
              <w:t>oteikumu projekt</w:t>
            </w:r>
            <w:r w:rsidR="009D337D" w:rsidRPr="00D12E14">
              <w:rPr>
                <w:iCs/>
                <w:sz w:val="24"/>
                <w:szCs w:val="24"/>
                <w:lang w:val="lv-LV"/>
              </w:rPr>
              <w:t>s</w:t>
            </w:r>
            <w:r w:rsidR="009D337D">
              <w:rPr>
                <w:iCs/>
                <w:sz w:val="24"/>
                <w:szCs w:val="24"/>
                <w:lang w:val="lv-LV"/>
              </w:rPr>
              <w:t xml:space="preserve"> noteikumu Nr.740 tekstā </w:t>
            </w:r>
            <w:r w:rsidR="00377981">
              <w:rPr>
                <w:iCs/>
                <w:sz w:val="24"/>
                <w:szCs w:val="24"/>
                <w:lang w:val="lv-LV"/>
              </w:rPr>
              <w:t xml:space="preserve"> precizē </w:t>
            </w:r>
            <w:r w:rsidRPr="00E1138C">
              <w:rPr>
                <w:iCs/>
                <w:sz w:val="24"/>
                <w:szCs w:val="24"/>
                <w:lang w:val="lv-LV"/>
              </w:rPr>
              <w:t>jēdzien</w:t>
            </w:r>
            <w:r w:rsidR="009D337D">
              <w:rPr>
                <w:iCs/>
                <w:sz w:val="24"/>
                <w:szCs w:val="24"/>
                <w:lang w:val="lv-LV"/>
              </w:rPr>
              <w:t>u</w:t>
            </w:r>
            <w:r w:rsidRPr="00E1138C">
              <w:rPr>
                <w:iCs/>
                <w:sz w:val="24"/>
                <w:szCs w:val="24"/>
                <w:lang w:val="lv-LV"/>
              </w:rPr>
              <w:t xml:space="preserve"> “izglītojamais no trūcīgas ģimenes”, kas var tikt izprasts plašāk nekā tikai trūcīgas ģimenes (personas) statuss (saskaņā ar 2010.gada 30.marta Ministru kabineta noteikumiem Nr.299 “Noteikumi par ģimenes vai atsevišķi dzīvojošas personas atzīšanu par trūcīgu”), līdz ar to ir būtiski nodrošināt normas nepārprotamību.</w:t>
            </w:r>
          </w:p>
          <w:p w14:paraId="0E5A75E9" w14:textId="6304BE3E" w:rsidR="00E84068" w:rsidRDefault="00E84068" w:rsidP="006A3401">
            <w:pPr>
              <w:jc w:val="both"/>
              <w:rPr>
                <w:iCs/>
                <w:sz w:val="24"/>
                <w:szCs w:val="24"/>
                <w:lang w:val="lv-LV"/>
              </w:rPr>
            </w:pPr>
            <w:r w:rsidRPr="00E84068">
              <w:rPr>
                <w:iCs/>
                <w:sz w:val="24"/>
                <w:szCs w:val="24"/>
                <w:lang w:val="lv-LV"/>
              </w:rPr>
              <w:t>Noteikumu Nr.740 25.punktā ietvertais regulējums paredz, ka vienreizējās stipendijas un paaugstinātās ikmēneša stipendi</w:t>
            </w:r>
            <w:r w:rsidR="008B3E63">
              <w:rPr>
                <w:iCs/>
                <w:sz w:val="24"/>
                <w:szCs w:val="24"/>
                <w:lang w:val="lv-LV"/>
              </w:rPr>
              <w:t xml:space="preserve">jas apmērs nepārsniedz 150 </w:t>
            </w:r>
            <w:proofErr w:type="spellStart"/>
            <w:r w:rsidR="008B3E63">
              <w:rPr>
                <w:iCs/>
                <w:sz w:val="24"/>
                <w:szCs w:val="24"/>
                <w:lang w:val="lv-LV"/>
              </w:rPr>
              <w:t>euro</w:t>
            </w:r>
            <w:proofErr w:type="spellEnd"/>
            <w:r w:rsidR="008B3E63">
              <w:rPr>
                <w:iCs/>
                <w:sz w:val="24"/>
                <w:szCs w:val="24"/>
                <w:lang w:val="lv-LV"/>
              </w:rPr>
              <w:t>, kas ir vispārīgs un pieļauj iespēju to interpretēt daž</w:t>
            </w:r>
            <w:r w:rsidR="00EE5AC6">
              <w:rPr>
                <w:iCs/>
                <w:sz w:val="24"/>
                <w:szCs w:val="24"/>
                <w:lang w:val="lv-LV"/>
              </w:rPr>
              <w:t xml:space="preserve">ādi. </w:t>
            </w:r>
            <w:r>
              <w:rPr>
                <w:iCs/>
                <w:sz w:val="24"/>
                <w:szCs w:val="24"/>
                <w:lang w:val="lv-LV"/>
              </w:rPr>
              <w:t xml:space="preserve">Ņemot vērā </w:t>
            </w:r>
            <w:r w:rsidRPr="00E84068">
              <w:rPr>
                <w:iCs/>
                <w:sz w:val="24"/>
                <w:szCs w:val="24"/>
                <w:lang w:val="lv-LV"/>
              </w:rPr>
              <w:t>minēto</w:t>
            </w:r>
            <w:r w:rsidR="008E691B">
              <w:rPr>
                <w:iCs/>
                <w:sz w:val="24"/>
                <w:szCs w:val="24"/>
                <w:lang w:val="lv-LV"/>
              </w:rPr>
              <w:t xml:space="preserve">, kā arī iepriekš minēto </w:t>
            </w:r>
            <w:r>
              <w:rPr>
                <w:iCs/>
                <w:sz w:val="24"/>
                <w:szCs w:val="24"/>
                <w:lang w:val="lv-LV"/>
              </w:rPr>
              <w:t xml:space="preserve"> </w:t>
            </w:r>
            <w:r w:rsidR="008E691B">
              <w:rPr>
                <w:iCs/>
                <w:sz w:val="24"/>
                <w:szCs w:val="24"/>
                <w:lang w:val="lv-LV"/>
              </w:rPr>
              <w:t xml:space="preserve">par nepieciešamību atbalstīt </w:t>
            </w:r>
            <w:r>
              <w:rPr>
                <w:iCs/>
                <w:sz w:val="24"/>
                <w:szCs w:val="24"/>
                <w:lang w:val="lv-LV"/>
              </w:rPr>
              <w:t>izglītojam</w:t>
            </w:r>
            <w:r w:rsidR="008E691B">
              <w:rPr>
                <w:iCs/>
                <w:sz w:val="24"/>
                <w:szCs w:val="24"/>
                <w:lang w:val="lv-LV"/>
              </w:rPr>
              <w:t>os</w:t>
            </w:r>
            <w:r>
              <w:rPr>
                <w:iCs/>
                <w:sz w:val="24"/>
                <w:szCs w:val="24"/>
                <w:lang w:val="lv-LV"/>
              </w:rPr>
              <w:t xml:space="preserve"> no </w:t>
            </w:r>
            <w:r w:rsidRPr="00E84068">
              <w:rPr>
                <w:iCs/>
                <w:sz w:val="24"/>
                <w:szCs w:val="24"/>
                <w:lang w:val="lv-LV"/>
              </w:rPr>
              <w:t xml:space="preserve">sociālā atstumtības riska grupām, </w:t>
            </w:r>
            <w:r>
              <w:t xml:space="preserve"> </w:t>
            </w:r>
            <w:r>
              <w:rPr>
                <w:iCs/>
                <w:sz w:val="24"/>
                <w:szCs w:val="24"/>
                <w:lang w:val="lv-LV"/>
              </w:rPr>
              <w:t>n</w:t>
            </w:r>
            <w:r w:rsidRPr="00E84068">
              <w:rPr>
                <w:iCs/>
                <w:sz w:val="24"/>
                <w:szCs w:val="24"/>
                <w:lang w:val="lv-LV"/>
              </w:rPr>
              <w:t xml:space="preserve">oteikumu projekts </w:t>
            </w:r>
            <w:r>
              <w:rPr>
                <w:iCs/>
                <w:sz w:val="24"/>
                <w:szCs w:val="24"/>
                <w:lang w:val="lv-LV"/>
              </w:rPr>
              <w:t>paredz</w:t>
            </w:r>
            <w:r w:rsidR="008E691B">
              <w:rPr>
                <w:iCs/>
                <w:sz w:val="24"/>
                <w:szCs w:val="24"/>
                <w:lang w:val="lv-LV"/>
              </w:rPr>
              <w:t xml:space="preserve"> precizēt</w:t>
            </w:r>
            <w:r>
              <w:rPr>
                <w:iCs/>
                <w:sz w:val="24"/>
                <w:szCs w:val="24"/>
                <w:lang w:val="lv-LV"/>
              </w:rPr>
              <w:t xml:space="preserve">, ka </w:t>
            </w:r>
            <w:r w:rsidR="008E691B">
              <w:rPr>
                <w:iCs/>
                <w:sz w:val="24"/>
                <w:szCs w:val="24"/>
                <w:lang w:val="lv-LV"/>
              </w:rPr>
              <w:t>gan vienreizējās stip</w:t>
            </w:r>
            <w:r w:rsidR="00B24863">
              <w:rPr>
                <w:iCs/>
                <w:sz w:val="24"/>
                <w:szCs w:val="24"/>
                <w:lang w:val="lv-LV"/>
              </w:rPr>
              <w:t>endijas apmērs, gan paaugstinātā</w:t>
            </w:r>
            <w:r w:rsidR="008E691B">
              <w:rPr>
                <w:iCs/>
                <w:sz w:val="24"/>
                <w:szCs w:val="24"/>
                <w:lang w:val="lv-LV"/>
              </w:rPr>
              <w:t xml:space="preserve">s ikmēneša stipendijas apmērs katrai no tām  </w:t>
            </w:r>
            <w:r w:rsidRPr="00E84068">
              <w:rPr>
                <w:iCs/>
                <w:sz w:val="24"/>
                <w:szCs w:val="24"/>
                <w:lang w:val="lv-LV"/>
              </w:rPr>
              <w:t xml:space="preserve">nepārsniedz 150 </w:t>
            </w:r>
            <w:proofErr w:type="spellStart"/>
            <w:r w:rsidRPr="00E84068">
              <w:rPr>
                <w:iCs/>
                <w:sz w:val="24"/>
                <w:szCs w:val="24"/>
                <w:lang w:val="lv-LV"/>
              </w:rPr>
              <w:t>euro</w:t>
            </w:r>
            <w:proofErr w:type="spellEnd"/>
            <w:r w:rsidRPr="00E84068">
              <w:rPr>
                <w:iCs/>
                <w:sz w:val="24"/>
                <w:szCs w:val="24"/>
                <w:lang w:val="lv-LV"/>
              </w:rPr>
              <w:t>.</w:t>
            </w:r>
            <w:r w:rsidR="008E691B">
              <w:rPr>
                <w:iCs/>
                <w:sz w:val="24"/>
                <w:szCs w:val="24"/>
                <w:lang w:val="lv-LV"/>
              </w:rPr>
              <w:t xml:space="preserve"> </w:t>
            </w:r>
          </w:p>
          <w:p w14:paraId="54DBB957" w14:textId="0B9D55D6" w:rsidR="00012240" w:rsidRPr="00012240" w:rsidRDefault="009D337D" w:rsidP="00012240">
            <w:pPr>
              <w:jc w:val="both"/>
              <w:rPr>
                <w:iCs/>
                <w:sz w:val="24"/>
                <w:szCs w:val="24"/>
                <w:lang w:val="lv-LV"/>
              </w:rPr>
            </w:pPr>
            <w:r>
              <w:rPr>
                <w:iCs/>
                <w:sz w:val="24"/>
                <w:szCs w:val="24"/>
                <w:lang w:val="lv-LV"/>
              </w:rPr>
              <w:t>L</w:t>
            </w:r>
            <w:r w:rsidR="00012240" w:rsidRPr="00012240">
              <w:rPr>
                <w:iCs/>
                <w:sz w:val="24"/>
                <w:szCs w:val="24"/>
                <w:lang w:val="lv-LV"/>
              </w:rPr>
              <w:t>ai nodrošinātu likumā “Konvencija par personu ar invaliditāti tiesībām” lietoto terminoloģiju</w:t>
            </w:r>
            <w:r w:rsidR="00012240" w:rsidRPr="00012240">
              <w:t>,</w:t>
            </w:r>
            <w:r w:rsidR="00012240">
              <w:t xml:space="preserve">  </w:t>
            </w:r>
            <w:r w:rsidR="00012240">
              <w:rPr>
                <w:iCs/>
                <w:sz w:val="24"/>
                <w:szCs w:val="24"/>
                <w:lang w:val="lv-LV"/>
              </w:rPr>
              <w:t xml:space="preserve"> p</w:t>
            </w:r>
            <w:r w:rsidR="00012240" w:rsidRPr="00012240">
              <w:rPr>
                <w:iCs/>
                <w:sz w:val="24"/>
                <w:szCs w:val="24"/>
                <w:lang w:val="lv-LV"/>
              </w:rPr>
              <w:t>amatojoties uz Apvienoto Nāciju Organizācijas Konvencijas par personu ar invaliditāti tiesībām un Invaliditātes likumu attiecībā uz personu, kurai ir noteikta invaliditāte</w:t>
            </w:r>
            <w:r w:rsidR="00012240">
              <w:rPr>
                <w:iCs/>
                <w:sz w:val="24"/>
                <w:szCs w:val="24"/>
                <w:lang w:val="lv-LV"/>
              </w:rPr>
              <w:t>,</w:t>
            </w:r>
            <w:r>
              <w:t xml:space="preserve"> </w:t>
            </w:r>
            <w:r w:rsidRPr="009D337D">
              <w:rPr>
                <w:iCs/>
                <w:sz w:val="24"/>
                <w:szCs w:val="24"/>
                <w:lang w:val="lv-LV"/>
              </w:rPr>
              <w:t xml:space="preserve">noteikumu Nr.740 tekstā </w:t>
            </w:r>
            <w:r w:rsidR="00012240">
              <w:rPr>
                <w:iCs/>
                <w:sz w:val="24"/>
                <w:szCs w:val="24"/>
                <w:lang w:val="lv-LV"/>
              </w:rPr>
              <w:t xml:space="preserve"> aizstāts jēdziens</w:t>
            </w:r>
            <w:r w:rsidR="00012240" w:rsidRPr="00012240">
              <w:rPr>
                <w:iCs/>
                <w:sz w:val="24"/>
                <w:szCs w:val="24"/>
                <w:lang w:val="lv-LV"/>
              </w:rPr>
              <w:t xml:space="preserve"> “invalīds”</w:t>
            </w:r>
            <w:r w:rsidR="00012240">
              <w:rPr>
                <w:iCs/>
                <w:sz w:val="24"/>
                <w:szCs w:val="24"/>
                <w:lang w:val="lv-LV"/>
              </w:rPr>
              <w:t xml:space="preserve"> ar jēdzienu</w:t>
            </w:r>
            <w:r w:rsidR="00012240" w:rsidRPr="00012240">
              <w:rPr>
                <w:iCs/>
                <w:sz w:val="24"/>
                <w:szCs w:val="24"/>
                <w:lang w:val="lv-LV"/>
              </w:rPr>
              <w:t xml:space="preserve"> “persona ar</w:t>
            </w:r>
            <w:r w:rsidR="00012240">
              <w:rPr>
                <w:iCs/>
                <w:sz w:val="24"/>
                <w:szCs w:val="24"/>
                <w:lang w:val="lv-LV"/>
              </w:rPr>
              <w:t xml:space="preserve"> invaliditāti”, kas </w:t>
            </w:r>
            <w:r w:rsidR="00012240" w:rsidRPr="00012240">
              <w:rPr>
                <w:iCs/>
                <w:sz w:val="24"/>
                <w:szCs w:val="24"/>
                <w:lang w:val="lv-LV"/>
              </w:rPr>
              <w:t xml:space="preserve">norāda uz personai piemītošiem funkcionāliem ierobežojumiem un neapzīmē personu kā nespējīgu, vienlaicīgi nenoniecinot personas spējas līdzdarboties sabiedriskajos procesos. </w:t>
            </w:r>
          </w:p>
          <w:p w14:paraId="725E15E7" w14:textId="441887ED" w:rsidR="00127847" w:rsidRPr="009141D3" w:rsidRDefault="005B0A31" w:rsidP="00127847">
            <w:pPr>
              <w:jc w:val="both"/>
              <w:rPr>
                <w:rFonts w:eastAsia="Times New Roman"/>
                <w:sz w:val="24"/>
                <w:szCs w:val="24"/>
                <w:lang w:val="lv-LV"/>
              </w:rPr>
            </w:pPr>
            <w:r w:rsidRPr="009141D3">
              <w:rPr>
                <w:rFonts w:eastAsia="Times New Roman"/>
                <w:sz w:val="24"/>
                <w:szCs w:val="24"/>
                <w:lang w:val="lv-LV"/>
              </w:rPr>
              <w:t>Saskaņā ar spēkā esošajiem normatīvajiem aktiem f</w:t>
            </w:r>
            <w:r w:rsidR="00127847" w:rsidRPr="009141D3">
              <w:rPr>
                <w:rFonts w:eastAsia="Times New Roman"/>
                <w:sz w:val="24"/>
                <w:szCs w:val="24"/>
                <w:lang w:val="lv-LV"/>
              </w:rPr>
              <w:t>inansējums izglītojamo stipendijām tiek paredzēts to nozaru ministriju un pašvaldību budžetos, kuru padotībā ir profesionālās izglītības iestādes.</w:t>
            </w:r>
          </w:p>
          <w:p w14:paraId="7FF28EA4" w14:textId="616CF3B8" w:rsidR="004D6BCF" w:rsidRPr="009141D3" w:rsidRDefault="004D6BCF" w:rsidP="004D6BCF">
            <w:pPr>
              <w:jc w:val="both"/>
              <w:rPr>
                <w:rFonts w:eastAsia="Times New Roman"/>
                <w:sz w:val="24"/>
                <w:szCs w:val="24"/>
                <w:lang w:val="lv-LV"/>
              </w:rPr>
            </w:pPr>
            <w:r w:rsidRPr="009141D3">
              <w:rPr>
                <w:rFonts w:eastAsia="Times New Roman"/>
                <w:sz w:val="24"/>
                <w:szCs w:val="24"/>
                <w:lang w:val="lv-LV"/>
              </w:rPr>
              <w:t xml:space="preserve">Noteikumu Nr.740 2.punkts nosaka, ka 1.2.apakšpunktā minētais izglītojamais stipendiju saņem no izglītības iestādes stipendiju fonda, kuru izveido no valsts budžeta līdzekļiem - no dotācijas no vispārējiem ieņēmumiem, savukārt šo noteikumu Nr.740 1.3.apakšpunktā minētais izglītojamais stipendiju saņem no izglītības iestādes stipendiju fonda, kuru izveido no pašvaldības budžeta līdzekļiem. </w:t>
            </w:r>
          </w:p>
          <w:p w14:paraId="0A5E4F0F" w14:textId="7FE5D377" w:rsidR="007A6B3E" w:rsidRPr="009141D3" w:rsidRDefault="00546891" w:rsidP="005B0A31">
            <w:pPr>
              <w:jc w:val="both"/>
              <w:rPr>
                <w:rFonts w:eastAsia="Times New Roman"/>
                <w:iCs/>
                <w:sz w:val="24"/>
                <w:szCs w:val="24"/>
                <w:lang w:val="lv-LV"/>
              </w:rPr>
            </w:pPr>
            <w:r w:rsidRPr="009141D3">
              <w:rPr>
                <w:rFonts w:eastAsia="Times New Roman"/>
                <w:iCs/>
                <w:sz w:val="24"/>
                <w:szCs w:val="24"/>
                <w:lang w:val="lv-LV"/>
              </w:rPr>
              <w:t>Noteikumu projektā</w:t>
            </w:r>
            <w:r w:rsidR="00087C5F" w:rsidRPr="009141D3">
              <w:rPr>
                <w:rFonts w:eastAsia="Times New Roman"/>
                <w:iCs/>
                <w:sz w:val="24"/>
                <w:szCs w:val="24"/>
                <w:lang w:val="lv-LV"/>
              </w:rPr>
              <w:t xml:space="preserve"> saskaņā ar panākto vienošanos</w:t>
            </w:r>
            <w:r w:rsidR="005B0A31" w:rsidRPr="009141D3">
              <w:rPr>
                <w:rFonts w:eastAsia="Times New Roman"/>
                <w:iCs/>
                <w:sz w:val="24"/>
                <w:szCs w:val="24"/>
                <w:lang w:val="lv-LV"/>
              </w:rPr>
              <w:t xml:space="preserve"> ar nozaru ministrijām un pašvaldībām</w:t>
            </w:r>
            <w:r w:rsidR="00087C5F" w:rsidRPr="009141D3">
              <w:rPr>
                <w:rFonts w:eastAsia="Times New Roman"/>
                <w:iCs/>
                <w:sz w:val="24"/>
                <w:szCs w:val="24"/>
                <w:lang w:val="lv-LV"/>
              </w:rPr>
              <w:t>,</w:t>
            </w:r>
            <w:r w:rsidR="005B0A31" w:rsidRPr="009141D3">
              <w:rPr>
                <w:rFonts w:eastAsia="Times New Roman"/>
                <w:iCs/>
                <w:sz w:val="24"/>
                <w:szCs w:val="24"/>
                <w:lang w:val="lv-LV"/>
              </w:rPr>
              <w:t xml:space="preserve"> </w:t>
            </w:r>
            <w:r w:rsidR="007A6B3E" w:rsidRPr="009141D3">
              <w:rPr>
                <w:rFonts w:eastAsia="Times New Roman"/>
                <w:iCs/>
                <w:sz w:val="24"/>
                <w:szCs w:val="24"/>
                <w:lang w:val="lv-LV"/>
              </w:rPr>
              <w:t xml:space="preserve">noteikts, ka profesionālās izglītības iestādes stipendiju fondu izveido, paredzot katram izglītojamam vidēji ne mazāk kā 20 </w:t>
            </w:r>
            <w:proofErr w:type="spellStart"/>
            <w:r w:rsidR="007A6B3E" w:rsidRPr="009141D3">
              <w:rPr>
                <w:rFonts w:eastAsia="Times New Roman"/>
                <w:i/>
                <w:iCs/>
                <w:sz w:val="24"/>
                <w:szCs w:val="24"/>
                <w:lang w:val="lv-LV"/>
              </w:rPr>
              <w:t>euro</w:t>
            </w:r>
            <w:proofErr w:type="spellEnd"/>
            <w:r w:rsidR="007A6B3E" w:rsidRPr="009141D3">
              <w:rPr>
                <w:rFonts w:eastAsia="Times New Roman"/>
                <w:iCs/>
                <w:sz w:val="24"/>
                <w:szCs w:val="24"/>
                <w:lang w:val="lv-LV"/>
              </w:rPr>
              <w:t xml:space="preserve"> </w:t>
            </w:r>
            <w:r w:rsidR="007A6B3E" w:rsidRPr="009141D3">
              <w:rPr>
                <w:sz w:val="24"/>
                <w:szCs w:val="24"/>
                <w:lang w:val="lv-LV"/>
              </w:rPr>
              <w:t>(</w:t>
            </w:r>
            <w:r w:rsidR="00476AE6" w:rsidRPr="009141D3">
              <w:rPr>
                <w:sz w:val="24"/>
                <w:szCs w:val="24"/>
                <w:lang w:val="lv-LV"/>
              </w:rPr>
              <w:t xml:space="preserve">Noteikumos Nr.740 </w:t>
            </w:r>
            <w:r w:rsidR="007A6B3E" w:rsidRPr="009141D3">
              <w:rPr>
                <w:rFonts w:eastAsia="Times New Roman"/>
                <w:iCs/>
                <w:sz w:val="24"/>
                <w:szCs w:val="24"/>
                <w:lang w:val="lv-LV"/>
              </w:rPr>
              <w:t xml:space="preserve">- 14,23 </w:t>
            </w:r>
            <w:proofErr w:type="spellStart"/>
            <w:r w:rsidR="007A6B3E" w:rsidRPr="009141D3">
              <w:rPr>
                <w:rFonts w:eastAsia="Times New Roman"/>
                <w:i/>
                <w:iCs/>
                <w:sz w:val="24"/>
                <w:szCs w:val="24"/>
                <w:lang w:val="lv-LV"/>
              </w:rPr>
              <w:t>euro</w:t>
            </w:r>
            <w:proofErr w:type="spellEnd"/>
            <w:r w:rsidR="007A6B3E" w:rsidRPr="009141D3">
              <w:rPr>
                <w:rFonts w:eastAsia="Times New Roman"/>
                <w:iCs/>
                <w:sz w:val="24"/>
                <w:szCs w:val="24"/>
                <w:lang w:val="lv-LV"/>
              </w:rPr>
              <w:t xml:space="preserve">) mēnesī. </w:t>
            </w:r>
            <w:r w:rsidR="00F01DE6" w:rsidRPr="009141D3">
              <w:rPr>
                <w:rFonts w:eastAsia="Times New Roman"/>
                <w:iCs/>
                <w:sz w:val="24"/>
                <w:szCs w:val="24"/>
                <w:lang w:val="lv-LV"/>
              </w:rPr>
              <w:t xml:space="preserve">Jau pašlaik neviena no </w:t>
            </w:r>
            <w:r w:rsidR="00F01DE6" w:rsidRPr="009141D3">
              <w:t xml:space="preserve"> </w:t>
            </w:r>
            <w:r w:rsidR="009059F9">
              <w:rPr>
                <w:rFonts w:eastAsia="Times New Roman"/>
                <w:iCs/>
                <w:sz w:val="24"/>
                <w:szCs w:val="24"/>
                <w:lang w:val="lv-LV"/>
              </w:rPr>
              <w:t xml:space="preserve">nozaru ministrijām </w:t>
            </w:r>
            <w:r w:rsidR="00F01DE6" w:rsidRPr="009141D3">
              <w:rPr>
                <w:rFonts w:eastAsia="Times New Roman"/>
                <w:iCs/>
                <w:sz w:val="24"/>
                <w:szCs w:val="24"/>
                <w:lang w:val="lv-LV"/>
              </w:rPr>
              <w:t xml:space="preserve">profesionālās izglītības stipendiju fondu </w:t>
            </w:r>
            <w:r w:rsidR="00F01DE6" w:rsidRPr="009141D3">
              <w:rPr>
                <w:rFonts w:eastAsia="Times New Roman"/>
                <w:iCs/>
                <w:sz w:val="24"/>
                <w:szCs w:val="24"/>
                <w:lang w:val="lv-LV"/>
              </w:rPr>
              <w:lastRenderedPageBreak/>
              <w:t xml:space="preserve">izveidošanai nepiešķir mazāk par  20 </w:t>
            </w:r>
            <w:proofErr w:type="spellStart"/>
            <w:r w:rsidR="00F01DE6" w:rsidRPr="009141D3">
              <w:rPr>
                <w:rFonts w:eastAsia="Times New Roman"/>
                <w:i/>
                <w:iCs/>
                <w:sz w:val="24"/>
                <w:szCs w:val="24"/>
                <w:lang w:val="lv-LV"/>
              </w:rPr>
              <w:t>euro</w:t>
            </w:r>
            <w:proofErr w:type="spellEnd"/>
            <w:r w:rsidR="00F01DE6" w:rsidRPr="009141D3">
              <w:rPr>
                <w:rFonts w:eastAsia="Times New Roman"/>
                <w:iCs/>
                <w:sz w:val="24"/>
                <w:szCs w:val="24"/>
                <w:lang w:val="lv-LV"/>
              </w:rPr>
              <w:t xml:space="preserve"> katram izglītojamam vidēji mēnesī</w:t>
            </w:r>
            <w:r w:rsidR="00580ED9" w:rsidRPr="009141D3">
              <w:rPr>
                <w:rFonts w:eastAsia="Times New Roman"/>
                <w:iCs/>
                <w:sz w:val="24"/>
                <w:szCs w:val="24"/>
                <w:lang w:val="lv-LV"/>
              </w:rPr>
              <w:t>,</w:t>
            </w:r>
            <w:r w:rsidR="00F01DE6" w:rsidRPr="009141D3">
              <w:rPr>
                <w:rFonts w:eastAsia="Times New Roman"/>
                <w:iCs/>
                <w:sz w:val="24"/>
                <w:szCs w:val="24"/>
                <w:lang w:val="lv-LV"/>
              </w:rPr>
              <w:t xml:space="preserve"> un tas neradīs ietekmi uz valsts </w:t>
            </w:r>
            <w:r w:rsidR="00ED29E0">
              <w:rPr>
                <w:rFonts w:eastAsia="Times New Roman"/>
                <w:iCs/>
                <w:sz w:val="24"/>
                <w:szCs w:val="24"/>
                <w:lang w:val="lv-LV"/>
              </w:rPr>
              <w:t>budžetu</w:t>
            </w:r>
            <w:r w:rsidR="00F01DE6" w:rsidRPr="009141D3">
              <w:rPr>
                <w:rFonts w:eastAsia="Times New Roman"/>
                <w:iCs/>
                <w:sz w:val="24"/>
                <w:szCs w:val="24"/>
                <w:lang w:val="lv-LV"/>
              </w:rPr>
              <w:t>.</w:t>
            </w:r>
          </w:p>
          <w:p w14:paraId="1B759257" w14:textId="5787ABF6" w:rsidR="00B0765C" w:rsidRPr="009141D3" w:rsidRDefault="003D6FEB" w:rsidP="00E87A5C">
            <w:pPr>
              <w:jc w:val="both"/>
              <w:rPr>
                <w:sz w:val="24"/>
                <w:szCs w:val="24"/>
                <w:lang w:val="lv-LV"/>
              </w:rPr>
            </w:pPr>
            <w:r w:rsidRPr="009141D3">
              <w:rPr>
                <w:rFonts w:eastAsia="Times New Roman"/>
                <w:sz w:val="24"/>
                <w:szCs w:val="24"/>
                <w:lang w:val="lv-LV"/>
              </w:rPr>
              <w:t>Pašvaldību savstarpējo norēķinu kārtību nosaka Ministru kabineta 2016.gada 28.jūnija noteikumi Nr. 418 “Kārtība, kādā veicami pašvaldību savstarpējie norēķini par izglītības iestāžu sniegtajiem pakalpojumiem”, kur</w:t>
            </w:r>
            <w:r w:rsidR="00B0684F" w:rsidRPr="009141D3">
              <w:rPr>
                <w:rFonts w:eastAsia="Times New Roman"/>
                <w:sz w:val="24"/>
                <w:szCs w:val="24"/>
                <w:lang w:val="lv-LV"/>
              </w:rPr>
              <w:t>u</w:t>
            </w:r>
            <w:r w:rsidRPr="009141D3">
              <w:rPr>
                <w:rFonts w:eastAsia="Times New Roman"/>
                <w:sz w:val="24"/>
                <w:szCs w:val="24"/>
                <w:lang w:val="lv-LV"/>
              </w:rPr>
              <w:t xml:space="preserve"> 3.punkts paredz, ka pašvaldības pēc vienošanās var slēgt līgumus par pašvaldību savstarpējiem norēķiniem par  interešu izglītības, profesionālās izglītības un profesionālās ievirzes izglītības iestāžu sniegtajiem pakalpojumiem.</w:t>
            </w:r>
            <w:r w:rsidR="002716E3" w:rsidRPr="009141D3">
              <w:rPr>
                <w:rFonts w:eastAsia="Times New Roman"/>
                <w:sz w:val="24"/>
                <w:szCs w:val="24"/>
                <w:lang w:val="lv-LV"/>
              </w:rPr>
              <w:t xml:space="preserve"> Lai novērstu situāciju, ka pašvaldība profesionālās izglītības iestādes audzēknim, kura dzīvesvieta ir deklarēta citā pašvaldībā, varētu stipendiju nemaksāt, </w:t>
            </w:r>
            <w:r w:rsidR="00B0684F" w:rsidRPr="009141D3">
              <w:rPr>
                <w:rFonts w:eastAsia="Times New Roman"/>
                <w:sz w:val="24"/>
                <w:szCs w:val="24"/>
                <w:lang w:val="lv-LV"/>
              </w:rPr>
              <w:t xml:space="preserve">nepieciešams </w:t>
            </w:r>
            <w:r w:rsidR="002716E3" w:rsidRPr="009141D3">
              <w:rPr>
                <w:rFonts w:eastAsia="Times New Roman"/>
                <w:sz w:val="24"/>
                <w:szCs w:val="24"/>
                <w:lang w:val="lv-LV"/>
              </w:rPr>
              <w:t xml:space="preserve">paredzēt pašvaldību savstarpējo norēķinu kārtību attiecībā uz stipendijām, ko maksā pašvaldība profesionālās izglītības iestādes </w:t>
            </w:r>
            <w:r w:rsidR="00B0684F" w:rsidRPr="009141D3">
              <w:rPr>
                <w:rFonts w:eastAsia="Times New Roman"/>
                <w:sz w:val="24"/>
                <w:szCs w:val="24"/>
                <w:lang w:val="lv-LV"/>
              </w:rPr>
              <w:t>izglītojamiem</w:t>
            </w:r>
            <w:r w:rsidR="002716E3" w:rsidRPr="009141D3">
              <w:rPr>
                <w:rFonts w:eastAsia="Times New Roman"/>
                <w:sz w:val="24"/>
                <w:szCs w:val="24"/>
                <w:lang w:val="lv-LV"/>
              </w:rPr>
              <w:t>.</w:t>
            </w:r>
          </w:p>
        </w:tc>
      </w:tr>
      <w:tr w:rsidR="005C63B3" w:rsidRPr="009141D3" w14:paraId="0207A88E" w14:textId="77777777" w:rsidTr="00B25C64">
        <w:tc>
          <w:tcPr>
            <w:tcW w:w="212" w:type="pct"/>
          </w:tcPr>
          <w:p w14:paraId="1326390D" w14:textId="7D381054" w:rsidR="002D0EC7" w:rsidRPr="009141D3" w:rsidRDefault="002D0EC7" w:rsidP="00B25C64">
            <w:pPr>
              <w:rPr>
                <w:rFonts w:eastAsia="Times New Roman"/>
                <w:sz w:val="24"/>
                <w:szCs w:val="24"/>
                <w:lang w:val="lv-LV" w:eastAsia="lv-LV"/>
              </w:rPr>
            </w:pPr>
            <w:r w:rsidRPr="009141D3">
              <w:rPr>
                <w:rFonts w:eastAsia="Times New Roman"/>
                <w:sz w:val="24"/>
                <w:szCs w:val="24"/>
                <w:lang w:val="lv-LV" w:eastAsia="lv-LV"/>
              </w:rPr>
              <w:lastRenderedPageBreak/>
              <w:t>3.</w:t>
            </w:r>
          </w:p>
        </w:tc>
        <w:tc>
          <w:tcPr>
            <w:tcW w:w="1454" w:type="pct"/>
          </w:tcPr>
          <w:p w14:paraId="3C67507C" w14:textId="77777777" w:rsidR="002D0EC7" w:rsidRPr="009141D3" w:rsidRDefault="002D0EC7" w:rsidP="00B25C64">
            <w:pPr>
              <w:rPr>
                <w:rFonts w:eastAsia="Times New Roman"/>
                <w:sz w:val="24"/>
                <w:szCs w:val="24"/>
                <w:lang w:val="lv-LV" w:eastAsia="lv-LV"/>
              </w:rPr>
            </w:pPr>
            <w:r w:rsidRPr="009141D3">
              <w:rPr>
                <w:rFonts w:eastAsia="Times New Roman"/>
                <w:sz w:val="24"/>
                <w:szCs w:val="24"/>
                <w:lang w:val="lv-LV" w:eastAsia="lv-LV"/>
              </w:rPr>
              <w:t>Projekta izstrādē iesaistītās institūcijas un publiskas personas kapitālsabiedrības</w:t>
            </w:r>
          </w:p>
        </w:tc>
        <w:tc>
          <w:tcPr>
            <w:tcW w:w="3334" w:type="pct"/>
          </w:tcPr>
          <w:p w14:paraId="628777B1" w14:textId="6621E4C0" w:rsidR="002D0EC7" w:rsidRPr="009141D3" w:rsidRDefault="002D0EC7" w:rsidP="00B25C64">
            <w:pPr>
              <w:rPr>
                <w:rFonts w:eastAsia="Times New Roman"/>
                <w:sz w:val="24"/>
                <w:szCs w:val="24"/>
                <w:lang w:val="lv-LV" w:eastAsia="lv-LV"/>
              </w:rPr>
            </w:pPr>
            <w:r w:rsidRPr="009141D3">
              <w:rPr>
                <w:rFonts w:eastAsia="Times New Roman"/>
                <w:bCs/>
                <w:sz w:val="24"/>
                <w:szCs w:val="24"/>
                <w:lang w:val="lv-LV" w:eastAsia="lv-LV"/>
              </w:rPr>
              <w:t>Ministrija.</w:t>
            </w:r>
          </w:p>
        </w:tc>
      </w:tr>
      <w:tr w:rsidR="005C63B3" w:rsidRPr="009141D3" w14:paraId="5461624E" w14:textId="77777777" w:rsidTr="00B25C64">
        <w:tc>
          <w:tcPr>
            <w:tcW w:w="212" w:type="pct"/>
          </w:tcPr>
          <w:p w14:paraId="7ADA0E99" w14:textId="77777777" w:rsidR="002D0EC7" w:rsidRPr="009141D3" w:rsidRDefault="002D0EC7" w:rsidP="00B25C64">
            <w:pPr>
              <w:rPr>
                <w:rFonts w:eastAsia="Times New Roman"/>
                <w:sz w:val="24"/>
                <w:szCs w:val="24"/>
                <w:lang w:val="lv-LV" w:eastAsia="lv-LV"/>
              </w:rPr>
            </w:pPr>
            <w:r w:rsidRPr="009141D3">
              <w:rPr>
                <w:rFonts w:eastAsia="Times New Roman"/>
                <w:sz w:val="24"/>
                <w:szCs w:val="24"/>
                <w:lang w:val="lv-LV" w:eastAsia="lv-LV"/>
              </w:rPr>
              <w:t>4.</w:t>
            </w:r>
          </w:p>
        </w:tc>
        <w:tc>
          <w:tcPr>
            <w:tcW w:w="1454" w:type="pct"/>
          </w:tcPr>
          <w:p w14:paraId="1A6EFA93" w14:textId="77777777" w:rsidR="002D0EC7" w:rsidRPr="009141D3" w:rsidRDefault="002D0EC7" w:rsidP="00B25C64">
            <w:pPr>
              <w:rPr>
                <w:rFonts w:eastAsia="Times New Roman"/>
                <w:sz w:val="24"/>
                <w:szCs w:val="24"/>
                <w:lang w:val="lv-LV" w:eastAsia="lv-LV"/>
              </w:rPr>
            </w:pPr>
            <w:r w:rsidRPr="009141D3">
              <w:rPr>
                <w:rFonts w:eastAsia="Times New Roman"/>
                <w:sz w:val="24"/>
                <w:szCs w:val="24"/>
                <w:lang w:val="lv-LV" w:eastAsia="lv-LV"/>
              </w:rPr>
              <w:t>Cita informācija</w:t>
            </w:r>
          </w:p>
        </w:tc>
        <w:tc>
          <w:tcPr>
            <w:tcW w:w="3334" w:type="pct"/>
          </w:tcPr>
          <w:p w14:paraId="2E8F8EAE" w14:textId="08275E34" w:rsidR="00B0684F" w:rsidRPr="009141D3" w:rsidRDefault="00B0684F" w:rsidP="004B0B51">
            <w:pPr>
              <w:jc w:val="both"/>
              <w:rPr>
                <w:iCs/>
                <w:sz w:val="24"/>
                <w:szCs w:val="24"/>
                <w:lang w:val="lv-LV"/>
              </w:rPr>
            </w:pPr>
            <w:r w:rsidRPr="009141D3">
              <w:rPr>
                <w:iCs/>
                <w:sz w:val="24"/>
                <w:szCs w:val="24"/>
                <w:lang w:val="lv-LV"/>
              </w:rPr>
              <w:t>Valsts kontroles 2019.gada 8.aprīļa revīzijas ziņojums „Kas ietekmē profesionālās izglītības iestāžu izglītojamo stipendijas apmēru?”.</w:t>
            </w:r>
          </w:p>
        </w:tc>
      </w:tr>
    </w:tbl>
    <w:p w14:paraId="370533E9" w14:textId="77777777" w:rsidR="002D0EC7" w:rsidRPr="009141D3" w:rsidRDefault="002D0EC7" w:rsidP="002D0EC7">
      <w:pPr>
        <w:spacing w:line="360" w:lineRule="auto"/>
        <w:rPr>
          <w:i/>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5"/>
        <w:gridCol w:w="3781"/>
        <w:gridCol w:w="5094"/>
      </w:tblGrid>
      <w:tr w:rsidR="005C63B3" w:rsidRPr="005C63B3" w14:paraId="28E90A3F" w14:textId="77777777" w:rsidTr="00B25C64">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DA548DC" w14:textId="77777777" w:rsidR="002D0EC7" w:rsidRPr="005C63B3" w:rsidRDefault="002D0EC7" w:rsidP="00B25C64">
            <w:pPr>
              <w:spacing w:before="100" w:beforeAutospacing="1" w:after="100" w:afterAutospacing="1" w:line="293" w:lineRule="atLeast"/>
              <w:jc w:val="center"/>
              <w:rPr>
                <w:b/>
                <w:bCs/>
                <w:lang w:val="lv-LV"/>
              </w:rPr>
            </w:pPr>
            <w:r w:rsidRPr="009141D3">
              <w:rPr>
                <w:lang w:val="lv-LV"/>
              </w:rPr>
              <w:t> </w:t>
            </w:r>
            <w:r w:rsidRPr="009141D3">
              <w:rPr>
                <w:b/>
                <w:bCs/>
                <w:lang w:val="lv-LV"/>
              </w:rPr>
              <w:t>II. Tiesību akta projekta ietekme uz sabiedrību, tautsaimniecības attīstību un administratīvo slogu</w:t>
            </w:r>
          </w:p>
        </w:tc>
      </w:tr>
      <w:tr w:rsidR="005C63B3" w:rsidRPr="005C63B3" w14:paraId="571EC113" w14:textId="77777777" w:rsidTr="00B25C64">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0F3AE310" w14:textId="77777777" w:rsidR="002D0EC7" w:rsidRPr="005C63B3" w:rsidRDefault="002D0EC7" w:rsidP="00B25C64">
            <w:pPr>
              <w:rPr>
                <w:lang w:val="lv-LV"/>
              </w:rPr>
            </w:pPr>
            <w:r w:rsidRPr="005C63B3">
              <w:rPr>
                <w:lang w:val="lv-LV"/>
              </w:rPr>
              <w:t>1.</w:t>
            </w:r>
          </w:p>
        </w:tc>
        <w:tc>
          <w:tcPr>
            <w:tcW w:w="2024" w:type="pct"/>
            <w:tcBorders>
              <w:top w:val="outset" w:sz="6" w:space="0" w:color="414142"/>
              <w:left w:val="outset" w:sz="6" w:space="0" w:color="414142"/>
              <w:bottom w:val="outset" w:sz="6" w:space="0" w:color="414142"/>
              <w:right w:val="outset" w:sz="6" w:space="0" w:color="414142"/>
            </w:tcBorders>
            <w:hideMark/>
          </w:tcPr>
          <w:p w14:paraId="61259DEC" w14:textId="77777777" w:rsidR="002D0EC7" w:rsidRPr="005C63B3" w:rsidRDefault="002D0EC7" w:rsidP="00B25C64">
            <w:pPr>
              <w:rPr>
                <w:lang w:val="lv-LV"/>
              </w:rPr>
            </w:pPr>
            <w:r w:rsidRPr="005C63B3">
              <w:rPr>
                <w:lang w:val="lv-LV"/>
              </w:rPr>
              <w:t xml:space="preserve">Sabiedrības </w:t>
            </w:r>
            <w:proofErr w:type="spellStart"/>
            <w:r w:rsidRPr="005C63B3">
              <w:rPr>
                <w:lang w:val="lv-LV"/>
              </w:rPr>
              <w:t>mērķgrupas</w:t>
            </w:r>
            <w:proofErr w:type="spellEnd"/>
            <w:r w:rsidRPr="005C63B3">
              <w:rPr>
                <w:lang w:val="lv-LV"/>
              </w:rPr>
              <w:t>, kuras tiesiskais regulējums ietekmē vai varētu ietekmēt</w:t>
            </w:r>
          </w:p>
        </w:tc>
        <w:tc>
          <w:tcPr>
            <w:tcW w:w="2728" w:type="pct"/>
            <w:tcBorders>
              <w:top w:val="outset" w:sz="6" w:space="0" w:color="414142"/>
              <w:left w:val="outset" w:sz="6" w:space="0" w:color="414142"/>
              <w:bottom w:val="outset" w:sz="6" w:space="0" w:color="414142"/>
              <w:right w:val="outset" w:sz="6" w:space="0" w:color="414142"/>
            </w:tcBorders>
          </w:tcPr>
          <w:p w14:paraId="7B286104" w14:textId="50829252" w:rsidR="002D0EC7" w:rsidRPr="005C63B3" w:rsidRDefault="002D0EC7" w:rsidP="00560D79">
            <w:pPr>
              <w:jc w:val="both"/>
              <w:rPr>
                <w:lang w:val="lv-LV"/>
              </w:rPr>
            </w:pPr>
            <w:r w:rsidRPr="009141D3">
              <w:rPr>
                <w:lang w:val="lv-LV"/>
              </w:rPr>
              <w:t xml:space="preserve">Noteikumu projekts attiecas </w:t>
            </w:r>
            <w:r w:rsidR="00560D79" w:rsidRPr="00560D79">
              <w:rPr>
                <w:lang w:val="lv-LV"/>
              </w:rPr>
              <w:t xml:space="preserve">uz </w:t>
            </w:r>
            <w:r w:rsidR="00560D79">
              <w:rPr>
                <w:lang w:val="lv-LV"/>
              </w:rPr>
              <w:t>augstākās izglītības</w:t>
            </w:r>
            <w:r w:rsidR="00560D79" w:rsidRPr="00560D79">
              <w:rPr>
                <w:lang w:val="lv-LV"/>
              </w:rPr>
              <w:t xml:space="preserve"> programmās studējošiem </w:t>
            </w:r>
            <w:r w:rsidR="00560D79">
              <w:rPr>
                <w:lang w:val="lv-LV"/>
              </w:rPr>
              <w:t xml:space="preserve">un </w:t>
            </w:r>
            <w:r w:rsidRPr="009141D3">
              <w:rPr>
                <w:lang w:val="lv-LV"/>
              </w:rPr>
              <w:t>uz p</w:t>
            </w:r>
            <w:r w:rsidR="00640F1B" w:rsidRPr="009141D3">
              <w:rPr>
                <w:lang w:val="lv-LV"/>
              </w:rPr>
              <w:t>rofesionālās izglītības iestāž</w:t>
            </w:r>
            <w:r w:rsidR="00082714" w:rsidRPr="009141D3">
              <w:rPr>
                <w:lang w:val="lv-LV"/>
              </w:rPr>
              <w:t>u izglīto</w:t>
            </w:r>
            <w:r w:rsidR="00640F1B" w:rsidRPr="009141D3">
              <w:rPr>
                <w:lang w:val="lv-LV"/>
              </w:rPr>
              <w:t>jamiem</w:t>
            </w:r>
            <w:r w:rsidR="00082714" w:rsidRPr="009141D3">
              <w:rPr>
                <w:lang w:val="lv-LV"/>
              </w:rPr>
              <w:t xml:space="preserve"> un</w:t>
            </w:r>
            <w:r w:rsidR="00640F1B" w:rsidRPr="009141D3">
              <w:rPr>
                <w:lang w:val="lv-LV"/>
              </w:rPr>
              <w:t xml:space="preserve"> viņu vecākiem</w:t>
            </w:r>
            <w:r w:rsidR="00082714" w:rsidRPr="009141D3">
              <w:rPr>
                <w:lang w:val="lv-LV"/>
              </w:rPr>
              <w:t xml:space="preserve"> (personām, kas realizē aizgādību)</w:t>
            </w:r>
            <w:r w:rsidRPr="009141D3">
              <w:rPr>
                <w:lang w:val="lv-LV"/>
              </w:rPr>
              <w:t xml:space="preserve">, </w:t>
            </w:r>
            <w:r w:rsidR="00082714" w:rsidRPr="009141D3">
              <w:rPr>
                <w:lang w:val="lv-LV"/>
              </w:rPr>
              <w:t>kā arī uz profesionālās izglītības</w:t>
            </w:r>
            <w:r w:rsidR="00082714" w:rsidRPr="005C63B3">
              <w:rPr>
                <w:lang w:val="lv-LV"/>
              </w:rPr>
              <w:t xml:space="preserve"> iestāžu</w:t>
            </w:r>
            <w:r w:rsidRPr="005C63B3">
              <w:rPr>
                <w:lang w:val="lv-LV"/>
              </w:rPr>
              <w:t xml:space="preserve"> personālu</w:t>
            </w:r>
            <w:r w:rsidR="00082714" w:rsidRPr="005C63B3">
              <w:rPr>
                <w:lang w:val="lv-LV"/>
              </w:rPr>
              <w:t>.</w:t>
            </w:r>
          </w:p>
        </w:tc>
      </w:tr>
      <w:tr w:rsidR="005C63B3" w:rsidRPr="005C63B3" w14:paraId="20392BCA" w14:textId="77777777" w:rsidTr="00B25C64">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51E1E206" w14:textId="77777777" w:rsidR="002D0EC7" w:rsidRPr="005C63B3" w:rsidRDefault="002D0EC7" w:rsidP="00B25C64">
            <w:pPr>
              <w:rPr>
                <w:lang w:val="lv-LV"/>
              </w:rPr>
            </w:pPr>
            <w:r w:rsidRPr="005C63B3">
              <w:rPr>
                <w:lang w:val="lv-LV"/>
              </w:rPr>
              <w:t>2.</w:t>
            </w:r>
          </w:p>
        </w:tc>
        <w:tc>
          <w:tcPr>
            <w:tcW w:w="2024" w:type="pct"/>
            <w:tcBorders>
              <w:top w:val="outset" w:sz="6" w:space="0" w:color="414142"/>
              <w:left w:val="outset" w:sz="6" w:space="0" w:color="414142"/>
              <w:bottom w:val="outset" w:sz="6" w:space="0" w:color="414142"/>
              <w:right w:val="outset" w:sz="6" w:space="0" w:color="414142"/>
            </w:tcBorders>
            <w:hideMark/>
          </w:tcPr>
          <w:p w14:paraId="61A8DE23" w14:textId="77777777" w:rsidR="002D0EC7" w:rsidRPr="005C63B3" w:rsidRDefault="002D0EC7" w:rsidP="00B25C64">
            <w:pPr>
              <w:rPr>
                <w:lang w:val="lv-LV"/>
              </w:rPr>
            </w:pPr>
            <w:r w:rsidRPr="005C63B3">
              <w:rPr>
                <w:lang w:val="lv-LV"/>
              </w:rPr>
              <w:t>Tiesiskā regulējuma ietekme uz tautsaimniecību un administratīvo slogu</w:t>
            </w:r>
          </w:p>
        </w:tc>
        <w:tc>
          <w:tcPr>
            <w:tcW w:w="2728" w:type="pct"/>
            <w:tcBorders>
              <w:top w:val="outset" w:sz="6" w:space="0" w:color="414142"/>
              <w:left w:val="outset" w:sz="6" w:space="0" w:color="414142"/>
              <w:bottom w:val="outset" w:sz="6" w:space="0" w:color="414142"/>
              <w:right w:val="outset" w:sz="6" w:space="0" w:color="414142"/>
            </w:tcBorders>
          </w:tcPr>
          <w:p w14:paraId="265EDC61" w14:textId="77777777" w:rsidR="002D0EC7" w:rsidRPr="005C63B3" w:rsidRDefault="002D0EC7" w:rsidP="00B25C64">
            <w:pPr>
              <w:jc w:val="both"/>
              <w:rPr>
                <w:lang w:val="lv-LV"/>
              </w:rPr>
            </w:pPr>
            <w:r w:rsidRPr="005C63B3">
              <w:rPr>
                <w:lang w:val="lv-LV"/>
              </w:rPr>
              <w:t>Noteikumu projekts šo jomu neskar.</w:t>
            </w:r>
          </w:p>
        </w:tc>
      </w:tr>
      <w:tr w:rsidR="005C63B3" w:rsidRPr="005C63B3" w14:paraId="1882AB4F" w14:textId="77777777" w:rsidTr="00B25C64">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4C51A0D9" w14:textId="77777777" w:rsidR="002D0EC7" w:rsidRPr="005C63B3" w:rsidRDefault="002D0EC7" w:rsidP="00B25C64">
            <w:pPr>
              <w:rPr>
                <w:lang w:val="lv-LV"/>
              </w:rPr>
            </w:pPr>
            <w:r w:rsidRPr="005C63B3">
              <w:rPr>
                <w:lang w:val="lv-LV"/>
              </w:rPr>
              <w:t>3.</w:t>
            </w:r>
          </w:p>
        </w:tc>
        <w:tc>
          <w:tcPr>
            <w:tcW w:w="2024" w:type="pct"/>
            <w:tcBorders>
              <w:top w:val="outset" w:sz="6" w:space="0" w:color="414142"/>
              <w:left w:val="outset" w:sz="6" w:space="0" w:color="414142"/>
              <w:bottom w:val="outset" w:sz="6" w:space="0" w:color="414142"/>
              <w:right w:val="outset" w:sz="6" w:space="0" w:color="414142"/>
            </w:tcBorders>
            <w:hideMark/>
          </w:tcPr>
          <w:p w14:paraId="72949512" w14:textId="77777777" w:rsidR="002D0EC7" w:rsidRPr="005C63B3" w:rsidRDefault="002D0EC7" w:rsidP="00B25C64">
            <w:pPr>
              <w:rPr>
                <w:lang w:val="lv-LV"/>
              </w:rPr>
            </w:pPr>
            <w:r w:rsidRPr="005C63B3">
              <w:rPr>
                <w:lang w:val="lv-LV"/>
              </w:rPr>
              <w:t>Administratīvo izmaksu monetārs novērtējums</w:t>
            </w:r>
          </w:p>
        </w:tc>
        <w:tc>
          <w:tcPr>
            <w:tcW w:w="2728" w:type="pct"/>
            <w:tcBorders>
              <w:top w:val="outset" w:sz="6" w:space="0" w:color="414142"/>
              <w:left w:val="outset" w:sz="6" w:space="0" w:color="414142"/>
              <w:bottom w:val="outset" w:sz="6" w:space="0" w:color="414142"/>
              <w:right w:val="outset" w:sz="6" w:space="0" w:color="414142"/>
            </w:tcBorders>
            <w:hideMark/>
          </w:tcPr>
          <w:p w14:paraId="4927D77D" w14:textId="77777777" w:rsidR="002D0EC7" w:rsidRPr="005C63B3" w:rsidRDefault="002D0EC7" w:rsidP="00B25C64">
            <w:pPr>
              <w:jc w:val="both"/>
              <w:rPr>
                <w:lang w:val="lv-LV"/>
              </w:rPr>
            </w:pPr>
            <w:r w:rsidRPr="005C63B3">
              <w:rPr>
                <w:lang w:val="lv-LV"/>
              </w:rPr>
              <w:t>Noteikumu projekts šo jomu neskar.</w:t>
            </w:r>
          </w:p>
        </w:tc>
      </w:tr>
      <w:tr w:rsidR="002D0EC7" w:rsidRPr="005C63B3" w14:paraId="2A786C99" w14:textId="77777777" w:rsidTr="00B25C64">
        <w:trPr>
          <w:trHeight w:val="345"/>
        </w:trPr>
        <w:tc>
          <w:tcPr>
            <w:tcW w:w="249" w:type="pct"/>
            <w:tcBorders>
              <w:top w:val="outset" w:sz="6" w:space="0" w:color="414142"/>
              <w:left w:val="outset" w:sz="6" w:space="0" w:color="414142"/>
              <w:bottom w:val="outset" w:sz="6" w:space="0" w:color="414142"/>
              <w:right w:val="outset" w:sz="6" w:space="0" w:color="414142"/>
            </w:tcBorders>
            <w:hideMark/>
          </w:tcPr>
          <w:p w14:paraId="67F2A175" w14:textId="77777777" w:rsidR="002D0EC7" w:rsidRPr="005C63B3" w:rsidRDefault="002D0EC7" w:rsidP="00B25C64">
            <w:pPr>
              <w:rPr>
                <w:lang w:val="lv-LV"/>
              </w:rPr>
            </w:pPr>
            <w:r w:rsidRPr="005C63B3">
              <w:rPr>
                <w:lang w:val="lv-LV"/>
              </w:rPr>
              <w:t>4.</w:t>
            </w:r>
          </w:p>
        </w:tc>
        <w:tc>
          <w:tcPr>
            <w:tcW w:w="2024" w:type="pct"/>
            <w:tcBorders>
              <w:top w:val="outset" w:sz="6" w:space="0" w:color="414142"/>
              <w:left w:val="outset" w:sz="6" w:space="0" w:color="414142"/>
              <w:bottom w:val="outset" w:sz="6" w:space="0" w:color="414142"/>
              <w:right w:val="outset" w:sz="6" w:space="0" w:color="414142"/>
            </w:tcBorders>
            <w:hideMark/>
          </w:tcPr>
          <w:p w14:paraId="6228E257" w14:textId="77777777" w:rsidR="002D0EC7" w:rsidRPr="005C63B3" w:rsidRDefault="002D0EC7" w:rsidP="00B25C64">
            <w:pPr>
              <w:rPr>
                <w:lang w:val="lv-LV"/>
              </w:rPr>
            </w:pPr>
            <w:r w:rsidRPr="005C63B3">
              <w:rPr>
                <w:lang w:val="lv-LV"/>
              </w:rPr>
              <w:t>Cita informācija</w:t>
            </w:r>
          </w:p>
        </w:tc>
        <w:tc>
          <w:tcPr>
            <w:tcW w:w="2728" w:type="pct"/>
            <w:tcBorders>
              <w:top w:val="outset" w:sz="6" w:space="0" w:color="414142"/>
              <w:left w:val="outset" w:sz="6" w:space="0" w:color="414142"/>
              <w:bottom w:val="outset" w:sz="6" w:space="0" w:color="414142"/>
              <w:right w:val="outset" w:sz="6" w:space="0" w:color="414142"/>
            </w:tcBorders>
            <w:hideMark/>
          </w:tcPr>
          <w:p w14:paraId="557FFF77" w14:textId="77777777" w:rsidR="002D0EC7" w:rsidRPr="005C63B3" w:rsidRDefault="002D0EC7" w:rsidP="00B25C64">
            <w:pPr>
              <w:spacing w:before="100" w:beforeAutospacing="1" w:after="100" w:afterAutospacing="1" w:line="293" w:lineRule="atLeast"/>
              <w:rPr>
                <w:lang w:val="lv-LV"/>
              </w:rPr>
            </w:pPr>
            <w:r w:rsidRPr="005C63B3">
              <w:rPr>
                <w:lang w:val="lv-LV"/>
              </w:rPr>
              <w:t>Nav</w:t>
            </w:r>
          </w:p>
        </w:tc>
      </w:tr>
    </w:tbl>
    <w:p w14:paraId="68EAE06D" w14:textId="77777777" w:rsidR="002D0EC7" w:rsidRPr="005C63B3" w:rsidRDefault="002D0EC7" w:rsidP="002D0EC7">
      <w:pPr>
        <w:jc w:val="both"/>
        <w:rPr>
          <w:rFonts w:eastAsia="Times New Roman"/>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0"/>
      </w:tblGrid>
      <w:tr w:rsidR="005C63B3" w:rsidRPr="005C63B3" w14:paraId="3701CDBB" w14:textId="77777777" w:rsidTr="00B25C64">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15B0B44E" w14:textId="77777777" w:rsidR="002D0EC7" w:rsidRPr="005C63B3" w:rsidRDefault="002D0EC7" w:rsidP="00B25C64">
            <w:pPr>
              <w:spacing w:before="100" w:beforeAutospacing="1" w:after="100" w:afterAutospacing="1" w:line="293" w:lineRule="atLeast"/>
              <w:jc w:val="center"/>
              <w:rPr>
                <w:b/>
                <w:bCs/>
                <w:lang w:val="lv-LV"/>
              </w:rPr>
            </w:pPr>
            <w:r w:rsidRPr="005C63B3">
              <w:rPr>
                <w:lang w:val="lv-LV"/>
              </w:rPr>
              <w:t> </w:t>
            </w:r>
            <w:r w:rsidRPr="005C63B3">
              <w:rPr>
                <w:b/>
                <w:bCs/>
                <w:lang w:val="lv-LV"/>
              </w:rPr>
              <w:t>III. Tiesību akta projekta ietekme uz valsts budžetu un pašvaldību budžetiem</w:t>
            </w:r>
          </w:p>
        </w:tc>
      </w:tr>
      <w:tr w:rsidR="002D0EC7" w:rsidRPr="005C63B3" w14:paraId="02A9AC8E" w14:textId="77777777" w:rsidTr="00B25C64">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5B3E5E04" w14:textId="2B1603B2" w:rsidR="002D0EC7" w:rsidRPr="005C63B3" w:rsidRDefault="00FB568D" w:rsidP="00EB21B7">
            <w:pPr>
              <w:jc w:val="center"/>
              <w:rPr>
                <w:lang w:val="lv-LV"/>
              </w:rPr>
            </w:pPr>
            <w:r w:rsidRPr="005C63B3">
              <w:rPr>
                <w:lang w:val="lv-LV"/>
              </w:rPr>
              <w:t>Noteikumu projekts šo jomu nekar</w:t>
            </w:r>
            <w:r w:rsidR="002D0EC7" w:rsidRPr="005C63B3">
              <w:rPr>
                <w:lang w:val="lv-LV"/>
              </w:rPr>
              <w:t>.</w:t>
            </w:r>
          </w:p>
        </w:tc>
      </w:tr>
    </w:tbl>
    <w:p w14:paraId="424D62AE" w14:textId="77777777" w:rsidR="002D0EC7" w:rsidRPr="005C63B3" w:rsidRDefault="002D0EC7" w:rsidP="002D0EC7">
      <w:pPr>
        <w:rPr>
          <w:rFonts w:eastAsia="Times New Roman"/>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0"/>
      </w:tblGrid>
      <w:tr w:rsidR="005C63B3" w:rsidRPr="005C63B3" w14:paraId="0FAD6D2F" w14:textId="77777777" w:rsidTr="00B25C64">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2DCF95AA" w14:textId="77777777" w:rsidR="002D0EC7" w:rsidRPr="005C63B3" w:rsidRDefault="002D0EC7" w:rsidP="00B25C64">
            <w:pPr>
              <w:spacing w:before="100" w:beforeAutospacing="1" w:after="100" w:afterAutospacing="1" w:line="293" w:lineRule="atLeast"/>
              <w:jc w:val="center"/>
              <w:rPr>
                <w:b/>
                <w:bCs/>
                <w:lang w:val="lv-LV"/>
              </w:rPr>
            </w:pPr>
            <w:r w:rsidRPr="005C63B3">
              <w:rPr>
                <w:lang w:val="lv-LV"/>
              </w:rPr>
              <w:t> </w:t>
            </w:r>
            <w:r w:rsidRPr="005C63B3">
              <w:rPr>
                <w:b/>
                <w:bCs/>
                <w:lang w:val="lv-LV"/>
              </w:rPr>
              <w:t>IV. Tiesību akta projekta ietekme uz spēkā esošo tiesību normu sistēmu</w:t>
            </w:r>
          </w:p>
        </w:tc>
      </w:tr>
      <w:tr w:rsidR="002D0EC7" w:rsidRPr="005C63B3" w14:paraId="0A061AD5" w14:textId="77777777" w:rsidTr="00B25C64">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0B425010" w14:textId="53AF34B2" w:rsidR="002D0EC7" w:rsidRPr="005C63B3" w:rsidRDefault="00FB568D" w:rsidP="00B25C64">
            <w:pPr>
              <w:jc w:val="center"/>
              <w:rPr>
                <w:lang w:val="lv-LV"/>
              </w:rPr>
            </w:pPr>
            <w:r w:rsidRPr="005C63B3">
              <w:rPr>
                <w:lang w:val="lv-LV"/>
              </w:rPr>
              <w:t>Noteikumu projekts šo jomu neskar</w:t>
            </w:r>
          </w:p>
        </w:tc>
      </w:tr>
    </w:tbl>
    <w:p w14:paraId="27400684" w14:textId="77777777" w:rsidR="002D0EC7" w:rsidRPr="005C63B3" w:rsidRDefault="002D0EC7" w:rsidP="002D0EC7">
      <w:pPr>
        <w:rPr>
          <w:rFonts w:eastAsia="Times New Roman"/>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0"/>
      </w:tblGrid>
      <w:tr w:rsidR="005C63B3" w:rsidRPr="005C63B3" w14:paraId="5C0362E9" w14:textId="77777777" w:rsidTr="00B25C64">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5E46C513" w14:textId="77777777" w:rsidR="002D0EC7" w:rsidRPr="005C63B3" w:rsidRDefault="002D0EC7" w:rsidP="00B25C64">
            <w:pPr>
              <w:spacing w:before="100" w:beforeAutospacing="1" w:after="100" w:afterAutospacing="1" w:line="293" w:lineRule="atLeast"/>
              <w:jc w:val="center"/>
              <w:rPr>
                <w:b/>
                <w:bCs/>
                <w:lang w:val="lv-LV"/>
              </w:rPr>
            </w:pPr>
            <w:r w:rsidRPr="005C63B3">
              <w:rPr>
                <w:lang w:val="lv-LV"/>
              </w:rPr>
              <w:lastRenderedPageBreak/>
              <w:t> </w:t>
            </w:r>
            <w:r w:rsidRPr="005C63B3">
              <w:rPr>
                <w:b/>
                <w:bCs/>
                <w:lang w:val="lv-LV"/>
              </w:rPr>
              <w:t>V. Tiesību akta projekta atbilstība Latvijas Republikas starptautiskajām saistībām</w:t>
            </w:r>
          </w:p>
        </w:tc>
      </w:tr>
      <w:tr w:rsidR="002D0EC7" w:rsidRPr="005C63B3" w14:paraId="70961591" w14:textId="77777777" w:rsidTr="00B25C64">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08F66BE6" w14:textId="4D129C4B" w:rsidR="002D0EC7" w:rsidRPr="005C63B3" w:rsidRDefault="00FB568D" w:rsidP="00FB568D">
            <w:pPr>
              <w:jc w:val="center"/>
              <w:rPr>
                <w:lang w:val="lv-LV"/>
              </w:rPr>
            </w:pPr>
            <w:r w:rsidRPr="005C63B3">
              <w:rPr>
                <w:lang w:val="lv-LV"/>
              </w:rPr>
              <w:t>Noteikumu p</w:t>
            </w:r>
            <w:r w:rsidR="002D0EC7" w:rsidRPr="005C63B3">
              <w:rPr>
                <w:lang w:val="lv-LV"/>
              </w:rPr>
              <w:t>rojekts</w:t>
            </w:r>
            <w:r w:rsidRPr="005C63B3">
              <w:rPr>
                <w:lang w:val="lv-LV"/>
              </w:rPr>
              <w:t xml:space="preserve"> šo jomu neskar</w:t>
            </w:r>
            <w:r w:rsidR="002D0EC7" w:rsidRPr="005C63B3">
              <w:rPr>
                <w:lang w:val="lv-LV"/>
              </w:rPr>
              <w:t>.</w:t>
            </w:r>
          </w:p>
        </w:tc>
      </w:tr>
    </w:tbl>
    <w:p w14:paraId="48C652A9" w14:textId="77777777" w:rsidR="002D0EC7" w:rsidRPr="005C63B3" w:rsidRDefault="002D0EC7" w:rsidP="002D0EC7">
      <w:pPr>
        <w:rPr>
          <w:rFonts w:eastAsia="Times New Roman"/>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7"/>
        <w:gridCol w:w="2595"/>
        <w:gridCol w:w="6278"/>
      </w:tblGrid>
      <w:tr w:rsidR="005C63B3" w:rsidRPr="005C63B3" w14:paraId="13075759" w14:textId="77777777" w:rsidTr="007B2422">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557C403" w14:textId="77777777" w:rsidR="00A760B3" w:rsidRPr="005C63B3" w:rsidRDefault="00A760B3" w:rsidP="00A760B3">
            <w:pPr>
              <w:ind w:firstLine="300"/>
              <w:jc w:val="center"/>
              <w:rPr>
                <w:rFonts w:eastAsia="Times New Roman"/>
                <w:b/>
                <w:bCs/>
                <w:lang w:val="lv-LV" w:eastAsia="lv-LV"/>
              </w:rPr>
            </w:pPr>
            <w:r w:rsidRPr="005C63B3">
              <w:rPr>
                <w:rFonts w:eastAsia="Times New Roman"/>
                <w:b/>
                <w:bCs/>
                <w:lang w:val="lv-LV" w:eastAsia="lv-LV"/>
              </w:rPr>
              <w:t>VI. Sabiedrības līdzdalība un komunikācijas aktivitātes</w:t>
            </w:r>
          </w:p>
        </w:tc>
      </w:tr>
      <w:tr w:rsidR="00A760B3" w:rsidRPr="009141D3" w14:paraId="180E0C45" w14:textId="77777777" w:rsidTr="007B242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1BAEA3E9" w14:textId="77777777" w:rsidR="00A760B3" w:rsidRPr="009141D3" w:rsidRDefault="00A760B3" w:rsidP="00A760B3">
            <w:pPr>
              <w:rPr>
                <w:rFonts w:eastAsia="Times New Roman"/>
                <w:lang w:val="lv-LV" w:eastAsia="lv-LV"/>
              </w:rPr>
            </w:pPr>
            <w:r w:rsidRPr="009141D3">
              <w:rPr>
                <w:rFonts w:eastAsia="Times New Roman"/>
                <w:lang w:val="lv-LV"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15D2EC6D" w14:textId="77777777" w:rsidR="00A760B3" w:rsidRPr="009141D3" w:rsidRDefault="00A760B3" w:rsidP="00A760B3">
            <w:pPr>
              <w:rPr>
                <w:rFonts w:eastAsia="Times New Roman"/>
                <w:lang w:val="lv-LV" w:eastAsia="lv-LV"/>
              </w:rPr>
            </w:pPr>
            <w:r w:rsidRPr="009141D3">
              <w:rPr>
                <w:rFonts w:eastAsia="Times New Roman"/>
                <w:lang w:val="lv-LV"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57C4CFB6" w14:textId="2C59E420" w:rsidR="00A760B3" w:rsidRPr="009141D3" w:rsidRDefault="00A760B3" w:rsidP="00E11507">
            <w:pPr>
              <w:jc w:val="both"/>
              <w:rPr>
                <w:rFonts w:eastAsia="Times New Roman"/>
                <w:lang w:val="lv-LV" w:eastAsia="lv-LV"/>
              </w:rPr>
            </w:pPr>
            <w:r w:rsidRPr="009141D3">
              <w:rPr>
                <w:rFonts w:eastAsia="Times New Roman"/>
                <w:lang w:val="lv-LV" w:eastAsia="lv-LV"/>
              </w:rPr>
              <w:t xml:space="preserve">Noteikuma projekta izstrādes ietvaros notikušas konsultācijas ar </w:t>
            </w:r>
            <w:r w:rsidR="00E11507">
              <w:rPr>
                <w:rFonts w:eastAsia="Times New Roman"/>
                <w:lang w:val="lv-LV" w:eastAsia="lv-LV"/>
              </w:rPr>
              <w:t>Kultūras ministriju</w:t>
            </w:r>
            <w:r w:rsidR="00E11507">
              <w:t xml:space="preserve"> un </w:t>
            </w:r>
            <w:r w:rsidR="00E11507" w:rsidRPr="00E11507">
              <w:rPr>
                <w:rFonts w:eastAsia="Times New Roman"/>
                <w:lang w:val="lv-LV" w:eastAsia="lv-LV"/>
              </w:rPr>
              <w:t>Labklājība</w:t>
            </w:r>
            <w:r w:rsidR="00E11507">
              <w:rPr>
                <w:rFonts w:eastAsia="Times New Roman"/>
                <w:lang w:val="lv-LV" w:eastAsia="lv-LV"/>
              </w:rPr>
              <w:t>s ministriju,</w:t>
            </w:r>
            <w:r w:rsidR="00D46D29">
              <w:rPr>
                <w:rFonts w:eastAsia="Times New Roman"/>
                <w:lang w:val="lv-LV" w:eastAsia="lv-LV"/>
              </w:rPr>
              <w:t xml:space="preserve"> sniegts </w:t>
            </w:r>
            <w:r w:rsidR="007D3383">
              <w:rPr>
                <w:rFonts w:eastAsia="Times New Roman"/>
                <w:lang w:val="lv-LV" w:eastAsia="lv-LV"/>
              </w:rPr>
              <w:t>Kultūras ministrijas, Labklājības ministrijas un</w:t>
            </w:r>
            <w:r w:rsidR="007D3383" w:rsidRPr="007D3383">
              <w:rPr>
                <w:rFonts w:eastAsia="Times New Roman"/>
                <w:lang w:val="lv-LV" w:eastAsia="lv-LV"/>
              </w:rPr>
              <w:t xml:space="preserve"> </w:t>
            </w:r>
            <w:r w:rsidR="00D46D29">
              <w:rPr>
                <w:rFonts w:eastAsia="Times New Roman"/>
                <w:lang w:val="lv-LV" w:eastAsia="lv-LV"/>
              </w:rPr>
              <w:t>Veselības ministrijas viedoklis,</w:t>
            </w:r>
            <w:r w:rsidR="00E11507">
              <w:rPr>
                <w:rFonts w:eastAsia="Times New Roman"/>
                <w:lang w:val="lv-LV" w:eastAsia="lv-LV"/>
              </w:rPr>
              <w:t xml:space="preserve"> lūgts</w:t>
            </w:r>
            <w:r w:rsidR="00E11507" w:rsidRPr="00E11507">
              <w:rPr>
                <w:rFonts w:eastAsia="Times New Roman"/>
                <w:lang w:val="lv-LV" w:eastAsia="lv-LV"/>
              </w:rPr>
              <w:t xml:space="preserve"> sniegt viedokli, norādot iebildumus un priekšlikumus</w:t>
            </w:r>
            <w:r w:rsidR="00E11507">
              <w:rPr>
                <w:rFonts w:eastAsia="Times New Roman"/>
                <w:lang w:val="lv-LV" w:eastAsia="lv-LV"/>
              </w:rPr>
              <w:t>,</w:t>
            </w:r>
            <w:r w:rsidR="00E11507" w:rsidRPr="00E11507">
              <w:rPr>
                <w:rFonts w:eastAsia="Times New Roman"/>
                <w:lang w:val="lv-LV" w:eastAsia="lv-LV"/>
              </w:rPr>
              <w:t xml:space="preserve"> Latvijas Pašvaldību savienībai</w:t>
            </w:r>
            <w:r w:rsidR="00D46D29">
              <w:rPr>
                <w:rFonts w:eastAsia="Times New Roman"/>
                <w:lang w:val="lv-LV" w:eastAsia="lv-LV"/>
              </w:rPr>
              <w:t xml:space="preserve"> </w:t>
            </w:r>
            <w:r w:rsidR="00E11507">
              <w:rPr>
                <w:rFonts w:eastAsia="Times New Roman"/>
                <w:lang w:val="lv-LV" w:eastAsia="lv-LV"/>
              </w:rPr>
              <w:t xml:space="preserve">un </w:t>
            </w:r>
            <w:r w:rsidR="00E11507" w:rsidRPr="00E11507">
              <w:rPr>
                <w:rFonts w:eastAsia="Times New Roman"/>
                <w:lang w:val="lv-LV" w:eastAsia="lv-LV"/>
              </w:rPr>
              <w:t>Zemkopības ministrijai</w:t>
            </w:r>
            <w:r w:rsidR="0069050A" w:rsidRPr="009141D3">
              <w:rPr>
                <w:rFonts w:eastAsia="Times New Roman"/>
                <w:lang w:val="lv-LV" w:eastAsia="lv-LV"/>
              </w:rPr>
              <w:t>.</w:t>
            </w:r>
          </w:p>
          <w:p w14:paraId="34616936" w14:textId="721F9D0A" w:rsidR="00A760B3" w:rsidRPr="009141D3" w:rsidRDefault="00A760B3" w:rsidP="00065570">
            <w:pPr>
              <w:jc w:val="both"/>
              <w:rPr>
                <w:rFonts w:eastAsia="Calibri"/>
                <w:lang w:val="lv-LV" w:eastAsia="en-US"/>
              </w:rPr>
            </w:pPr>
            <w:r w:rsidRPr="009141D3">
              <w:rPr>
                <w:rFonts w:eastAsia="Times New Roman"/>
                <w:lang w:val="lv-LV" w:eastAsia="lv-LV"/>
              </w:rPr>
              <w:t>Ministri</w:t>
            </w:r>
            <w:r w:rsidR="00065570">
              <w:rPr>
                <w:rFonts w:eastAsia="Times New Roman"/>
                <w:lang w:val="lv-LV" w:eastAsia="lv-LV"/>
              </w:rPr>
              <w:t xml:space="preserve">jas tīmekļvietnē </w:t>
            </w:r>
            <w:hyperlink r:id="rId7" w:history="1">
              <w:r w:rsidR="00065570" w:rsidRPr="00297F86">
                <w:rPr>
                  <w:rStyle w:val="Hyperlink"/>
                  <w:rFonts w:eastAsia="Times New Roman"/>
                  <w:lang w:val="lv-LV" w:eastAsia="lv-LV"/>
                </w:rPr>
                <w:t>www.izm.gov.lv</w:t>
              </w:r>
            </w:hyperlink>
            <w:r w:rsidR="00065570">
              <w:rPr>
                <w:rFonts w:eastAsia="Times New Roman"/>
                <w:lang w:val="lv-LV" w:eastAsia="lv-LV"/>
              </w:rPr>
              <w:t xml:space="preserve"> </w:t>
            </w:r>
            <w:r w:rsidRPr="009141D3">
              <w:rPr>
                <w:rFonts w:eastAsia="Times New Roman"/>
                <w:lang w:val="lv-LV" w:eastAsia="lv-LV"/>
              </w:rPr>
              <w:t>sadaļā</w:t>
            </w:r>
            <w:r w:rsidR="00AC2DA5">
              <w:rPr>
                <w:rFonts w:eastAsia="Times New Roman"/>
                <w:lang w:val="lv-LV" w:eastAsia="lv-LV"/>
              </w:rPr>
              <w:t xml:space="preserve">  “</w:t>
            </w:r>
            <w:r w:rsidR="00065570">
              <w:rPr>
                <w:rFonts w:eastAsia="Times New Roman"/>
                <w:lang w:val="lv-LV" w:eastAsia="lv-LV"/>
              </w:rPr>
              <w:t>Sabiedrības līdzdalība”</w:t>
            </w:r>
            <w:r w:rsidRPr="009141D3">
              <w:rPr>
                <w:rFonts w:eastAsia="Times New Roman"/>
                <w:lang w:val="lv-LV" w:eastAsia="lv-LV"/>
              </w:rPr>
              <w:t xml:space="preserve"> 20</w:t>
            </w:r>
            <w:r w:rsidR="00784171">
              <w:rPr>
                <w:rFonts w:eastAsia="Times New Roman"/>
                <w:lang w:val="lv-LV" w:eastAsia="lv-LV"/>
              </w:rPr>
              <w:t>20</w:t>
            </w:r>
            <w:r w:rsidR="004673A9">
              <w:rPr>
                <w:rFonts w:eastAsia="Times New Roman"/>
                <w:lang w:val="lv-LV" w:eastAsia="lv-LV"/>
              </w:rPr>
              <w:t xml:space="preserve">. gada </w:t>
            </w:r>
            <w:r w:rsidR="004673A9" w:rsidRPr="00F652CE">
              <w:rPr>
                <w:rFonts w:eastAsia="Times New Roman"/>
                <w:lang w:val="lv-LV" w:eastAsia="lv-LV"/>
              </w:rPr>
              <w:t xml:space="preserve">21. </w:t>
            </w:r>
            <w:r w:rsidR="00784171" w:rsidRPr="00F652CE">
              <w:rPr>
                <w:rFonts w:eastAsia="Times New Roman"/>
                <w:lang w:val="lv-LV" w:eastAsia="lv-LV"/>
              </w:rPr>
              <w:t xml:space="preserve">janvārī </w:t>
            </w:r>
            <w:r w:rsidRPr="00F652CE">
              <w:rPr>
                <w:rFonts w:eastAsia="Times New Roman"/>
                <w:lang w:val="lv-LV" w:eastAsia="lv-LV"/>
              </w:rPr>
              <w:t xml:space="preserve">tiks </w:t>
            </w:r>
            <w:r w:rsidRPr="009141D3">
              <w:rPr>
                <w:rFonts w:eastAsia="Times New Roman"/>
                <w:lang w:val="lv-LV" w:eastAsia="lv-LV"/>
              </w:rPr>
              <w:t>publicēts paziņojums par sabiedrības līdzdalības iespējām, sniedzot priekšlikumus par noteikumu projektu.</w:t>
            </w:r>
          </w:p>
        </w:tc>
      </w:tr>
      <w:tr w:rsidR="00A760B3" w:rsidRPr="009141D3" w14:paraId="6A8E2CE7" w14:textId="77777777" w:rsidTr="007B242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6DF969C3" w14:textId="77777777" w:rsidR="00A760B3" w:rsidRPr="009141D3" w:rsidRDefault="00A760B3" w:rsidP="00A760B3">
            <w:pPr>
              <w:rPr>
                <w:rFonts w:eastAsia="Times New Roman"/>
                <w:lang w:val="lv-LV" w:eastAsia="lv-LV"/>
              </w:rPr>
            </w:pPr>
            <w:r w:rsidRPr="009141D3">
              <w:rPr>
                <w:rFonts w:eastAsia="Times New Roman"/>
                <w:lang w:val="lv-LV"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145B4E9C" w14:textId="77777777" w:rsidR="00A760B3" w:rsidRPr="009141D3" w:rsidRDefault="00A760B3" w:rsidP="00A760B3">
            <w:pPr>
              <w:rPr>
                <w:rFonts w:eastAsia="Times New Roman"/>
                <w:lang w:val="lv-LV" w:eastAsia="lv-LV"/>
              </w:rPr>
            </w:pPr>
            <w:r w:rsidRPr="009141D3">
              <w:rPr>
                <w:rFonts w:eastAsia="Times New Roman"/>
                <w:lang w:val="lv-LV"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tcPr>
          <w:p w14:paraId="0DE37863" w14:textId="17FF1702" w:rsidR="00A760B3" w:rsidRPr="009141D3" w:rsidRDefault="00A760B3" w:rsidP="004673A9">
            <w:pPr>
              <w:jc w:val="both"/>
              <w:rPr>
                <w:rFonts w:eastAsia="Times New Roman"/>
                <w:lang w:val="lv-LV" w:eastAsia="lv-LV"/>
              </w:rPr>
            </w:pPr>
            <w:r w:rsidRPr="009141D3">
              <w:rPr>
                <w:rFonts w:eastAsia="Times New Roman"/>
                <w:lang w:val="lv-LV" w:eastAsia="lv-LV"/>
              </w:rPr>
              <w:t>Sabiedrības pārstāvji varēja iepazīt</w:t>
            </w:r>
            <w:r w:rsidR="004673A9">
              <w:rPr>
                <w:rFonts w:eastAsia="Times New Roman"/>
                <w:lang w:val="lv-LV" w:eastAsia="lv-LV"/>
              </w:rPr>
              <w:t>ies ar  ministrijas mājaslapā (</w:t>
            </w:r>
            <w:hyperlink r:id="rId8" w:history="1">
              <w:r w:rsidR="004673A9" w:rsidRPr="000C2247">
                <w:rPr>
                  <w:rStyle w:val="Hyperlink"/>
                  <w:rFonts w:eastAsia="Times New Roman"/>
                  <w:lang w:val="lv-LV" w:eastAsia="lv-LV"/>
                </w:rPr>
                <w:t>https://izm.gov.lv/lv/sabiedribas-lidzdaliba/sabiedriskajai-apspriesanai-nodotie-normativo-aktu-projekti</w:t>
              </w:r>
            </w:hyperlink>
            <w:r w:rsidRPr="009141D3">
              <w:rPr>
                <w:rFonts w:eastAsia="Times New Roman"/>
                <w:lang w:val="lv-LV" w:eastAsia="lv-LV"/>
              </w:rPr>
              <w:t>)</w:t>
            </w:r>
            <w:r w:rsidR="004673A9">
              <w:rPr>
                <w:rFonts w:eastAsia="Times New Roman"/>
                <w:lang w:val="lv-LV" w:eastAsia="lv-LV"/>
              </w:rPr>
              <w:t xml:space="preserve"> </w:t>
            </w:r>
            <w:r w:rsidRPr="009141D3">
              <w:rPr>
                <w:rFonts w:eastAsia="Times New Roman"/>
                <w:lang w:val="lv-LV" w:eastAsia="lv-LV"/>
              </w:rPr>
              <w:t xml:space="preserve">ievietoto </w:t>
            </w:r>
            <w:r w:rsidRPr="00F652CE">
              <w:rPr>
                <w:rFonts w:eastAsia="Times New Roman"/>
                <w:lang w:val="lv-LV" w:eastAsia="lv-LV"/>
              </w:rPr>
              <w:t>noteikumu projektu, kā arī izteikt par to viedokli no 20</w:t>
            </w:r>
            <w:r w:rsidR="00784171" w:rsidRPr="00F652CE">
              <w:rPr>
                <w:rFonts w:eastAsia="Times New Roman"/>
                <w:lang w:val="lv-LV" w:eastAsia="lv-LV"/>
              </w:rPr>
              <w:t>20</w:t>
            </w:r>
            <w:r w:rsidR="002E1A16">
              <w:rPr>
                <w:rFonts w:eastAsia="Times New Roman"/>
                <w:lang w:val="lv-LV" w:eastAsia="lv-LV"/>
              </w:rPr>
              <w:t>. gada 20</w:t>
            </w:r>
            <w:r w:rsidR="004673A9" w:rsidRPr="00F652CE">
              <w:rPr>
                <w:rFonts w:eastAsia="Times New Roman"/>
                <w:lang w:val="lv-LV" w:eastAsia="lv-LV"/>
              </w:rPr>
              <w:t>.</w:t>
            </w:r>
            <w:r w:rsidR="00784171" w:rsidRPr="00F652CE">
              <w:rPr>
                <w:rFonts w:eastAsia="Times New Roman"/>
                <w:lang w:val="lv-LV" w:eastAsia="lv-LV"/>
              </w:rPr>
              <w:t xml:space="preserve">janvāra </w:t>
            </w:r>
            <w:r w:rsidRPr="00F652CE">
              <w:rPr>
                <w:rFonts w:eastAsia="Times New Roman"/>
                <w:lang w:val="lv-LV" w:eastAsia="lv-LV"/>
              </w:rPr>
              <w:t>līdz 20</w:t>
            </w:r>
            <w:r w:rsidR="00784171" w:rsidRPr="00F652CE">
              <w:rPr>
                <w:rFonts w:eastAsia="Times New Roman"/>
                <w:lang w:val="lv-LV" w:eastAsia="lv-LV"/>
              </w:rPr>
              <w:t>20</w:t>
            </w:r>
            <w:r w:rsidR="002E1A16">
              <w:rPr>
                <w:rFonts w:eastAsia="Times New Roman"/>
                <w:lang w:val="lv-LV" w:eastAsia="lv-LV"/>
              </w:rPr>
              <w:t>. gada 3</w:t>
            </w:r>
            <w:r w:rsidR="00991266" w:rsidRPr="00F652CE">
              <w:rPr>
                <w:rFonts w:eastAsia="Times New Roman"/>
                <w:lang w:val="lv-LV" w:eastAsia="lv-LV"/>
              </w:rPr>
              <w:t>.</w:t>
            </w:r>
            <w:r w:rsidR="00784171" w:rsidRPr="00F652CE">
              <w:rPr>
                <w:rFonts w:eastAsia="Times New Roman"/>
                <w:lang w:val="lv-LV" w:eastAsia="lv-LV"/>
              </w:rPr>
              <w:t>februārim</w:t>
            </w:r>
            <w:r w:rsidRPr="00F652CE">
              <w:rPr>
                <w:rFonts w:eastAsia="Times New Roman"/>
                <w:lang w:val="lv-LV" w:eastAsia="lv-LV"/>
              </w:rPr>
              <w:t>.</w:t>
            </w:r>
          </w:p>
        </w:tc>
      </w:tr>
      <w:tr w:rsidR="00A760B3" w:rsidRPr="009141D3" w14:paraId="42988A39" w14:textId="77777777" w:rsidTr="00966D3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B5D89EF" w14:textId="77777777" w:rsidR="00A760B3" w:rsidRPr="009141D3" w:rsidRDefault="00A760B3" w:rsidP="00A760B3">
            <w:pPr>
              <w:rPr>
                <w:rFonts w:eastAsia="Times New Roman"/>
                <w:lang w:val="lv-LV" w:eastAsia="lv-LV"/>
              </w:rPr>
            </w:pPr>
            <w:r w:rsidRPr="009141D3">
              <w:rPr>
                <w:rFonts w:eastAsia="Times New Roman"/>
                <w:lang w:val="lv-LV"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7E8184DD" w14:textId="77777777" w:rsidR="00A760B3" w:rsidRPr="009141D3" w:rsidRDefault="00A760B3" w:rsidP="00A760B3">
            <w:pPr>
              <w:rPr>
                <w:rFonts w:eastAsia="Times New Roman"/>
                <w:lang w:val="lv-LV" w:eastAsia="lv-LV"/>
              </w:rPr>
            </w:pPr>
            <w:r w:rsidRPr="009141D3">
              <w:rPr>
                <w:rFonts w:eastAsia="Times New Roman"/>
                <w:lang w:val="lv-LV"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49D319FB" w14:textId="63757792" w:rsidR="00A760B3" w:rsidRPr="009141D3" w:rsidRDefault="00A760B3" w:rsidP="00A760B3">
            <w:pPr>
              <w:jc w:val="both"/>
              <w:rPr>
                <w:rFonts w:eastAsia="Times New Roman"/>
                <w:lang w:val="lv-LV" w:eastAsia="lv-LV"/>
              </w:rPr>
            </w:pPr>
          </w:p>
        </w:tc>
      </w:tr>
      <w:tr w:rsidR="00A760B3" w:rsidRPr="009141D3" w14:paraId="53E3B8AF" w14:textId="77777777" w:rsidTr="007B242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70FB96F4" w14:textId="77777777" w:rsidR="00A760B3" w:rsidRPr="009141D3" w:rsidRDefault="00A760B3" w:rsidP="00A760B3">
            <w:pPr>
              <w:rPr>
                <w:rFonts w:eastAsia="Times New Roman"/>
                <w:lang w:val="lv-LV" w:eastAsia="lv-LV"/>
              </w:rPr>
            </w:pPr>
            <w:r w:rsidRPr="009141D3">
              <w:rPr>
                <w:rFonts w:eastAsia="Times New Roman"/>
                <w:lang w:val="lv-LV"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7EDAFE35" w14:textId="77777777" w:rsidR="00A760B3" w:rsidRPr="009141D3" w:rsidRDefault="00A760B3" w:rsidP="00A760B3">
            <w:pPr>
              <w:rPr>
                <w:rFonts w:eastAsia="Times New Roman"/>
                <w:lang w:val="lv-LV" w:eastAsia="lv-LV"/>
              </w:rPr>
            </w:pPr>
            <w:r w:rsidRPr="009141D3">
              <w:rPr>
                <w:rFonts w:eastAsia="Times New Roman"/>
                <w:lang w:val="lv-LV"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325722ED" w14:textId="77777777" w:rsidR="00A760B3" w:rsidRPr="009141D3" w:rsidRDefault="00A760B3" w:rsidP="00A760B3">
            <w:pPr>
              <w:jc w:val="both"/>
              <w:rPr>
                <w:rFonts w:eastAsia="Times New Roman"/>
                <w:lang w:val="lv-LV" w:eastAsia="lv-LV"/>
              </w:rPr>
            </w:pPr>
            <w:r w:rsidRPr="009141D3">
              <w:rPr>
                <w:rFonts w:eastAsia="Times New Roman"/>
                <w:lang w:val="lv-LV" w:eastAsia="lv-LV"/>
              </w:rPr>
              <w:t>Nav.</w:t>
            </w:r>
          </w:p>
        </w:tc>
      </w:tr>
    </w:tbl>
    <w:p w14:paraId="0FD0EE99" w14:textId="77777777" w:rsidR="002D0EC7" w:rsidRPr="009141D3" w:rsidRDefault="002D0EC7" w:rsidP="002D0EC7">
      <w:pPr>
        <w:rPr>
          <w:rFonts w:eastAsia="Times New Roman"/>
          <w:lang w:val="lv-LV" w:eastAsia="lv-LV"/>
        </w:rPr>
      </w:pPr>
    </w:p>
    <w:tbl>
      <w:tblPr>
        <w:tblStyle w:val="TableGrid"/>
        <w:tblW w:w="5000" w:type="pct"/>
        <w:tblLook w:val="04A0" w:firstRow="1" w:lastRow="0" w:firstColumn="1" w:lastColumn="0" w:noHBand="0" w:noVBand="1"/>
      </w:tblPr>
      <w:tblGrid>
        <w:gridCol w:w="467"/>
        <w:gridCol w:w="3780"/>
        <w:gridCol w:w="5099"/>
      </w:tblGrid>
      <w:tr w:rsidR="002D0EC7" w:rsidRPr="009141D3" w14:paraId="7EC9BF0E" w14:textId="77777777" w:rsidTr="00B25C64">
        <w:trPr>
          <w:trHeight w:val="375"/>
        </w:trPr>
        <w:tc>
          <w:tcPr>
            <w:tcW w:w="0" w:type="auto"/>
            <w:gridSpan w:val="3"/>
            <w:hideMark/>
          </w:tcPr>
          <w:p w14:paraId="5D5E1EA0" w14:textId="77777777" w:rsidR="002D0EC7" w:rsidRPr="009141D3" w:rsidRDefault="002D0EC7" w:rsidP="00B25C64">
            <w:pPr>
              <w:spacing w:before="100" w:beforeAutospacing="1" w:after="100" w:afterAutospacing="1" w:line="360" w:lineRule="auto"/>
              <w:ind w:firstLine="300"/>
              <w:jc w:val="center"/>
              <w:rPr>
                <w:rFonts w:eastAsia="Times New Roman"/>
                <w:b/>
                <w:bCs/>
                <w:sz w:val="24"/>
                <w:szCs w:val="24"/>
                <w:lang w:val="lv-LV" w:eastAsia="lv-LV"/>
              </w:rPr>
            </w:pPr>
            <w:r w:rsidRPr="009141D3">
              <w:rPr>
                <w:rFonts w:eastAsia="Times New Roman"/>
                <w:b/>
                <w:bCs/>
                <w:sz w:val="24"/>
                <w:szCs w:val="24"/>
                <w:lang w:val="lv-LV" w:eastAsia="lv-LV"/>
              </w:rPr>
              <w:t>VII. Tiesību akta projekta izpildes nodrošināšana un tās ietekme uz institūcijām</w:t>
            </w:r>
          </w:p>
        </w:tc>
      </w:tr>
      <w:tr w:rsidR="002D0EC7" w:rsidRPr="009141D3" w14:paraId="4152E8B7" w14:textId="77777777" w:rsidTr="00B25C64">
        <w:trPr>
          <w:trHeight w:val="420"/>
        </w:trPr>
        <w:tc>
          <w:tcPr>
            <w:tcW w:w="250" w:type="pct"/>
            <w:hideMark/>
          </w:tcPr>
          <w:p w14:paraId="1CB3819C" w14:textId="77777777" w:rsidR="002D0EC7" w:rsidRPr="009141D3" w:rsidRDefault="002D0EC7" w:rsidP="00B25C64">
            <w:pPr>
              <w:rPr>
                <w:rFonts w:eastAsia="Times New Roman"/>
                <w:sz w:val="24"/>
                <w:szCs w:val="24"/>
                <w:lang w:val="lv-LV" w:eastAsia="lv-LV"/>
              </w:rPr>
            </w:pPr>
            <w:r w:rsidRPr="009141D3">
              <w:rPr>
                <w:rFonts w:eastAsia="Times New Roman"/>
                <w:sz w:val="24"/>
                <w:szCs w:val="24"/>
                <w:lang w:val="lv-LV" w:eastAsia="lv-LV"/>
              </w:rPr>
              <w:t>1.</w:t>
            </w:r>
          </w:p>
        </w:tc>
        <w:tc>
          <w:tcPr>
            <w:tcW w:w="2022" w:type="pct"/>
            <w:hideMark/>
          </w:tcPr>
          <w:p w14:paraId="2D800B86" w14:textId="77777777" w:rsidR="002D0EC7" w:rsidRPr="009141D3" w:rsidRDefault="002D0EC7" w:rsidP="00B25C64">
            <w:pPr>
              <w:rPr>
                <w:rFonts w:eastAsia="Times New Roman"/>
                <w:sz w:val="24"/>
                <w:szCs w:val="24"/>
                <w:lang w:val="lv-LV" w:eastAsia="lv-LV"/>
              </w:rPr>
            </w:pPr>
            <w:r w:rsidRPr="009141D3">
              <w:rPr>
                <w:rFonts w:eastAsia="Times New Roman"/>
                <w:sz w:val="24"/>
                <w:szCs w:val="24"/>
                <w:lang w:val="lv-LV" w:eastAsia="lv-LV"/>
              </w:rPr>
              <w:t>Projekta izpildē iesaistītās institūcijas</w:t>
            </w:r>
          </w:p>
        </w:tc>
        <w:tc>
          <w:tcPr>
            <w:tcW w:w="2728" w:type="pct"/>
            <w:hideMark/>
          </w:tcPr>
          <w:p w14:paraId="4E7D8B39" w14:textId="6C7E1BA3" w:rsidR="002D0EC7" w:rsidRPr="009141D3" w:rsidRDefault="00082714" w:rsidP="00CD3D89">
            <w:pPr>
              <w:jc w:val="both"/>
              <w:rPr>
                <w:rFonts w:eastAsia="Times New Roman"/>
                <w:sz w:val="24"/>
                <w:szCs w:val="24"/>
                <w:lang w:val="lv-LV" w:eastAsia="lv-LV"/>
              </w:rPr>
            </w:pPr>
            <w:r w:rsidRPr="009141D3">
              <w:rPr>
                <w:rFonts w:eastAsia="Times New Roman"/>
                <w:sz w:val="24"/>
                <w:szCs w:val="24"/>
                <w:lang w:val="lv-LV" w:eastAsia="lv-LV"/>
              </w:rPr>
              <w:t xml:space="preserve">Projekta izpildē </w:t>
            </w:r>
            <w:r w:rsidR="00A760B3" w:rsidRPr="009141D3">
              <w:rPr>
                <w:rFonts w:eastAsia="Times New Roman"/>
                <w:sz w:val="24"/>
                <w:szCs w:val="24"/>
                <w:lang w:val="lv-LV" w:eastAsia="lv-LV"/>
              </w:rPr>
              <w:t xml:space="preserve">būs </w:t>
            </w:r>
            <w:r w:rsidRPr="009141D3">
              <w:rPr>
                <w:rFonts w:eastAsia="Times New Roman"/>
                <w:sz w:val="24"/>
                <w:szCs w:val="24"/>
                <w:lang w:val="lv-LV" w:eastAsia="lv-LV"/>
              </w:rPr>
              <w:t xml:space="preserve"> iesaistītas profesionālās izglītības iestādes,</w:t>
            </w:r>
            <w:r w:rsidR="00CD0F53" w:rsidRPr="009141D3">
              <w:rPr>
                <w:rFonts w:eastAsia="Times New Roman"/>
                <w:sz w:val="24"/>
                <w:szCs w:val="24"/>
                <w:lang w:val="lv-LV" w:eastAsia="lv-LV"/>
              </w:rPr>
              <w:t xml:space="preserve"> nozaru ministrijas, pašvaldības.</w:t>
            </w:r>
            <w:r w:rsidRPr="009141D3">
              <w:rPr>
                <w:rFonts w:eastAsia="Times New Roman"/>
                <w:sz w:val="24"/>
                <w:szCs w:val="24"/>
                <w:lang w:val="lv-LV" w:eastAsia="lv-LV"/>
              </w:rPr>
              <w:t xml:space="preserve"> </w:t>
            </w:r>
          </w:p>
        </w:tc>
      </w:tr>
      <w:tr w:rsidR="002D0EC7" w:rsidRPr="00201743" w14:paraId="5A20CBA6" w14:textId="77777777" w:rsidTr="00B25C64">
        <w:trPr>
          <w:trHeight w:val="450"/>
        </w:trPr>
        <w:tc>
          <w:tcPr>
            <w:tcW w:w="250" w:type="pct"/>
            <w:hideMark/>
          </w:tcPr>
          <w:p w14:paraId="24B69A9C" w14:textId="77777777" w:rsidR="002D0EC7" w:rsidRPr="009141D3" w:rsidRDefault="002D0EC7" w:rsidP="00B25C64">
            <w:pPr>
              <w:rPr>
                <w:rFonts w:eastAsia="Times New Roman"/>
                <w:sz w:val="24"/>
                <w:szCs w:val="24"/>
                <w:lang w:val="lv-LV" w:eastAsia="lv-LV"/>
              </w:rPr>
            </w:pPr>
            <w:r w:rsidRPr="009141D3">
              <w:rPr>
                <w:rFonts w:eastAsia="Times New Roman"/>
                <w:sz w:val="24"/>
                <w:szCs w:val="24"/>
                <w:lang w:val="lv-LV" w:eastAsia="lv-LV"/>
              </w:rPr>
              <w:t>2.</w:t>
            </w:r>
          </w:p>
        </w:tc>
        <w:tc>
          <w:tcPr>
            <w:tcW w:w="2022" w:type="pct"/>
            <w:hideMark/>
          </w:tcPr>
          <w:p w14:paraId="0C561C41" w14:textId="77777777" w:rsidR="002D0EC7" w:rsidRPr="009141D3" w:rsidRDefault="002D0EC7" w:rsidP="00B25C64">
            <w:pPr>
              <w:jc w:val="both"/>
              <w:rPr>
                <w:rFonts w:eastAsia="Times New Roman"/>
                <w:sz w:val="24"/>
                <w:szCs w:val="24"/>
                <w:lang w:val="lv-LV" w:eastAsia="lv-LV"/>
              </w:rPr>
            </w:pPr>
            <w:r w:rsidRPr="009141D3">
              <w:rPr>
                <w:rFonts w:eastAsia="Times New Roman"/>
                <w:sz w:val="24"/>
                <w:szCs w:val="24"/>
                <w:lang w:val="lv-LV" w:eastAsia="lv-LV"/>
              </w:rPr>
              <w:t>Projekta izpildes ietekme uz pārvaldes funkcijām un institucionālo struktūru. Jaunu institūciju izveide, esošu institūciju likvidācija vai reorganizācija, to ietekme uz institūcijas cilvēkresursiem</w:t>
            </w:r>
          </w:p>
        </w:tc>
        <w:tc>
          <w:tcPr>
            <w:tcW w:w="2728" w:type="pct"/>
            <w:hideMark/>
          </w:tcPr>
          <w:p w14:paraId="5E86AB53" w14:textId="3706FB14" w:rsidR="002D0EC7" w:rsidRPr="009141D3" w:rsidRDefault="002D0EC7" w:rsidP="00B25C64">
            <w:pPr>
              <w:jc w:val="both"/>
              <w:rPr>
                <w:rFonts w:eastAsia="Times New Roman"/>
                <w:sz w:val="24"/>
                <w:szCs w:val="24"/>
                <w:lang w:val="lv-LV" w:eastAsia="lv-LV"/>
              </w:rPr>
            </w:pPr>
            <w:r w:rsidRPr="009141D3">
              <w:rPr>
                <w:rFonts w:eastAsia="Times New Roman"/>
                <w:sz w:val="24"/>
                <w:szCs w:val="24"/>
                <w:lang w:val="lv-LV" w:eastAsia="lv-LV"/>
              </w:rPr>
              <w:t>Projektam nav ietekmes uz valsts pārvaldes funkcijām un institucionālo struktūru.</w:t>
            </w:r>
          </w:p>
          <w:p w14:paraId="6F677474" w14:textId="77777777" w:rsidR="002D0EC7" w:rsidRPr="009141D3" w:rsidRDefault="002D0EC7" w:rsidP="00B25C64">
            <w:pPr>
              <w:jc w:val="both"/>
              <w:rPr>
                <w:rFonts w:eastAsia="Times New Roman"/>
                <w:sz w:val="24"/>
                <w:szCs w:val="24"/>
                <w:lang w:val="lv-LV" w:eastAsia="lv-LV"/>
              </w:rPr>
            </w:pPr>
            <w:r w:rsidRPr="009141D3">
              <w:rPr>
                <w:rFonts w:eastAsia="Times New Roman"/>
                <w:sz w:val="24"/>
                <w:szCs w:val="24"/>
                <w:lang w:val="lv-LV" w:eastAsia="lv-LV"/>
              </w:rPr>
              <w:t>Jaunas institūcijas netiek veidotas.</w:t>
            </w:r>
          </w:p>
          <w:p w14:paraId="6EEB7628" w14:textId="21DB063C" w:rsidR="002D0EC7" w:rsidRPr="009141D3" w:rsidRDefault="002D0EC7" w:rsidP="00B25C64">
            <w:pPr>
              <w:jc w:val="both"/>
              <w:rPr>
                <w:rFonts w:eastAsia="Times New Roman"/>
                <w:sz w:val="24"/>
                <w:szCs w:val="24"/>
                <w:lang w:val="lv-LV" w:eastAsia="lv-LV"/>
              </w:rPr>
            </w:pPr>
            <w:r w:rsidRPr="009141D3">
              <w:rPr>
                <w:rFonts w:eastAsia="Times New Roman"/>
                <w:sz w:val="24"/>
                <w:szCs w:val="24"/>
                <w:lang w:val="lv-LV" w:eastAsia="lv-LV"/>
              </w:rPr>
              <w:t>Esošās institūcijas netiek likvidētas vai reorganizētas.</w:t>
            </w:r>
          </w:p>
        </w:tc>
      </w:tr>
      <w:tr w:rsidR="002D0EC7" w:rsidRPr="00201743" w14:paraId="1F84A842" w14:textId="77777777" w:rsidTr="00B25C64">
        <w:trPr>
          <w:trHeight w:val="390"/>
        </w:trPr>
        <w:tc>
          <w:tcPr>
            <w:tcW w:w="250" w:type="pct"/>
            <w:hideMark/>
          </w:tcPr>
          <w:p w14:paraId="37318788" w14:textId="77777777" w:rsidR="002D0EC7" w:rsidRPr="00201743" w:rsidRDefault="002D0EC7" w:rsidP="00B25C64">
            <w:pPr>
              <w:rPr>
                <w:rFonts w:eastAsia="Times New Roman"/>
                <w:sz w:val="24"/>
                <w:szCs w:val="24"/>
                <w:lang w:val="lv-LV" w:eastAsia="lv-LV"/>
              </w:rPr>
            </w:pPr>
            <w:r w:rsidRPr="00201743">
              <w:rPr>
                <w:rFonts w:eastAsia="Times New Roman"/>
                <w:sz w:val="24"/>
                <w:szCs w:val="24"/>
                <w:lang w:val="lv-LV" w:eastAsia="lv-LV"/>
              </w:rPr>
              <w:t>3.</w:t>
            </w:r>
          </w:p>
        </w:tc>
        <w:tc>
          <w:tcPr>
            <w:tcW w:w="2022" w:type="pct"/>
            <w:hideMark/>
          </w:tcPr>
          <w:p w14:paraId="02293949" w14:textId="77777777" w:rsidR="002D0EC7" w:rsidRPr="00201743" w:rsidRDefault="002D0EC7" w:rsidP="00B25C64">
            <w:pPr>
              <w:rPr>
                <w:rFonts w:eastAsia="Times New Roman"/>
                <w:sz w:val="24"/>
                <w:szCs w:val="24"/>
                <w:lang w:val="lv-LV" w:eastAsia="lv-LV"/>
              </w:rPr>
            </w:pPr>
            <w:r w:rsidRPr="00201743">
              <w:rPr>
                <w:rFonts w:eastAsia="Times New Roman"/>
                <w:sz w:val="24"/>
                <w:szCs w:val="24"/>
                <w:lang w:val="lv-LV" w:eastAsia="lv-LV"/>
              </w:rPr>
              <w:t>Cita informācija</w:t>
            </w:r>
          </w:p>
        </w:tc>
        <w:tc>
          <w:tcPr>
            <w:tcW w:w="2728" w:type="pct"/>
            <w:hideMark/>
          </w:tcPr>
          <w:p w14:paraId="028766F0" w14:textId="77777777" w:rsidR="002D0EC7" w:rsidRPr="00201743" w:rsidRDefault="002D0EC7" w:rsidP="00B25C64">
            <w:pPr>
              <w:spacing w:before="100" w:beforeAutospacing="1" w:after="100" w:afterAutospacing="1" w:line="360" w:lineRule="auto"/>
              <w:rPr>
                <w:rFonts w:eastAsia="Times New Roman"/>
                <w:sz w:val="24"/>
                <w:szCs w:val="24"/>
                <w:lang w:val="lv-LV" w:eastAsia="lv-LV"/>
              </w:rPr>
            </w:pPr>
            <w:r w:rsidRPr="00201743">
              <w:rPr>
                <w:rFonts w:eastAsia="Times New Roman"/>
                <w:sz w:val="24"/>
                <w:szCs w:val="24"/>
                <w:lang w:val="lv-LV" w:eastAsia="lv-LV"/>
              </w:rPr>
              <w:t>Nav.</w:t>
            </w:r>
          </w:p>
        </w:tc>
      </w:tr>
    </w:tbl>
    <w:p w14:paraId="3F37B6C0" w14:textId="77777777" w:rsidR="002D0EC7" w:rsidRPr="001F0B79" w:rsidRDefault="002D0EC7" w:rsidP="002D0EC7">
      <w:pPr>
        <w:autoSpaceDE w:val="0"/>
        <w:autoSpaceDN w:val="0"/>
        <w:adjustRightInd w:val="0"/>
        <w:rPr>
          <w:lang w:val="lv-LV"/>
        </w:rPr>
      </w:pPr>
    </w:p>
    <w:p w14:paraId="576AC096" w14:textId="77777777" w:rsidR="002D0EC7" w:rsidRPr="001F0B79" w:rsidRDefault="002D0EC7" w:rsidP="002D0EC7">
      <w:pPr>
        <w:autoSpaceDE w:val="0"/>
        <w:autoSpaceDN w:val="0"/>
        <w:adjustRightInd w:val="0"/>
        <w:rPr>
          <w:lang w:val="lv-LV"/>
        </w:rPr>
      </w:pPr>
    </w:p>
    <w:p w14:paraId="356B165B" w14:textId="77777777" w:rsidR="002D0EC7" w:rsidRPr="001F0B79" w:rsidRDefault="002D0EC7" w:rsidP="002D0EC7">
      <w:pPr>
        <w:autoSpaceDE w:val="0"/>
        <w:autoSpaceDN w:val="0"/>
        <w:adjustRightInd w:val="0"/>
        <w:rPr>
          <w:lang w:val="lv-LV"/>
        </w:rPr>
      </w:pPr>
    </w:p>
    <w:p w14:paraId="68456F0F" w14:textId="77777777" w:rsidR="002D0EC7" w:rsidRPr="00201743" w:rsidRDefault="002D0EC7" w:rsidP="002D0EC7">
      <w:pPr>
        <w:jc w:val="both"/>
        <w:rPr>
          <w:rFonts w:eastAsia="Times New Roman"/>
          <w:sz w:val="28"/>
          <w:szCs w:val="28"/>
          <w:lang w:val="lv-LV" w:eastAsia="lv-LV"/>
        </w:rPr>
      </w:pPr>
      <w:r w:rsidRPr="00201743">
        <w:rPr>
          <w:rFonts w:eastAsia="Times New Roman"/>
          <w:sz w:val="28"/>
          <w:szCs w:val="28"/>
          <w:lang w:val="lv-LV" w:eastAsia="lv-LV"/>
        </w:rPr>
        <w:t>Izglītības un zinātnes ministre</w:t>
      </w:r>
      <w:r w:rsidRPr="00201743">
        <w:rPr>
          <w:rFonts w:eastAsia="Times New Roman"/>
          <w:sz w:val="28"/>
          <w:szCs w:val="28"/>
          <w:lang w:val="lv-LV" w:eastAsia="lv-LV"/>
        </w:rPr>
        <w:tab/>
        <w:t xml:space="preserve"> </w:t>
      </w:r>
      <w:r w:rsidRPr="00201743">
        <w:rPr>
          <w:rFonts w:eastAsia="Times New Roman"/>
          <w:sz w:val="28"/>
          <w:szCs w:val="28"/>
          <w:lang w:val="lv-LV" w:eastAsia="lv-LV"/>
        </w:rPr>
        <w:tab/>
      </w:r>
      <w:r w:rsidRPr="00201743">
        <w:rPr>
          <w:rFonts w:eastAsia="Times New Roman"/>
          <w:sz w:val="28"/>
          <w:szCs w:val="28"/>
          <w:lang w:val="lv-LV" w:eastAsia="lv-LV"/>
        </w:rPr>
        <w:tab/>
      </w:r>
      <w:r w:rsidRPr="00201743">
        <w:rPr>
          <w:rFonts w:eastAsia="Times New Roman"/>
          <w:sz w:val="28"/>
          <w:szCs w:val="28"/>
          <w:lang w:val="lv-LV" w:eastAsia="lv-LV"/>
        </w:rPr>
        <w:tab/>
        <w:t xml:space="preserve">    </w:t>
      </w:r>
      <w:r w:rsidRPr="00201743">
        <w:rPr>
          <w:rFonts w:eastAsia="Times New Roman"/>
          <w:sz w:val="28"/>
          <w:szCs w:val="28"/>
          <w:lang w:val="lv-LV" w:eastAsia="lv-LV"/>
        </w:rPr>
        <w:tab/>
        <w:t xml:space="preserve">Ilga </w:t>
      </w:r>
      <w:proofErr w:type="spellStart"/>
      <w:r w:rsidRPr="00201743">
        <w:rPr>
          <w:rFonts w:eastAsia="Times New Roman"/>
          <w:sz w:val="28"/>
          <w:szCs w:val="28"/>
          <w:lang w:val="lv-LV" w:eastAsia="lv-LV"/>
        </w:rPr>
        <w:t>Šuplinska</w:t>
      </w:r>
      <w:proofErr w:type="spellEnd"/>
    </w:p>
    <w:p w14:paraId="4AC26FA9" w14:textId="77777777" w:rsidR="002D0EC7" w:rsidRPr="00864DFB" w:rsidRDefault="002D0EC7" w:rsidP="002D0EC7">
      <w:pPr>
        <w:ind w:firstLine="720"/>
        <w:jc w:val="both"/>
        <w:rPr>
          <w:rFonts w:eastAsia="Times New Roman"/>
          <w:lang w:val="lv-LV" w:eastAsia="lv-LV"/>
        </w:rPr>
      </w:pPr>
    </w:p>
    <w:p w14:paraId="20427EBD" w14:textId="77777777" w:rsidR="002D0EC7" w:rsidRPr="00864DFB" w:rsidRDefault="002D0EC7" w:rsidP="002D0EC7">
      <w:pPr>
        <w:jc w:val="both"/>
        <w:rPr>
          <w:rFonts w:eastAsia="Times New Roman"/>
          <w:lang w:val="lv-LV" w:eastAsia="lv-LV"/>
        </w:rPr>
      </w:pPr>
    </w:p>
    <w:p w14:paraId="3204D20E" w14:textId="77777777" w:rsidR="002D0EC7" w:rsidRPr="00201743" w:rsidRDefault="002D0EC7" w:rsidP="002D0EC7">
      <w:pPr>
        <w:jc w:val="both"/>
        <w:rPr>
          <w:rFonts w:eastAsia="Times New Roman"/>
          <w:sz w:val="28"/>
          <w:szCs w:val="28"/>
          <w:lang w:val="lv-LV" w:eastAsia="lv-LV"/>
        </w:rPr>
      </w:pPr>
      <w:r w:rsidRPr="00201743">
        <w:rPr>
          <w:rFonts w:eastAsia="Times New Roman"/>
          <w:sz w:val="28"/>
          <w:szCs w:val="28"/>
          <w:lang w:val="lv-LV" w:eastAsia="lv-LV"/>
        </w:rPr>
        <w:t>Vizē:</w:t>
      </w:r>
    </w:p>
    <w:p w14:paraId="7DFB422B" w14:textId="77777777" w:rsidR="002D0EC7" w:rsidRPr="00201743" w:rsidRDefault="002D0EC7" w:rsidP="002D0EC7">
      <w:pPr>
        <w:jc w:val="both"/>
        <w:rPr>
          <w:rFonts w:eastAsia="Times New Roman"/>
          <w:sz w:val="28"/>
          <w:szCs w:val="28"/>
          <w:lang w:val="lv-LV" w:eastAsia="lv-LV"/>
        </w:rPr>
      </w:pPr>
      <w:r w:rsidRPr="00201743">
        <w:rPr>
          <w:rFonts w:eastAsia="Times New Roman"/>
          <w:bCs/>
          <w:kern w:val="32"/>
          <w:sz w:val="28"/>
          <w:szCs w:val="28"/>
          <w:lang w:val="lv-LV" w:eastAsia="lv-LV"/>
        </w:rPr>
        <w:t>Valsts sekretāre</w:t>
      </w:r>
      <w:r w:rsidRPr="00201743">
        <w:rPr>
          <w:rFonts w:eastAsia="Times New Roman"/>
          <w:bCs/>
          <w:kern w:val="32"/>
          <w:sz w:val="28"/>
          <w:szCs w:val="28"/>
          <w:lang w:val="lv-LV" w:eastAsia="lv-LV"/>
        </w:rPr>
        <w:tab/>
      </w:r>
      <w:r w:rsidRPr="00201743">
        <w:rPr>
          <w:rFonts w:eastAsia="Times New Roman"/>
          <w:bCs/>
          <w:kern w:val="32"/>
          <w:sz w:val="28"/>
          <w:szCs w:val="28"/>
          <w:lang w:val="lv-LV" w:eastAsia="lv-LV"/>
        </w:rPr>
        <w:tab/>
      </w:r>
      <w:r w:rsidRPr="00201743">
        <w:rPr>
          <w:rFonts w:eastAsia="Times New Roman"/>
          <w:bCs/>
          <w:kern w:val="32"/>
          <w:sz w:val="28"/>
          <w:szCs w:val="28"/>
          <w:lang w:val="lv-LV" w:eastAsia="lv-LV"/>
        </w:rPr>
        <w:tab/>
      </w:r>
      <w:r w:rsidRPr="00201743">
        <w:rPr>
          <w:rFonts w:eastAsia="Times New Roman"/>
          <w:bCs/>
          <w:kern w:val="32"/>
          <w:sz w:val="28"/>
          <w:szCs w:val="28"/>
          <w:lang w:val="lv-LV" w:eastAsia="lv-LV"/>
        </w:rPr>
        <w:tab/>
      </w:r>
      <w:r w:rsidRPr="00201743">
        <w:rPr>
          <w:rFonts w:eastAsia="Times New Roman"/>
          <w:bCs/>
          <w:kern w:val="32"/>
          <w:sz w:val="28"/>
          <w:szCs w:val="28"/>
          <w:lang w:val="lv-LV" w:eastAsia="lv-LV"/>
        </w:rPr>
        <w:tab/>
      </w:r>
      <w:r w:rsidRPr="00201743">
        <w:rPr>
          <w:rFonts w:eastAsia="Times New Roman"/>
          <w:bCs/>
          <w:kern w:val="32"/>
          <w:sz w:val="28"/>
          <w:szCs w:val="28"/>
          <w:lang w:val="lv-LV" w:eastAsia="lv-LV"/>
        </w:rPr>
        <w:tab/>
      </w:r>
      <w:r w:rsidRPr="00201743">
        <w:rPr>
          <w:rFonts w:eastAsia="Times New Roman"/>
          <w:bCs/>
          <w:kern w:val="32"/>
          <w:sz w:val="28"/>
          <w:szCs w:val="28"/>
          <w:lang w:val="lv-LV" w:eastAsia="lv-LV"/>
        </w:rPr>
        <w:tab/>
        <w:t>Līga Lejiņa</w:t>
      </w:r>
    </w:p>
    <w:p w14:paraId="3B62C910" w14:textId="77777777" w:rsidR="00876079" w:rsidRDefault="00876079" w:rsidP="002D0EC7">
      <w:pPr>
        <w:autoSpaceDE w:val="0"/>
        <w:autoSpaceDN w:val="0"/>
        <w:adjustRightInd w:val="0"/>
        <w:rPr>
          <w:lang w:val="lv-LV"/>
        </w:rPr>
      </w:pPr>
    </w:p>
    <w:p w14:paraId="2B2658B8" w14:textId="529872A0" w:rsidR="002D0EC7" w:rsidRPr="001F0B79" w:rsidRDefault="002D0EC7" w:rsidP="002D0EC7">
      <w:pPr>
        <w:autoSpaceDE w:val="0"/>
        <w:autoSpaceDN w:val="0"/>
        <w:adjustRightInd w:val="0"/>
        <w:rPr>
          <w:lang w:val="lv-LV"/>
        </w:rPr>
      </w:pPr>
    </w:p>
    <w:p w14:paraId="54EDACFA" w14:textId="6CC7CEED" w:rsidR="006946E0" w:rsidRPr="00201743" w:rsidRDefault="006946E0" w:rsidP="006946E0">
      <w:pPr>
        <w:rPr>
          <w:color w:val="000000" w:themeColor="text1"/>
          <w:sz w:val="20"/>
          <w:szCs w:val="20"/>
        </w:rPr>
      </w:pPr>
      <w:proofErr w:type="spellStart"/>
      <w:r w:rsidRPr="00201743">
        <w:rPr>
          <w:color w:val="000000" w:themeColor="text1"/>
          <w:sz w:val="20"/>
          <w:szCs w:val="20"/>
        </w:rPr>
        <w:lastRenderedPageBreak/>
        <w:t>I.Terinka</w:t>
      </w:r>
      <w:proofErr w:type="spellEnd"/>
      <w:r w:rsidRPr="00201743">
        <w:rPr>
          <w:color w:val="000000" w:themeColor="text1"/>
          <w:sz w:val="20"/>
          <w:szCs w:val="20"/>
        </w:rPr>
        <w:t xml:space="preserve"> 67047975</w:t>
      </w:r>
    </w:p>
    <w:p w14:paraId="774758CF" w14:textId="4161946D" w:rsidR="00CE67CF" w:rsidRPr="00201743" w:rsidRDefault="00E52939" w:rsidP="006946E0">
      <w:pPr>
        <w:rPr>
          <w:color w:val="000000" w:themeColor="text1"/>
          <w:sz w:val="20"/>
          <w:szCs w:val="20"/>
        </w:rPr>
      </w:pPr>
      <w:proofErr w:type="spellStart"/>
      <w:r>
        <w:rPr>
          <w:color w:val="000000" w:themeColor="text1"/>
          <w:sz w:val="20"/>
          <w:szCs w:val="20"/>
        </w:rPr>
        <w:t>M.</w:t>
      </w:r>
      <w:r w:rsidR="00CE67CF" w:rsidRPr="00201743">
        <w:rPr>
          <w:color w:val="000000" w:themeColor="text1"/>
          <w:sz w:val="20"/>
          <w:szCs w:val="20"/>
        </w:rPr>
        <w:t>Platonovs</w:t>
      </w:r>
      <w:proofErr w:type="spellEnd"/>
      <w:r w:rsidR="00CE67CF" w:rsidRPr="00201743">
        <w:rPr>
          <w:color w:val="000000" w:themeColor="text1"/>
          <w:sz w:val="20"/>
          <w:szCs w:val="20"/>
        </w:rPr>
        <w:t xml:space="preserve"> </w:t>
      </w:r>
      <w:r w:rsidR="00542D47" w:rsidRPr="00542D47">
        <w:rPr>
          <w:color w:val="000000" w:themeColor="text1"/>
          <w:sz w:val="20"/>
          <w:szCs w:val="20"/>
        </w:rPr>
        <w:t>67507837</w:t>
      </w:r>
    </w:p>
    <w:p w14:paraId="3D11C564" w14:textId="2ECD445F" w:rsidR="006946E0" w:rsidRPr="00201743" w:rsidRDefault="00B515AE" w:rsidP="006946E0">
      <w:pPr>
        <w:rPr>
          <w:color w:val="000000" w:themeColor="text1"/>
          <w:sz w:val="20"/>
          <w:szCs w:val="20"/>
        </w:rPr>
      </w:pPr>
      <w:proofErr w:type="spellStart"/>
      <w:r>
        <w:rPr>
          <w:color w:val="000000" w:themeColor="text1"/>
          <w:sz w:val="20"/>
          <w:szCs w:val="20"/>
        </w:rPr>
        <w:t>A.</w:t>
      </w:r>
      <w:r w:rsidR="006946E0" w:rsidRPr="00201743">
        <w:rPr>
          <w:color w:val="000000" w:themeColor="text1"/>
          <w:sz w:val="20"/>
          <w:szCs w:val="20"/>
        </w:rPr>
        <w:t>Imanta</w:t>
      </w:r>
      <w:proofErr w:type="spellEnd"/>
      <w:r w:rsidR="006946E0" w:rsidRPr="00201743">
        <w:rPr>
          <w:color w:val="000000" w:themeColor="text1"/>
          <w:sz w:val="20"/>
          <w:szCs w:val="20"/>
        </w:rPr>
        <w:t xml:space="preserve"> 67047955</w:t>
      </w:r>
    </w:p>
    <w:p w14:paraId="0B2992B4" w14:textId="77777777" w:rsidR="006946E0" w:rsidRPr="001F0B79" w:rsidRDefault="006946E0">
      <w:pPr>
        <w:rPr>
          <w:lang w:val="lv-LV"/>
        </w:rPr>
      </w:pPr>
    </w:p>
    <w:sectPr w:rsidR="006946E0" w:rsidRPr="001F0B79" w:rsidSect="00DF12C5">
      <w:headerReference w:type="even" r:id="rId9"/>
      <w:headerReference w:type="default" r:id="rId10"/>
      <w:footerReference w:type="even" r:id="rId11"/>
      <w:footerReference w:type="default" r:id="rId12"/>
      <w:headerReference w:type="first" r:id="rId13"/>
      <w:footerReference w:type="first" r:id="rId14"/>
      <w:pgSz w:w="11906" w:h="16838"/>
      <w:pgMar w:top="567" w:right="1274" w:bottom="1560" w:left="1276"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009CF" w14:textId="77777777" w:rsidR="003403DA" w:rsidRDefault="003403DA">
      <w:r>
        <w:separator/>
      </w:r>
    </w:p>
  </w:endnote>
  <w:endnote w:type="continuationSeparator" w:id="0">
    <w:p w14:paraId="5E2A2B32" w14:textId="77777777" w:rsidR="003403DA" w:rsidRDefault="0034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A49A" w14:textId="77777777" w:rsidR="00277F2F" w:rsidRDefault="00277F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015C8" w14:textId="05EC01A0" w:rsidR="004A53C8" w:rsidRPr="00045D0E" w:rsidRDefault="002D0EC7" w:rsidP="00045D0E">
    <w:pPr>
      <w:pStyle w:val="Footer"/>
      <w:jc w:val="both"/>
    </w:pPr>
    <w:r>
      <w:rPr>
        <w:rFonts w:ascii="Times New Roman" w:eastAsia="Times New Roman" w:hAnsi="Times New Roman"/>
        <w:bCs/>
        <w:sz w:val="20"/>
        <w:szCs w:val="20"/>
        <w:lang w:eastAsia="lv-LV"/>
      </w:rPr>
      <w:t>I</w:t>
    </w:r>
    <w:r w:rsidR="00835216">
      <w:rPr>
        <w:rFonts w:ascii="Times New Roman" w:eastAsia="Times New Roman" w:hAnsi="Times New Roman"/>
        <w:bCs/>
        <w:sz w:val="20"/>
        <w:szCs w:val="20"/>
        <w:lang w:eastAsia="lv-LV"/>
      </w:rPr>
      <w:t>ZMAnot_</w:t>
    </w:r>
    <w:r w:rsidR="00277F2F">
      <w:rPr>
        <w:rFonts w:ascii="Times New Roman" w:eastAsia="Times New Roman" w:hAnsi="Times New Roman"/>
        <w:bCs/>
        <w:sz w:val="20"/>
        <w:szCs w:val="20"/>
        <w:lang w:eastAsia="lv-LV"/>
      </w:rPr>
      <w:t>20</w:t>
    </w:r>
    <w:bookmarkStart w:id="0" w:name="_GoBack"/>
    <w:bookmarkEnd w:id="0"/>
    <w:r w:rsidR="00CB1D1A">
      <w:rPr>
        <w:rFonts w:ascii="Times New Roman" w:eastAsia="Times New Roman" w:hAnsi="Times New Roman"/>
        <w:bCs/>
        <w:sz w:val="20"/>
        <w:szCs w:val="20"/>
        <w:lang w:eastAsia="lv-LV"/>
      </w:rPr>
      <w:t>0120</w:t>
    </w:r>
    <w:r w:rsidR="00211097">
      <w:rPr>
        <w:rFonts w:ascii="Times New Roman" w:eastAsia="Times New Roman" w:hAnsi="Times New Roman"/>
        <w:bCs/>
        <w:sz w:val="20"/>
        <w:szCs w:val="20"/>
        <w:lang w:eastAsia="lv-LV"/>
      </w:rPr>
      <w:t>_740</w:t>
    </w:r>
    <w:r>
      <w:rPr>
        <w:rFonts w:ascii="Times New Roman" w:eastAsia="Times New Roman" w:hAnsi="Times New Roman"/>
        <w:bCs/>
        <w:sz w:val="20"/>
        <w:szCs w:val="20"/>
        <w:lang w:eastAsia="lv-LV"/>
      </w:rPr>
      <w:t>_groz</w:t>
    </w:r>
    <w:r w:rsidR="00542EEC">
      <w:rPr>
        <w:rFonts w:ascii="Times New Roman" w:eastAsia="Times New Roman" w:hAnsi="Times New Roman"/>
        <w:bCs/>
        <w:sz w:val="20"/>
        <w:szCs w:val="20"/>
        <w:lang w:eastAsia="lv-LV"/>
      </w:rPr>
      <w:t>_proj_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80964" w14:textId="25543EAF" w:rsidR="00211097" w:rsidRPr="00045D0E" w:rsidRDefault="00211097" w:rsidP="00211097">
    <w:pPr>
      <w:pStyle w:val="Footer"/>
      <w:jc w:val="both"/>
    </w:pPr>
    <w:r>
      <w:rPr>
        <w:rFonts w:ascii="Times New Roman" w:eastAsia="Times New Roman" w:hAnsi="Times New Roman"/>
        <w:bCs/>
        <w:sz w:val="20"/>
        <w:szCs w:val="20"/>
        <w:lang w:eastAsia="lv-LV"/>
      </w:rPr>
      <w:t>IZM</w:t>
    </w:r>
    <w:r w:rsidR="000F4517">
      <w:rPr>
        <w:rFonts w:ascii="Times New Roman" w:eastAsia="Times New Roman" w:hAnsi="Times New Roman"/>
        <w:bCs/>
        <w:sz w:val="20"/>
        <w:szCs w:val="20"/>
        <w:lang w:eastAsia="lv-LV"/>
      </w:rPr>
      <w:t>A</w:t>
    </w:r>
    <w:r w:rsidR="00200746">
      <w:rPr>
        <w:rFonts w:ascii="Times New Roman" w:eastAsia="Times New Roman" w:hAnsi="Times New Roman"/>
        <w:bCs/>
        <w:sz w:val="20"/>
        <w:szCs w:val="20"/>
        <w:lang w:eastAsia="lv-LV"/>
      </w:rPr>
      <w:t>not_</w:t>
    </w:r>
    <w:r w:rsidR="00277F2F">
      <w:rPr>
        <w:rFonts w:ascii="Times New Roman" w:eastAsia="Times New Roman" w:hAnsi="Times New Roman"/>
        <w:bCs/>
        <w:sz w:val="20"/>
        <w:szCs w:val="20"/>
        <w:lang w:eastAsia="lv-LV"/>
      </w:rPr>
      <w:t>20</w:t>
    </w:r>
    <w:r w:rsidR="009739C9">
      <w:rPr>
        <w:rFonts w:ascii="Times New Roman" w:eastAsia="Times New Roman" w:hAnsi="Times New Roman"/>
        <w:bCs/>
        <w:sz w:val="20"/>
        <w:szCs w:val="20"/>
        <w:lang w:eastAsia="lv-LV"/>
      </w:rPr>
      <w:t>0120</w:t>
    </w:r>
    <w:r>
      <w:rPr>
        <w:rFonts w:ascii="Times New Roman" w:eastAsia="Times New Roman" w:hAnsi="Times New Roman"/>
        <w:bCs/>
        <w:sz w:val="20"/>
        <w:szCs w:val="20"/>
        <w:lang w:eastAsia="lv-LV"/>
      </w:rPr>
      <w:t>_740_groz</w:t>
    </w:r>
    <w:r w:rsidR="00CB01DC">
      <w:rPr>
        <w:rFonts w:ascii="Times New Roman" w:eastAsia="Times New Roman" w:hAnsi="Times New Roman"/>
        <w:bCs/>
        <w:sz w:val="20"/>
        <w:szCs w:val="20"/>
        <w:lang w:eastAsia="lv-LV"/>
      </w:rPr>
      <w:t>_proj_</w:t>
    </w:r>
  </w:p>
  <w:p w14:paraId="5D854329" w14:textId="665085C0" w:rsidR="003E5801" w:rsidRPr="00045D0E" w:rsidRDefault="003403DA" w:rsidP="003E5801">
    <w:pPr>
      <w:pStyle w:val="Footer"/>
      <w:jc w:val="both"/>
    </w:pPr>
  </w:p>
  <w:p w14:paraId="5C6E7640" w14:textId="77777777" w:rsidR="00F4546D" w:rsidRPr="003E5801" w:rsidRDefault="003403DA" w:rsidP="003E5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6084C" w14:textId="77777777" w:rsidR="003403DA" w:rsidRDefault="003403DA">
      <w:r>
        <w:separator/>
      </w:r>
    </w:p>
  </w:footnote>
  <w:footnote w:type="continuationSeparator" w:id="0">
    <w:p w14:paraId="71061F39" w14:textId="77777777" w:rsidR="003403DA" w:rsidRDefault="003403DA">
      <w:r>
        <w:continuationSeparator/>
      </w:r>
    </w:p>
  </w:footnote>
  <w:footnote w:id="1">
    <w:p w14:paraId="5136627E" w14:textId="4E0C185B" w:rsidR="001A693C" w:rsidRDefault="001A693C">
      <w:pPr>
        <w:pStyle w:val="FootnoteText"/>
      </w:pPr>
      <w:r>
        <w:rPr>
          <w:rStyle w:val="FootnoteReference"/>
        </w:rPr>
        <w:footnoteRef/>
      </w:r>
      <w:r>
        <w:t xml:space="preserve"> Sk. </w:t>
      </w:r>
      <w:hyperlink r:id="rId1" w:history="1">
        <w:r w:rsidR="00112597" w:rsidRPr="00BF5500">
          <w:rPr>
            <w:rStyle w:val="Hyperlink"/>
          </w:rPr>
          <w:t>http://www.lrvk.gov.lv/uploads/reviziju-zinojumi/2018/2.4.1-19_2018/Rev%C4%ABzijas%20zi%C5%86ojums%20-%20Kas%20ietekm%C4%93%20profesion%C4%81l%C4%81s%20izgl%C4%ABt%C4%ABbas%20iest%C4%81%C5%BEu%20izgl%C4%ABtojamo%20stipendijas%20apm%C4%93ru.pdf</w:t>
        </w:r>
      </w:hyperlink>
    </w:p>
    <w:p w14:paraId="4D984B87" w14:textId="77777777" w:rsidR="00112597" w:rsidRPr="00FB7FE8" w:rsidRDefault="00112597">
      <w:pPr>
        <w:pStyle w:val="FootnoteText"/>
        <w:rPr>
          <w:lang w:val="lv-LV"/>
        </w:rPr>
      </w:pPr>
    </w:p>
  </w:footnote>
  <w:footnote w:id="2">
    <w:p w14:paraId="6FDE4F14" w14:textId="48136AEF" w:rsidR="00C006E0" w:rsidRPr="00FB7FE8" w:rsidRDefault="000D7E30" w:rsidP="000D7E30">
      <w:pPr>
        <w:pStyle w:val="FootnoteText"/>
        <w:rPr>
          <w:lang w:val="lv-LV"/>
        </w:rPr>
      </w:pPr>
      <w:r>
        <w:rPr>
          <w:rStyle w:val="FootnoteReference"/>
        </w:rPr>
        <w:footnoteRef/>
      </w:r>
      <w:r>
        <w:t xml:space="preserve"> Sk. </w:t>
      </w:r>
      <w:hyperlink r:id="rId2" w:history="1">
        <w:r w:rsidR="00C006E0" w:rsidRPr="008C3299">
          <w:rPr>
            <w:rStyle w:val="Hyperlink"/>
          </w:rPr>
          <w:t>https://www.oecd-ilibrary.org/economics/oecd-economic-surveys-latvia-2019_f8c2f493-en</w:t>
        </w:r>
      </w:hyperlink>
    </w:p>
  </w:footnote>
  <w:footnote w:id="3">
    <w:p w14:paraId="3FDFF4FD" w14:textId="047DDB7E" w:rsidR="00537A4D" w:rsidRPr="00FB7FE8" w:rsidRDefault="00537A4D" w:rsidP="00537A4D">
      <w:pPr>
        <w:pStyle w:val="FootnoteText"/>
        <w:rPr>
          <w:lang w:val="lv-LV"/>
        </w:rPr>
      </w:pPr>
      <w:r>
        <w:rPr>
          <w:rStyle w:val="FootnoteReference"/>
        </w:rPr>
        <w:footnoteRef/>
      </w:r>
      <w:r>
        <w:t xml:space="preserve"> Sk. </w:t>
      </w:r>
      <w:hyperlink r:id="rId3" w:history="1">
        <w:r w:rsidRPr="00BF5500">
          <w:rPr>
            <w:rStyle w:val="Hyperlink"/>
          </w:rPr>
          <w:t>https://www.oecd.org/latvia/oecd-economic-surveys-latvia-25222988.htm</w:t>
        </w:r>
      </w:hyperlink>
    </w:p>
  </w:footnote>
  <w:footnote w:id="4">
    <w:p w14:paraId="422CB832" w14:textId="77777777" w:rsidR="0044419F" w:rsidRDefault="00BC67C7" w:rsidP="00BC67C7">
      <w:pPr>
        <w:pStyle w:val="FootnoteText"/>
      </w:pPr>
      <w:r>
        <w:rPr>
          <w:rStyle w:val="FootnoteReference"/>
        </w:rPr>
        <w:footnoteRef/>
      </w:r>
      <w:r>
        <w:t xml:space="preserve"> Sk.</w:t>
      </w:r>
      <w:r w:rsidRPr="00BC67C7">
        <w:t>https://www.ipi.lu.lv/fileadmin/user_upload/lu_portal/projekti/ipi/Publikacijas/</w:t>
      </w:r>
    </w:p>
    <w:p w14:paraId="2C59888C" w14:textId="48A32B95" w:rsidR="00BC67C7" w:rsidRDefault="00BC67C7" w:rsidP="00BC67C7">
      <w:pPr>
        <w:pStyle w:val="FootnoteText"/>
      </w:pPr>
      <w:r w:rsidRPr="00BC67C7">
        <w:t>Petnieciskas_problemas_OECD_PISA_kontekstaa.pdf</w:t>
      </w:r>
    </w:p>
    <w:p w14:paraId="01D83163" w14:textId="77777777" w:rsidR="00BC67C7" w:rsidRPr="00FB7FE8" w:rsidRDefault="00BC67C7" w:rsidP="00BC67C7">
      <w:pPr>
        <w:pStyle w:val="FootnoteText"/>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ACBA3" w14:textId="77777777" w:rsidR="00277F2F" w:rsidRDefault="00277F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3739B" w14:textId="77777777" w:rsidR="00F4546D" w:rsidRDefault="002D0EC7" w:rsidP="00F4546D">
    <w:pPr>
      <w:pStyle w:val="Header"/>
      <w:spacing w:after="0"/>
      <w:jc w:val="center"/>
      <w:rPr>
        <w:rFonts w:ascii="Times New Roman" w:hAnsi="Times New Roman"/>
        <w:sz w:val="24"/>
        <w:szCs w:val="24"/>
      </w:rPr>
    </w:pPr>
    <w:r w:rsidRPr="00F4546D">
      <w:rPr>
        <w:rFonts w:ascii="Times New Roman" w:hAnsi="Times New Roman"/>
        <w:sz w:val="24"/>
        <w:szCs w:val="24"/>
      </w:rPr>
      <w:fldChar w:fldCharType="begin"/>
    </w:r>
    <w:r w:rsidRPr="00F4546D">
      <w:rPr>
        <w:rFonts w:ascii="Times New Roman" w:hAnsi="Times New Roman"/>
        <w:sz w:val="24"/>
        <w:szCs w:val="24"/>
      </w:rPr>
      <w:instrText xml:space="preserve"> PAGE   \* MERGEFORMAT </w:instrText>
    </w:r>
    <w:r w:rsidRPr="00F4546D">
      <w:rPr>
        <w:rFonts w:ascii="Times New Roman" w:hAnsi="Times New Roman"/>
        <w:sz w:val="24"/>
        <w:szCs w:val="24"/>
      </w:rPr>
      <w:fldChar w:fldCharType="separate"/>
    </w:r>
    <w:r w:rsidR="00277F2F">
      <w:rPr>
        <w:rFonts w:ascii="Times New Roman" w:hAnsi="Times New Roman"/>
        <w:noProof/>
        <w:sz w:val="24"/>
        <w:szCs w:val="24"/>
      </w:rPr>
      <w:t>2</w:t>
    </w:r>
    <w:r w:rsidRPr="00F4546D">
      <w:rPr>
        <w:rFonts w:ascii="Times New Roman" w:hAnsi="Times New Roman"/>
        <w:sz w:val="24"/>
        <w:szCs w:val="24"/>
      </w:rPr>
      <w:fldChar w:fldCharType="end"/>
    </w:r>
  </w:p>
  <w:p w14:paraId="2236E9FC" w14:textId="77777777" w:rsidR="00F4546D" w:rsidRPr="00F4546D" w:rsidRDefault="003403DA" w:rsidP="00F4546D">
    <w:pPr>
      <w:pStyle w:val="Header"/>
      <w:spacing w:after="0"/>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31524" w14:textId="77777777" w:rsidR="00277F2F" w:rsidRDefault="00277F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6A"/>
    <w:rsid w:val="00002205"/>
    <w:rsid w:val="00006405"/>
    <w:rsid w:val="00007513"/>
    <w:rsid w:val="00007EDB"/>
    <w:rsid w:val="00012054"/>
    <w:rsid w:val="00012240"/>
    <w:rsid w:val="00013911"/>
    <w:rsid w:val="00014407"/>
    <w:rsid w:val="00015A47"/>
    <w:rsid w:val="00015C2F"/>
    <w:rsid w:val="00024A41"/>
    <w:rsid w:val="0002709B"/>
    <w:rsid w:val="00034CC3"/>
    <w:rsid w:val="00036105"/>
    <w:rsid w:val="00036BF8"/>
    <w:rsid w:val="00037174"/>
    <w:rsid w:val="000373C3"/>
    <w:rsid w:val="000377D9"/>
    <w:rsid w:val="00041DE1"/>
    <w:rsid w:val="00041F55"/>
    <w:rsid w:val="000420FA"/>
    <w:rsid w:val="00042FBB"/>
    <w:rsid w:val="00044542"/>
    <w:rsid w:val="000467A0"/>
    <w:rsid w:val="00051EAE"/>
    <w:rsid w:val="0006118E"/>
    <w:rsid w:val="00065570"/>
    <w:rsid w:val="00065D9E"/>
    <w:rsid w:val="000708E5"/>
    <w:rsid w:val="0007365C"/>
    <w:rsid w:val="00082063"/>
    <w:rsid w:val="00082714"/>
    <w:rsid w:val="00087C5F"/>
    <w:rsid w:val="000917B4"/>
    <w:rsid w:val="00096C17"/>
    <w:rsid w:val="000A10AB"/>
    <w:rsid w:val="000A139F"/>
    <w:rsid w:val="000A560F"/>
    <w:rsid w:val="000B3263"/>
    <w:rsid w:val="000B3D39"/>
    <w:rsid w:val="000B60EC"/>
    <w:rsid w:val="000C0556"/>
    <w:rsid w:val="000C059C"/>
    <w:rsid w:val="000C06CF"/>
    <w:rsid w:val="000C1002"/>
    <w:rsid w:val="000C2078"/>
    <w:rsid w:val="000C2DB7"/>
    <w:rsid w:val="000C64BB"/>
    <w:rsid w:val="000D71D2"/>
    <w:rsid w:val="000D7610"/>
    <w:rsid w:val="000D7E30"/>
    <w:rsid w:val="000E0003"/>
    <w:rsid w:val="000E1848"/>
    <w:rsid w:val="000E6FA7"/>
    <w:rsid w:val="000E7B3D"/>
    <w:rsid w:val="000F0FF0"/>
    <w:rsid w:val="000F4517"/>
    <w:rsid w:val="000F7C7D"/>
    <w:rsid w:val="0010071E"/>
    <w:rsid w:val="00103818"/>
    <w:rsid w:val="001068FD"/>
    <w:rsid w:val="00111020"/>
    <w:rsid w:val="00112597"/>
    <w:rsid w:val="00112ABD"/>
    <w:rsid w:val="00112FC4"/>
    <w:rsid w:val="00120FCB"/>
    <w:rsid w:val="001215AD"/>
    <w:rsid w:val="001223F5"/>
    <w:rsid w:val="0012369F"/>
    <w:rsid w:val="00127847"/>
    <w:rsid w:val="00133295"/>
    <w:rsid w:val="00133EF7"/>
    <w:rsid w:val="00137808"/>
    <w:rsid w:val="00144936"/>
    <w:rsid w:val="00145817"/>
    <w:rsid w:val="00150DC0"/>
    <w:rsid w:val="00153CCF"/>
    <w:rsid w:val="001544AF"/>
    <w:rsid w:val="00156F83"/>
    <w:rsid w:val="00161A2F"/>
    <w:rsid w:val="00162B19"/>
    <w:rsid w:val="00162F1C"/>
    <w:rsid w:val="00166FC0"/>
    <w:rsid w:val="0017003D"/>
    <w:rsid w:val="00174C52"/>
    <w:rsid w:val="00175E51"/>
    <w:rsid w:val="001761F0"/>
    <w:rsid w:val="0017645B"/>
    <w:rsid w:val="0017736C"/>
    <w:rsid w:val="001775E2"/>
    <w:rsid w:val="00181688"/>
    <w:rsid w:val="0018617E"/>
    <w:rsid w:val="00186391"/>
    <w:rsid w:val="001913C4"/>
    <w:rsid w:val="0019305D"/>
    <w:rsid w:val="001954EF"/>
    <w:rsid w:val="001975E7"/>
    <w:rsid w:val="00197E40"/>
    <w:rsid w:val="001A0600"/>
    <w:rsid w:val="001A11E6"/>
    <w:rsid w:val="001A693C"/>
    <w:rsid w:val="001B5E8F"/>
    <w:rsid w:val="001B6804"/>
    <w:rsid w:val="001B7960"/>
    <w:rsid w:val="001C429E"/>
    <w:rsid w:val="001C5018"/>
    <w:rsid w:val="001D1284"/>
    <w:rsid w:val="001D321C"/>
    <w:rsid w:val="001D3DF3"/>
    <w:rsid w:val="001D7836"/>
    <w:rsid w:val="001E0498"/>
    <w:rsid w:val="001E633B"/>
    <w:rsid w:val="001E7978"/>
    <w:rsid w:val="001E7AB9"/>
    <w:rsid w:val="001F0629"/>
    <w:rsid w:val="001F0B79"/>
    <w:rsid w:val="00200746"/>
    <w:rsid w:val="002008C9"/>
    <w:rsid w:val="00201743"/>
    <w:rsid w:val="002056F5"/>
    <w:rsid w:val="00206019"/>
    <w:rsid w:val="00206ABD"/>
    <w:rsid w:val="00210833"/>
    <w:rsid w:val="00211023"/>
    <w:rsid w:val="00211097"/>
    <w:rsid w:val="00212E10"/>
    <w:rsid w:val="00213397"/>
    <w:rsid w:val="00230846"/>
    <w:rsid w:val="002329DF"/>
    <w:rsid w:val="002339A6"/>
    <w:rsid w:val="00240DA6"/>
    <w:rsid w:val="002414A0"/>
    <w:rsid w:val="00251F6B"/>
    <w:rsid w:val="0025352E"/>
    <w:rsid w:val="00253E37"/>
    <w:rsid w:val="00255A2B"/>
    <w:rsid w:val="00255A74"/>
    <w:rsid w:val="00256401"/>
    <w:rsid w:val="002577A8"/>
    <w:rsid w:val="00263A8D"/>
    <w:rsid w:val="002643B7"/>
    <w:rsid w:val="002666A7"/>
    <w:rsid w:val="00266C5F"/>
    <w:rsid w:val="00267FCB"/>
    <w:rsid w:val="002716E3"/>
    <w:rsid w:val="00272572"/>
    <w:rsid w:val="0027432A"/>
    <w:rsid w:val="00277F2F"/>
    <w:rsid w:val="002836DD"/>
    <w:rsid w:val="00295554"/>
    <w:rsid w:val="002A2F2B"/>
    <w:rsid w:val="002A32FB"/>
    <w:rsid w:val="002A5479"/>
    <w:rsid w:val="002A7412"/>
    <w:rsid w:val="002B667D"/>
    <w:rsid w:val="002B6C7B"/>
    <w:rsid w:val="002B7BFF"/>
    <w:rsid w:val="002C0C4A"/>
    <w:rsid w:val="002C112D"/>
    <w:rsid w:val="002C351A"/>
    <w:rsid w:val="002D0EC7"/>
    <w:rsid w:val="002D46F6"/>
    <w:rsid w:val="002E1A16"/>
    <w:rsid w:val="002E2D47"/>
    <w:rsid w:val="002E3945"/>
    <w:rsid w:val="002E4EDB"/>
    <w:rsid w:val="002E5319"/>
    <w:rsid w:val="002E5907"/>
    <w:rsid w:val="002F0047"/>
    <w:rsid w:val="002F5082"/>
    <w:rsid w:val="002F55EB"/>
    <w:rsid w:val="002F6E2A"/>
    <w:rsid w:val="002F7D73"/>
    <w:rsid w:val="003047BA"/>
    <w:rsid w:val="00305753"/>
    <w:rsid w:val="00307BAB"/>
    <w:rsid w:val="003100FE"/>
    <w:rsid w:val="0031024F"/>
    <w:rsid w:val="0031306A"/>
    <w:rsid w:val="00315837"/>
    <w:rsid w:val="00315ABB"/>
    <w:rsid w:val="00321A9E"/>
    <w:rsid w:val="00322550"/>
    <w:rsid w:val="00322CAF"/>
    <w:rsid w:val="00323F24"/>
    <w:rsid w:val="003357BC"/>
    <w:rsid w:val="00336AF3"/>
    <w:rsid w:val="0033751A"/>
    <w:rsid w:val="003403DA"/>
    <w:rsid w:val="00340800"/>
    <w:rsid w:val="0034210B"/>
    <w:rsid w:val="0035464A"/>
    <w:rsid w:val="003636B9"/>
    <w:rsid w:val="00366DD9"/>
    <w:rsid w:val="003705A0"/>
    <w:rsid w:val="00371FA0"/>
    <w:rsid w:val="00377981"/>
    <w:rsid w:val="00381C2F"/>
    <w:rsid w:val="00385ED6"/>
    <w:rsid w:val="0039082B"/>
    <w:rsid w:val="003909EA"/>
    <w:rsid w:val="003913FC"/>
    <w:rsid w:val="003938DD"/>
    <w:rsid w:val="0039539B"/>
    <w:rsid w:val="00397E30"/>
    <w:rsid w:val="003A1114"/>
    <w:rsid w:val="003A14E3"/>
    <w:rsid w:val="003A32C9"/>
    <w:rsid w:val="003B01B9"/>
    <w:rsid w:val="003B0469"/>
    <w:rsid w:val="003B1242"/>
    <w:rsid w:val="003B5B59"/>
    <w:rsid w:val="003C147D"/>
    <w:rsid w:val="003C4BAA"/>
    <w:rsid w:val="003C5173"/>
    <w:rsid w:val="003D2146"/>
    <w:rsid w:val="003D2ECB"/>
    <w:rsid w:val="003D5B4D"/>
    <w:rsid w:val="003D69C6"/>
    <w:rsid w:val="003D6FEB"/>
    <w:rsid w:val="003E1257"/>
    <w:rsid w:val="003E3E0B"/>
    <w:rsid w:val="003E47FA"/>
    <w:rsid w:val="003F684B"/>
    <w:rsid w:val="003F6F30"/>
    <w:rsid w:val="00402695"/>
    <w:rsid w:val="0040367E"/>
    <w:rsid w:val="00404F19"/>
    <w:rsid w:val="004051AA"/>
    <w:rsid w:val="004161CF"/>
    <w:rsid w:val="004234CA"/>
    <w:rsid w:val="004253D1"/>
    <w:rsid w:val="0042622D"/>
    <w:rsid w:val="004263CF"/>
    <w:rsid w:val="00430AC7"/>
    <w:rsid w:val="004319C3"/>
    <w:rsid w:val="00435096"/>
    <w:rsid w:val="004373CA"/>
    <w:rsid w:val="00441B1B"/>
    <w:rsid w:val="0044419F"/>
    <w:rsid w:val="00444F94"/>
    <w:rsid w:val="0044549C"/>
    <w:rsid w:val="00446145"/>
    <w:rsid w:val="004620AB"/>
    <w:rsid w:val="004660B9"/>
    <w:rsid w:val="0046662E"/>
    <w:rsid w:val="0046685F"/>
    <w:rsid w:val="004673A9"/>
    <w:rsid w:val="004731E3"/>
    <w:rsid w:val="00476AE6"/>
    <w:rsid w:val="0049199B"/>
    <w:rsid w:val="00494568"/>
    <w:rsid w:val="004A006A"/>
    <w:rsid w:val="004A031D"/>
    <w:rsid w:val="004A1292"/>
    <w:rsid w:val="004A135D"/>
    <w:rsid w:val="004A28E5"/>
    <w:rsid w:val="004B0B51"/>
    <w:rsid w:val="004B3112"/>
    <w:rsid w:val="004B7F78"/>
    <w:rsid w:val="004C0E27"/>
    <w:rsid w:val="004C32E4"/>
    <w:rsid w:val="004C4133"/>
    <w:rsid w:val="004C55C5"/>
    <w:rsid w:val="004C6225"/>
    <w:rsid w:val="004D06D0"/>
    <w:rsid w:val="004D0F39"/>
    <w:rsid w:val="004D144E"/>
    <w:rsid w:val="004D22AE"/>
    <w:rsid w:val="004D60E8"/>
    <w:rsid w:val="004D6BCF"/>
    <w:rsid w:val="004E4132"/>
    <w:rsid w:val="004E480C"/>
    <w:rsid w:val="004E6604"/>
    <w:rsid w:val="004F0CD5"/>
    <w:rsid w:val="004F0DAC"/>
    <w:rsid w:val="004F1FA3"/>
    <w:rsid w:val="004F6422"/>
    <w:rsid w:val="004F7B67"/>
    <w:rsid w:val="004F7D79"/>
    <w:rsid w:val="00505DD2"/>
    <w:rsid w:val="00514B6F"/>
    <w:rsid w:val="00515D99"/>
    <w:rsid w:val="00515E59"/>
    <w:rsid w:val="00516AAB"/>
    <w:rsid w:val="00521B47"/>
    <w:rsid w:val="00522999"/>
    <w:rsid w:val="005253E8"/>
    <w:rsid w:val="00531147"/>
    <w:rsid w:val="0053591C"/>
    <w:rsid w:val="00536621"/>
    <w:rsid w:val="0053740F"/>
    <w:rsid w:val="00537A4D"/>
    <w:rsid w:val="00542D47"/>
    <w:rsid w:val="00542EEC"/>
    <w:rsid w:val="00544457"/>
    <w:rsid w:val="00546029"/>
    <w:rsid w:val="00546891"/>
    <w:rsid w:val="00547272"/>
    <w:rsid w:val="00552507"/>
    <w:rsid w:val="00552767"/>
    <w:rsid w:val="00552B24"/>
    <w:rsid w:val="00554BB6"/>
    <w:rsid w:val="00554BC4"/>
    <w:rsid w:val="00555A75"/>
    <w:rsid w:val="005570EA"/>
    <w:rsid w:val="00560D79"/>
    <w:rsid w:val="00561B35"/>
    <w:rsid w:val="00564677"/>
    <w:rsid w:val="005754ED"/>
    <w:rsid w:val="00580ED9"/>
    <w:rsid w:val="005934CD"/>
    <w:rsid w:val="005A094A"/>
    <w:rsid w:val="005A3DEA"/>
    <w:rsid w:val="005A44CB"/>
    <w:rsid w:val="005B0A31"/>
    <w:rsid w:val="005C03CD"/>
    <w:rsid w:val="005C1454"/>
    <w:rsid w:val="005C2BDF"/>
    <w:rsid w:val="005C63B3"/>
    <w:rsid w:val="005D07BE"/>
    <w:rsid w:val="005D1507"/>
    <w:rsid w:val="005D1520"/>
    <w:rsid w:val="005D183E"/>
    <w:rsid w:val="005D4689"/>
    <w:rsid w:val="005D73B5"/>
    <w:rsid w:val="005E19FE"/>
    <w:rsid w:val="005E1CCB"/>
    <w:rsid w:val="005E3558"/>
    <w:rsid w:val="005E6098"/>
    <w:rsid w:val="005F4A7C"/>
    <w:rsid w:val="0060294A"/>
    <w:rsid w:val="00604D9E"/>
    <w:rsid w:val="00607092"/>
    <w:rsid w:val="006103D2"/>
    <w:rsid w:val="006143FF"/>
    <w:rsid w:val="0061724B"/>
    <w:rsid w:val="0062167C"/>
    <w:rsid w:val="00621EA2"/>
    <w:rsid w:val="0062260E"/>
    <w:rsid w:val="0063342B"/>
    <w:rsid w:val="0063365D"/>
    <w:rsid w:val="00640F1B"/>
    <w:rsid w:val="00642A27"/>
    <w:rsid w:val="0064326C"/>
    <w:rsid w:val="00645DE8"/>
    <w:rsid w:val="00646892"/>
    <w:rsid w:val="0065073C"/>
    <w:rsid w:val="00650860"/>
    <w:rsid w:val="00650D80"/>
    <w:rsid w:val="00651B2D"/>
    <w:rsid w:val="00655F23"/>
    <w:rsid w:val="00656F86"/>
    <w:rsid w:val="00660AE9"/>
    <w:rsid w:val="006619CE"/>
    <w:rsid w:val="00664FDC"/>
    <w:rsid w:val="0067157C"/>
    <w:rsid w:val="00685F2B"/>
    <w:rsid w:val="0068749D"/>
    <w:rsid w:val="0069050A"/>
    <w:rsid w:val="006933D6"/>
    <w:rsid w:val="006946E0"/>
    <w:rsid w:val="00697724"/>
    <w:rsid w:val="006A16D1"/>
    <w:rsid w:val="006A3401"/>
    <w:rsid w:val="006A3FF6"/>
    <w:rsid w:val="006A40BE"/>
    <w:rsid w:val="006A74AE"/>
    <w:rsid w:val="006B1445"/>
    <w:rsid w:val="006B27F8"/>
    <w:rsid w:val="006B4591"/>
    <w:rsid w:val="006B56A1"/>
    <w:rsid w:val="006B64DC"/>
    <w:rsid w:val="006C1E7E"/>
    <w:rsid w:val="006C4F51"/>
    <w:rsid w:val="006C5794"/>
    <w:rsid w:val="006C70AC"/>
    <w:rsid w:val="006C7C4C"/>
    <w:rsid w:val="006D125B"/>
    <w:rsid w:val="006D14F4"/>
    <w:rsid w:val="006D2FC5"/>
    <w:rsid w:val="006D72E9"/>
    <w:rsid w:val="006D7CCD"/>
    <w:rsid w:val="006E5DB8"/>
    <w:rsid w:val="006E5E21"/>
    <w:rsid w:val="006E5F6B"/>
    <w:rsid w:val="006E5FFC"/>
    <w:rsid w:val="006E6038"/>
    <w:rsid w:val="006E6F10"/>
    <w:rsid w:val="006F1E42"/>
    <w:rsid w:val="006F2A7E"/>
    <w:rsid w:val="006F6FAE"/>
    <w:rsid w:val="00700FD0"/>
    <w:rsid w:val="00701E2A"/>
    <w:rsid w:val="00704A7A"/>
    <w:rsid w:val="007139D8"/>
    <w:rsid w:val="00720B44"/>
    <w:rsid w:val="00722FD4"/>
    <w:rsid w:val="00724B5C"/>
    <w:rsid w:val="00726A54"/>
    <w:rsid w:val="007316F6"/>
    <w:rsid w:val="0073525A"/>
    <w:rsid w:val="00737ADC"/>
    <w:rsid w:val="00740B72"/>
    <w:rsid w:val="00741F98"/>
    <w:rsid w:val="00744544"/>
    <w:rsid w:val="00750588"/>
    <w:rsid w:val="00750B96"/>
    <w:rsid w:val="00753F41"/>
    <w:rsid w:val="007603F5"/>
    <w:rsid w:val="00761124"/>
    <w:rsid w:val="007618E5"/>
    <w:rsid w:val="00777FC9"/>
    <w:rsid w:val="00780E9B"/>
    <w:rsid w:val="0078134E"/>
    <w:rsid w:val="00781BBD"/>
    <w:rsid w:val="00784171"/>
    <w:rsid w:val="00785149"/>
    <w:rsid w:val="0079032E"/>
    <w:rsid w:val="00791765"/>
    <w:rsid w:val="00791FCF"/>
    <w:rsid w:val="00792F75"/>
    <w:rsid w:val="007A36F1"/>
    <w:rsid w:val="007A6B3E"/>
    <w:rsid w:val="007B4D3A"/>
    <w:rsid w:val="007C2B4E"/>
    <w:rsid w:val="007C39F8"/>
    <w:rsid w:val="007C596C"/>
    <w:rsid w:val="007D3383"/>
    <w:rsid w:val="007D596B"/>
    <w:rsid w:val="007D6F0A"/>
    <w:rsid w:val="007E36F7"/>
    <w:rsid w:val="007F3F85"/>
    <w:rsid w:val="007F5791"/>
    <w:rsid w:val="007F58FA"/>
    <w:rsid w:val="007F7AB0"/>
    <w:rsid w:val="008011B0"/>
    <w:rsid w:val="00802103"/>
    <w:rsid w:val="00803B93"/>
    <w:rsid w:val="00805E44"/>
    <w:rsid w:val="00823015"/>
    <w:rsid w:val="008334A4"/>
    <w:rsid w:val="00834D30"/>
    <w:rsid w:val="00835216"/>
    <w:rsid w:val="00844D09"/>
    <w:rsid w:val="0085082C"/>
    <w:rsid w:val="008512B9"/>
    <w:rsid w:val="00851F00"/>
    <w:rsid w:val="008531B8"/>
    <w:rsid w:val="00854CAD"/>
    <w:rsid w:val="00864730"/>
    <w:rsid w:val="0086480A"/>
    <w:rsid w:val="00864BDC"/>
    <w:rsid w:val="00864DFB"/>
    <w:rsid w:val="00867025"/>
    <w:rsid w:val="008722CF"/>
    <w:rsid w:val="00874A3E"/>
    <w:rsid w:val="00875236"/>
    <w:rsid w:val="00876079"/>
    <w:rsid w:val="0088064D"/>
    <w:rsid w:val="0088174C"/>
    <w:rsid w:val="00883904"/>
    <w:rsid w:val="00883FCA"/>
    <w:rsid w:val="00884BB8"/>
    <w:rsid w:val="00884D07"/>
    <w:rsid w:val="008855CD"/>
    <w:rsid w:val="00886A70"/>
    <w:rsid w:val="008877A7"/>
    <w:rsid w:val="00892F64"/>
    <w:rsid w:val="008930B7"/>
    <w:rsid w:val="00893982"/>
    <w:rsid w:val="008949D2"/>
    <w:rsid w:val="008A617A"/>
    <w:rsid w:val="008A633D"/>
    <w:rsid w:val="008B0426"/>
    <w:rsid w:val="008B3B54"/>
    <w:rsid w:val="008B3E63"/>
    <w:rsid w:val="008B4632"/>
    <w:rsid w:val="008B6D93"/>
    <w:rsid w:val="008C00AD"/>
    <w:rsid w:val="008C223E"/>
    <w:rsid w:val="008C26C5"/>
    <w:rsid w:val="008C2F20"/>
    <w:rsid w:val="008C3F83"/>
    <w:rsid w:val="008C5833"/>
    <w:rsid w:val="008D4AA5"/>
    <w:rsid w:val="008D7825"/>
    <w:rsid w:val="008E691B"/>
    <w:rsid w:val="008F200F"/>
    <w:rsid w:val="008F6C21"/>
    <w:rsid w:val="008F6D20"/>
    <w:rsid w:val="0090215E"/>
    <w:rsid w:val="00903241"/>
    <w:rsid w:val="00904E56"/>
    <w:rsid w:val="009059F9"/>
    <w:rsid w:val="00906232"/>
    <w:rsid w:val="009109C0"/>
    <w:rsid w:val="00912A6A"/>
    <w:rsid w:val="009141D3"/>
    <w:rsid w:val="00915465"/>
    <w:rsid w:val="00920816"/>
    <w:rsid w:val="009243FC"/>
    <w:rsid w:val="009245EB"/>
    <w:rsid w:val="00924E6D"/>
    <w:rsid w:val="00940CD2"/>
    <w:rsid w:val="009433E5"/>
    <w:rsid w:val="0094412C"/>
    <w:rsid w:val="0095056E"/>
    <w:rsid w:val="00950CFF"/>
    <w:rsid w:val="009525B9"/>
    <w:rsid w:val="00956FED"/>
    <w:rsid w:val="009604B2"/>
    <w:rsid w:val="00961411"/>
    <w:rsid w:val="009628DD"/>
    <w:rsid w:val="00966843"/>
    <w:rsid w:val="00966D39"/>
    <w:rsid w:val="009739C9"/>
    <w:rsid w:val="00973FCF"/>
    <w:rsid w:val="00977305"/>
    <w:rsid w:val="00985A30"/>
    <w:rsid w:val="009875CF"/>
    <w:rsid w:val="00991266"/>
    <w:rsid w:val="00992905"/>
    <w:rsid w:val="0099330A"/>
    <w:rsid w:val="00993EAD"/>
    <w:rsid w:val="00997037"/>
    <w:rsid w:val="00997E43"/>
    <w:rsid w:val="009A228E"/>
    <w:rsid w:val="009A4B4E"/>
    <w:rsid w:val="009A590B"/>
    <w:rsid w:val="009C691A"/>
    <w:rsid w:val="009D29E8"/>
    <w:rsid w:val="009D337D"/>
    <w:rsid w:val="009D60F1"/>
    <w:rsid w:val="009E25C7"/>
    <w:rsid w:val="009E3601"/>
    <w:rsid w:val="009E3686"/>
    <w:rsid w:val="009E41FE"/>
    <w:rsid w:val="009E5CDC"/>
    <w:rsid w:val="009E660F"/>
    <w:rsid w:val="009E6AB0"/>
    <w:rsid w:val="009F184B"/>
    <w:rsid w:val="009F6E77"/>
    <w:rsid w:val="00A03306"/>
    <w:rsid w:val="00A0335E"/>
    <w:rsid w:val="00A03B3B"/>
    <w:rsid w:val="00A05A48"/>
    <w:rsid w:val="00A0776A"/>
    <w:rsid w:val="00A07B20"/>
    <w:rsid w:val="00A14A2E"/>
    <w:rsid w:val="00A14B73"/>
    <w:rsid w:val="00A16901"/>
    <w:rsid w:val="00A22D0F"/>
    <w:rsid w:val="00A2516E"/>
    <w:rsid w:val="00A32DA8"/>
    <w:rsid w:val="00A330B1"/>
    <w:rsid w:val="00A35446"/>
    <w:rsid w:val="00A41576"/>
    <w:rsid w:val="00A54C56"/>
    <w:rsid w:val="00A56F13"/>
    <w:rsid w:val="00A645AF"/>
    <w:rsid w:val="00A6620D"/>
    <w:rsid w:val="00A6735D"/>
    <w:rsid w:val="00A735F9"/>
    <w:rsid w:val="00A760B3"/>
    <w:rsid w:val="00A80F80"/>
    <w:rsid w:val="00A8118A"/>
    <w:rsid w:val="00A82305"/>
    <w:rsid w:val="00A86FD3"/>
    <w:rsid w:val="00A931A5"/>
    <w:rsid w:val="00A93E40"/>
    <w:rsid w:val="00AA1BDE"/>
    <w:rsid w:val="00AA26E9"/>
    <w:rsid w:val="00AA4EE8"/>
    <w:rsid w:val="00AB1BCA"/>
    <w:rsid w:val="00AB2539"/>
    <w:rsid w:val="00AB5B32"/>
    <w:rsid w:val="00AB6A8F"/>
    <w:rsid w:val="00AC1502"/>
    <w:rsid w:val="00AC2DA5"/>
    <w:rsid w:val="00AC5864"/>
    <w:rsid w:val="00AC68A9"/>
    <w:rsid w:val="00AC7AC8"/>
    <w:rsid w:val="00AD3424"/>
    <w:rsid w:val="00AD4280"/>
    <w:rsid w:val="00AD508B"/>
    <w:rsid w:val="00AD7DB3"/>
    <w:rsid w:val="00AE3D78"/>
    <w:rsid w:val="00AE4606"/>
    <w:rsid w:val="00AE58DB"/>
    <w:rsid w:val="00AF0427"/>
    <w:rsid w:val="00AF2E0E"/>
    <w:rsid w:val="00AF32B3"/>
    <w:rsid w:val="00AF6DDD"/>
    <w:rsid w:val="00B00F6C"/>
    <w:rsid w:val="00B03B56"/>
    <w:rsid w:val="00B0684F"/>
    <w:rsid w:val="00B0765C"/>
    <w:rsid w:val="00B10DB0"/>
    <w:rsid w:val="00B10ED6"/>
    <w:rsid w:val="00B12461"/>
    <w:rsid w:val="00B12EB7"/>
    <w:rsid w:val="00B13F85"/>
    <w:rsid w:val="00B1502E"/>
    <w:rsid w:val="00B1718E"/>
    <w:rsid w:val="00B235AB"/>
    <w:rsid w:val="00B24025"/>
    <w:rsid w:val="00B244E9"/>
    <w:rsid w:val="00B24863"/>
    <w:rsid w:val="00B258AD"/>
    <w:rsid w:val="00B2620C"/>
    <w:rsid w:val="00B27DC8"/>
    <w:rsid w:val="00B30964"/>
    <w:rsid w:val="00B31385"/>
    <w:rsid w:val="00B31CA1"/>
    <w:rsid w:val="00B31FD6"/>
    <w:rsid w:val="00B40559"/>
    <w:rsid w:val="00B42653"/>
    <w:rsid w:val="00B43405"/>
    <w:rsid w:val="00B46673"/>
    <w:rsid w:val="00B468AA"/>
    <w:rsid w:val="00B47B07"/>
    <w:rsid w:val="00B515AE"/>
    <w:rsid w:val="00B5373D"/>
    <w:rsid w:val="00B572A9"/>
    <w:rsid w:val="00B57CAC"/>
    <w:rsid w:val="00B60C5B"/>
    <w:rsid w:val="00B6116E"/>
    <w:rsid w:val="00B66F62"/>
    <w:rsid w:val="00B6709B"/>
    <w:rsid w:val="00B72F2E"/>
    <w:rsid w:val="00B76E03"/>
    <w:rsid w:val="00B804BA"/>
    <w:rsid w:val="00B86B1C"/>
    <w:rsid w:val="00B91E13"/>
    <w:rsid w:val="00B96F47"/>
    <w:rsid w:val="00BA3097"/>
    <w:rsid w:val="00BA4490"/>
    <w:rsid w:val="00BA7A91"/>
    <w:rsid w:val="00BB16DE"/>
    <w:rsid w:val="00BB3645"/>
    <w:rsid w:val="00BB43BD"/>
    <w:rsid w:val="00BB6E21"/>
    <w:rsid w:val="00BB72DE"/>
    <w:rsid w:val="00BC23D9"/>
    <w:rsid w:val="00BC3A1B"/>
    <w:rsid w:val="00BC538A"/>
    <w:rsid w:val="00BC67C7"/>
    <w:rsid w:val="00BD142D"/>
    <w:rsid w:val="00BD3A20"/>
    <w:rsid w:val="00BE715B"/>
    <w:rsid w:val="00BE7555"/>
    <w:rsid w:val="00BF441E"/>
    <w:rsid w:val="00BF62E2"/>
    <w:rsid w:val="00C006E0"/>
    <w:rsid w:val="00C10976"/>
    <w:rsid w:val="00C20D2F"/>
    <w:rsid w:val="00C21DBA"/>
    <w:rsid w:val="00C24AEC"/>
    <w:rsid w:val="00C25FA5"/>
    <w:rsid w:val="00C27503"/>
    <w:rsid w:val="00C30456"/>
    <w:rsid w:val="00C32C09"/>
    <w:rsid w:val="00C3406B"/>
    <w:rsid w:val="00C34131"/>
    <w:rsid w:val="00C36022"/>
    <w:rsid w:val="00C40934"/>
    <w:rsid w:val="00C40B95"/>
    <w:rsid w:val="00C464B4"/>
    <w:rsid w:val="00C53AC2"/>
    <w:rsid w:val="00C53D6A"/>
    <w:rsid w:val="00C5405A"/>
    <w:rsid w:val="00C658C1"/>
    <w:rsid w:val="00C674D3"/>
    <w:rsid w:val="00C6751D"/>
    <w:rsid w:val="00C74C4A"/>
    <w:rsid w:val="00C83188"/>
    <w:rsid w:val="00C848BE"/>
    <w:rsid w:val="00C85A94"/>
    <w:rsid w:val="00C95151"/>
    <w:rsid w:val="00C95500"/>
    <w:rsid w:val="00CA3402"/>
    <w:rsid w:val="00CB01DC"/>
    <w:rsid w:val="00CB1D1A"/>
    <w:rsid w:val="00CB280C"/>
    <w:rsid w:val="00CB4C5B"/>
    <w:rsid w:val="00CB6666"/>
    <w:rsid w:val="00CB6BAA"/>
    <w:rsid w:val="00CC0A19"/>
    <w:rsid w:val="00CC2EEB"/>
    <w:rsid w:val="00CD003B"/>
    <w:rsid w:val="00CD0F53"/>
    <w:rsid w:val="00CD3D89"/>
    <w:rsid w:val="00CE2AE6"/>
    <w:rsid w:val="00CE4697"/>
    <w:rsid w:val="00CE67CF"/>
    <w:rsid w:val="00CF143F"/>
    <w:rsid w:val="00D01352"/>
    <w:rsid w:val="00D04FAF"/>
    <w:rsid w:val="00D12E14"/>
    <w:rsid w:val="00D13CA4"/>
    <w:rsid w:val="00D149E8"/>
    <w:rsid w:val="00D14E04"/>
    <w:rsid w:val="00D1614C"/>
    <w:rsid w:val="00D17C46"/>
    <w:rsid w:val="00D2033D"/>
    <w:rsid w:val="00D25498"/>
    <w:rsid w:val="00D27BA6"/>
    <w:rsid w:val="00D32570"/>
    <w:rsid w:val="00D32CCE"/>
    <w:rsid w:val="00D33421"/>
    <w:rsid w:val="00D34E01"/>
    <w:rsid w:val="00D408C2"/>
    <w:rsid w:val="00D40BAA"/>
    <w:rsid w:val="00D43C8E"/>
    <w:rsid w:val="00D46D29"/>
    <w:rsid w:val="00D613D6"/>
    <w:rsid w:val="00D61914"/>
    <w:rsid w:val="00D81E57"/>
    <w:rsid w:val="00D826D3"/>
    <w:rsid w:val="00D829A0"/>
    <w:rsid w:val="00D846BA"/>
    <w:rsid w:val="00D86086"/>
    <w:rsid w:val="00D9030F"/>
    <w:rsid w:val="00D95F96"/>
    <w:rsid w:val="00D96C38"/>
    <w:rsid w:val="00DA0E11"/>
    <w:rsid w:val="00DA4242"/>
    <w:rsid w:val="00DC03E8"/>
    <w:rsid w:val="00DC183F"/>
    <w:rsid w:val="00DC2EB5"/>
    <w:rsid w:val="00DC7322"/>
    <w:rsid w:val="00DC79A6"/>
    <w:rsid w:val="00DD293F"/>
    <w:rsid w:val="00DD4232"/>
    <w:rsid w:val="00DE0DD2"/>
    <w:rsid w:val="00DE6317"/>
    <w:rsid w:val="00DF055D"/>
    <w:rsid w:val="00DF2FAC"/>
    <w:rsid w:val="00E01912"/>
    <w:rsid w:val="00E031F4"/>
    <w:rsid w:val="00E06C6A"/>
    <w:rsid w:val="00E06F94"/>
    <w:rsid w:val="00E07B7E"/>
    <w:rsid w:val="00E108BD"/>
    <w:rsid w:val="00E1138C"/>
    <w:rsid w:val="00E11507"/>
    <w:rsid w:val="00E1617E"/>
    <w:rsid w:val="00E20895"/>
    <w:rsid w:val="00E22173"/>
    <w:rsid w:val="00E22818"/>
    <w:rsid w:val="00E24040"/>
    <w:rsid w:val="00E27C25"/>
    <w:rsid w:val="00E318B0"/>
    <w:rsid w:val="00E43340"/>
    <w:rsid w:val="00E51117"/>
    <w:rsid w:val="00E52939"/>
    <w:rsid w:val="00E55326"/>
    <w:rsid w:val="00E55C85"/>
    <w:rsid w:val="00E562CF"/>
    <w:rsid w:val="00E67102"/>
    <w:rsid w:val="00E67C6F"/>
    <w:rsid w:val="00E70AF7"/>
    <w:rsid w:val="00E76EE0"/>
    <w:rsid w:val="00E82A4E"/>
    <w:rsid w:val="00E84068"/>
    <w:rsid w:val="00E86030"/>
    <w:rsid w:val="00E869CB"/>
    <w:rsid w:val="00E87A5C"/>
    <w:rsid w:val="00E9050B"/>
    <w:rsid w:val="00E924CF"/>
    <w:rsid w:val="00E94CF4"/>
    <w:rsid w:val="00E95F4E"/>
    <w:rsid w:val="00E96058"/>
    <w:rsid w:val="00E96B29"/>
    <w:rsid w:val="00EA46C0"/>
    <w:rsid w:val="00EB06AD"/>
    <w:rsid w:val="00EB1CE9"/>
    <w:rsid w:val="00EB21B7"/>
    <w:rsid w:val="00EB3C54"/>
    <w:rsid w:val="00EB3F9F"/>
    <w:rsid w:val="00EB47EB"/>
    <w:rsid w:val="00EB51AD"/>
    <w:rsid w:val="00EB7F66"/>
    <w:rsid w:val="00EC3D80"/>
    <w:rsid w:val="00ED29E0"/>
    <w:rsid w:val="00ED2F71"/>
    <w:rsid w:val="00ED5299"/>
    <w:rsid w:val="00EE32AA"/>
    <w:rsid w:val="00EE5AC6"/>
    <w:rsid w:val="00EF188F"/>
    <w:rsid w:val="00EF63CF"/>
    <w:rsid w:val="00EF7A05"/>
    <w:rsid w:val="00EF7AB6"/>
    <w:rsid w:val="00F01DE6"/>
    <w:rsid w:val="00F02E42"/>
    <w:rsid w:val="00F11BD0"/>
    <w:rsid w:val="00F148C7"/>
    <w:rsid w:val="00F14D82"/>
    <w:rsid w:val="00F16EB4"/>
    <w:rsid w:val="00F20743"/>
    <w:rsid w:val="00F344FF"/>
    <w:rsid w:val="00F41E21"/>
    <w:rsid w:val="00F4379F"/>
    <w:rsid w:val="00F46CC4"/>
    <w:rsid w:val="00F4723F"/>
    <w:rsid w:val="00F472EF"/>
    <w:rsid w:val="00F54611"/>
    <w:rsid w:val="00F62A99"/>
    <w:rsid w:val="00F641A3"/>
    <w:rsid w:val="00F64DC3"/>
    <w:rsid w:val="00F652CE"/>
    <w:rsid w:val="00F67DB1"/>
    <w:rsid w:val="00F7187D"/>
    <w:rsid w:val="00F72DCD"/>
    <w:rsid w:val="00F81A81"/>
    <w:rsid w:val="00F81F8C"/>
    <w:rsid w:val="00FA1F6B"/>
    <w:rsid w:val="00FA4DD4"/>
    <w:rsid w:val="00FA7DB8"/>
    <w:rsid w:val="00FB3BFF"/>
    <w:rsid w:val="00FB3D47"/>
    <w:rsid w:val="00FB449C"/>
    <w:rsid w:val="00FB5373"/>
    <w:rsid w:val="00FB568D"/>
    <w:rsid w:val="00FB7FE8"/>
    <w:rsid w:val="00FC0469"/>
    <w:rsid w:val="00FC3D8D"/>
    <w:rsid w:val="00FC448F"/>
    <w:rsid w:val="00FD32AB"/>
    <w:rsid w:val="00FD44F6"/>
    <w:rsid w:val="00FE2077"/>
    <w:rsid w:val="00FE4405"/>
    <w:rsid w:val="00FE6F1A"/>
    <w:rsid w:val="00FE7953"/>
    <w:rsid w:val="00FE7B3E"/>
    <w:rsid w:val="00FF0355"/>
    <w:rsid w:val="00FF0997"/>
    <w:rsid w:val="00FF1D8F"/>
    <w:rsid w:val="00FF3B29"/>
    <w:rsid w:val="00FF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1BD23"/>
  <w14:defaultImageDpi w14:val="32767"/>
  <w15:docId w15:val="{97A2E02A-1F10-418D-8DA6-2301D9F3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A8"/>
    <w:rPr>
      <w:rFonts w:ascii="Times New Roman" w:hAnsi="Times New Roman" w:cs="Times New Roman"/>
      <w:lang w:eastAsia="en-GB"/>
    </w:rPr>
  </w:style>
  <w:style w:type="paragraph" w:styleId="Heading3">
    <w:name w:val="heading 3"/>
    <w:basedOn w:val="Normal"/>
    <w:next w:val="Normal"/>
    <w:link w:val="Heading3Char"/>
    <w:uiPriority w:val="9"/>
    <w:semiHidden/>
    <w:unhideWhenUsed/>
    <w:qFormat/>
    <w:rsid w:val="00DF055D"/>
    <w:pPr>
      <w:keepNext/>
      <w:keepLines/>
      <w:widowControl w:val="0"/>
      <w:spacing w:before="40" w:line="276" w:lineRule="auto"/>
      <w:outlineLvl w:val="2"/>
    </w:pPr>
    <w:rPr>
      <w:rFonts w:asciiTheme="majorHAnsi" w:eastAsiaTheme="majorEastAsia" w:hAnsiTheme="majorHAnsi" w:cstheme="majorBidi"/>
      <w:color w:val="1F3763" w:themeColor="accent1" w:themeShade="7F"/>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EC7"/>
    <w:pPr>
      <w:tabs>
        <w:tab w:val="center" w:pos="4153"/>
        <w:tab w:val="right" w:pos="8306"/>
      </w:tabs>
      <w:spacing w:after="200" w:line="276" w:lineRule="auto"/>
    </w:pPr>
    <w:rPr>
      <w:rFonts w:ascii="Calibri" w:eastAsia="Calibri" w:hAnsi="Calibri"/>
      <w:sz w:val="22"/>
      <w:szCs w:val="22"/>
      <w:lang w:val="lv-LV" w:eastAsia="en-US"/>
    </w:rPr>
  </w:style>
  <w:style w:type="character" w:customStyle="1" w:styleId="HeaderChar">
    <w:name w:val="Header Char"/>
    <w:basedOn w:val="DefaultParagraphFont"/>
    <w:link w:val="Header"/>
    <w:uiPriority w:val="99"/>
    <w:rsid w:val="002D0EC7"/>
    <w:rPr>
      <w:rFonts w:ascii="Calibri" w:eastAsia="Calibri" w:hAnsi="Calibri" w:cs="Times New Roman"/>
      <w:sz w:val="22"/>
      <w:szCs w:val="22"/>
      <w:lang w:val="lv-LV"/>
    </w:rPr>
  </w:style>
  <w:style w:type="paragraph" w:styleId="Footer">
    <w:name w:val="footer"/>
    <w:basedOn w:val="Normal"/>
    <w:link w:val="FooterChar"/>
    <w:uiPriority w:val="99"/>
    <w:unhideWhenUsed/>
    <w:rsid w:val="002D0EC7"/>
    <w:pPr>
      <w:tabs>
        <w:tab w:val="center" w:pos="4153"/>
        <w:tab w:val="right" w:pos="8306"/>
      </w:tabs>
      <w:spacing w:after="200" w:line="276" w:lineRule="auto"/>
    </w:pPr>
    <w:rPr>
      <w:rFonts w:ascii="Calibri" w:eastAsia="Calibri" w:hAnsi="Calibri"/>
      <w:sz w:val="22"/>
      <w:szCs w:val="22"/>
      <w:lang w:val="lv-LV" w:eastAsia="en-US"/>
    </w:rPr>
  </w:style>
  <w:style w:type="character" w:customStyle="1" w:styleId="FooterChar">
    <w:name w:val="Footer Char"/>
    <w:basedOn w:val="DefaultParagraphFont"/>
    <w:link w:val="Footer"/>
    <w:uiPriority w:val="99"/>
    <w:rsid w:val="002D0EC7"/>
    <w:rPr>
      <w:rFonts w:ascii="Calibri" w:eastAsia="Calibri" w:hAnsi="Calibri" w:cs="Times New Roman"/>
      <w:sz w:val="22"/>
      <w:szCs w:val="22"/>
      <w:lang w:val="lv-LV"/>
    </w:rPr>
  </w:style>
  <w:style w:type="table" w:styleId="TableGrid">
    <w:name w:val="Table Grid"/>
    <w:basedOn w:val="TableNormal"/>
    <w:uiPriority w:val="59"/>
    <w:rsid w:val="002D0EC7"/>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F055D"/>
    <w:rPr>
      <w:rFonts w:asciiTheme="majorHAnsi" w:eastAsiaTheme="majorEastAsia" w:hAnsiTheme="majorHAnsi" w:cstheme="majorBidi"/>
      <w:color w:val="1F3763" w:themeColor="accent1" w:themeShade="7F"/>
      <w:lang w:val="lv-LV"/>
    </w:rPr>
  </w:style>
  <w:style w:type="character" w:customStyle="1" w:styleId="apple-converted-space">
    <w:name w:val="apple-converted-space"/>
    <w:basedOn w:val="DefaultParagraphFont"/>
    <w:rsid w:val="003913FC"/>
  </w:style>
  <w:style w:type="paragraph" w:styleId="BalloonText">
    <w:name w:val="Balloon Text"/>
    <w:basedOn w:val="Normal"/>
    <w:link w:val="BalloonTextChar"/>
    <w:uiPriority w:val="99"/>
    <w:semiHidden/>
    <w:unhideWhenUsed/>
    <w:rsid w:val="00041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F55"/>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B30964"/>
    <w:rPr>
      <w:sz w:val="16"/>
      <w:szCs w:val="16"/>
    </w:rPr>
  </w:style>
  <w:style w:type="paragraph" w:styleId="CommentText">
    <w:name w:val="annotation text"/>
    <w:basedOn w:val="Normal"/>
    <w:link w:val="CommentTextChar"/>
    <w:uiPriority w:val="99"/>
    <w:semiHidden/>
    <w:unhideWhenUsed/>
    <w:rsid w:val="00B30964"/>
    <w:rPr>
      <w:sz w:val="20"/>
      <w:szCs w:val="20"/>
    </w:rPr>
  </w:style>
  <w:style w:type="character" w:customStyle="1" w:styleId="CommentTextChar">
    <w:name w:val="Comment Text Char"/>
    <w:basedOn w:val="DefaultParagraphFont"/>
    <w:link w:val="CommentText"/>
    <w:uiPriority w:val="99"/>
    <w:semiHidden/>
    <w:rsid w:val="00B30964"/>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0964"/>
    <w:rPr>
      <w:b/>
      <w:bCs/>
    </w:rPr>
  </w:style>
  <w:style w:type="character" w:customStyle="1" w:styleId="CommentSubjectChar">
    <w:name w:val="Comment Subject Char"/>
    <w:basedOn w:val="CommentTextChar"/>
    <w:link w:val="CommentSubject"/>
    <w:uiPriority w:val="99"/>
    <w:semiHidden/>
    <w:rsid w:val="00B30964"/>
    <w:rPr>
      <w:rFonts w:ascii="Times New Roman" w:hAnsi="Times New Roman" w:cs="Times New Roman"/>
      <w:b/>
      <w:bCs/>
      <w:sz w:val="20"/>
      <w:szCs w:val="20"/>
      <w:lang w:eastAsia="en-GB"/>
    </w:rPr>
  </w:style>
  <w:style w:type="character" w:styleId="Hyperlink">
    <w:name w:val="Hyperlink"/>
    <w:basedOn w:val="DefaultParagraphFont"/>
    <w:uiPriority w:val="99"/>
    <w:unhideWhenUsed/>
    <w:rsid w:val="00FF0997"/>
    <w:rPr>
      <w:color w:val="0000FF"/>
      <w:u w:val="single"/>
    </w:rPr>
  </w:style>
  <w:style w:type="paragraph" w:styleId="ListParagraph">
    <w:name w:val="List Paragraph"/>
    <w:basedOn w:val="Normal"/>
    <w:uiPriority w:val="34"/>
    <w:qFormat/>
    <w:rsid w:val="001F0B79"/>
    <w:pPr>
      <w:ind w:left="720"/>
      <w:contextualSpacing/>
    </w:pPr>
  </w:style>
  <w:style w:type="paragraph" w:styleId="FootnoteText">
    <w:name w:val="footnote text"/>
    <w:basedOn w:val="Normal"/>
    <w:link w:val="FootnoteTextChar"/>
    <w:uiPriority w:val="99"/>
    <w:semiHidden/>
    <w:unhideWhenUsed/>
    <w:rsid w:val="001A693C"/>
    <w:rPr>
      <w:sz w:val="20"/>
      <w:szCs w:val="20"/>
    </w:rPr>
  </w:style>
  <w:style w:type="character" w:customStyle="1" w:styleId="FootnoteTextChar">
    <w:name w:val="Footnote Text Char"/>
    <w:basedOn w:val="DefaultParagraphFont"/>
    <w:link w:val="FootnoteText"/>
    <w:uiPriority w:val="99"/>
    <w:semiHidden/>
    <w:rsid w:val="001A693C"/>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A693C"/>
    <w:rPr>
      <w:vertAlign w:val="superscript"/>
    </w:rPr>
  </w:style>
  <w:style w:type="character" w:styleId="FollowedHyperlink">
    <w:name w:val="FollowedHyperlink"/>
    <w:basedOn w:val="DefaultParagraphFont"/>
    <w:uiPriority w:val="99"/>
    <w:semiHidden/>
    <w:unhideWhenUsed/>
    <w:rsid w:val="00650D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07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m.gov.lv/lv/sabiedribas-lidzdaliba/sabiedriskajai-apspriesanai-nodotie-normativo-aktu-projekt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zm.gov.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latvia/oecd-economic-surveys-latvia-25222988.htm" TargetMode="External"/><Relationship Id="rId2" Type="http://schemas.openxmlformats.org/officeDocument/2006/relationships/hyperlink" Target="https://www.oecd-ilibrary.org/economics/oecd-economic-surveys-latvia-2019_f8c2f493-en" TargetMode="External"/><Relationship Id="rId1" Type="http://schemas.openxmlformats.org/officeDocument/2006/relationships/hyperlink" Target="http://www.lrvk.gov.lv/uploads/reviziju-zinojumi/2018/2.4.1-19_2018/Rev%C4%ABzijas%20zi%C5%86ojums%20-%20Kas%20ietekm%C4%93%20profesion%C4%81l%C4%81s%20izgl%C4%ABt%C4%ABbas%20iest%C4%81%C5%BEu%20izgl%C4%ABtojamo%20stipendijas%20apm%C4%93r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59B0-8D36-4AA7-A9C3-6094C1DE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14998</Words>
  <Characters>8549</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Alla Imanta</cp:lastModifiedBy>
  <cp:revision>28</cp:revision>
  <cp:lastPrinted>2019-08-23T11:46:00Z</cp:lastPrinted>
  <dcterms:created xsi:type="dcterms:W3CDTF">2020-01-17T06:54:00Z</dcterms:created>
  <dcterms:modified xsi:type="dcterms:W3CDTF">2020-01-20T08:22:00Z</dcterms:modified>
</cp:coreProperties>
</file>