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C7" w:rsidRPr="001568ED" w:rsidRDefault="00286901">
      <w:pPr>
        <w:jc w:val="center"/>
        <w:rPr>
          <w:b/>
          <w:sz w:val="28"/>
          <w:szCs w:val="28"/>
        </w:rPr>
      </w:pPr>
      <w:bookmarkStart w:id="0" w:name="_gjdgxs" w:colFirst="0" w:colLast="0"/>
      <w:bookmarkEnd w:id="0"/>
      <w:r w:rsidRPr="001568ED">
        <w:rPr>
          <w:b/>
          <w:sz w:val="28"/>
          <w:szCs w:val="28"/>
        </w:rPr>
        <w:t xml:space="preserve">Ministru kabineta noteikumu „Noteikumi par valsts vispārējās vidējās izglītības standartu un </w:t>
      </w:r>
      <w:r w:rsidR="00C411C7" w:rsidRPr="001568ED">
        <w:rPr>
          <w:b/>
          <w:sz w:val="28"/>
          <w:szCs w:val="28"/>
        </w:rPr>
        <w:t>vispārējās vidējās izglītības</w:t>
      </w:r>
      <w:r w:rsidRPr="001568ED">
        <w:rPr>
          <w:b/>
          <w:sz w:val="28"/>
          <w:szCs w:val="28"/>
        </w:rPr>
        <w:t xml:space="preserve"> programmu paraugiem” projekta sākotnējās ietekmes novērtējums (anotācija)</w:t>
      </w:r>
    </w:p>
    <w:p w:rsidR="009918C7" w:rsidRPr="001568ED" w:rsidRDefault="009918C7">
      <w:pPr>
        <w:jc w:val="center"/>
        <w:rPr>
          <w:b/>
          <w:sz w:val="28"/>
          <w:szCs w:val="28"/>
        </w:rPr>
      </w:pPr>
    </w:p>
    <w:tbl>
      <w:tblPr>
        <w:tblStyle w:val="a"/>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00" w:firstRow="0" w:lastRow="0" w:firstColumn="0" w:lastColumn="0" w:noHBand="0" w:noVBand="1"/>
      </w:tblPr>
      <w:tblGrid>
        <w:gridCol w:w="2552"/>
        <w:gridCol w:w="6520"/>
      </w:tblGrid>
      <w:tr w:rsidR="009918C7" w:rsidRPr="001568ED" w:rsidTr="00CE2A31">
        <w:tc>
          <w:tcPr>
            <w:tcW w:w="9072" w:type="dxa"/>
            <w:gridSpan w:val="2"/>
            <w:tcBorders>
              <w:top w:val="single" w:sz="4" w:space="0" w:color="000000"/>
            </w:tcBorders>
            <w:shd w:val="clear" w:color="auto" w:fill="FFFFFF"/>
            <w:vAlign w:val="center"/>
          </w:tcPr>
          <w:p w:rsidR="009918C7" w:rsidRPr="001568ED" w:rsidRDefault="00286901">
            <w:pPr>
              <w:jc w:val="center"/>
              <w:rPr>
                <w:b/>
                <w:sz w:val="28"/>
                <w:szCs w:val="28"/>
              </w:rPr>
            </w:pPr>
            <w:r w:rsidRPr="001568ED">
              <w:rPr>
                <w:b/>
                <w:sz w:val="28"/>
                <w:szCs w:val="28"/>
              </w:rPr>
              <w:t>Tiesību akta projekta anotācijas kopsavilkums</w:t>
            </w:r>
          </w:p>
        </w:tc>
      </w:tr>
      <w:tr w:rsidR="009918C7" w:rsidRPr="001568ED" w:rsidTr="00D64F8C">
        <w:tc>
          <w:tcPr>
            <w:tcW w:w="2552" w:type="dxa"/>
            <w:shd w:val="clear" w:color="auto" w:fill="FFFFFF"/>
          </w:tcPr>
          <w:p w:rsidR="009918C7" w:rsidRPr="001568ED" w:rsidRDefault="00286901">
            <w:pPr>
              <w:rPr>
                <w:sz w:val="28"/>
                <w:szCs w:val="28"/>
              </w:rPr>
            </w:pPr>
            <w:r w:rsidRPr="001568ED">
              <w:rPr>
                <w:sz w:val="28"/>
                <w:szCs w:val="28"/>
              </w:rPr>
              <w:t>Mērķis, risinājums un projekta spēkā stāšanās laiks</w:t>
            </w:r>
          </w:p>
        </w:tc>
        <w:tc>
          <w:tcPr>
            <w:tcW w:w="6520" w:type="dxa"/>
            <w:shd w:val="clear" w:color="auto" w:fill="FFFFFF"/>
          </w:tcPr>
          <w:p w:rsidR="009918C7" w:rsidRPr="001568ED" w:rsidRDefault="00286901">
            <w:pPr>
              <w:jc w:val="both"/>
              <w:rPr>
                <w:color w:val="FF0000"/>
                <w:sz w:val="28"/>
                <w:szCs w:val="28"/>
              </w:rPr>
            </w:pPr>
            <w:r w:rsidRPr="001568ED">
              <w:rPr>
                <w:sz w:val="28"/>
                <w:szCs w:val="28"/>
              </w:rPr>
              <w:t xml:space="preserve">Ministru kabineta noteikumu projekts „Noteikumi par valsts vispārējās vidējās izglītības  standartu un vispārējās vidējās izglītības programmu paraugiem”  (turpmāk – noteikumu projekts) izstrādāts, lai noteiktu valsts vispārējās vidējās izglītības standartu, kurā ietverti šī standarta prasībām atbilstoši vispārējās vidējās izglītības programmu paraugi. Paredzēts, ka noteikumu projekts stāsies spēkā 2020. gada 1. septembrī, </w:t>
            </w:r>
            <w:r w:rsidR="00D3485D" w:rsidRPr="001568ED">
              <w:rPr>
                <w:sz w:val="28"/>
                <w:szCs w:val="28"/>
              </w:rPr>
              <w:t xml:space="preserve">tiks īstenots pakāpeniski, </w:t>
            </w:r>
            <w:r w:rsidRPr="001568ED">
              <w:rPr>
                <w:sz w:val="28"/>
                <w:szCs w:val="28"/>
              </w:rPr>
              <w:t>sākot ar 10. klasi.</w:t>
            </w:r>
          </w:p>
        </w:tc>
      </w:tr>
    </w:tbl>
    <w:p w:rsidR="009918C7" w:rsidRPr="001568ED" w:rsidRDefault="009918C7">
      <w:pPr>
        <w:rPr>
          <w:sz w:val="28"/>
          <w:szCs w:val="28"/>
        </w:rPr>
      </w:pPr>
    </w:p>
    <w:tbl>
      <w:tblPr>
        <w:tblStyle w:val="a0"/>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567"/>
        <w:gridCol w:w="2180"/>
        <w:gridCol w:w="6325"/>
      </w:tblGrid>
      <w:tr w:rsidR="009918C7" w:rsidRPr="001568ED" w:rsidTr="00567CF1">
        <w:tc>
          <w:tcPr>
            <w:tcW w:w="9072" w:type="dxa"/>
            <w:gridSpan w:val="3"/>
            <w:shd w:val="clear" w:color="auto" w:fill="FFFFFF"/>
          </w:tcPr>
          <w:p w:rsidR="009918C7" w:rsidRPr="001568ED" w:rsidRDefault="00286901">
            <w:pPr>
              <w:jc w:val="center"/>
              <w:rPr>
                <w:sz w:val="28"/>
                <w:szCs w:val="28"/>
              </w:rPr>
            </w:pPr>
            <w:r w:rsidRPr="001568ED">
              <w:rPr>
                <w:b/>
                <w:sz w:val="28"/>
                <w:szCs w:val="28"/>
              </w:rPr>
              <w:t>I. Tiesību akta projekta izstrādes nepieciešamība</w:t>
            </w:r>
          </w:p>
        </w:tc>
      </w:tr>
      <w:tr w:rsidR="009918C7" w:rsidRPr="001568ED" w:rsidTr="00567CF1">
        <w:tc>
          <w:tcPr>
            <w:tcW w:w="567" w:type="dxa"/>
            <w:shd w:val="clear" w:color="auto" w:fill="FFFFFF"/>
          </w:tcPr>
          <w:p w:rsidR="009918C7" w:rsidRPr="001568ED" w:rsidRDefault="00286901">
            <w:pPr>
              <w:ind w:left="180" w:hanging="180"/>
              <w:jc w:val="center"/>
              <w:rPr>
                <w:sz w:val="28"/>
                <w:szCs w:val="28"/>
              </w:rPr>
            </w:pPr>
            <w:r w:rsidRPr="001568ED">
              <w:rPr>
                <w:sz w:val="28"/>
                <w:szCs w:val="28"/>
              </w:rPr>
              <w:t>1.</w:t>
            </w:r>
          </w:p>
        </w:tc>
        <w:tc>
          <w:tcPr>
            <w:tcW w:w="2180" w:type="dxa"/>
            <w:shd w:val="clear" w:color="auto" w:fill="FFFFFF"/>
          </w:tcPr>
          <w:p w:rsidR="009918C7" w:rsidRPr="001568ED" w:rsidRDefault="00286901">
            <w:pPr>
              <w:ind w:firstLine="17"/>
              <w:rPr>
                <w:sz w:val="28"/>
                <w:szCs w:val="28"/>
              </w:rPr>
            </w:pPr>
            <w:r w:rsidRPr="001568ED">
              <w:rPr>
                <w:sz w:val="28"/>
                <w:szCs w:val="28"/>
              </w:rPr>
              <w:t>Pamatojums</w:t>
            </w:r>
          </w:p>
          <w:p w:rsidR="009918C7" w:rsidRPr="001568ED" w:rsidRDefault="009918C7">
            <w:pPr>
              <w:spacing w:before="280"/>
              <w:rPr>
                <w:sz w:val="28"/>
                <w:szCs w:val="28"/>
              </w:rPr>
            </w:pPr>
          </w:p>
        </w:tc>
        <w:tc>
          <w:tcPr>
            <w:tcW w:w="6325" w:type="dxa"/>
            <w:shd w:val="clear" w:color="auto" w:fill="FFFFFF"/>
          </w:tcPr>
          <w:p w:rsidR="004C7BF5" w:rsidRPr="001568ED" w:rsidRDefault="00286901">
            <w:pPr>
              <w:jc w:val="both"/>
              <w:rPr>
                <w:sz w:val="28"/>
                <w:szCs w:val="28"/>
              </w:rPr>
            </w:pPr>
            <w:r w:rsidRPr="001568ED">
              <w:rPr>
                <w:sz w:val="28"/>
                <w:szCs w:val="28"/>
              </w:rPr>
              <w:t xml:space="preserve">Noteikumu projekts sagatavots atbilstoši </w:t>
            </w:r>
            <w:hyperlink r:id="rId9">
              <w:r w:rsidRPr="001568ED">
                <w:rPr>
                  <w:sz w:val="28"/>
                  <w:szCs w:val="28"/>
                </w:rPr>
                <w:t>Izglītības likuma</w:t>
              </w:r>
            </w:hyperlink>
            <w:r w:rsidRPr="001568ED">
              <w:rPr>
                <w:sz w:val="28"/>
                <w:szCs w:val="28"/>
              </w:rPr>
              <w:t> </w:t>
            </w:r>
            <w:hyperlink r:id="rId10" w:anchor="p14">
              <w:r w:rsidRPr="001568ED">
                <w:rPr>
                  <w:sz w:val="28"/>
                  <w:szCs w:val="28"/>
                </w:rPr>
                <w:t>14. panta</w:t>
              </w:r>
            </w:hyperlink>
            <w:r w:rsidRPr="001568ED">
              <w:rPr>
                <w:sz w:val="28"/>
                <w:szCs w:val="28"/>
              </w:rPr>
              <w:t xml:space="preserve"> 19. punktam un </w:t>
            </w:r>
            <w:hyperlink r:id="rId11">
              <w:r w:rsidRPr="001568ED">
                <w:rPr>
                  <w:sz w:val="28"/>
                  <w:szCs w:val="28"/>
                </w:rPr>
                <w:t>Vispārējās izglītības likuma</w:t>
              </w:r>
            </w:hyperlink>
            <w:r w:rsidRPr="001568ED">
              <w:rPr>
                <w:sz w:val="28"/>
                <w:szCs w:val="28"/>
              </w:rPr>
              <w:t> </w:t>
            </w:r>
            <w:hyperlink r:id="rId12" w:anchor="p4">
              <w:r w:rsidRPr="001568ED">
                <w:rPr>
                  <w:sz w:val="28"/>
                  <w:szCs w:val="28"/>
                </w:rPr>
                <w:t>4. panta</w:t>
              </w:r>
            </w:hyperlink>
            <w:r w:rsidRPr="001568ED">
              <w:rPr>
                <w:sz w:val="28"/>
                <w:szCs w:val="28"/>
              </w:rPr>
              <w:t xml:space="preserve"> 11. un </w:t>
            </w:r>
            <w:r w:rsidRPr="001568ED">
              <w:rPr>
                <w:sz w:val="26"/>
                <w:szCs w:val="26"/>
              </w:rPr>
              <w:t>11.</w:t>
            </w:r>
            <w:r w:rsidRPr="001568ED">
              <w:rPr>
                <w:sz w:val="26"/>
                <w:szCs w:val="26"/>
                <w:vertAlign w:val="superscript"/>
              </w:rPr>
              <w:t>1</w:t>
            </w:r>
            <w:r w:rsidRPr="001568ED">
              <w:rPr>
                <w:sz w:val="26"/>
                <w:szCs w:val="26"/>
              </w:rPr>
              <w:t xml:space="preserve"> </w:t>
            </w:r>
            <w:r w:rsidRPr="001568ED">
              <w:rPr>
                <w:sz w:val="28"/>
                <w:szCs w:val="28"/>
              </w:rPr>
              <w:t xml:space="preserve">punktam. </w:t>
            </w:r>
          </w:p>
          <w:p w:rsidR="00CE2A31" w:rsidRPr="001568ED" w:rsidRDefault="00CE2A31">
            <w:pPr>
              <w:jc w:val="both"/>
              <w:rPr>
                <w:sz w:val="28"/>
                <w:szCs w:val="28"/>
              </w:rPr>
            </w:pPr>
          </w:p>
          <w:p w:rsidR="009918C7" w:rsidRPr="001568ED" w:rsidRDefault="00286901">
            <w:pPr>
              <w:jc w:val="both"/>
              <w:rPr>
                <w:sz w:val="28"/>
                <w:szCs w:val="28"/>
              </w:rPr>
            </w:pPr>
            <w:r w:rsidRPr="001568ED">
              <w:rPr>
                <w:sz w:val="28"/>
                <w:szCs w:val="28"/>
              </w:rPr>
              <w:t>Noteikumu projekts ir izstrādāts, lai nodrošinātu:</w:t>
            </w:r>
          </w:p>
          <w:p w:rsidR="009918C7" w:rsidRPr="001568ED" w:rsidRDefault="007E2F30" w:rsidP="00F14C7E">
            <w:pPr>
              <w:pStyle w:val="ListParagraph"/>
              <w:numPr>
                <w:ilvl w:val="0"/>
                <w:numId w:val="23"/>
              </w:numPr>
              <w:pBdr>
                <w:top w:val="nil"/>
                <w:left w:val="nil"/>
                <w:bottom w:val="nil"/>
                <w:right w:val="nil"/>
                <w:between w:val="nil"/>
              </w:pBdr>
              <w:jc w:val="both"/>
            </w:pPr>
            <w:r w:rsidRPr="001568ED">
              <w:rPr>
                <w:color w:val="000000"/>
                <w:sz w:val="28"/>
                <w:szCs w:val="28"/>
              </w:rPr>
              <w:t xml:space="preserve">Latvijas Republikas </w:t>
            </w:r>
            <w:r w:rsidR="00286901" w:rsidRPr="001568ED">
              <w:rPr>
                <w:color w:val="000000"/>
                <w:sz w:val="28"/>
                <w:szCs w:val="28"/>
              </w:rPr>
              <w:t>Saeimas</w:t>
            </w:r>
            <w:r w:rsidRPr="001568ED">
              <w:rPr>
                <w:color w:val="000000"/>
                <w:sz w:val="28"/>
                <w:szCs w:val="28"/>
              </w:rPr>
              <w:t xml:space="preserve"> (turpmāk – Saeima)</w:t>
            </w:r>
            <w:r w:rsidR="00535E91" w:rsidRPr="001568ED">
              <w:rPr>
                <w:color w:val="000000"/>
                <w:sz w:val="28"/>
                <w:szCs w:val="28"/>
              </w:rPr>
              <w:t xml:space="preserve"> 2014. </w:t>
            </w:r>
            <w:r w:rsidR="00286901" w:rsidRPr="001568ED">
              <w:rPr>
                <w:color w:val="000000"/>
                <w:sz w:val="28"/>
                <w:szCs w:val="28"/>
              </w:rPr>
              <w:t>gada</w:t>
            </w:r>
            <w:r w:rsidR="00535E91" w:rsidRPr="001568ED">
              <w:rPr>
                <w:color w:val="000000"/>
                <w:sz w:val="28"/>
                <w:szCs w:val="28"/>
              </w:rPr>
              <w:t> </w:t>
            </w:r>
            <w:r w:rsidR="00286901" w:rsidRPr="001568ED">
              <w:rPr>
                <w:color w:val="000000"/>
                <w:sz w:val="28"/>
                <w:szCs w:val="28"/>
              </w:rPr>
              <w:t>22.</w:t>
            </w:r>
            <w:r w:rsidR="00535E91" w:rsidRPr="001568ED">
              <w:rPr>
                <w:color w:val="000000"/>
                <w:sz w:val="28"/>
                <w:szCs w:val="28"/>
              </w:rPr>
              <w:t> </w:t>
            </w:r>
            <w:r w:rsidR="00286901" w:rsidRPr="001568ED">
              <w:rPr>
                <w:color w:val="000000"/>
                <w:sz w:val="28"/>
                <w:szCs w:val="28"/>
              </w:rPr>
              <w:t>maijā apstiprinātajā politikas plānošanas dokumentā „Izglītības at</w:t>
            </w:r>
            <w:r w:rsidR="00535E91" w:rsidRPr="001568ED">
              <w:rPr>
                <w:color w:val="000000"/>
                <w:sz w:val="28"/>
                <w:szCs w:val="28"/>
              </w:rPr>
              <w:t>tīstības pamatnostādnes 2014. – </w:t>
            </w:r>
            <w:r w:rsidR="00286901" w:rsidRPr="001568ED">
              <w:rPr>
                <w:color w:val="000000"/>
                <w:sz w:val="28"/>
                <w:szCs w:val="28"/>
              </w:rPr>
              <w:t>2020.</w:t>
            </w:r>
            <w:r w:rsidR="00535E91" w:rsidRPr="001568ED">
              <w:rPr>
                <w:color w:val="000000"/>
                <w:sz w:val="28"/>
                <w:szCs w:val="28"/>
              </w:rPr>
              <w:t> </w:t>
            </w:r>
            <w:r w:rsidR="00286901" w:rsidRPr="001568ED">
              <w:rPr>
                <w:color w:val="000000"/>
                <w:sz w:val="28"/>
                <w:szCs w:val="28"/>
              </w:rPr>
              <w:t>gadam” rīcības virziena 1.1.</w:t>
            </w:r>
            <w:r w:rsidR="00535E91" w:rsidRPr="001568ED">
              <w:rPr>
                <w:color w:val="000000"/>
                <w:sz w:val="28"/>
                <w:szCs w:val="28"/>
              </w:rPr>
              <w:t> </w:t>
            </w:r>
            <w:r w:rsidR="00286901" w:rsidRPr="001568ED">
              <w:rPr>
                <w:color w:val="000000"/>
                <w:sz w:val="28"/>
                <w:szCs w:val="28"/>
              </w:rPr>
              <w:t>“Uz zināšanu sabiedrībā pieprasītām kompetencēm orientēta, radošumu, inovāciju un veselīga dzīves veida veicinoša izglīt</w:t>
            </w:r>
            <w:r w:rsidRPr="001568ED">
              <w:rPr>
                <w:color w:val="000000"/>
                <w:sz w:val="28"/>
                <w:szCs w:val="28"/>
              </w:rPr>
              <w:t>ības satura pilnveide” noteikto 1.</w:t>
            </w:r>
            <w:r w:rsidR="00535E91" w:rsidRPr="001568ED">
              <w:rPr>
                <w:color w:val="000000"/>
                <w:sz w:val="28"/>
                <w:szCs w:val="28"/>
              </w:rPr>
              <w:t> </w:t>
            </w:r>
            <w:r w:rsidRPr="001568ED">
              <w:rPr>
                <w:color w:val="000000"/>
                <w:sz w:val="28"/>
                <w:szCs w:val="28"/>
              </w:rPr>
              <w:t>un 3.</w:t>
            </w:r>
            <w:r w:rsidR="00535E91" w:rsidRPr="001568ED">
              <w:rPr>
                <w:color w:val="000000"/>
                <w:sz w:val="28"/>
                <w:szCs w:val="28"/>
              </w:rPr>
              <w:t> </w:t>
            </w:r>
            <w:r w:rsidRPr="001568ED">
              <w:rPr>
                <w:color w:val="000000"/>
                <w:sz w:val="28"/>
                <w:szCs w:val="28"/>
              </w:rPr>
              <w:t>uzdevumu</w:t>
            </w:r>
            <w:r w:rsidR="00286901" w:rsidRPr="001568ED">
              <w:rPr>
                <w:color w:val="000000"/>
                <w:sz w:val="28"/>
                <w:szCs w:val="28"/>
              </w:rPr>
              <w:t xml:space="preserve"> (turpmāk – pamatnostādnes 2014. – 2020.</w:t>
            </w:r>
            <w:r w:rsidR="00535E91" w:rsidRPr="001568ED">
              <w:rPr>
                <w:color w:val="000000"/>
                <w:sz w:val="28"/>
                <w:szCs w:val="28"/>
              </w:rPr>
              <w:t> </w:t>
            </w:r>
            <w:r w:rsidR="00286901" w:rsidRPr="001568ED">
              <w:rPr>
                <w:color w:val="000000"/>
                <w:sz w:val="28"/>
                <w:szCs w:val="28"/>
              </w:rPr>
              <w:t>gadam);</w:t>
            </w:r>
            <w:r w:rsidR="00286901" w:rsidRPr="001568ED">
              <w:rPr>
                <w:color w:val="000000"/>
                <w:sz w:val="26"/>
                <w:szCs w:val="26"/>
              </w:rPr>
              <w:t xml:space="preserve"> </w:t>
            </w:r>
          </w:p>
          <w:p w:rsidR="00E26B5E" w:rsidRPr="001568ED" w:rsidRDefault="00286901" w:rsidP="00F14C7E">
            <w:pPr>
              <w:pStyle w:val="ListParagraph"/>
              <w:numPr>
                <w:ilvl w:val="0"/>
                <w:numId w:val="23"/>
              </w:numPr>
              <w:pBdr>
                <w:top w:val="nil"/>
                <w:left w:val="nil"/>
                <w:bottom w:val="nil"/>
                <w:right w:val="nil"/>
                <w:between w:val="nil"/>
              </w:pBdr>
              <w:jc w:val="both"/>
            </w:pPr>
            <w:r w:rsidRPr="001568ED">
              <w:rPr>
                <w:color w:val="000000"/>
                <w:sz w:val="28"/>
                <w:szCs w:val="28"/>
              </w:rPr>
              <w:t>Latvijas Ilgtspējīgas attīstības stratēģijā “Latvija 2030” noteikto: izglītībai jābūt kvalitatīvai, visa mūža garumā pieejamai un uz radošumu orientētai, lai reaģētu uz globālās konkurences un demogrāfijas izaicinājumiem (Nacionālajā attīstības plānā 2014. – 2020. gadam definētais virziens par nepieciešamību cilvēkam attīstīt daudzveidīgas kompetences);</w:t>
            </w:r>
          </w:p>
          <w:p w:rsidR="00E26B5E" w:rsidRPr="001568ED" w:rsidRDefault="00911D9D" w:rsidP="00F14C7E">
            <w:pPr>
              <w:pStyle w:val="ListParagraph"/>
              <w:numPr>
                <w:ilvl w:val="0"/>
                <w:numId w:val="23"/>
              </w:numPr>
              <w:pBdr>
                <w:top w:val="nil"/>
                <w:left w:val="nil"/>
                <w:bottom w:val="nil"/>
                <w:right w:val="nil"/>
                <w:between w:val="nil"/>
              </w:pBdr>
              <w:jc w:val="both"/>
            </w:pPr>
            <w:r w:rsidRPr="001568ED">
              <w:rPr>
                <w:color w:val="000000"/>
                <w:sz w:val="28"/>
                <w:szCs w:val="28"/>
              </w:rPr>
              <w:t>D</w:t>
            </w:r>
            <w:r w:rsidR="00286901" w:rsidRPr="001568ED">
              <w:rPr>
                <w:color w:val="000000"/>
                <w:sz w:val="28"/>
                <w:szCs w:val="28"/>
              </w:rPr>
              <w:t>eklarācijā par Artura Krišjāņa Kariņa vadītā Ministru kabineta iecerēto darbību 118.</w:t>
            </w:r>
            <w:r w:rsidR="00535E91" w:rsidRPr="001568ED">
              <w:rPr>
                <w:color w:val="000000"/>
                <w:sz w:val="28"/>
                <w:szCs w:val="28"/>
              </w:rPr>
              <w:t> </w:t>
            </w:r>
            <w:r w:rsidR="00286901" w:rsidRPr="001568ED">
              <w:rPr>
                <w:color w:val="000000"/>
                <w:sz w:val="28"/>
                <w:szCs w:val="28"/>
              </w:rPr>
              <w:t>punktā noteikto;</w:t>
            </w:r>
          </w:p>
          <w:p w:rsidR="00E26B5E" w:rsidRPr="001568ED" w:rsidRDefault="00286901" w:rsidP="00F14C7E">
            <w:pPr>
              <w:pStyle w:val="ListParagraph"/>
              <w:numPr>
                <w:ilvl w:val="0"/>
                <w:numId w:val="23"/>
              </w:numPr>
              <w:pBdr>
                <w:top w:val="nil"/>
                <w:left w:val="nil"/>
                <w:bottom w:val="nil"/>
                <w:right w:val="nil"/>
                <w:between w:val="nil"/>
              </w:pBdr>
              <w:jc w:val="both"/>
            </w:pPr>
            <w:r w:rsidRPr="001568ED">
              <w:rPr>
                <w:color w:val="000000"/>
                <w:sz w:val="28"/>
                <w:szCs w:val="28"/>
              </w:rPr>
              <w:t>Saeimā 2018. gada 22. martā pieņemtajā likumā</w:t>
            </w:r>
            <w:r w:rsidR="00911D9D" w:rsidRPr="001568ED">
              <w:rPr>
                <w:color w:val="000000"/>
                <w:sz w:val="28"/>
                <w:szCs w:val="28"/>
              </w:rPr>
              <w:t xml:space="preserve"> </w:t>
            </w:r>
            <w:r w:rsidR="00911D9D" w:rsidRPr="001568ED">
              <w:rPr>
                <w:color w:val="000000"/>
                <w:sz w:val="28"/>
                <w:szCs w:val="28"/>
              </w:rPr>
              <w:lastRenderedPageBreak/>
              <w:t>“Grozījumi Izglītības likumā” p</w:t>
            </w:r>
            <w:r w:rsidRPr="001568ED">
              <w:rPr>
                <w:color w:val="000000"/>
                <w:sz w:val="28"/>
                <w:szCs w:val="28"/>
              </w:rPr>
              <w:t>ārejas n</w:t>
            </w:r>
            <w:r w:rsidR="007E2F30" w:rsidRPr="001568ED">
              <w:rPr>
                <w:color w:val="000000"/>
                <w:sz w:val="28"/>
                <w:szCs w:val="28"/>
              </w:rPr>
              <w:t xml:space="preserve">oteikumu </w:t>
            </w:r>
            <w:r w:rsidR="00535E91" w:rsidRPr="001568ED">
              <w:rPr>
                <w:color w:val="000000"/>
                <w:sz w:val="28"/>
                <w:szCs w:val="28"/>
              </w:rPr>
              <w:t>66., 67. </w:t>
            </w:r>
            <w:r w:rsidR="007E2F30" w:rsidRPr="001568ED">
              <w:rPr>
                <w:color w:val="000000"/>
                <w:sz w:val="28"/>
                <w:szCs w:val="28"/>
              </w:rPr>
              <w:t>un 69.</w:t>
            </w:r>
            <w:r w:rsidR="00535E91" w:rsidRPr="001568ED">
              <w:rPr>
                <w:color w:val="000000"/>
                <w:sz w:val="28"/>
                <w:szCs w:val="28"/>
              </w:rPr>
              <w:t> </w:t>
            </w:r>
            <w:r w:rsidR="007E2F30" w:rsidRPr="001568ED">
              <w:rPr>
                <w:color w:val="000000"/>
                <w:sz w:val="28"/>
                <w:szCs w:val="28"/>
              </w:rPr>
              <w:t>punktā</w:t>
            </w:r>
            <w:r w:rsidRPr="001568ED">
              <w:rPr>
                <w:color w:val="000000"/>
                <w:sz w:val="28"/>
                <w:szCs w:val="28"/>
              </w:rPr>
              <w:t xml:space="preserve"> noteikto, kas nosaka pakāpenisku pāreju uz izglītības ieguvi valsts valodā;</w:t>
            </w:r>
          </w:p>
          <w:p w:rsidR="000A35F6" w:rsidRPr="001568ED" w:rsidRDefault="00286901" w:rsidP="004C7BF5">
            <w:pPr>
              <w:pStyle w:val="ListParagraph"/>
              <w:numPr>
                <w:ilvl w:val="0"/>
                <w:numId w:val="23"/>
              </w:numPr>
              <w:pBdr>
                <w:top w:val="nil"/>
                <w:left w:val="nil"/>
                <w:bottom w:val="nil"/>
                <w:right w:val="nil"/>
                <w:between w:val="nil"/>
              </w:pBdr>
              <w:jc w:val="both"/>
            </w:pPr>
            <w:r w:rsidRPr="001568ED">
              <w:rPr>
                <w:color w:val="000000"/>
                <w:sz w:val="28"/>
                <w:szCs w:val="28"/>
              </w:rPr>
              <w:t>Saeim</w:t>
            </w:r>
            <w:r w:rsidR="00535E91" w:rsidRPr="001568ED">
              <w:rPr>
                <w:color w:val="000000"/>
                <w:sz w:val="28"/>
                <w:szCs w:val="28"/>
              </w:rPr>
              <w:t>ā 2018. gada 21. </w:t>
            </w:r>
            <w:r w:rsidRPr="001568ED">
              <w:rPr>
                <w:color w:val="000000"/>
                <w:sz w:val="28"/>
                <w:szCs w:val="28"/>
              </w:rPr>
              <w:t>jūnijā pieņemtajā likumā “Grozījumi</w:t>
            </w:r>
            <w:r w:rsidR="00911D9D" w:rsidRPr="001568ED">
              <w:rPr>
                <w:color w:val="000000"/>
                <w:sz w:val="28"/>
                <w:szCs w:val="28"/>
              </w:rPr>
              <w:t xml:space="preserve"> Vispārējās izglītības likumā” p</w:t>
            </w:r>
            <w:r w:rsidRPr="001568ED">
              <w:rPr>
                <w:color w:val="000000"/>
                <w:sz w:val="28"/>
                <w:szCs w:val="28"/>
              </w:rPr>
              <w:t>ārejas notei</w:t>
            </w:r>
            <w:r w:rsidR="000A35F6" w:rsidRPr="001568ED">
              <w:rPr>
                <w:color w:val="000000"/>
                <w:sz w:val="28"/>
                <w:szCs w:val="28"/>
              </w:rPr>
              <w:t>kumu 25. un 28. punktā noteikto.</w:t>
            </w:r>
          </w:p>
          <w:p w:rsidR="009918C7" w:rsidRPr="001568ED" w:rsidRDefault="00286901">
            <w:pPr>
              <w:jc w:val="both"/>
              <w:rPr>
                <w:sz w:val="28"/>
                <w:szCs w:val="28"/>
              </w:rPr>
            </w:pPr>
            <w:r w:rsidRPr="001568ED">
              <w:rPr>
                <w:sz w:val="28"/>
                <w:szCs w:val="28"/>
              </w:rPr>
              <w:t>Īstenoj</w:t>
            </w:r>
            <w:r w:rsidR="00535E91" w:rsidRPr="001568ED">
              <w:rPr>
                <w:sz w:val="28"/>
                <w:szCs w:val="28"/>
              </w:rPr>
              <w:t>ot pamatnostādnēs 2014. – 2020.</w:t>
            </w:r>
            <w:r w:rsidR="00535E91" w:rsidRPr="001568ED">
              <w:rPr>
                <w:color w:val="000000"/>
                <w:sz w:val="28"/>
                <w:szCs w:val="28"/>
              </w:rPr>
              <w:t> </w:t>
            </w:r>
            <w:r w:rsidRPr="001568ED">
              <w:rPr>
                <w:sz w:val="28"/>
                <w:szCs w:val="28"/>
              </w:rPr>
              <w:t>gadam noteikto, pirmo reizi vispārējās izglītības mācību saturs un pieeja mācībām tiek pārskatīta un pilnveidota vienotā sistēmā un pēctecīgi visās izglītības pakāpēs, sākot no pusotra gada</w:t>
            </w:r>
            <w:r w:rsidR="00535E91" w:rsidRPr="001568ED">
              <w:rPr>
                <w:sz w:val="28"/>
                <w:szCs w:val="28"/>
              </w:rPr>
              <w:t xml:space="preserve"> vecuma pirmsskolā līdz pat 12.</w:t>
            </w:r>
            <w:r w:rsidR="00535E91" w:rsidRPr="001568ED">
              <w:rPr>
                <w:color w:val="000000"/>
                <w:sz w:val="28"/>
                <w:szCs w:val="28"/>
              </w:rPr>
              <w:t> </w:t>
            </w:r>
            <w:r w:rsidRPr="001568ED">
              <w:rPr>
                <w:sz w:val="28"/>
                <w:szCs w:val="28"/>
              </w:rPr>
              <w:t>klasei. Mācību satura pilnveide tiek veikta Valsts izglītības satura centra (turpmāk – centrs) īstenotā Specifiskā atbalsta</w:t>
            </w:r>
            <w:r w:rsidR="00535E91" w:rsidRPr="001568ED">
              <w:rPr>
                <w:sz w:val="28"/>
                <w:szCs w:val="28"/>
              </w:rPr>
              <w:t xml:space="preserve"> mērķa „8.3.1.</w:t>
            </w:r>
            <w:r w:rsidR="00535E91" w:rsidRPr="001568ED">
              <w:rPr>
                <w:color w:val="000000"/>
                <w:sz w:val="28"/>
                <w:szCs w:val="28"/>
              </w:rPr>
              <w:t> </w:t>
            </w:r>
            <w:r w:rsidRPr="001568ED">
              <w:rPr>
                <w:sz w:val="28"/>
                <w:szCs w:val="28"/>
              </w:rPr>
              <w:t>Attīstīt kompetenču pieejā balstītu</w:t>
            </w:r>
            <w:r w:rsidR="00535E91" w:rsidRPr="001568ED">
              <w:rPr>
                <w:sz w:val="28"/>
                <w:szCs w:val="28"/>
              </w:rPr>
              <w:t xml:space="preserve"> vispārējās izglītības saturu” </w:t>
            </w:r>
            <w:r w:rsidRPr="001568ED">
              <w:rPr>
                <w:sz w:val="28"/>
                <w:szCs w:val="28"/>
              </w:rPr>
              <w:t xml:space="preserve">Eiropas Sociālā fonda projekta Nr.8.3.1.1/16/I/002 “Kompetenču pieeja mācību saturā” (turpmāk – ESF projekts) </w:t>
            </w:r>
            <w:r w:rsidR="00C40201" w:rsidRPr="001568ED">
              <w:rPr>
                <w:sz w:val="28"/>
                <w:szCs w:val="28"/>
              </w:rPr>
              <w:t>ietvaros. D</w:t>
            </w:r>
            <w:r w:rsidRPr="001568ED">
              <w:rPr>
                <w:sz w:val="28"/>
                <w:szCs w:val="28"/>
              </w:rPr>
              <w:t xml:space="preserve">etalizēta informācija par ESF projekta darbībām un aktivitātēm pieejama </w:t>
            </w:r>
            <w:hyperlink r:id="rId13">
              <w:r w:rsidRPr="001568ED">
                <w:rPr>
                  <w:sz w:val="28"/>
                  <w:szCs w:val="28"/>
                </w:rPr>
                <w:t>http://visc.gov.lv/visc/projekti/esf_831.shtml</w:t>
              </w:r>
            </w:hyperlink>
            <w:r w:rsidRPr="001568ED">
              <w:rPr>
                <w:sz w:val="28"/>
                <w:szCs w:val="28"/>
              </w:rPr>
              <w:t xml:space="preserve"> un </w:t>
            </w:r>
            <w:hyperlink r:id="rId14">
              <w:r w:rsidRPr="001568ED">
                <w:rPr>
                  <w:sz w:val="28"/>
                  <w:szCs w:val="28"/>
                </w:rPr>
                <w:t>https://www.skola2030.lv/</w:t>
              </w:r>
            </w:hyperlink>
            <w:r w:rsidR="00535E91" w:rsidRPr="001568ED">
              <w:rPr>
                <w:sz w:val="28"/>
                <w:szCs w:val="28"/>
              </w:rPr>
              <w:t xml:space="preserve"> </w:t>
            </w:r>
          </w:p>
          <w:p w:rsidR="009918C7" w:rsidRPr="001568ED" w:rsidRDefault="00286901" w:rsidP="00535E91">
            <w:pPr>
              <w:widowControl w:val="0"/>
              <w:pBdr>
                <w:top w:val="nil"/>
                <w:left w:val="nil"/>
                <w:bottom w:val="nil"/>
                <w:right w:val="nil"/>
                <w:between w:val="nil"/>
              </w:pBdr>
              <w:jc w:val="both"/>
              <w:rPr>
                <w:color w:val="000000"/>
                <w:sz w:val="28"/>
                <w:szCs w:val="28"/>
              </w:rPr>
            </w:pPr>
            <w:r w:rsidRPr="001568ED">
              <w:rPr>
                <w:color w:val="000000"/>
                <w:sz w:val="28"/>
                <w:szCs w:val="28"/>
              </w:rPr>
              <w:t>Ministru kabinets 2018. gada 21. novembrī pieņēma noteikumus Nr. 716 “Noteikumi par valsts pirmsskolas izglītības vadlīnijām un pirmsskolas izglītības program</w:t>
            </w:r>
            <w:r w:rsidR="00535E91" w:rsidRPr="001568ED">
              <w:rPr>
                <w:color w:val="000000"/>
                <w:sz w:val="28"/>
                <w:szCs w:val="28"/>
              </w:rPr>
              <w:t>mu paraugiem” un 2018. gada 27. n</w:t>
            </w:r>
            <w:r w:rsidRPr="001568ED">
              <w:rPr>
                <w:color w:val="000000"/>
                <w:sz w:val="28"/>
                <w:szCs w:val="28"/>
              </w:rPr>
              <w:t>ovembrī</w:t>
            </w:r>
            <w:r w:rsidR="007E2F30" w:rsidRPr="001568ED">
              <w:rPr>
                <w:color w:val="000000"/>
                <w:sz w:val="28"/>
                <w:szCs w:val="28"/>
              </w:rPr>
              <w:t xml:space="preserve"> - </w:t>
            </w:r>
            <w:r w:rsidRPr="001568ED">
              <w:rPr>
                <w:color w:val="000000"/>
                <w:sz w:val="28"/>
                <w:szCs w:val="28"/>
              </w:rPr>
              <w:t xml:space="preserve"> noteikumus Nr. 747 “Noteikumi par valsts pamatizglītības standartu un pamat</w:t>
            </w:r>
            <w:r w:rsidR="007E2F30" w:rsidRPr="001568ED">
              <w:rPr>
                <w:color w:val="000000"/>
                <w:sz w:val="28"/>
                <w:szCs w:val="28"/>
              </w:rPr>
              <w:t>iz</w:t>
            </w:r>
            <w:r w:rsidR="00471AB3" w:rsidRPr="001568ED">
              <w:rPr>
                <w:color w:val="000000"/>
                <w:sz w:val="28"/>
                <w:szCs w:val="28"/>
              </w:rPr>
              <w:t xml:space="preserve">glītības programmu paraugiem”. </w:t>
            </w:r>
            <w:r w:rsidR="007E2F30" w:rsidRPr="001568ED">
              <w:rPr>
                <w:color w:val="000000"/>
                <w:sz w:val="28"/>
                <w:szCs w:val="28"/>
              </w:rPr>
              <w:t>Š</w:t>
            </w:r>
            <w:r w:rsidRPr="001568ED">
              <w:rPr>
                <w:color w:val="000000"/>
                <w:sz w:val="28"/>
                <w:szCs w:val="28"/>
              </w:rPr>
              <w:t>is noteikumu projekt</w:t>
            </w:r>
            <w:r w:rsidR="00535E91" w:rsidRPr="001568ED">
              <w:rPr>
                <w:color w:val="000000"/>
                <w:sz w:val="28"/>
                <w:szCs w:val="28"/>
              </w:rPr>
              <w:t>s ir pēctecīgs solis, lai 2020. gada 1. </w:t>
            </w:r>
            <w:r w:rsidRPr="001568ED">
              <w:rPr>
                <w:color w:val="000000"/>
                <w:sz w:val="28"/>
                <w:szCs w:val="28"/>
              </w:rPr>
              <w:t>septembrī uzsāktu kompetenču pieejas īstenošanu arī vispārē</w:t>
            </w:r>
            <w:r w:rsidR="00535E91" w:rsidRPr="001568ED">
              <w:rPr>
                <w:color w:val="000000"/>
                <w:sz w:val="28"/>
                <w:szCs w:val="28"/>
              </w:rPr>
              <w:t>jās vidējās izglītības pakāpē.</w:t>
            </w:r>
          </w:p>
        </w:tc>
      </w:tr>
      <w:tr w:rsidR="009918C7" w:rsidRPr="001568ED" w:rsidTr="00567CF1">
        <w:tc>
          <w:tcPr>
            <w:tcW w:w="567" w:type="dxa"/>
            <w:shd w:val="clear" w:color="auto" w:fill="FFFFFF"/>
          </w:tcPr>
          <w:p w:rsidR="009918C7" w:rsidRPr="001568ED" w:rsidRDefault="00286901">
            <w:pPr>
              <w:jc w:val="center"/>
              <w:rPr>
                <w:sz w:val="28"/>
                <w:szCs w:val="28"/>
              </w:rPr>
            </w:pPr>
            <w:r w:rsidRPr="001568ED">
              <w:rPr>
                <w:sz w:val="28"/>
                <w:szCs w:val="28"/>
              </w:rPr>
              <w:lastRenderedPageBreak/>
              <w:t>2.</w:t>
            </w:r>
          </w:p>
        </w:tc>
        <w:tc>
          <w:tcPr>
            <w:tcW w:w="2180" w:type="dxa"/>
            <w:shd w:val="clear" w:color="auto" w:fill="FFFFFF"/>
          </w:tcPr>
          <w:p w:rsidR="009918C7" w:rsidRPr="001568ED" w:rsidRDefault="00286901" w:rsidP="004C7BF5">
            <w:pPr>
              <w:ind w:firstLine="17"/>
              <w:rPr>
                <w:sz w:val="28"/>
                <w:szCs w:val="28"/>
              </w:rPr>
            </w:pPr>
            <w:r w:rsidRPr="001568ED">
              <w:rPr>
                <w:sz w:val="28"/>
                <w:szCs w:val="28"/>
              </w:rPr>
              <w:t>Pašreizējā situācija un problēmas, kuru risināšanai tiesību akta projekts izstrādāts, tiesiskā regulējuma mērķis un būtība</w:t>
            </w:r>
          </w:p>
        </w:tc>
        <w:tc>
          <w:tcPr>
            <w:tcW w:w="6325" w:type="dxa"/>
            <w:shd w:val="clear" w:color="auto" w:fill="FFFFFF"/>
            <w:vAlign w:val="center"/>
          </w:tcPr>
          <w:p w:rsidR="00F14C7E" w:rsidRPr="001568ED" w:rsidRDefault="00F14C7E" w:rsidP="00973619">
            <w:pPr>
              <w:jc w:val="center"/>
              <w:rPr>
                <w:b/>
                <w:sz w:val="28"/>
                <w:szCs w:val="28"/>
              </w:rPr>
            </w:pPr>
            <w:r w:rsidRPr="001568ED">
              <w:rPr>
                <w:b/>
                <w:sz w:val="28"/>
                <w:szCs w:val="28"/>
              </w:rPr>
              <w:t xml:space="preserve">1. </w:t>
            </w:r>
            <w:r w:rsidR="00286901" w:rsidRPr="001568ED">
              <w:rPr>
                <w:b/>
                <w:sz w:val="28"/>
                <w:szCs w:val="28"/>
              </w:rPr>
              <w:t>Pašreizējās situācijas raksturojums</w:t>
            </w:r>
          </w:p>
          <w:p w:rsidR="00132602" w:rsidRPr="001568ED" w:rsidRDefault="00286901" w:rsidP="00CE2A31">
            <w:pPr>
              <w:spacing w:after="120"/>
              <w:jc w:val="both"/>
              <w:rPr>
                <w:sz w:val="28"/>
                <w:szCs w:val="28"/>
              </w:rPr>
            </w:pPr>
            <w:r w:rsidRPr="001568ED">
              <w:rPr>
                <w:sz w:val="28"/>
                <w:szCs w:val="28"/>
              </w:rPr>
              <w:t>Līdz ar izmaiņām ekonomiskajā, politiskajā un sociālajā situācijā ir mainījušās mūsdienu cilvēkam nepieciešamās prasmes. Skolēniem ir jāiemācās dzīvot pasaulē, kas nepārtraukti mainās, un viņiem nākotnē jābūt gataviem radīt līdz šim nepieredzētu ekonomisko, politisko, sociālo un kultūras vidi. Šobrīd vispārējā vidējā izglītībā i</w:t>
            </w:r>
            <w:r w:rsidR="00535E91" w:rsidRPr="001568ED">
              <w:rPr>
                <w:sz w:val="28"/>
                <w:szCs w:val="28"/>
              </w:rPr>
              <w:t>r spēkā Ministru kabineta 2013.</w:t>
            </w:r>
            <w:r w:rsidR="00535E91" w:rsidRPr="001568ED">
              <w:rPr>
                <w:color w:val="000000"/>
                <w:sz w:val="28"/>
                <w:szCs w:val="28"/>
              </w:rPr>
              <w:t> </w:t>
            </w:r>
            <w:r w:rsidRPr="001568ED">
              <w:rPr>
                <w:sz w:val="28"/>
                <w:szCs w:val="28"/>
              </w:rPr>
              <w:t>gada 21.</w:t>
            </w:r>
            <w:r w:rsidR="00535E91" w:rsidRPr="001568ED">
              <w:rPr>
                <w:color w:val="000000"/>
                <w:sz w:val="28"/>
                <w:szCs w:val="28"/>
              </w:rPr>
              <w:t> </w:t>
            </w:r>
            <w:r w:rsidRPr="001568ED">
              <w:rPr>
                <w:sz w:val="28"/>
                <w:szCs w:val="28"/>
              </w:rPr>
              <w:t xml:space="preserve">maija noteikumi Nr.281 “Noteikumi par valsts vispārējās vidējās izglītības  standartu, mācību priekšmetu standartiem un  izglītības programmu </w:t>
            </w:r>
            <w:r w:rsidRPr="001568ED">
              <w:rPr>
                <w:sz w:val="28"/>
                <w:szCs w:val="28"/>
              </w:rPr>
              <w:lastRenderedPageBreak/>
              <w:t>paraugiem” (turpmāk – spēkā esošais standarts). Tie nosaka 25 mācību priekšmetu standartus, paredz ne mazāk kā četrus valsts pārbaudes darbus par vispārējās vidējās izglītības ieguvi (centralizētais eksāmens latviešu valodā, centralizētais eksāmens vienā svešvalodā pēc skolēna izvēles,  centralizētais eksāmens matemātikā, vismaz viens eksāmens pēc skolēna izvēles mācību priekšmetā, kurā eksāmenu organizē centrs</w:t>
            </w:r>
            <w:r w:rsidR="007E2F30" w:rsidRPr="001568ED">
              <w:rPr>
                <w:sz w:val="28"/>
                <w:szCs w:val="28"/>
              </w:rPr>
              <w:t>,</w:t>
            </w:r>
            <w:r w:rsidRPr="001568ED">
              <w:rPr>
                <w:sz w:val="28"/>
                <w:szCs w:val="28"/>
              </w:rPr>
              <w:t xml:space="preserve"> vai mācību priekšmetā, kura apjoms nav mazāks par 105 mācību stundām un kurā eksāmenu organizē pašvaldības izglītības speciālists, izglītības pārvaldes iestāde vai izglītības iestāde); paredz iespēju obligāto saturu īstenot vispārizglītojošā, humanitārā un sociālā, matemātikas, dabaszinātņu un tehnikas, kā arī profesionālā virzien</w:t>
            </w:r>
            <w:r w:rsidR="007E2F30" w:rsidRPr="001568ED">
              <w:rPr>
                <w:sz w:val="28"/>
                <w:szCs w:val="28"/>
              </w:rPr>
              <w:t>ā;</w:t>
            </w:r>
            <w:r w:rsidRPr="001568ED">
              <w:rPr>
                <w:sz w:val="28"/>
                <w:szCs w:val="28"/>
              </w:rPr>
              <w:t xml:space="preserve"> izglītības programmu paraugos ir noteikti obligāti apgūstamie un izvēles mācību priekšmeti, stundu skaits nedēļā katra mācību priekšmeta īstenošanai.</w:t>
            </w:r>
            <w:bookmarkStart w:id="1" w:name="_30j0zll" w:colFirst="0" w:colLast="0"/>
            <w:bookmarkEnd w:id="1"/>
          </w:p>
          <w:p w:rsidR="009918C7" w:rsidRPr="001568ED" w:rsidRDefault="00286901" w:rsidP="00CE2A31">
            <w:pPr>
              <w:spacing w:after="120"/>
              <w:jc w:val="both"/>
              <w:rPr>
                <w:sz w:val="28"/>
                <w:szCs w:val="28"/>
              </w:rPr>
            </w:pPr>
            <w:r w:rsidRPr="001568ED">
              <w:rPr>
                <w:sz w:val="28"/>
                <w:szCs w:val="28"/>
              </w:rPr>
              <w:t>Attiecībā uz spēkā esošo standartu, tajā definēto mācību saturu un tā praktisku īstenošanu pēc Izglītības un zinātnes ministrijas (turpmāk – ministrija) pasūtījuma veiktajā pētījumā “Vispārējās izglītības programmu virzienu un vidējās izglītības pakāpes profilkursu sistē</w:t>
            </w:r>
            <w:r w:rsidR="00535E91" w:rsidRPr="001568ED">
              <w:rPr>
                <w:sz w:val="28"/>
                <w:szCs w:val="28"/>
              </w:rPr>
              <w:t>mas izvērtējums Latvijā” (2016.</w:t>
            </w:r>
            <w:r w:rsidR="00535E91" w:rsidRPr="001568ED">
              <w:rPr>
                <w:color w:val="000000"/>
                <w:sz w:val="28"/>
                <w:szCs w:val="28"/>
              </w:rPr>
              <w:t> </w:t>
            </w:r>
            <w:r w:rsidRPr="001568ED">
              <w:rPr>
                <w:sz w:val="28"/>
                <w:szCs w:val="28"/>
              </w:rPr>
              <w:t xml:space="preserve">gads, Izpildītājs: Dynamic University, SIA) </w:t>
            </w:r>
            <w:hyperlink r:id="rId15">
              <w:r w:rsidRPr="001568ED">
                <w:rPr>
                  <w:color w:val="0000FF"/>
                  <w:sz w:val="28"/>
                  <w:szCs w:val="28"/>
                  <w:u w:val="single"/>
                </w:rPr>
                <w:t>https://visc.gov.lv/visc/projekti/dokumenti/esf_831/20170922_dyu_izm_petijums.pdf</w:t>
              </w:r>
            </w:hyperlink>
            <w:r w:rsidR="00471AB3" w:rsidRPr="001568ED">
              <w:rPr>
                <w:color w:val="0000FF"/>
                <w:sz w:val="28"/>
                <w:szCs w:val="28"/>
                <w:u w:val="single"/>
              </w:rPr>
              <w:t xml:space="preserve"> </w:t>
            </w:r>
            <w:r w:rsidRPr="001568ED">
              <w:rPr>
                <w:sz w:val="28"/>
                <w:szCs w:val="28"/>
              </w:rPr>
              <w:t>konstatēts, ka:</w:t>
            </w:r>
          </w:p>
          <w:p w:rsidR="009918C7" w:rsidRPr="001568ED" w:rsidRDefault="00286901" w:rsidP="00CE2A31">
            <w:pPr>
              <w:pStyle w:val="ListParagraph"/>
              <w:numPr>
                <w:ilvl w:val="0"/>
                <w:numId w:val="14"/>
              </w:numPr>
              <w:pBdr>
                <w:top w:val="nil"/>
                <w:left w:val="nil"/>
                <w:bottom w:val="nil"/>
                <w:right w:val="nil"/>
                <w:between w:val="nil"/>
              </w:pBdr>
              <w:jc w:val="both"/>
              <w:rPr>
                <w:color w:val="000000"/>
                <w:sz w:val="28"/>
                <w:szCs w:val="28"/>
              </w:rPr>
            </w:pPr>
            <w:r w:rsidRPr="001568ED">
              <w:rPr>
                <w:color w:val="000000"/>
                <w:sz w:val="28"/>
                <w:szCs w:val="28"/>
              </w:rPr>
              <w:t>pārāk liels mācību priekšmetu skaits, kas j</w:t>
            </w:r>
            <w:r w:rsidR="000A35F6" w:rsidRPr="001568ED">
              <w:rPr>
                <w:color w:val="000000"/>
                <w:sz w:val="28"/>
                <w:szCs w:val="28"/>
              </w:rPr>
              <w:t>āapgūst visiem skolēniem</w:t>
            </w:r>
            <w:r w:rsidR="00D90160" w:rsidRPr="001568ED">
              <w:rPr>
                <w:color w:val="000000"/>
                <w:sz w:val="28"/>
                <w:szCs w:val="28"/>
              </w:rPr>
              <w:t>,</w:t>
            </w:r>
            <w:r w:rsidR="000A35F6" w:rsidRPr="001568ED">
              <w:rPr>
                <w:color w:val="000000"/>
                <w:sz w:val="28"/>
                <w:szCs w:val="28"/>
              </w:rPr>
              <w:t xml:space="preserve"> </w:t>
            </w:r>
            <w:r w:rsidRPr="001568ED">
              <w:rPr>
                <w:color w:val="000000"/>
                <w:sz w:val="28"/>
                <w:szCs w:val="28"/>
              </w:rPr>
              <w:t>nedod vi</w:t>
            </w:r>
            <w:r w:rsidR="007E2F30" w:rsidRPr="001568ED">
              <w:rPr>
                <w:color w:val="000000"/>
                <w:sz w:val="28"/>
                <w:szCs w:val="28"/>
              </w:rPr>
              <w:t>ņiem iespēju iedziļināties, tādē</w:t>
            </w:r>
            <w:r w:rsidRPr="001568ED">
              <w:rPr>
                <w:color w:val="000000"/>
                <w:sz w:val="28"/>
                <w:szCs w:val="28"/>
              </w:rPr>
              <w:t>jādi neveidojas izpratne un kompleksās, nepazīstamās s</w:t>
            </w:r>
            <w:r w:rsidR="00471AB3" w:rsidRPr="001568ED">
              <w:rPr>
                <w:color w:val="000000"/>
                <w:sz w:val="28"/>
                <w:szCs w:val="28"/>
              </w:rPr>
              <w:t>ituācijās izmantojamas prasmes;</w:t>
            </w:r>
          </w:p>
          <w:p w:rsidR="00E26B5E" w:rsidRPr="001568ED" w:rsidRDefault="00286901" w:rsidP="00CE2A31">
            <w:pPr>
              <w:pStyle w:val="ListParagraph"/>
              <w:numPr>
                <w:ilvl w:val="0"/>
                <w:numId w:val="14"/>
              </w:numPr>
              <w:pBdr>
                <w:top w:val="nil"/>
                <w:left w:val="nil"/>
                <w:bottom w:val="nil"/>
                <w:right w:val="nil"/>
                <w:between w:val="nil"/>
              </w:pBdr>
              <w:jc w:val="both"/>
              <w:rPr>
                <w:color w:val="000000"/>
                <w:sz w:val="28"/>
                <w:szCs w:val="28"/>
              </w:rPr>
            </w:pPr>
            <w:r w:rsidRPr="001568ED">
              <w:rPr>
                <w:color w:val="000000"/>
                <w:sz w:val="28"/>
                <w:szCs w:val="28"/>
              </w:rPr>
              <w:t>lielais obligāto mācību priekšmetu skaits liedz skolēnam atklāt un attīstīt savas intereses, jo visiem skolēniem neatkarīgi no viņu tālākajiem nākotnes plāniem jāmācās vienāds saturs. Turklāt, lai gan četru izglītības virzienu programmās nedaudz atšķiras stundu skaits atsevišķos mācību priekšmetos un piedāvāto izvēles priekšmetu loks, visiem skolēniem jāapgūst vien</w:t>
            </w:r>
            <w:r w:rsidR="000A35F6" w:rsidRPr="001568ED">
              <w:rPr>
                <w:color w:val="000000"/>
                <w:sz w:val="28"/>
                <w:szCs w:val="28"/>
              </w:rPr>
              <w:t>āds standartā noteiktais saturs</w:t>
            </w:r>
            <w:r w:rsidRPr="001568ED">
              <w:rPr>
                <w:color w:val="000000"/>
                <w:sz w:val="28"/>
                <w:szCs w:val="28"/>
              </w:rPr>
              <w:t>;</w:t>
            </w:r>
          </w:p>
          <w:p w:rsidR="009918C7" w:rsidRPr="001568ED" w:rsidRDefault="00286901" w:rsidP="00CE2A31">
            <w:pPr>
              <w:pStyle w:val="ListParagraph"/>
              <w:numPr>
                <w:ilvl w:val="0"/>
                <w:numId w:val="14"/>
              </w:numPr>
              <w:pBdr>
                <w:top w:val="nil"/>
                <w:left w:val="nil"/>
                <w:bottom w:val="nil"/>
                <w:right w:val="nil"/>
                <w:between w:val="nil"/>
              </w:pBdr>
              <w:jc w:val="both"/>
              <w:rPr>
                <w:color w:val="000000"/>
                <w:sz w:val="28"/>
                <w:szCs w:val="28"/>
              </w:rPr>
            </w:pPr>
            <w:bookmarkStart w:id="2" w:name="_1fob9te" w:colFirst="0" w:colLast="0"/>
            <w:bookmarkEnd w:id="2"/>
            <w:r w:rsidRPr="001568ED">
              <w:rPr>
                <w:color w:val="000000"/>
                <w:sz w:val="28"/>
                <w:szCs w:val="28"/>
              </w:rPr>
              <w:t xml:space="preserve">profesionālo izglītības iestāžu audzēkņi, kas iegūst vidējo izglītību, </w:t>
            </w:r>
            <w:r w:rsidR="00D90160" w:rsidRPr="001568ED">
              <w:rPr>
                <w:color w:val="000000"/>
                <w:sz w:val="28"/>
                <w:szCs w:val="28"/>
              </w:rPr>
              <w:t xml:space="preserve">kā arī </w:t>
            </w:r>
            <w:r w:rsidRPr="001568ED">
              <w:rPr>
                <w:color w:val="000000"/>
                <w:sz w:val="28"/>
                <w:szCs w:val="28"/>
              </w:rPr>
              <w:t xml:space="preserve">vidusskolu un </w:t>
            </w:r>
            <w:r w:rsidRPr="001568ED">
              <w:rPr>
                <w:color w:val="000000"/>
                <w:sz w:val="28"/>
                <w:szCs w:val="28"/>
              </w:rPr>
              <w:lastRenderedPageBreak/>
              <w:t xml:space="preserve">valsts ģimnāziju skolēni </w:t>
            </w:r>
            <w:r w:rsidR="00D90160" w:rsidRPr="001568ED">
              <w:rPr>
                <w:color w:val="000000"/>
                <w:sz w:val="28"/>
                <w:szCs w:val="28"/>
              </w:rPr>
              <w:t>vispārizglītojošos mācību priekšmetus mācās a</w:t>
            </w:r>
            <w:r w:rsidRPr="001568ED">
              <w:rPr>
                <w:color w:val="000000"/>
                <w:sz w:val="28"/>
                <w:szCs w:val="28"/>
              </w:rPr>
              <w:t>r atšķirīg</w:t>
            </w:r>
            <w:r w:rsidR="00D90160" w:rsidRPr="001568ED">
              <w:rPr>
                <w:color w:val="000000"/>
                <w:sz w:val="28"/>
                <w:szCs w:val="28"/>
              </w:rPr>
              <w:t>u</w:t>
            </w:r>
            <w:r w:rsidRPr="001568ED">
              <w:rPr>
                <w:color w:val="000000"/>
                <w:sz w:val="28"/>
                <w:szCs w:val="28"/>
              </w:rPr>
              <w:t xml:space="preserve"> stundu skait</w:t>
            </w:r>
            <w:r w:rsidR="00D90160" w:rsidRPr="001568ED">
              <w:rPr>
                <w:color w:val="000000"/>
                <w:sz w:val="28"/>
                <w:szCs w:val="28"/>
              </w:rPr>
              <w:t>u</w:t>
            </w:r>
            <w:r w:rsidRPr="001568ED">
              <w:rPr>
                <w:color w:val="000000"/>
                <w:sz w:val="28"/>
                <w:szCs w:val="28"/>
              </w:rPr>
              <w:t xml:space="preserve">, kas </w:t>
            </w:r>
            <w:r w:rsidR="00D90160" w:rsidRPr="001568ED">
              <w:rPr>
                <w:color w:val="000000"/>
                <w:sz w:val="28"/>
                <w:szCs w:val="28"/>
              </w:rPr>
              <w:t>dažos mācību</w:t>
            </w:r>
            <w:r w:rsidRPr="001568ED">
              <w:rPr>
                <w:color w:val="000000"/>
                <w:sz w:val="28"/>
                <w:szCs w:val="28"/>
              </w:rPr>
              <w:t xml:space="preserve"> priekšmetos, piemēram, matemātikā</w:t>
            </w:r>
            <w:r w:rsidR="00D90160" w:rsidRPr="001568ED">
              <w:rPr>
                <w:color w:val="000000"/>
                <w:sz w:val="28"/>
                <w:szCs w:val="28"/>
              </w:rPr>
              <w:t>,</w:t>
            </w:r>
            <w:r w:rsidRPr="001568ED">
              <w:rPr>
                <w:color w:val="000000"/>
                <w:sz w:val="28"/>
                <w:szCs w:val="28"/>
              </w:rPr>
              <w:t xml:space="preserve"> atšķiras pat divas reizes, bet visiem jākār</w:t>
            </w:r>
            <w:r w:rsidR="00471AB3" w:rsidRPr="001568ED">
              <w:rPr>
                <w:color w:val="000000"/>
                <w:sz w:val="28"/>
                <w:szCs w:val="28"/>
              </w:rPr>
              <w:t>to vienāds valsts pārbaudījums;</w:t>
            </w:r>
          </w:p>
          <w:p w:rsidR="00E26B5E" w:rsidRPr="001568ED" w:rsidRDefault="00286901" w:rsidP="00CE2A31">
            <w:pPr>
              <w:pStyle w:val="ListParagraph"/>
              <w:numPr>
                <w:ilvl w:val="0"/>
                <w:numId w:val="14"/>
              </w:numPr>
              <w:pBdr>
                <w:top w:val="nil"/>
                <w:left w:val="nil"/>
                <w:bottom w:val="nil"/>
                <w:right w:val="nil"/>
                <w:between w:val="nil"/>
              </w:pBdr>
              <w:jc w:val="both"/>
              <w:rPr>
                <w:color w:val="000000"/>
                <w:sz w:val="28"/>
                <w:szCs w:val="28"/>
              </w:rPr>
            </w:pPr>
            <w:r w:rsidRPr="001568ED">
              <w:rPr>
                <w:color w:val="000000"/>
                <w:sz w:val="28"/>
                <w:szCs w:val="28"/>
              </w:rPr>
              <w:t>Latvijas skolēnu iespējas starptautiskajā salīdzinājumā, piemēram, attiecībā uz prasībām iestājai labākajās pasaules augstskolās, nav pietiekami konkurētspējīgas, jo, vienlaikus mācoties tik daudz mācību priekšmetu, viņi tos mācās nepietiekamu stundu skaitu. Šis ir nozīmīgs izglītības sistēmas kvalitāti kopumā raksturojošs rādītājs;</w:t>
            </w:r>
          </w:p>
          <w:p w:rsidR="009918C7" w:rsidRPr="001568ED" w:rsidRDefault="00286901" w:rsidP="00CE2A31">
            <w:pPr>
              <w:pStyle w:val="ListParagraph"/>
              <w:numPr>
                <w:ilvl w:val="0"/>
                <w:numId w:val="14"/>
              </w:numPr>
              <w:pBdr>
                <w:top w:val="nil"/>
                <w:left w:val="nil"/>
                <w:bottom w:val="nil"/>
                <w:right w:val="nil"/>
                <w:between w:val="nil"/>
              </w:pBdr>
              <w:jc w:val="both"/>
              <w:rPr>
                <w:color w:val="000000"/>
                <w:sz w:val="28"/>
                <w:szCs w:val="28"/>
              </w:rPr>
            </w:pPr>
            <w:r w:rsidRPr="001568ED">
              <w:rPr>
                <w:color w:val="000000"/>
                <w:sz w:val="28"/>
                <w:szCs w:val="28"/>
              </w:rPr>
              <w:t>dokumentu par vispārējo vidējo izglītību var iegūt skolēni ar ļoti zemiem mācību sasniegumiem. Atbilstoši šā brīža Ministru kabineta 201</w:t>
            </w:r>
            <w:r w:rsidR="00535E91" w:rsidRPr="001568ED">
              <w:rPr>
                <w:color w:val="000000"/>
                <w:sz w:val="28"/>
                <w:szCs w:val="28"/>
              </w:rPr>
              <w:t>0. gada 6. aprīļa noteikumu Nr. </w:t>
            </w:r>
            <w:r w:rsidRPr="001568ED">
              <w:rPr>
                <w:color w:val="000000"/>
                <w:sz w:val="28"/>
                <w:szCs w:val="28"/>
              </w:rPr>
              <w:t xml:space="preserve">335 “Noteikumi par centralizēto eksāmenu </w:t>
            </w:r>
            <w:r w:rsidR="00535E91" w:rsidRPr="001568ED">
              <w:rPr>
                <w:color w:val="000000"/>
                <w:sz w:val="28"/>
                <w:szCs w:val="28"/>
              </w:rPr>
              <w:t>saturu un norises kārtību” 125. </w:t>
            </w:r>
            <w:r w:rsidRPr="001568ED">
              <w:rPr>
                <w:color w:val="000000"/>
                <w:sz w:val="28"/>
                <w:szCs w:val="28"/>
              </w:rPr>
              <w:t xml:space="preserve">punktam skolēni ir </w:t>
            </w:r>
            <w:r w:rsidR="000A35F6" w:rsidRPr="001568ED">
              <w:rPr>
                <w:color w:val="000000"/>
                <w:sz w:val="28"/>
                <w:szCs w:val="28"/>
              </w:rPr>
              <w:t>nokārtojuši centralizēto eksāmenu</w:t>
            </w:r>
            <w:r w:rsidRPr="001568ED">
              <w:rPr>
                <w:color w:val="000000"/>
                <w:sz w:val="28"/>
                <w:szCs w:val="28"/>
              </w:rPr>
              <w:t xml:space="preserve">, ja </w:t>
            </w:r>
            <w:r w:rsidR="00BF50EB" w:rsidRPr="001568ED">
              <w:rPr>
                <w:color w:val="000000"/>
                <w:sz w:val="28"/>
                <w:szCs w:val="28"/>
              </w:rPr>
              <w:t>eksāmena kopvērtējums nav mazāks</w:t>
            </w:r>
            <w:r w:rsidR="00D90160" w:rsidRPr="001568ED">
              <w:rPr>
                <w:color w:val="000000"/>
                <w:sz w:val="28"/>
                <w:szCs w:val="28"/>
              </w:rPr>
              <w:t xml:space="preserve"> par</w:t>
            </w:r>
            <w:r w:rsidR="00BF50EB" w:rsidRPr="001568ED">
              <w:rPr>
                <w:color w:val="000000"/>
                <w:sz w:val="28"/>
                <w:szCs w:val="28"/>
              </w:rPr>
              <w:t xml:space="preserve"> </w:t>
            </w:r>
            <w:r w:rsidR="00B75576" w:rsidRPr="001568ED">
              <w:rPr>
                <w:sz w:val="28"/>
                <w:szCs w:val="28"/>
              </w:rPr>
              <w:t>pieci</w:t>
            </w:r>
            <w:r w:rsidR="00BF50EB" w:rsidRPr="001568ED">
              <w:rPr>
                <w:sz w:val="28"/>
                <w:szCs w:val="28"/>
              </w:rPr>
              <w:t>em</w:t>
            </w:r>
            <w:r w:rsidR="00B75576" w:rsidRPr="001568ED">
              <w:rPr>
                <w:sz w:val="28"/>
                <w:szCs w:val="28"/>
              </w:rPr>
              <w:t xml:space="preserve"> procenti</w:t>
            </w:r>
            <w:r w:rsidR="00BF50EB" w:rsidRPr="001568ED">
              <w:rPr>
                <w:sz w:val="28"/>
                <w:szCs w:val="28"/>
              </w:rPr>
              <w:t>em</w:t>
            </w:r>
            <w:r w:rsidR="00B75576" w:rsidRPr="001568ED">
              <w:rPr>
                <w:sz w:val="28"/>
                <w:szCs w:val="28"/>
              </w:rPr>
              <w:t>.</w:t>
            </w:r>
          </w:p>
          <w:p w:rsidR="009918C7" w:rsidRPr="001568ED" w:rsidRDefault="009918C7" w:rsidP="00CE2A31">
            <w:pPr>
              <w:pBdr>
                <w:top w:val="nil"/>
                <w:left w:val="nil"/>
                <w:bottom w:val="nil"/>
                <w:right w:val="nil"/>
                <w:between w:val="nil"/>
              </w:pBdr>
              <w:ind w:left="720" w:hanging="720"/>
              <w:jc w:val="both"/>
              <w:rPr>
                <w:color w:val="000000"/>
                <w:sz w:val="28"/>
                <w:szCs w:val="28"/>
              </w:rPr>
            </w:pPr>
          </w:p>
          <w:p w:rsidR="00F14C7E" w:rsidRPr="001568ED" w:rsidRDefault="00E246D8" w:rsidP="00973619">
            <w:pPr>
              <w:jc w:val="center"/>
              <w:rPr>
                <w:b/>
                <w:color w:val="000000"/>
                <w:sz w:val="28"/>
                <w:szCs w:val="28"/>
              </w:rPr>
            </w:pPr>
            <w:r w:rsidRPr="001568ED">
              <w:rPr>
                <w:b/>
                <w:color w:val="000000"/>
                <w:sz w:val="28"/>
                <w:szCs w:val="28"/>
              </w:rPr>
              <w:t xml:space="preserve">2. </w:t>
            </w:r>
            <w:r w:rsidR="00D3485D" w:rsidRPr="001568ED">
              <w:rPr>
                <w:b/>
                <w:color w:val="000000"/>
                <w:sz w:val="28"/>
                <w:szCs w:val="28"/>
              </w:rPr>
              <w:t xml:space="preserve">Būtiskās </w:t>
            </w:r>
            <w:r w:rsidRPr="001568ED">
              <w:rPr>
                <w:b/>
                <w:color w:val="000000"/>
                <w:sz w:val="28"/>
                <w:szCs w:val="28"/>
              </w:rPr>
              <w:t>izmaiņas izglītības saturā un pieejā</w:t>
            </w:r>
          </w:p>
          <w:p w:rsidR="00E246D8" w:rsidRPr="001568ED" w:rsidRDefault="00E246D8" w:rsidP="00CE2A31">
            <w:pPr>
              <w:jc w:val="both"/>
            </w:pPr>
            <w:r w:rsidRPr="001568ED">
              <w:rPr>
                <w:color w:val="000000"/>
                <w:sz w:val="28"/>
                <w:szCs w:val="28"/>
                <w:shd w:val="clear" w:color="auto" w:fill="FFFFFF"/>
              </w:rPr>
              <w:t xml:space="preserve">Tāpat kā pirmsskolā un pamatizglītībā, nozīmīgs </w:t>
            </w:r>
            <w:r w:rsidRPr="001568ED">
              <w:rPr>
                <w:color w:val="000000"/>
                <w:sz w:val="28"/>
                <w:szCs w:val="28"/>
              </w:rPr>
              <w:t xml:space="preserve">izglītības </w:t>
            </w:r>
            <w:r w:rsidRPr="001568ED">
              <w:rPr>
                <w:color w:val="000000"/>
                <w:sz w:val="28"/>
                <w:szCs w:val="28"/>
                <w:shd w:val="clear" w:color="auto" w:fill="FFFFFF"/>
              </w:rPr>
              <w:t xml:space="preserve"> satura pilnveides mērķis ir turpināt mācību pieejas un </w:t>
            </w:r>
            <w:r w:rsidR="007E2F30" w:rsidRPr="001568ED">
              <w:rPr>
                <w:color w:val="000000"/>
                <w:sz w:val="28"/>
                <w:szCs w:val="28"/>
                <w:shd w:val="clear" w:color="auto" w:fill="FFFFFF"/>
              </w:rPr>
              <w:t>pedagoga</w:t>
            </w:r>
            <w:r w:rsidRPr="001568ED">
              <w:rPr>
                <w:color w:val="000000"/>
                <w:sz w:val="28"/>
                <w:szCs w:val="28"/>
                <w:shd w:val="clear" w:color="auto" w:fill="FFFFFF"/>
              </w:rPr>
              <w:t xml:space="preserve"> lomas maiņu no gatavu zināšanu nodošanas uz mērķtiecīgu un sistemātisku skolēnu iesaisti mācībās, izvirzot skaidrus sasniedzamos rezultātus un vērtēšanas kritērijus, piedāvājot uzdevumus, kuri ļauj sasniegt plānotos rezultātus un daudzveidīgu atbalstu, sniedzot skolēnam attīstošu atgriezenisko saiti, iesaistot viņu mācību mērķu izvirzīšanā un pārraudzībā, lai līdztekus mācību satura apguvei skolēni attīstītu patstāvīgas mācīšanās prasmes, kā arī citas vispārīgās jeb caurviju prasmes. </w:t>
            </w:r>
          </w:p>
          <w:p w:rsidR="00E246D8" w:rsidRPr="001568ED" w:rsidRDefault="00911D9D" w:rsidP="00CE2A31">
            <w:pPr>
              <w:jc w:val="both"/>
            </w:pPr>
            <w:r w:rsidRPr="001568ED">
              <w:rPr>
                <w:color w:val="000000"/>
                <w:sz w:val="28"/>
                <w:szCs w:val="28"/>
                <w:shd w:val="clear" w:color="auto" w:fill="FFFFFF"/>
              </w:rPr>
              <w:t>L</w:t>
            </w:r>
            <w:r w:rsidR="00E246D8" w:rsidRPr="001568ED">
              <w:rPr>
                <w:color w:val="000000"/>
                <w:sz w:val="28"/>
                <w:szCs w:val="28"/>
                <w:shd w:val="clear" w:color="auto" w:fill="FFFFFF"/>
              </w:rPr>
              <w:t xml:space="preserve">ielāka uzmanība pievēršama skolēnu lietpratības attīstībai </w:t>
            </w:r>
            <w:r w:rsidR="00D90160" w:rsidRPr="001568ED">
              <w:rPr>
                <w:sz w:val="28"/>
                <w:szCs w:val="28"/>
              </w:rPr>
              <w:t>–</w:t>
            </w:r>
            <w:r w:rsidR="00E246D8" w:rsidRPr="001568ED">
              <w:rPr>
                <w:color w:val="000000"/>
                <w:sz w:val="28"/>
                <w:szCs w:val="28"/>
                <w:shd w:val="clear" w:color="auto" w:fill="FFFFFF"/>
              </w:rPr>
              <w:t xml:space="preserve"> spējai koordinēti lietot zināšanas, prasmes, vērtībās balstītus ieradumus kompleksās, nepazīstamās situācijās. </w:t>
            </w:r>
            <w:r w:rsidR="00E246D8" w:rsidRPr="001568ED">
              <w:rPr>
                <w:color w:val="000000"/>
                <w:sz w:val="28"/>
                <w:szCs w:val="28"/>
              </w:rPr>
              <w:t xml:space="preserve">Tādēļ, atšķirībā no spēkā esošā standarta, plānotie skolēnam sasniedzamie rezultāti ir kompleksi (ietver zināšanas, izpratni,  prasmes, vērtībās balstītus ieradumus un caurviju prasmes) un formulēti septiņās mācību jomās, lai mazinātu mācību satura </w:t>
            </w:r>
            <w:r w:rsidR="00E246D8" w:rsidRPr="001568ED">
              <w:rPr>
                <w:color w:val="000000"/>
                <w:sz w:val="28"/>
                <w:szCs w:val="28"/>
              </w:rPr>
              <w:lastRenderedPageBreak/>
              <w:t>sadrumstalotību, mācību procesā veltītu atbilstošu laiku un vērību dzīvei nepieciešam</w:t>
            </w:r>
            <w:r w:rsidR="00851993" w:rsidRPr="001568ED">
              <w:rPr>
                <w:color w:val="000000"/>
                <w:sz w:val="28"/>
                <w:szCs w:val="28"/>
              </w:rPr>
              <w:t>o vispārīgo prasmju, tai skaitā</w:t>
            </w:r>
            <w:r w:rsidR="00E246D8" w:rsidRPr="001568ED">
              <w:rPr>
                <w:color w:val="000000"/>
                <w:sz w:val="28"/>
                <w:szCs w:val="28"/>
              </w:rPr>
              <w:t xml:space="preserve"> kritiskās domāšanas, problēmrisināšanas, sadarbības u.c. prasmju un ieradumu</w:t>
            </w:r>
            <w:r w:rsidRPr="001568ED">
              <w:rPr>
                <w:color w:val="000000"/>
                <w:sz w:val="28"/>
                <w:szCs w:val="28"/>
              </w:rPr>
              <w:t>,</w:t>
            </w:r>
            <w:r w:rsidR="00E246D8" w:rsidRPr="001568ED">
              <w:rPr>
                <w:color w:val="000000"/>
                <w:sz w:val="28"/>
                <w:szCs w:val="28"/>
              </w:rPr>
              <w:t xml:space="preserve"> attīstībai, </w:t>
            </w:r>
            <w:r w:rsidR="00C646DB" w:rsidRPr="001568ED">
              <w:rPr>
                <w:color w:val="000000"/>
                <w:sz w:val="28"/>
                <w:szCs w:val="28"/>
              </w:rPr>
              <w:t xml:space="preserve">kā arī </w:t>
            </w:r>
            <w:r w:rsidR="00E246D8" w:rsidRPr="001568ED">
              <w:rPr>
                <w:color w:val="000000"/>
                <w:sz w:val="28"/>
                <w:szCs w:val="28"/>
              </w:rPr>
              <w:t xml:space="preserve">sekmētu sadarbību </w:t>
            </w:r>
            <w:r w:rsidR="00851993" w:rsidRPr="001568ED">
              <w:rPr>
                <w:color w:val="000000"/>
                <w:sz w:val="28"/>
                <w:szCs w:val="28"/>
              </w:rPr>
              <w:t xml:space="preserve">starp </w:t>
            </w:r>
            <w:r w:rsidR="00E246D8" w:rsidRPr="001568ED">
              <w:rPr>
                <w:color w:val="000000"/>
                <w:sz w:val="28"/>
                <w:szCs w:val="28"/>
              </w:rPr>
              <w:t>dažādu mā</w:t>
            </w:r>
            <w:r w:rsidR="00851993" w:rsidRPr="001568ED">
              <w:rPr>
                <w:color w:val="000000"/>
                <w:sz w:val="28"/>
                <w:szCs w:val="28"/>
              </w:rPr>
              <w:t>cību priekšmetu skolotājiem</w:t>
            </w:r>
            <w:r w:rsidR="00535E91" w:rsidRPr="001568ED">
              <w:rPr>
                <w:color w:val="000000"/>
                <w:sz w:val="28"/>
                <w:szCs w:val="28"/>
              </w:rPr>
              <w:t>.</w:t>
            </w:r>
          </w:p>
          <w:p w:rsidR="00E246D8" w:rsidRPr="001568ED" w:rsidRDefault="00E246D8" w:rsidP="00CE2A31">
            <w:pPr>
              <w:shd w:val="clear" w:color="auto" w:fill="FFFFFF"/>
              <w:jc w:val="both"/>
            </w:pPr>
            <w:r w:rsidRPr="001568ED">
              <w:rPr>
                <w:color w:val="000000"/>
                <w:sz w:val="28"/>
                <w:szCs w:val="28"/>
              </w:rPr>
              <w:t>Lai uzsvērtu šo pēctecīgo, iepriekšējos satura pilnveides period</w:t>
            </w:r>
            <w:r w:rsidR="00C646DB" w:rsidRPr="001568ED">
              <w:rPr>
                <w:color w:val="000000"/>
                <w:sz w:val="28"/>
                <w:szCs w:val="28"/>
              </w:rPr>
              <w:t>o</w:t>
            </w:r>
            <w:r w:rsidRPr="001568ED">
              <w:rPr>
                <w:color w:val="000000"/>
                <w:sz w:val="28"/>
                <w:szCs w:val="28"/>
              </w:rPr>
              <w:t>s uzsākto mācību pieejas no</w:t>
            </w:r>
            <w:r w:rsidR="00851993" w:rsidRPr="001568ED">
              <w:rPr>
                <w:color w:val="000000"/>
                <w:sz w:val="28"/>
                <w:szCs w:val="28"/>
              </w:rPr>
              <w:t>stiprināšanu, noteikumu projekta</w:t>
            </w:r>
            <w:r w:rsidRPr="001568ED">
              <w:rPr>
                <w:color w:val="000000"/>
                <w:sz w:val="28"/>
                <w:szCs w:val="28"/>
              </w:rPr>
              <w:t xml:space="preserve"> II nodaļā definētais mācību satura īstenošanas mērķis ir lietpratīgs skolēns, kurš apzinās savas personiskās spējas un intereses mērķtiecīgai personiskās un profesionālās nākot</w:t>
            </w:r>
            <w:r w:rsidR="00911D9D" w:rsidRPr="001568ED">
              <w:rPr>
                <w:color w:val="000000"/>
                <w:sz w:val="28"/>
                <w:szCs w:val="28"/>
              </w:rPr>
              <w:t xml:space="preserve">nes veidošanai, kurš </w:t>
            </w:r>
            <w:r w:rsidRPr="001568ED">
              <w:rPr>
                <w:color w:val="000000"/>
                <w:sz w:val="28"/>
                <w:szCs w:val="28"/>
              </w:rPr>
              <w:t>ciena sevi un citus, padziļina zināšanas, prasmes un attieksmes atbilstoši saviem nākotnes mērķiem, atbildīgi, inovatīvi un produktīvi darbojas paša, ģimenes, labklājīgas un ilgtspējīgas Latvija</w:t>
            </w:r>
            <w:r w:rsidR="00535E91" w:rsidRPr="001568ED">
              <w:rPr>
                <w:color w:val="000000"/>
                <w:sz w:val="28"/>
                <w:szCs w:val="28"/>
              </w:rPr>
              <w:t>s valsts un pasaules veidošanā.</w:t>
            </w:r>
          </w:p>
          <w:p w:rsidR="008D1D51" w:rsidRPr="001568ED" w:rsidRDefault="00E246D8" w:rsidP="00CE2A31">
            <w:pPr>
              <w:shd w:val="clear" w:color="auto" w:fill="FFFFFF"/>
              <w:jc w:val="both"/>
              <w:rPr>
                <w:color w:val="000000"/>
                <w:sz w:val="28"/>
                <w:szCs w:val="28"/>
              </w:rPr>
            </w:pPr>
            <w:r w:rsidRPr="001568ED">
              <w:rPr>
                <w:color w:val="000000"/>
                <w:sz w:val="28"/>
                <w:szCs w:val="28"/>
              </w:rPr>
              <w:t>Plānotie skolēnam sasniedzamie rezultāti mācību jomās ir veidoti  trīs mācību satura apguves līmeņos. Tas nepieciešams tādēļ, lai izglītības iestāde uz šo sasniedzamo rezultātu pamata var  piedāvāt izglītības programmu, kur skolēni apgūst plānotajiem sasniedzamaji</w:t>
            </w:r>
            <w:r w:rsidR="001E7DCF" w:rsidRPr="001568ED">
              <w:rPr>
                <w:color w:val="000000"/>
                <w:sz w:val="28"/>
                <w:szCs w:val="28"/>
              </w:rPr>
              <w:t>em rezultātiem atbilstošu mācību saturu</w:t>
            </w:r>
            <w:r w:rsidRPr="001568ED">
              <w:rPr>
                <w:color w:val="000000"/>
                <w:sz w:val="28"/>
                <w:szCs w:val="28"/>
              </w:rPr>
              <w:t>. Vispārīgajā apguves līmenī noteikti sasniedzamie rezultāti, ko apgūst ikviens skolēns vispārējās un profesionālās vidējās izglītības posmā. Optimālajā līmenī definētais mācību saturs ir būtiski svarīgs vispusīgai vidējai vispārējai izglītībai. Augstākajā līmenī noteiktais mācību saturs nepieciešams skolēna iecerēt</w:t>
            </w:r>
            <w:r w:rsidR="007868C1" w:rsidRPr="001568ED">
              <w:rPr>
                <w:color w:val="000000"/>
                <w:sz w:val="28"/>
                <w:szCs w:val="28"/>
              </w:rPr>
              <w:t>ajām</w:t>
            </w:r>
            <w:r w:rsidRPr="001568ED">
              <w:rPr>
                <w:color w:val="000000"/>
                <w:sz w:val="28"/>
                <w:szCs w:val="28"/>
              </w:rPr>
              <w:t xml:space="preserve"> studij</w:t>
            </w:r>
            <w:r w:rsidR="007868C1" w:rsidRPr="001568ED">
              <w:rPr>
                <w:color w:val="000000"/>
                <w:sz w:val="28"/>
                <w:szCs w:val="28"/>
              </w:rPr>
              <w:t>ām augstskolā</w:t>
            </w:r>
            <w:r w:rsidRPr="001568ED">
              <w:rPr>
                <w:color w:val="000000"/>
                <w:sz w:val="28"/>
                <w:szCs w:val="28"/>
              </w:rPr>
              <w:t xml:space="preserve">. Plānotie skolēnam sasniedzamie rezultāti mācību jomās pa līmeņiem aprakstīti noteikumu projekta 1.–8. </w:t>
            </w:r>
            <w:r w:rsidR="007868C1" w:rsidRPr="001568ED">
              <w:rPr>
                <w:color w:val="000000"/>
                <w:sz w:val="28"/>
                <w:szCs w:val="28"/>
              </w:rPr>
              <w:t>p</w:t>
            </w:r>
            <w:r w:rsidRPr="001568ED">
              <w:rPr>
                <w:color w:val="000000"/>
                <w:sz w:val="28"/>
                <w:szCs w:val="28"/>
              </w:rPr>
              <w:t>ielikumā</w:t>
            </w:r>
            <w:r w:rsidR="007868C1" w:rsidRPr="001568ED">
              <w:rPr>
                <w:color w:val="000000"/>
                <w:sz w:val="28"/>
                <w:szCs w:val="28"/>
              </w:rPr>
              <w:t>.</w:t>
            </w:r>
          </w:p>
          <w:p w:rsidR="00E246D8" w:rsidRPr="001568ED" w:rsidRDefault="008D1D51" w:rsidP="00CE2A31">
            <w:pPr>
              <w:shd w:val="clear" w:color="auto" w:fill="FFFFFF"/>
              <w:jc w:val="both"/>
            </w:pPr>
            <w:r w:rsidRPr="001568ED">
              <w:rPr>
                <w:color w:val="000000"/>
                <w:sz w:val="28"/>
                <w:szCs w:val="28"/>
              </w:rPr>
              <w:t>Mācību jomās plānotos sasniedzamos rezultātus skolēni apgūst mācību priekšmetos, kas tiek īstenoti kursos. Tie izveidoti tā, lai, kādā no mācību jomām mācoties mazāka apjoma pamatkursus, skolēnam rodas iespēja vairāk laika veltīt izvēlēto padziļināto kursu apguvei citās mācību jomās. Noteikumu projekta 9. pielikumā formulēti kursu nosaukumi, mērķi un nosacījumi kursu apguvei katrā mācību jomā.</w:t>
            </w:r>
          </w:p>
          <w:p w:rsidR="00E246D8" w:rsidRPr="001568ED" w:rsidRDefault="00E246D8" w:rsidP="00CE2A31">
            <w:pPr>
              <w:jc w:val="both"/>
            </w:pPr>
          </w:p>
          <w:p w:rsidR="00471AB3" w:rsidRPr="001568ED" w:rsidRDefault="00E246D8" w:rsidP="00973619">
            <w:pPr>
              <w:ind w:left="88"/>
              <w:jc w:val="center"/>
              <w:rPr>
                <w:b/>
                <w:sz w:val="28"/>
                <w:szCs w:val="28"/>
              </w:rPr>
            </w:pPr>
            <w:r w:rsidRPr="001568ED">
              <w:rPr>
                <w:b/>
                <w:sz w:val="28"/>
                <w:szCs w:val="28"/>
              </w:rPr>
              <w:t>3. Būtiskās izmaiņas mācību darba organizācijā</w:t>
            </w:r>
          </w:p>
          <w:p w:rsidR="00E246D8" w:rsidRPr="001568ED" w:rsidRDefault="00E246D8" w:rsidP="00CE2A31">
            <w:pPr>
              <w:jc w:val="both"/>
            </w:pPr>
            <w:r w:rsidRPr="001568ED">
              <w:rPr>
                <w:color w:val="000000"/>
                <w:sz w:val="28"/>
                <w:szCs w:val="28"/>
                <w:shd w:val="clear" w:color="auto" w:fill="FFFFFF"/>
              </w:rPr>
              <w:t>Lai izglītības satura un pieejas pārmaiņ</w:t>
            </w:r>
            <w:r w:rsidR="00C646DB" w:rsidRPr="001568ED">
              <w:rPr>
                <w:color w:val="000000"/>
                <w:sz w:val="28"/>
                <w:szCs w:val="28"/>
                <w:shd w:val="clear" w:color="auto" w:fill="FFFFFF"/>
              </w:rPr>
              <w:t>as</w:t>
            </w:r>
            <w:r w:rsidRPr="001568ED">
              <w:rPr>
                <w:color w:val="000000"/>
                <w:sz w:val="28"/>
                <w:szCs w:val="28"/>
                <w:shd w:val="clear" w:color="auto" w:fill="FFFFFF"/>
              </w:rPr>
              <w:t xml:space="preserve"> būtu īstenojam</w:t>
            </w:r>
            <w:r w:rsidR="00C646DB" w:rsidRPr="001568ED">
              <w:rPr>
                <w:color w:val="000000"/>
                <w:sz w:val="28"/>
                <w:szCs w:val="28"/>
                <w:shd w:val="clear" w:color="auto" w:fill="FFFFFF"/>
              </w:rPr>
              <w:t>as</w:t>
            </w:r>
            <w:r w:rsidRPr="001568ED">
              <w:rPr>
                <w:color w:val="000000"/>
                <w:sz w:val="28"/>
                <w:szCs w:val="28"/>
                <w:shd w:val="clear" w:color="auto" w:fill="FFFFFF"/>
              </w:rPr>
              <w:t xml:space="preserve">, papildus piedāvātas vairākas būtiskas </w:t>
            </w:r>
            <w:r w:rsidRPr="001568ED">
              <w:rPr>
                <w:color w:val="000000"/>
                <w:sz w:val="28"/>
                <w:szCs w:val="28"/>
                <w:shd w:val="clear" w:color="auto" w:fill="FFFFFF"/>
              </w:rPr>
              <w:lastRenderedPageBreak/>
              <w:t>izmaiņas mācību darba organizācijā.</w:t>
            </w:r>
          </w:p>
          <w:p w:rsidR="00E246D8" w:rsidRPr="001568ED" w:rsidRDefault="00E246D8" w:rsidP="00CE2A31">
            <w:pPr>
              <w:jc w:val="both"/>
            </w:pPr>
            <w:r w:rsidRPr="001568ED">
              <w:rPr>
                <w:color w:val="000000"/>
                <w:sz w:val="28"/>
                <w:szCs w:val="28"/>
                <w:shd w:val="clear" w:color="auto" w:fill="FFFFFF"/>
              </w:rPr>
              <w:t xml:space="preserve">3.1. Skolēniem tiks dota iespēja gan iegūt vispusīgu izglītību visās mācību jomās, gan mācīties </w:t>
            </w:r>
            <w:r w:rsidR="00DD450D" w:rsidRPr="001568ED">
              <w:rPr>
                <w:color w:val="000000"/>
                <w:sz w:val="28"/>
                <w:szCs w:val="28"/>
                <w:shd w:val="clear" w:color="auto" w:fill="FFFFFF"/>
              </w:rPr>
              <w:t>savām</w:t>
            </w:r>
            <w:r w:rsidRPr="001568ED">
              <w:rPr>
                <w:color w:val="000000"/>
                <w:sz w:val="28"/>
                <w:szCs w:val="28"/>
                <w:shd w:val="clear" w:color="auto" w:fill="FFFFFF"/>
              </w:rPr>
              <w:t xml:space="preserve"> interesē</w:t>
            </w:r>
            <w:r w:rsidR="00DD450D" w:rsidRPr="001568ED">
              <w:rPr>
                <w:color w:val="000000"/>
                <w:sz w:val="28"/>
                <w:szCs w:val="28"/>
                <w:shd w:val="clear" w:color="auto" w:fill="FFFFFF"/>
              </w:rPr>
              <w:t>m un nākotnes nodomiem atbilstošu</w:t>
            </w:r>
            <w:r w:rsidRPr="001568ED">
              <w:rPr>
                <w:color w:val="000000"/>
                <w:sz w:val="28"/>
                <w:szCs w:val="28"/>
                <w:shd w:val="clear" w:color="auto" w:fill="FFFFFF"/>
              </w:rPr>
              <w:t xml:space="preserve"> mācību saturu</w:t>
            </w:r>
            <w:r w:rsidRPr="001568ED">
              <w:rPr>
                <w:color w:val="000000"/>
                <w:sz w:val="28"/>
                <w:szCs w:val="28"/>
              </w:rPr>
              <w:t>:</w:t>
            </w:r>
          </w:p>
          <w:p w:rsidR="00E246D8" w:rsidRPr="001568ED" w:rsidRDefault="00E246D8" w:rsidP="00CE2A31">
            <w:pPr>
              <w:pStyle w:val="ListParagraph"/>
              <w:numPr>
                <w:ilvl w:val="0"/>
                <w:numId w:val="22"/>
              </w:numPr>
              <w:jc w:val="both"/>
              <w:textAlignment w:val="baseline"/>
              <w:rPr>
                <w:color w:val="000000"/>
                <w:sz w:val="28"/>
                <w:szCs w:val="28"/>
              </w:rPr>
            </w:pPr>
            <w:r w:rsidRPr="001568ED">
              <w:rPr>
                <w:color w:val="000000"/>
                <w:sz w:val="28"/>
                <w:szCs w:val="28"/>
              </w:rPr>
              <w:t>izglītības iestādei izglītības programmā jāiekļauj un skolēniem jāapgūst pama</w:t>
            </w:r>
            <w:r w:rsidR="00851993" w:rsidRPr="001568ED">
              <w:rPr>
                <w:color w:val="000000"/>
                <w:sz w:val="28"/>
                <w:szCs w:val="28"/>
              </w:rPr>
              <w:t>t</w:t>
            </w:r>
            <w:r w:rsidRPr="001568ED">
              <w:rPr>
                <w:color w:val="000000"/>
                <w:sz w:val="28"/>
                <w:szCs w:val="28"/>
              </w:rPr>
              <w:t>kursi katrā mācību jomā saskaņā ar noteikumu</w:t>
            </w:r>
            <w:r w:rsidR="00DD450D" w:rsidRPr="001568ED">
              <w:rPr>
                <w:color w:val="000000"/>
                <w:sz w:val="28"/>
                <w:szCs w:val="28"/>
              </w:rPr>
              <w:t xml:space="preserve"> projekta</w:t>
            </w:r>
            <w:r w:rsidRPr="001568ED">
              <w:rPr>
                <w:color w:val="000000"/>
                <w:sz w:val="28"/>
                <w:szCs w:val="28"/>
              </w:rPr>
              <w:t xml:space="preserve"> 11.</w:t>
            </w:r>
            <w:r w:rsidR="00132602" w:rsidRPr="001568ED">
              <w:rPr>
                <w:color w:val="000000"/>
                <w:sz w:val="28"/>
                <w:szCs w:val="28"/>
              </w:rPr>
              <w:t> </w:t>
            </w:r>
            <w:r w:rsidRPr="001568ED">
              <w:rPr>
                <w:color w:val="000000"/>
                <w:sz w:val="28"/>
                <w:szCs w:val="28"/>
              </w:rPr>
              <w:t>pielikumā minētajiem nosacījumiem;</w:t>
            </w:r>
          </w:p>
          <w:p w:rsidR="001E7DCF" w:rsidRPr="001568ED" w:rsidRDefault="00E246D8" w:rsidP="00CE2A31">
            <w:pPr>
              <w:pStyle w:val="ListParagraph"/>
              <w:numPr>
                <w:ilvl w:val="0"/>
                <w:numId w:val="22"/>
              </w:numPr>
              <w:jc w:val="both"/>
              <w:textAlignment w:val="baseline"/>
              <w:rPr>
                <w:color w:val="000000"/>
                <w:sz w:val="28"/>
                <w:szCs w:val="28"/>
              </w:rPr>
            </w:pPr>
            <w:r w:rsidRPr="001568ED">
              <w:rPr>
                <w:color w:val="000000"/>
                <w:sz w:val="28"/>
                <w:szCs w:val="28"/>
              </w:rPr>
              <w:t>56–77% no mācību satura apguvei atvēlētā laika skolēni mācīsies obligāti apgūstamā satura daļu un 23–44% no mācību satura apguvei atvēlētā laika apgūs savām interesēm atbilstošu mācību saturu. Mērķis šādai mācību darba organizācijai ir dot iespēju skolēniem 10.</w:t>
            </w:r>
            <w:r w:rsidR="00132602" w:rsidRPr="001568ED">
              <w:rPr>
                <w:color w:val="000000"/>
                <w:sz w:val="28"/>
                <w:szCs w:val="28"/>
              </w:rPr>
              <w:t> </w:t>
            </w:r>
            <w:r w:rsidRPr="001568ED">
              <w:rPr>
                <w:color w:val="000000"/>
                <w:sz w:val="28"/>
                <w:szCs w:val="28"/>
              </w:rPr>
              <w:t>un 11.</w:t>
            </w:r>
            <w:r w:rsidR="00132602" w:rsidRPr="001568ED">
              <w:rPr>
                <w:color w:val="000000"/>
                <w:sz w:val="28"/>
                <w:szCs w:val="28"/>
              </w:rPr>
              <w:t> </w:t>
            </w:r>
            <w:r w:rsidRPr="001568ED">
              <w:rPr>
                <w:color w:val="000000"/>
                <w:sz w:val="28"/>
                <w:szCs w:val="28"/>
              </w:rPr>
              <w:t>klasē nostiprināt, vispārināt un paplašin</w:t>
            </w:r>
            <w:r w:rsidR="00C646DB" w:rsidRPr="001568ED">
              <w:rPr>
                <w:color w:val="000000"/>
                <w:sz w:val="28"/>
                <w:szCs w:val="28"/>
              </w:rPr>
              <w:t>ā</w:t>
            </w:r>
            <w:r w:rsidRPr="001568ED">
              <w:rPr>
                <w:color w:val="000000"/>
                <w:sz w:val="28"/>
                <w:szCs w:val="28"/>
              </w:rPr>
              <w:t>t pamat</w:t>
            </w:r>
            <w:r w:rsidR="00D3485D" w:rsidRPr="001568ED">
              <w:rPr>
                <w:color w:val="000000"/>
                <w:sz w:val="28"/>
                <w:szCs w:val="28"/>
              </w:rPr>
              <w:t>izglītībā</w:t>
            </w:r>
            <w:r w:rsidRPr="001568ED">
              <w:rPr>
                <w:color w:val="000000"/>
                <w:sz w:val="28"/>
                <w:szCs w:val="28"/>
              </w:rPr>
              <w:t xml:space="preserve"> mācīto vis</w:t>
            </w:r>
            <w:r w:rsidR="00535E91" w:rsidRPr="001568ED">
              <w:rPr>
                <w:color w:val="000000"/>
                <w:sz w:val="28"/>
                <w:szCs w:val="28"/>
              </w:rPr>
              <w:t>ās mācību jomās, bet 11. un 12. </w:t>
            </w:r>
            <w:r w:rsidRPr="001568ED">
              <w:rPr>
                <w:color w:val="000000"/>
                <w:sz w:val="28"/>
                <w:szCs w:val="28"/>
              </w:rPr>
              <w:t>klasē māc</w:t>
            </w:r>
            <w:r w:rsidR="00C646DB" w:rsidRPr="001568ED">
              <w:rPr>
                <w:color w:val="000000"/>
                <w:sz w:val="28"/>
                <w:szCs w:val="28"/>
              </w:rPr>
              <w:t>ī</w:t>
            </w:r>
            <w:r w:rsidRPr="001568ED">
              <w:rPr>
                <w:color w:val="000000"/>
                <w:sz w:val="28"/>
                <w:szCs w:val="28"/>
              </w:rPr>
              <w:t>ties padziļināti šaurāku mācību jomu loku.</w:t>
            </w:r>
          </w:p>
          <w:p w:rsidR="00E246D8" w:rsidRPr="001568ED" w:rsidRDefault="00E246D8" w:rsidP="00CE2A31">
            <w:pPr>
              <w:jc w:val="both"/>
            </w:pPr>
            <w:r w:rsidRPr="001568ED">
              <w:rPr>
                <w:color w:val="000000"/>
                <w:sz w:val="28"/>
                <w:szCs w:val="28"/>
              </w:rPr>
              <w:t xml:space="preserve">3.2. </w:t>
            </w:r>
            <w:r w:rsidR="00C646DB" w:rsidRPr="001568ED">
              <w:rPr>
                <w:color w:val="000000"/>
                <w:sz w:val="28"/>
                <w:szCs w:val="28"/>
              </w:rPr>
              <w:t>L</w:t>
            </w:r>
            <w:r w:rsidRPr="001568ED">
              <w:rPr>
                <w:color w:val="000000"/>
                <w:sz w:val="28"/>
                <w:szCs w:val="28"/>
              </w:rPr>
              <w:t>ai nodrošinātu at</w:t>
            </w:r>
            <w:r w:rsidR="001E7DCF" w:rsidRPr="001568ED">
              <w:rPr>
                <w:color w:val="000000"/>
                <w:sz w:val="28"/>
                <w:szCs w:val="28"/>
              </w:rPr>
              <w:t>bilstošas izvēlēs iespējas ikvienam skolēna</w:t>
            </w:r>
            <w:r w:rsidRPr="001568ED">
              <w:rPr>
                <w:color w:val="000000"/>
                <w:sz w:val="28"/>
                <w:szCs w:val="28"/>
              </w:rPr>
              <w:t>m neatkarīgi no dzīvesvietas, noteikumu projekts paredz, ka:</w:t>
            </w:r>
          </w:p>
          <w:p w:rsidR="00E246D8" w:rsidRPr="001568ED" w:rsidRDefault="00E246D8" w:rsidP="00CE2A31">
            <w:pPr>
              <w:pStyle w:val="ListParagraph"/>
              <w:numPr>
                <w:ilvl w:val="0"/>
                <w:numId w:val="20"/>
              </w:numPr>
              <w:jc w:val="both"/>
              <w:textAlignment w:val="baseline"/>
              <w:rPr>
                <w:color w:val="000000"/>
                <w:sz w:val="28"/>
                <w:szCs w:val="28"/>
              </w:rPr>
            </w:pPr>
            <w:r w:rsidRPr="001568ED">
              <w:rPr>
                <w:color w:val="000000"/>
                <w:sz w:val="28"/>
                <w:szCs w:val="28"/>
              </w:rPr>
              <w:t>izglītības iestāde īsteno vismaz div</w:t>
            </w:r>
            <w:r w:rsidR="00DD450D" w:rsidRPr="001568ED">
              <w:rPr>
                <w:color w:val="000000"/>
                <w:sz w:val="28"/>
                <w:szCs w:val="28"/>
              </w:rPr>
              <w:t>us</w:t>
            </w:r>
            <w:r w:rsidRPr="001568ED">
              <w:rPr>
                <w:color w:val="000000"/>
                <w:sz w:val="28"/>
                <w:szCs w:val="28"/>
              </w:rPr>
              <w:t xml:space="preserve"> padziļināto kursu komplekt</w:t>
            </w:r>
            <w:r w:rsidR="00DD450D" w:rsidRPr="001568ED">
              <w:rPr>
                <w:color w:val="000000"/>
                <w:sz w:val="28"/>
                <w:szCs w:val="28"/>
              </w:rPr>
              <w:t>us</w:t>
            </w:r>
            <w:r w:rsidRPr="001568ED">
              <w:rPr>
                <w:color w:val="000000"/>
                <w:sz w:val="28"/>
                <w:szCs w:val="28"/>
              </w:rPr>
              <w:t>, katru</w:t>
            </w:r>
            <w:r w:rsidR="00DD450D" w:rsidRPr="001568ED">
              <w:rPr>
                <w:color w:val="000000"/>
                <w:sz w:val="28"/>
                <w:szCs w:val="28"/>
              </w:rPr>
              <w:t xml:space="preserve"> no tiem</w:t>
            </w:r>
            <w:r w:rsidRPr="001568ED">
              <w:rPr>
                <w:color w:val="000000"/>
                <w:sz w:val="28"/>
                <w:szCs w:val="28"/>
              </w:rPr>
              <w:t xml:space="preserve"> veidojot no trim padziļinātajiem kursiem. Vismaz vienam padziļinātajam kursam</w:t>
            </w:r>
            <w:r w:rsidR="007233D8" w:rsidRPr="001568ED">
              <w:rPr>
                <w:color w:val="000000"/>
                <w:sz w:val="28"/>
                <w:szCs w:val="28"/>
              </w:rPr>
              <w:t xml:space="preserve"> katrā </w:t>
            </w:r>
            <w:r w:rsidRPr="001568ED">
              <w:rPr>
                <w:color w:val="000000"/>
                <w:sz w:val="28"/>
                <w:szCs w:val="28"/>
              </w:rPr>
              <w:t xml:space="preserve"> </w:t>
            </w:r>
            <w:r w:rsidR="007233D8" w:rsidRPr="001568ED">
              <w:rPr>
                <w:color w:val="000000"/>
                <w:sz w:val="28"/>
                <w:szCs w:val="28"/>
              </w:rPr>
              <w:t xml:space="preserve">kursu komplektā </w:t>
            </w:r>
            <w:r w:rsidRPr="001568ED">
              <w:rPr>
                <w:color w:val="000000"/>
                <w:sz w:val="28"/>
                <w:szCs w:val="28"/>
              </w:rPr>
              <w:t>jābūt atšķirīgam</w:t>
            </w:r>
            <w:r w:rsidR="007233D8" w:rsidRPr="001568ED">
              <w:rPr>
                <w:color w:val="000000"/>
                <w:sz w:val="28"/>
                <w:szCs w:val="28"/>
              </w:rPr>
              <w:t>.</w:t>
            </w:r>
            <w:r w:rsidRPr="001568ED">
              <w:rPr>
                <w:color w:val="000000"/>
                <w:sz w:val="28"/>
                <w:szCs w:val="28"/>
              </w:rPr>
              <w:t xml:space="preserve"> Tas nozīmē, ka izglītības iestādei ir jānodrošina vismaz četri atšķirīgi</w:t>
            </w:r>
            <w:r w:rsidRPr="001568ED">
              <w:rPr>
                <w:color w:val="9900FF"/>
                <w:sz w:val="28"/>
                <w:szCs w:val="28"/>
              </w:rPr>
              <w:t xml:space="preserve"> </w:t>
            </w:r>
            <w:r w:rsidRPr="001568ED">
              <w:rPr>
                <w:color w:val="000000"/>
                <w:sz w:val="28"/>
                <w:szCs w:val="28"/>
              </w:rPr>
              <w:t xml:space="preserve">padziļinātie kursi; </w:t>
            </w:r>
          </w:p>
          <w:p w:rsidR="001E7DCF" w:rsidRPr="001568ED" w:rsidRDefault="00E246D8" w:rsidP="00CE2A31">
            <w:pPr>
              <w:pStyle w:val="ListParagraph"/>
              <w:numPr>
                <w:ilvl w:val="0"/>
                <w:numId w:val="20"/>
              </w:numPr>
              <w:jc w:val="both"/>
              <w:textAlignment w:val="baseline"/>
              <w:rPr>
                <w:color w:val="000000"/>
                <w:sz w:val="28"/>
                <w:szCs w:val="28"/>
              </w:rPr>
            </w:pPr>
            <w:r w:rsidRPr="001568ED">
              <w:rPr>
                <w:color w:val="000000"/>
                <w:sz w:val="28"/>
                <w:szCs w:val="28"/>
              </w:rPr>
              <w:t>izglītības iestāde, neatkarīgi no izvēlētajiem kursu komplektiem, piedāvā un atbilstoši skolēnu izvēlei īsteno optimālā līmeņa pamatkurs</w:t>
            </w:r>
            <w:r w:rsidR="007233D8" w:rsidRPr="001568ED">
              <w:rPr>
                <w:color w:val="000000"/>
                <w:sz w:val="28"/>
                <w:szCs w:val="28"/>
              </w:rPr>
              <w:t>us:</w:t>
            </w:r>
            <w:r w:rsidRPr="001568ED">
              <w:rPr>
                <w:color w:val="000000"/>
                <w:sz w:val="28"/>
                <w:szCs w:val="28"/>
              </w:rPr>
              <w:t xml:space="preserve"> Matemātika I, Ķīmija I, Fizika I un Bioloģija I, lai nodrošinātu vienlīdzīgas iespējas visiem skolēniem </w:t>
            </w:r>
            <w:r w:rsidR="007233D8" w:rsidRPr="001568ED">
              <w:rPr>
                <w:color w:val="000000"/>
                <w:sz w:val="28"/>
                <w:szCs w:val="28"/>
              </w:rPr>
              <w:t xml:space="preserve">tālākajām </w:t>
            </w:r>
            <w:r w:rsidRPr="001568ED">
              <w:rPr>
                <w:color w:val="000000"/>
                <w:sz w:val="28"/>
                <w:szCs w:val="28"/>
              </w:rPr>
              <w:t>ar dabaszinātnēm un matemātiku saistītajām</w:t>
            </w:r>
            <w:r w:rsidR="007233D8" w:rsidRPr="001568ED">
              <w:rPr>
                <w:color w:val="000000"/>
                <w:sz w:val="28"/>
                <w:szCs w:val="28"/>
              </w:rPr>
              <w:t xml:space="preserve"> studijām</w:t>
            </w:r>
            <w:r w:rsidRPr="001568ED">
              <w:rPr>
                <w:color w:val="000000"/>
                <w:sz w:val="28"/>
                <w:szCs w:val="28"/>
              </w:rPr>
              <w:t>.</w:t>
            </w:r>
          </w:p>
          <w:p w:rsidR="00E246D8" w:rsidRPr="001568ED" w:rsidRDefault="00E246D8" w:rsidP="00CE2A31">
            <w:pPr>
              <w:jc w:val="both"/>
            </w:pPr>
            <w:r w:rsidRPr="001568ED">
              <w:rPr>
                <w:color w:val="0000FF"/>
                <w:sz w:val="14"/>
                <w:szCs w:val="14"/>
              </w:rPr>
              <w:t xml:space="preserve"> </w:t>
            </w:r>
            <w:r w:rsidR="00471AB3" w:rsidRPr="001568ED">
              <w:rPr>
                <w:color w:val="000000"/>
                <w:sz w:val="28"/>
                <w:szCs w:val="28"/>
              </w:rPr>
              <w:t xml:space="preserve">3.3. </w:t>
            </w:r>
            <w:r w:rsidRPr="001568ED">
              <w:rPr>
                <w:color w:val="000000"/>
                <w:sz w:val="28"/>
                <w:szCs w:val="28"/>
              </w:rPr>
              <w:t>Izglītības iestād</w:t>
            </w:r>
            <w:r w:rsidR="002A5E8D" w:rsidRPr="001568ED">
              <w:rPr>
                <w:color w:val="000000"/>
                <w:sz w:val="28"/>
                <w:szCs w:val="28"/>
              </w:rPr>
              <w:t>ei</w:t>
            </w:r>
            <w:r w:rsidRPr="001568ED">
              <w:rPr>
                <w:color w:val="000000"/>
                <w:sz w:val="28"/>
                <w:szCs w:val="28"/>
              </w:rPr>
              <w:t xml:space="preserve"> </w:t>
            </w:r>
            <w:r w:rsidR="007233D8" w:rsidRPr="001568ED">
              <w:rPr>
                <w:color w:val="000000"/>
                <w:sz w:val="28"/>
                <w:szCs w:val="28"/>
              </w:rPr>
              <w:t>nostiprinātas</w:t>
            </w:r>
            <w:r w:rsidRPr="001568ED">
              <w:rPr>
                <w:color w:val="000000"/>
                <w:sz w:val="28"/>
                <w:szCs w:val="28"/>
              </w:rPr>
              <w:t xml:space="preserve"> iespējas pieņemt patstāvīgus lēmumus par izglītības programmas īstenošanu un mācību darba organizāciju</w:t>
            </w:r>
            <w:r w:rsidR="002130A7" w:rsidRPr="001568ED">
              <w:rPr>
                <w:color w:val="000000"/>
                <w:sz w:val="28"/>
                <w:szCs w:val="28"/>
              </w:rPr>
              <w:t>,</w:t>
            </w:r>
            <w:r w:rsidRPr="001568ED">
              <w:rPr>
                <w:color w:val="000000"/>
                <w:sz w:val="28"/>
                <w:szCs w:val="28"/>
              </w:rPr>
              <w:t xml:space="preserve"> </w:t>
            </w:r>
            <w:r w:rsidR="007233D8" w:rsidRPr="001568ED">
              <w:rPr>
                <w:color w:val="000000"/>
                <w:sz w:val="28"/>
                <w:szCs w:val="28"/>
              </w:rPr>
              <w:t>attīstīt</w:t>
            </w:r>
            <w:r w:rsidR="002130A7" w:rsidRPr="001568ED">
              <w:rPr>
                <w:color w:val="000000"/>
                <w:sz w:val="28"/>
                <w:szCs w:val="28"/>
              </w:rPr>
              <w:t>ot</w:t>
            </w:r>
            <w:r w:rsidR="007233D8" w:rsidRPr="001568ED">
              <w:rPr>
                <w:color w:val="000000"/>
                <w:sz w:val="28"/>
                <w:szCs w:val="28"/>
              </w:rPr>
              <w:t xml:space="preserve"> un </w:t>
            </w:r>
            <w:r w:rsidRPr="001568ED">
              <w:rPr>
                <w:color w:val="000000"/>
                <w:sz w:val="28"/>
                <w:szCs w:val="28"/>
              </w:rPr>
              <w:t>turpin</w:t>
            </w:r>
            <w:r w:rsidR="002130A7" w:rsidRPr="001568ED">
              <w:rPr>
                <w:color w:val="000000"/>
                <w:sz w:val="28"/>
                <w:szCs w:val="28"/>
              </w:rPr>
              <w:t>o</w:t>
            </w:r>
            <w:r w:rsidRPr="001568ED">
              <w:rPr>
                <w:color w:val="000000"/>
                <w:sz w:val="28"/>
                <w:szCs w:val="28"/>
              </w:rPr>
              <w:t xml:space="preserve">t </w:t>
            </w:r>
            <w:r w:rsidR="002130A7" w:rsidRPr="001568ED">
              <w:rPr>
                <w:color w:val="000000"/>
                <w:sz w:val="28"/>
                <w:szCs w:val="28"/>
              </w:rPr>
              <w:t>pilnveidot</w:t>
            </w:r>
            <w:r w:rsidRPr="001568ED">
              <w:rPr>
                <w:color w:val="000000"/>
                <w:sz w:val="28"/>
                <w:szCs w:val="28"/>
              </w:rPr>
              <w:t xml:space="preserve"> savu piedāvājumu:</w:t>
            </w:r>
          </w:p>
          <w:p w:rsidR="00E246D8" w:rsidRPr="001568ED" w:rsidRDefault="00E246D8" w:rsidP="00CE2A31">
            <w:pPr>
              <w:pStyle w:val="ListParagraph"/>
              <w:numPr>
                <w:ilvl w:val="0"/>
                <w:numId w:val="18"/>
              </w:numPr>
              <w:jc w:val="both"/>
              <w:textAlignment w:val="baseline"/>
              <w:rPr>
                <w:color w:val="000000"/>
                <w:sz w:val="28"/>
                <w:szCs w:val="28"/>
              </w:rPr>
            </w:pPr>
            <w:r w:rsidRPr="001568ED">
              <w:rPr>
                <w:color w:val="000000"/>
                <w:sz w:val="28"/>
                <w:szCs w:val="28"/>
              </w:rPr>
              <w:t xml:space="preserve">izglītības programmas pamatkursi veido  56–77% no pieejamā mācību laika, atlikušajā laikā izglītības iestāde plāno padziļināto kursu un </w:t>
            </w:r>
            <w:r w:rsidRPr="001568ED">
              <w:rPr>
                <w:color w:val="000000"/>
                <w:sz w:val="28"/>
                <w:szCs w:val="28"/>
              </w:rPr>
              <w:lastRenderedPageBreak/>
              <w:t>specializēto kursu apguvi;</w:t>
            </w:r>
          </w:p>
          <w:p w:rsidR="00E246D8" w:rsidRPr="001568ED" w:rsidRDefault="00E246D8" w:rsidP="00CE2A31">
            <w:pPr>
              <w:pStyle w:val="ListParagraph"/>
              <w:numPr>
                <w:ilvl w:val="0"/>
                <w:numId w:val="18"/>
              </w:numPr>
              <w:jc w:val="both"/>
              <w:textAlignment w:val="baseline"/>
              <w:rPr>
                <w:color w:val="000000"/>
                <w:sz w:val="28"/>
                <w:szCs w:val="28"/>
              </w:rPr>
            </w:pPr>
            <w:r w:rsidRPr="001568ED">
              <w:rPr>
                <w:color w:val="000000"/>
                <w:sz w:val="28"/>
                <w:szCs w:val="28"/>
              </w:rPr>
              <w:t>izglītības iestā</w:t>
            </w:r>
            <w:r w:rsidR="00911D9D" w:rsidRPr="001568ED">
              <w:rPr>
                <w:color w:val="000000"/>
                <w:sz w:val="28"/>
                <w:szCs w:val="28"/>
              </w:rPr>
              <w:t>de var veidot savus specializēto</w:t>
            </w:r>
            <w:r w:rsidRPr="001568ED">
              <w:rPr>
                <w:color w:val="000000"/>
                <w:sz w:val="28"/>
                <w:szCs w:val="28"/>
              </w:rPr>
              <w:t>s kursus, izmantojot šo noteikumu projekta 1</w:t>
            </w:r>
            <w:r w:rsidR="00535E91" w:rsidRPr="001568ED">
              <w:rPr>
                <w:color w:val="000000"/>
                <w:sz w:val="28"/>
                <w:szCs w:val="28"/>
              </w:rPr>
              <w:t>., 2., 3., 4., 5., 6., 7. un 8. </w:t>
            </w:r>
            <w:r w:rsidRPr="001568ED">
              <w:rPr>
                <w:color w:val="000000"/>
                <w:sz w:val="28"/>
                <w:szCs w:val="28"/>
              </w:rPr>
              <w:t>pielikumā m</w:t>
            </w:r>
            <w:r w:rsidR="002A5E8D" w:rsidRPr="001568ED">
              <w:rPr>
                <w:color w:val="000000"/>
                <w:sz w:val="28"/>
                <w:szCs w:val="28"/>
              </w:rPr>
              <w:t>i</w:t>
            </w:r>
            <w:r w:rsidRPr="001568ED">
              <w:rPr>
                <w:color w:val="000000"/>
                <w:sz w:val="28"/>
                <w:szCs w:val="28"/>
              </w:rPr>
              <w:t>nētos skolēnam plānotos sasniedzamos rezultātus vai izmantot centra izstrādāto kursu programmu paraugus;</w:t>
            </w:r>
          </w:p>
          <w:p w:rsidR="002130A7" w:rsidRPr="001568ED" w:rsidRDefault="00851993" w:rsidP="00CE2A31">
            <w:pPr>
              <w:pStyle w:val="ListParagraph"/>
              <w:numPr>
                <w:ilvl w:val="0"/>
                <w:numId w:val="18"/>
              </w:numPr>
              <w:jc w:val="both"/>
              <w:textAlignment w:val="baseline"/>
              <w:rPr>
                <w:color w:val="000000"/>
                <w:sz w:val="28"/>
                <w:szCs w:val="28"/>
              </w:rPr>
            </w:pPr>
            <w:r w:rsidRPr="001568ED">
              <w:rPr>
                <w:color w:val="000000"/>
                <w:sz w:val="28"/>
                <w:szCs w:val="28"/>
              </w:rPr>
              <w:t>izglītības iestāde</w:t>
            </w:r>
            <w:r w:rsidR="00E246D8" w:rsidRPr="001568ED">
              <w:rPr>
                <w:color w:val="000000"/>
                <w:sz w:val="28"/>
                <w:szCs w:val="28"/>
              </w:rPr>
              <w:t xml:space="preserve"> </w:t>
            </w:r>
            <w:r w:rsidR="002130A7" w:rsidRPr="001568ED">
              <w:rPr>
                <w:color w:val="000000"/>
                <w:sz w:val="28"/>
                <w:szCs w:val="28"/>
              </w:rPr>
              <w:t>var</w:t>
            </w:r>
            <w:r w:rsidR="00E246D8" w:rsidRPr="001568ED">
              <w:rPr>
                <w:color w:val="000000"/>
                <w:sz w:val="28"/>
                <w:szCs w:val="28"/>
              </w:rPr>
              <w:t xml:space="preserve"> elastīgi veidot mācību plānu, īstenojot kursus</w:t>
            </w:r>
            <w:r w:rsidRPr="001568ED">
              <w:rPr>
                <w:color w:val="000000"/>
                <w:sz w:val="28"/>
                <w:szCs w:val="28"/>
              </w:rPr>
              <w:t xml:space="preserve"> īsākā vai garākā laika periodā;</w:t>
            </w:r>
            <w:r w:rsidR="00E246D8" w:rsidRPr="001568ED">
              <w:rPr>
                <w:color w:val="000000"/>
                <w:sz w:val="28"/>
                <w:szCs w:val="28"/>
              </w:rPr>
              <w:t xml:space="preserve"> izglītības programmā noteikts kopējais stundu skaits kursā</w:t>
            </w:r>
            <w:r w:rsidR="002130A7" w:rsidRPr="001568ED">
              <w:rPr>
                <w:color w:val="000000"/>
                <w:sz w:val="28"/>
                <w:szCs w:val="28"/>
              </w:rPr>
              <w:t>;</w:t>
            </w:r>
          </w:p>
          <w:p w:rsidR="00E246D8" w:rsidRPr="001568ED" w:rsidRDefault="002130A7" w:rsidP="00CE2A31">
            <w:pPr>
              <w:pStyle w:val="ListParagraph"/>
              <w:numPr>
                <w:ilvl w:val="0"/>
                <w:numId w:val="18"/>
              </w:numPr>
              <w:jc w:val="both"/>
              <w:textAlignment w:val="baseline"/>
              <w:rPr>
                <w:color w:val="000000"/>
                <w:sz w:val="28"/>
                <w:szCs w:val="28"/>
              </w:rPr>
            </w:pPr>
            <w:r w:rsidRPr="001568ED">
              <w:rPr>
                <w:color w:val="000000"/>
                <w:sz w:val="28"/>
                <w:szCs w:val="28"/>
              </w:rPr>
              <w:t>i</w:t>
            </w:r>
            <w:r w:rsidR="00E246D8" w:rsidRPr="001568ED">
              <w:rPr>
                <w:color w:val="000000"/>
                <w:sz w:val="28"/>
                <w:szCs w:val="28"/>
              </w:rPr>
              <w:t>zglītības iestāde var mainīt katram kursam noteikto stundu skaitu, to nesamazinot vairāk par 15% no kursam noteiktā stundu skaita;</w:t>
            </w:r>
          </w:p>
          <w:p w:rsidR="00E246D8" w:rsidRPr="001568ED" w:rsidRDefault="00E246D8" w:rsidP="00CE2A31">
            <w:pPr>
              <w:pStyle w:val="ListParagraph"/>
              <w:numPr>
                <w:ilvl w:val="0"/>
                <w:numId w:val="18"/>
              </w:numPr>
              <w:jc w:val="both"/>
              <w:textAlignment w:val="baseline"/>
              <w:rPr>
                <w:color w:val="000000"/>
                <w:sz w:val="28"/>
                <w:szCs w:val="28"/>
              </w:rPr>
            </w:pPr>
            <w:r w:rsidRPr="001568ED">
              <w:rPr>
                <w:color w:val="000000"/>
                <w:sz w:val="28"/>
                <w:szCs w:val="28"/>
              </w:rPr>
              <w:t>izglītības iestād</w:t>
            </w:r>
            <w:r w:rsidR="002130A7" w:rsidRPr="001568ED">
              <w:rPr>
                <w:color w:val="000000"/>
                <w:sz w:val="28"/>
                <w:szCs w:val="28"/>
              </w:rPr>
              <w:t>e</w:t>
            </w:r>
            <w:r w:rsidRPr="001568ED">
              <w:rPr>
                <w:color w:val="000000"/>
                <w:sz w:val="28"/>
                <w:szCs w:val="28"/>
              </w:rPr>
              <w:t xml:space="preserve"> var noteikt kursus, kurus pilnībā vai daļēji īsteno kādā no Eiropas Savienības oficiālajām valodām;</w:t>
            </w:r>
          </w:p>
          <w:p w:rsidR="001E7DCF" w:rsidRPr="001568ED" w:rsidRDefault="00E246D8" w:rsidP="00CE2A31">
            <w:pPr>
              <w:pStyle w:val="ListParagraph"/>
              <w:numPr>
                <w:ilvl w:val="0"/>
                <w:numId w:val="18"/>
              </w:numPr>
              <w:jc w:val="both"/>
              <w:textAlignment w:val="baseline"/>
              <w:rPr>
                <w:color w:val="000000"/>
                <w:sz w:val="28"/>
                <w:szCs w:val="28"/>
              </w:rPr>
            </w:pPr>
            <w:r w:rsidRPr="001568ED">
              <w:rPr>
                <w:color w:val="000000"/>
                <w:sz w:val="28"/>
                <w:szCs w:val="28"/>
              </w:rPr>
              <w:t>izglītības iestāde var veidot jaunus kursus</w:t>
            </w:r>
            <w:r w:rsidR="009A245F" w:rsidRPr="001568ED">
              <w:rPr>
                <w:color w:val="000000"/>
                <w:sz w:val="28"/>
                <w:szCs w:val="28"/>
              </w:rPr>
              <w:t>,</w:t>
            </w:r>
            <w:r w:rsidRPr="001568ED">
              <w:rPr>
                <w:color w:val="000000"/>
                <w:sz w:val="28"/>
                <w:szCs w:val="28"/>
              </w:rPr>
              <w:t xml:space="preserve"> integrējot vai sadalot šī noteikumu projekta 9. pielikumā nosauktos kursus, lai īstenotu vispārējās vidējās izglītības standartā noteiktos skolēnam plānotos sasniedzamos rezultātus.</w:t>
            </w:r>
          </w:p>
          <w:p w:rsidR="00E246D8" w:rsidRPr="001568ED" w:rsidRDefault="00E246D8" w:rsidP="00CE2A31">
            <w:pPr>
              <w:jc w:val="both"/>
            </w:pPr>
            <w:r w:rsidRPr="001568ED">
              <w:rPr>
                <w:color w:val="000000"/>
                <w:sz w:val="28"/>
                <w:szCs w:val="28"/>
              </w:rPr>
              <w:t>3.</w:t>
            </w:r>
            <w:r w:rsidR="002130A7" w:rsidRPr="001568ED">
              <w:rPr>
                <w:color w:val="000000"/>
                <w:sz w:val="28"/>
                <w:szCs w:val="28"/>
              </w:rPr>
              <w:t>4</w:t>
            </w:r>
            <w:r w:rsidR="006D06E8" w:rsidRPr="001568ED">
              <w:rPr>
                <w:color w:val="000000"/>
                <w:sz w:val="28"/>
                <w:szCs w:val="28"/>
              </w:rPr>
              <w:t xml:space="preserve">. </w:t>
            </w:r>
            <w:r w:rsidR="002130A7" w:rsidRPr="001568ED">
              <w:rPr>
                <w:color w:val="000000"/>
                <w:sz w:val="28"/>
                <w:szCs w:val="28"/>
              </w:rPr>
              <w:t>P</w:t>
            </w:r>
            <w:r w:rsidRPr="001568ED">
              <w:rPr>
                <w:color w:val="000000"/>
                <w:sz w:val="28"/>
                <w:szCs w:val="28"/>
              </w:rPr>
              <w:t>aplašin</w:t>
            </w:r>
            <w:r w:rsidR="002130A7" w:rsidRPr="001568ED">
              <w:rPr>
                <w:color w:val="000000"/>
                <w:sz w:val="28"/>
                <w:szCs w:val="28"/>
              </w:rPr>
              <w:t>o</w:t>
            </w:r>
            <w:r w:rsidRPr="001568ED">
              <w:rPr>
                <w:color w:val="000000"/>
                <w:sz w:val="28"/>
                <w:szCs w:val="28"/>
              </w:rPr>
              <w:t xml:space="preserve">t izglītības iestādes iespējas skolēniem piedāvāt daudzveidīgu, motivējošu, ar reālo dzīvi saistītu </w:t>
            </w:r>
            <w:r w:rsidR="0083441D" w:rsidRPr="001568ED">
              <w:rPr>
                <w:color w:val="000000"/>
                <w:sz w:val="28"/>
                <w:szCs w:val="28"/>
              </w:rPr>
              <w:t>mācīšanos</w:t>
            </w:r>
            <w:r w:rsidRPr="001568ED">
              <w:rPr>
                <w:color w:val="000000"/>
                <w:sz w:val="28"/>
                <w:szCs w:val="28"/>
              </w:rPr>
              <w:t>, noteikumu projekts paredz iespēju</w:t>
            </w:r>
            <w:r w:rsidRPr="001568ED">
              <w:rPr>
                <w:color w:val="000000"/>
                <w:sz w:val="28"/>
                <w:szCs w:val="28"/>
                <w:shd w:val="clear" w:color="auto" w:fill="FFFFFF"/>
              </w:rPr>
              <w:t xml:space="preserve"> piesaistīt partnerus</w:t>
            </w:r>
            <w:r w:rsidRPr="001568ED">
              <w:rPr>
                <w:color w:val="000000"/>
                <w:sz w:val="28"/>
                <w:szCs w:val="28"/>
              </w:rPr>
              <w:t xml:space="preserve">. Piemēram, skolēnu grupai regulāri apmeklējot specifiskas nodarbības augstskolā, piedaloties kādos pētījumos, ilgstoši </w:t>
            </w:r>
            <w:r w:rsidR="00851993" w:rsidRPr="001568ED">
              <w:rPr>
                <w:color w:val="000000"/>
                <w:sz w:val="28"/>
                <w:szCs w:val="28"/>
              </w:rPr>
              <w:t>“</w:t>
            </w:r>
            <w:r w:rsidRPr="001568ED">
              <w:rPr>
                <w:color w:val="000000"/>
                <w:sz w:val="28"/>
                <w:szCs w:val="28"/>
              </w:rPr>
              <w:t>ēnojot</w:t>
            </w:r>
            <w:r w:rsidR="00851993" w:rsidRPr="001568ED">
              <w:rPr>
                <w:color w:val="000000"/>
                <w:sz w:val="28"/>
                <w:szCs w:val="28"/>
              </w:rPr>
              <w:t>”</w:t>
            </w:r>
            <w:r w:rsidRPr="001568ED">
              <w:rPr>
                <w:color w:val="000000"/>
                <w:sz w:val="28"/>
                <w:szCs w:val="28"/>
              </w:rPr>
              <w:t xml:space="preserve"> dažādu profesiju pārstāvjus, konsultējoties ar uzņēmējiem par tehnoloģiska produkta vai pakalpojuma</w:t>
            </w:r>
            <w:r w:rsidR="009A245F" w:rsidRPr="001568ED">
              <w:rPr>
                <w:color w:val="000000"/>
                <w:sz w:val="28"/>
                <w:szCs w:val="28"/>
              </w:rPr>
              <w:t>,</w:t>
            </w:r>
            <w:r w:rsidRPr="001568ED">
              <w:rPr>
                <w:color w:val="000000"/>
                <w:sz w:val="28"/>
                <w:szCs w:val="28"/>
              </w:rPr>
              <w:t xml:space="preserve"> vai mācību uzņēmuma biznesa plāna izstrādi, īstenojot apjomīgas orientēšanās, piedzīvojumu, ar veselības un drošības jautājumiem saistītas aktivitātes, sadarbojoties ar kādu producentu grupu vai speciālistiem uzveduma iestudēšanā, veidojot sabiedrības izglītošanas kampaņu par aktuālu tematu sadarbībā ar kādu nevalstisko organizāciju. </w:t>
            </w:r>
          </w:p>
          <w:p w:rsidR="001E7DCF" w:rsidRPr="001568ED" w:rsidRDefault="00E246D8" w:rsidP="00CE2A31">
            <w:pPr>
              <w:jc w:val="both"/>
              <w:rPr>
                <w:color w:val="000000"/>
                <w:sz w:val="28"/>
                <w:szCs w:val="28"/>
              </w:rPr>
            </w:pPr>
            <w:r w:rsidRPr="001568ED">
              <w:rPr>
                <w:color w:val="000000"/>
                <w:sz w:val="28"/>
                <w:szCs w:val="28"/>
              </w:rPr>
              <w:t>3.</w:t>
            </w:r>
            <w:r w:rsidR="002130A7" w:rsidRPr="001568ED">
              <w:rPr>
                <w:color w:val="000000"/>
                <w:sz w:val="28"/>
                <w:szCs w:val="28"/>
              </w:rPr>
              <w:t>5</w:t>
            </w:r>
            <w:r w:rsidRPr="001568ED">
              <w:rPr>
                <w:color w:val="000000"/>
                <w:sz w:val="28"/>
                <w:szCs w:val="28"/>
              </w:rPr>
              <w:t>.</w:t>
            </w:r>
            <w:r w:rsidR="006D06E8" w:rsidRPr="001568ED">
              <w:rPr>
                <w:color w:val="000000"/>
                <w:sz w:val="28"/>
                <w:szCs w:val="28"/>
              </w:rPr>
              <w:t xml:space="preserve"> </w:t>
            </w:r>
            <w:r w:rsidRPr="001568ED">
              <w:rPr>
                <w:color w:val="000000"/>
                <w:sz w:val="28"/>
                <w:szCs w:val="28"/>
              </w:rPr>
              <w:t xml:space="preserve">Lai sabalansētu </w:t>
            </w:r>
            <w:r w:rsidRPr="001568ED">
              <w:rPr>
                <w:color w:val="000000"/>
                <w:sz w:val="28"/>
                <w:szCs w:val="28"/>
                <w:shd w:val="clear" w:color="auto" w:fill="FFFFFF"/>
              </w:rPr>
              <w:t xml:space="preserve">skolēnu mācību slodzi, </w:t>
            </w:r>
            <w:r w:rsidRPr="001568ED">
              <w:rPr>
                <w:color w:val="000000"/>
                <w:sz w:val="28"/>
                <w:szCs w:val="28"/>
              </w:rPr>
              <w:t xml:space="preserve">noteikumu projekts ļauj pielīdzināt skolēna ārpus izglītības programmas iegūtās zināšanas, izpratni, prasmes vai pieredzi kursā īstenotajiem plānotajiem skolēnam sasniedzamajiem rezultātiem. Pielīdzināšanas gadījumā skolēnu atbrīvo no daļas skolēnam plānoto sasniedzamo rezultātu apguves kursā vai no visa </w:t>
            </w:r>
            <w:r w:rsidRPr="001568ED">
              <w:rPr>
                <w:color w:val="000000"/>
                <w:sz w:val="28"/>
                <w:szCs w:val="28"/>
              </w:rPr>
              <w:lastRenderedPageBreak/>
              <w:t>atbilstošā kursa. Šādos gadījumos izglītības iestādei ir jāizveido kārtība, kādā tā pārliecinās par atbilstošo plānoto skolēnam sasniedzamo rezultātu apguvi un tos pielīdzina. Izglītības iestāde var atzīt jauniešu gūto pieredzi, piemēram, neformālajā izglītībā vai sabiedriskajā darbā, izglītojošās apmaiņas programmās, interešu vai profesionālās ievirzes program</w:t>
            </w:r>
            <w:r w:rsidR="00471AB3" w:rsidRPr="001568ED">
              <w:rPr>
                <w:color w:val="000000"/>
                <w:sz w:val="28"/>
                <w:szCs w:val="28"/>
              </w:rPr>
              <w:t xml:space="preserve">mās, piemēram, </w:t>
            </w:r>
            <w:r w:rsidRPr="001568ED">
              <w:rPr>
                <w:color w:val="000000"/>
                <w:sz w:val="28"/>
                <w:szCs w:val="28"/>
              </w:rPr>
              <w:t>tehniskajā jaunradē, sportā, mākslās.</w:t>
            </w:r>
          </w:p>
          <w:p w:rsidR="00E246D8" w:rsidRPr="001568ED" w:rsidRDefault="00E246D8" w:rsidP="00CE2A31">
            <w:pPr>
              <w:jc w:val="both"/>
            </w:pPr>
            <w:r w:rsidRPr="001568ED">
              <w:rPr>
                <w:color w:val="000000"/>
                <w:sz w:val="28"/>
                <w:szCs w:val="28"/>
              </w:rPr>
              <w:t>Ja tomēr izglītības iestāde vēlas licen</w:t>
            </w:r>
            <w:r w:rsidR="004F0F29" w:rsidRPr="001568ED">
              <w:rPr>
                <w:color w:val="000000"/>
                <w:sz w:val="28"/>
                <w:szCs w:val="28"/>
              </w:rPr>
              <w:t>c</w:t>
            </w:r>
            <w:r w:rsidRPr="001568ED">
              <w:rPr>
                <w:color w:val="000000"/>
                <w:sz w:val="28"/>
                <w:szCs w:val="28"/>
              </w:rPr>
              <w:t xml:space="preserve">ēt autorprogrammu, tad tā var patstāvīgi veidot jaunus plānotos skolēnam sasniedzamos rezultātus, kas </w:t>
            </w:r>
            <w:r w:rsidR="00132602" w:rsidRPr="001568ED">
              <w:rPr>
                <w:color w:val="000000"/>
                <w:sz w:val="28"/>
                <w:szCs w:val="28"/>
              </w:rPr>
              <w:t>nav minēti šo noteikumu 1., 2., </w:t>
            </w:r>
            <w:r w:rsidRPr="001568ED">
              <w:rPr>
                <w:color w:val="000000"/>
                <w:sz w:val="28"/>
                <w:szCs w:val="28"/>
              </w:rPr>
              <w:t>3.,</w:t>
            </w:r>
            <w:r w:rsidR="00132602" w:rsidRPr="001568ED">
              <w:rPr>
                <w:color w:val="000000"/>
                <w:sz w:val="28"/>
                <w:szCs w:val="28"/>
              </w:rPr>
              <w:t> 4., 5., </w:t>
            </w:r>
            <w:r w:rsidRPr="001568ED">
              <w:rPr>
                <w:color w:val="000000"/>
                <w:sz w:val="28"/>
                <w:szCs w:val="28"/>
              </w:rPr>
              <w:t>6.,</w:t>
            </w:r>
            <w:r w:rsidR="00132602" w:rsidRPr="001568ED">
              <w:rPr>
                <w:color w:val="000000"/>
                <w:sz w:val="28"/>
                <w:szCs w:val="28"/>
              </w:rPr>
              <w:t> 7. un 8. </w:t>
            </w:r>
            <w:r w:rsidRPr="001568ED">
              <w:rPr>
                <w:color w:val="000000"/>
                <w:sz w:val="28"/>
                <w:szCs w:val="28"/>
              </w:rPr>
              <w:t xml:space="preserve">pielikumā. Šādā gadījumā izglītības iestāde plānotos skolēnam sasniedzamos rezultātus saskaņo ar centru. </w:t>
            </w:r>
          </w:p>
          <w:p w:rsidR="00E246D8" w:rsidRPr="001568ED" w:rsidRDefault="00E246D8" w:rsidP="00CE2A31">
            <w:pPr>
              <w:jc w:val="both"/>
            </w:pPr>
          </w:p>
          <w:p w:rsidR="00E246D8" w:rsidRPr="001568ED" w:rsidRDefault="00E246D8" w:rsidP="001E69C1">
            <w:pPr>
              <w:jc w:val="center"/>
              <w:rPr>
                <w:b/>
              </w:rPr>
            </w:pPr>
            <w:r w:rsidRPr="001568ED">
              <w:rPr>
                <w:b/>
                <w:color w:val="000000"/>
                <w:sz w:val="28"/>
                <w:szCs w:val="28"/>
              </w:rPr>
              <w:t xml:space="preserve">4. Prasības </w:t>
            </w:r>
            <w:r w:rsidR="004F0F29" w:rsidRPr="001568ED">
              <w:rPr>
                <w:b/>
                <w:color w:val="000000"/>
                <w:sz w:val="28"/>
                <w:szCs w:val="28"/>
              </w:rPr>
              <w:t xml:space="preserve">skolēnam </w:t>
            </w:r>
            <w:r w:rsidRPr="001568ED">
              <w:rPr>
                <w:b/>
                <w:color w:val="000000"/>
                <w:sz w:val="28"/>
                <w:szCs w:val="28"/>
              </w:rPr>
              <w:t>vispārējās vidējās izglītības ieguvei</w:t>
            </w:r>
            <w:r w:rsidR="004F0F29" w:rsidRPr="001568ED">
              <w:rPr>
                <w:b/>
                <w:color w:val="000000"/>
                <w:sz w:val="28"/>
                <w:szCs w:val="28"/>
              </w:rPr>
              <w:t xml:space="preserve"> ir šādas:</w:t>
            </w:r>
          </w:p>
          <w:p w:rsidR="00E246D8" w:rsidRPr="001568ED" w:rsidRDefault="004F0F29" w:rsidP="001E69C1">
            <w:pPr>
              <w:pStyle w:val="ListParagraph"/>
              <w:numPr>
                <w:ilvl w:val="0"/>
                <w:numId w:val="36"/>
              </w:numPr>
              <w:jc w:val="both"/>
              <w:rPr>
                <w:color w:val="000000"/>
                <w:sz w:val="28"/>
                <w:szCs w:val="28"/>
              </w:rPr>
            </w:pPr>
            <w:r w:rsidRPr="001568ED">
              <w:rPr>
                <w:color w:val="000000"/>
                <w:sz w:val="28"/>
                <w:szCs w:val="28"/>
              </w:rPr>
              <w:t>a</w:t>
            </w:r>
            <w:r w:rsidR="00E246D8" w:rsidRPr="001568ED">
              <w:rPr>
                <w:color w:val="000000"/>
                <w:sz w:val="28"/>
                <w:szCs w:val="28"/>
              </w:rPr>
              <w:t>pgūst vismaz pamatkursus visās mācību jomās saskaņā ar noteikumu</w:t>
            </w:r>
            <w:r w:rsidR="007C10BF" w:rsidRPr="001568ED">
              <w:rPr>
                <w:color w:val="000000"/>
                <w:sz w:val="28"/>
                <w:szCs w:val="28"/>
              </w:rPr>
              <w:t xml:space="preserve"> projekta</w:t>
            </w:r>
            <w:r w:rsidR="00E246D8" w:rsidRPr="001568ED">
              <w:rPr>
                <w:color w:val="000000"/>
                <w:sz w:val="28"/>
                <w:szCs w:val="28"/>
              </w:rPr>
              <w:t xml:space="preserve"> 11.</w:t>
            </w:r>
            <w:r w:rsidR="006D06E8" w:rsidRPr="001568ED">
              <w:rPr>
                <w:color w:val="000000"/>
                <w:sz w:val="28"/>
                <w:szCs w:val="28"/>
              </w:rPr>
              <w:t> </w:t>
            </w:r>
            <w:r w:rsidR="00E246D8" w:rsidRPr="001568ED">
              <w:rPr>
                <w:color w:val="000000"/>
                <w:sz w:val="28"/>
                <w:szCs w:val="28"/>
              </w:rPr>
              <w:t>pielikumā minētajiem nosacījumiem</w:t>
            </w:r>
            <w:r w:rsidRPr="001568ED">
              <w:rPr>
                <w:color w:val="000000"/>
                <w:sz w:val="28"/>
                <w:szCs w:val="28"/>
              </w:rPr>
              <w:t>;</w:t>
            </w:r>
          </w:p>
          <w:p w:rsidR="00D65DD1" w:rsidRPr="001568ED" w:rsidRDefault="007C10BF" w:rsidP="001E69C1">
            <w:pPr>
              <w:pStyle w:val="ListParagraph"/>
              <w:numPr>
                <w:ilvl w:val="0"/>
                <w:numId w:val="36"/>
              </w:numPr>
              <w:jc w:val="both"/>
              <w:rPr>
                <w:color w:val="000000"/>
                <w:sz w:val="28"/>
                <w:szCs w:val="28"/>
              </w:rPr>
            </w:pPr>
            <w:r w:rsidRPr="001568ED">
              <w:rPr>
                <w:color w:val="000000"/>
                <w:sz w:val="28"/>
                <w:szCs w:val="28"/>
              </w:rPr>
              <w:t>a</w:t>
            </w:r>
            <w:r w:rsidR="00E246D8" w:rsidRPr="001568ED">
              <w:rPr>
                <w:color w:val="000000"/>
                <w:sz w:val="28"/>
                <w:szCs w:val="28"/>
              </w:rPr>
              <w:t>pgūst trīs padziļinātos kursus</w:t>
            </w:r>
            <w:r w:rsidRPr="001568ED">
              <w:rPr>
                <w:color w:val="000000"/>
                <w:sz w:val="28"/>
                <w:szCs w:val="28"/>
              </w:rPr>
              <w:t>;</w:t>
            </w:r>
          </w:p>
          <w:p w:rsidR="00E246D8" w:rsidRPr="001568ED" w:rsidRDefault="007C10BF" w:rsidP="001E69C1">
            <w:pPr>
              <w:pStyle w:val="ListParagraph"/>
              <w:numPr>
                <w:ilvl w:val="0"/>
                <w:numId w:val="36"/>
              </w:numPr>
              <w:jc w:val="both"/>
              <w:rPr>
                <w:color w:val="000000"/>
                <w:sz w:val="28"/>
                <w:szCs w:val="28"/>
              </w:rPr>
            </w:pPr>
            <w:r w:rsidRPr="001568ED">
              <w:rPr>
                <w:color w:val="000000"/>
                <w:sz w:val="28"/>
                <w:szCs w:val="28"/>
              </w:rPr>
              <w:t>ī</w:t>
            </w:r>
            <w:r w:rsidR="00E246D8" w:rsidRPr="001568ED">
              <w:rPr>
                <w:color w:val="000000"/>
                <w:sz w:val="28"/>
                <w:szCs w:val="28"/>
              </w:rPr>
              <w:t xml:space="preserve">steno un aizstāv patstāvīgu projekta darbu saistībā ar vienu vai vairākiem padziļinātajiem kursiem. </w:t>
            </w:r>
            <w:r w:rsidR="00C95CF8" w:rsidRPr="001568ED">
              <w:rPr>
                <w:color w:val="000000"/>
                <w:sz w:val="28"/>
                <w:szCs w:val="28"/>
              </w:rPr>
              <w:t>P</w:t>
            </w:r>
            <w:r w:rsidR="00E246D8" w:rsidRPr="001568ED">
              <w:rPr>
                <w:color w:val="000000"/>
                <w:sz w:val="28"/>
                <w:szCs w:val="28"/>
              </w:rPr>
              <w:t>rojekta darba forma var būt dažāda, piemēram, skolēns var veikt pētniecības</w:t>
            </w:r>
            <w:r w:rsidR="00851993" w:rsidRPr="001568ED">
              <w:rPr>
                <w:color w:val="000000"/>
                <w:sz w:val="28"/>
                <w:szCs w:val="28"/>
              </w:rPr>
              <w:t>,</w:t>
            </w:r>
            <w:r w:rsidR="00E246D8" w:rsidRPr="001568ED">
              <w:rPr>
                <w:color w:val="000000"/>
                <w:sz w:val="28"/>
                <w:szCs w:val="28"/>
              </w:rPr>
              <w:t xml:space="preserve"> jaunrades vai sabiedrisko darbu, izstrādāt tehnoloģisku produktu vai vides dizaina risinājumu, izveidot mācību uzņēmumu. Šāda prasība iekļauta tādēļ, lai skolēn</w:t>
            </w:r>
            <w:r w:rsidR="00C95CF8" w:rsidRPr="001568ED">
              <w:rPr>
                <w:color w:val="000000"/>
                <w:sz w:val="28"/>
                <w:szCs w:val="28"/>
              </w:rPr>
              <w:t>a</w:t>
            </w:r>
            <w:r w:rsidR="00E246D8" w:rsidRPr="001568ED">
              <w:rPr>
                <w:color w:val="000000"/>
                <w:sz w:val="28"/>
                <w:szCs w:val="28"/>
              </w:rPr>
              <w:t>m būtu iespēja demonstrēt darba plānošanas, pārraudzības, pētnieciskās, pašvadītas mācīšanās un citas caurviju prasmes, tās piemērojot un praktiski demonstrējot, ko viņš spēj paveikt ar savām zināšanām. Uzsākot</w:t>
            </w:r>
            <w:r w:rsidRPr="001568ED">
              <w:rPr>
                <w:color w:val="000000"/>
                <w:sz w:val="28"/>
                <w:szCs w:val="28"/>
              </w:rPr>
              <w:t xml:space="preserve"> kursa “Projekta darbs”</w:t>
            </w:r>
            <w:r w:rsidR="00E246D8" w:rsidRPr="001568ED">
              <w:rPr>
                <w:color w:val="000000"/>
                <w:sz w:val="28"/>
                <w:szCs w:val="28"/>
              </w:rPr>
              <w:t xml:space="preserve"> </w:t>
            </w:r>
            <w:r w:rsidRPr="001568ED">
              <w:rPr>
                <w:color w:val="000000"/>
                <w:sz w:val="28"/>
                <w:szCs w:val="28"/>
              </w:rPr>
              <w:t xml:space="preserve">apguvi, </w:t>
            </w:r>
            <w:r w:rsidR="00E246D8" w:rsidRPr="001568ED">
              <w:rPr>
                <w:color w:val="000000"/>
                <w:sz w:val="28"/>
                <w:szCs w:val="28"/>
              </w:rPr>
              <w:t xml:space="preserve">skolēns </w:t>
            </w:r>
            <w:r w:rsidRPr="001568ED">
              <w:rPr>
                <w:color w:val="000000"/>
                <w:sz w:val="28"/>
                <w:szCs w:val="28"/>
              </w:rPr>
              <w:t>izvēlas projekta darba tēmu</w:t>
            </w:r>
            <w:r w:rsidR="00E246D8" w:rsidRPr="001568ED">
              <w:rPr>
                <w:color w:val="000000"/>
                <w:sz w:val="28"/>
                <w:szCs w:val="28"/>
              </w:rPr>
              <w:t>. Skolēns nozīmīgu pro</w:t>
            </w:r>
            <w:r w:rsidR="001E7DCF" w:rsidRPr="001568ED">
              <w:rPr>
                <w:color w:val="000000"/>
                <w:sz w:val="28"/>
                <w:szCs w:val="28"/>
              </w:rPr>
              <w:t>jekta izstrādes darba daļu veic</w:t>
            </w:r>
            <w:r w:rsidR="00E246D8" w:rsidRPr="001568ED">
              <w:rPr>
                <w:color w:val="000000"/>
                <w:sz w:val="28"/>
                <w:szCs w:val="28"/>
              </w:rPr>
              <w:t xml:space="preserve"> kursam paredzēto mācību stundu laikā, aptuveni trešdaļu no stundām piedaloties nodarbībās, lai apgūtu sekmīgai šāda darba veikšanai nepieciešamās prasmes. </w:t>
            </w:r>
          </w:p>
          <w:p w:rsidR="001E7DCF" w:rsidRPr="001568ED" w:rsidRDefault="001E7DCF" w:rsidP="00CE2A31">
            <w:pPr>
              <w:pStyle w:val="ListParagraph"/>
              <w:jc w:val="both"/>
            </w:pPr>
          </w:p>
          <w:p w:rsidR="00E246D8" w:rsidRPr="001568ED" w:rsidRDefault="00E246D8" w:rsidP="00973619">
            <w:pPr>
              <w:jc w:val="center"/>
              <w:rPr>
                <w:b/>
              </w:rPr>
            </w:pPr>
            <w:r w:rsidRPr="001568ED">
              <w:rPr>
                <w:b/>
                <w:color w:val="000000"/>
                <w:sz w:val="28"/>
                <w:szCs w:val="28"/>
              </w:rPr>
              <w:t>5.</w:t>
            </w:r>
            <w:r w:rsidR="00851993" w:rsidRPr="001568ED">
              <w:rPr>
                <w:b/>
                <w:color w:val="000000"/>
                <w:sz w:val="28"/>
                <w:szCs w:val="28"/>
              </w:rPr>
              <w:t xml:space="preserve"> </w:t>
            </w:r>
            <w:r w:rsidRPr="001568ED">
              <w:rPr>
                <w:b/>
                <w:color w:val="000000"/>
                <w:sz w:val="28"/>
                <w:szCs w:val="28"/>
              </w:rPr>
              <w:t>Būtiskās izmaiņas vērtē</w:t>
            </w:r>
            <w:r w:rsidR="00851993" w:rsidRPr="001568ED">
              <w:rPr>
                <w:b/>
                <w:color w:val="000000"/>
                <w:sz w:val="28"/>
                <w:szCs w:val="28"/>
              </w:rPr>
              <w:t>šanā un valsts pārbaudes darbos</w:t>
            </w:r>
          </w:p>
          <w:p w:rsidR="00E246D8" w:rsidRPr="001568ED" w:rsidRDefault="006D06E8" w:rsidP="00CE2A31">
            <w:pPr>
              <w:shd w:val="clear" w:color="auto" w:fill="FFFFFF"/>
              <w:jc w:val="both"/>
            </w:pPr>
            <w:r w:rsidRPr="001568ED">
              <w:rPr>
                <w:color w:val="000000"/>
                <w:sz w:val="28"/>
                <w:szCs w:val="28"/>
              </w:rPr>
              <w:t xml:space="preserve">5.1. </w:t>
            </w:r>
            <w:r w:rsidR="001E7DCF" w:rsidRPr="001568ED">
              <w:rPr>
                <w:color w:val="000000"/>
                <w:sz w:val="28"/>
                <w:szCs w:val="28"/>
              </w:rPr>
              <w:t>skolēnam j</w:t>
            </w:r>
            <w:r w:rsidR="00E246D8" w:rsidRPr="001568ED">
              <w:rPr>
                <w:color w:val="000000"/>
                <w:sz w:val="28"/>
                <w:szCs w:val="28"/>
              </w:rPr>
              <w:t xml:space="preserve">ākārto obligātie valsts pārbaudes darbi </w:t>
            </w:r>
            <w:r w:rsidR="00E246D8" w:rsidRPr="001568ED">
              <w:rPr>
                <w:color w:val="000000"/>
                <w:sz w:val="28"/>
                <w:szCs w:val="28"/>
              </w:rPr>
              <w:lastRenderedPageBreak/>
              <w:t>latviešu valodā, svešvalodā un matemātikā. Latviešu valodā un svešvalodā (angļu, franču, vācu) visi skolēni kārto vismaz optimālā mācību satura apguves līmeņa valsts pārb</w:t>
            </w:r>
            <w:r w:rsidR="001E7DCF" w:rsidRPr="001568ED">
              <w:rPr>
                <w:color w:val="000000"/>
                <w:sz w:val="28"/>
                <w:szCs w:val="28"/>
              </w:rPr>
              <w:t>audes darbu. Matemātikā skolēna</w:t>
            </w:r>
            <w:r w:rsidR="00E246D8" w:rsidRPr="001568ED">
              <w:rPr>
                <w:color w:val="000000"/>
                <w:sz w:val="28"/>
                <w:szCs w:val="28"/>
              </w:rPr>
              <w:t>m ir iespēja kārtot valsts pārbaudes darbu trīs līmeņos – vispārīgajā, optimālajā vai augstākajā. Tas nepieciešams tādēļ, lai izglītības iestādēm būtu iespējams piedāvāt tādu matemātikas kursu satu</w:t>
            </w:r>
            <w:r w:rsidR="001E7DCF" w:rsidRPr="001568ED">
              <w:rPr>
                <w:color w:val="000000"/>
                <w:sz w:val="28"/>
                <w:szCs w:val="28"/>
              </w:rPr>
              <w:t>ru, kas vislabāk atbilst skolēna</w:t>
            </w:r>
            <w:r w:rsidR="00E246D8" w:rsidRPr="001568ED">
              <w:rPr>
                <w:color w:val="000000"/>
                <w:sz w:val="28"/>
                <w:szCs w:val="28"/>
              </w:rPr>
              <w:t xml:space="preserve"> nākotnes profesionālajiem mērķiem un eksāmena prasības tiktu salāgotas ar izglītības iestādes piedāvātā matemātikas kursa plānotajiem sasniedzamajiem rezultātiem. Vispārīgā līmeņa eksāmens matemātikā īpaši nepieciešams atsevišķu profesionālās izglītības programmu audzēkņiem. Ne mazāk kā divi valsts pārbaudes darbi ir jākārto augstākajā mācību satura apguves līmenī. </w:t>
            </w:r>
            <w:r w:rsidR="00541BD0" w:rsidRPr="001568ED">
              <w:rPr>
                <w:color w:val="000000"/>
                <w:sz w:val="28"/>
                <w:szCs w:val="28"/>
              </w:rPr>
              <w:t>Ja s</w:t>
            </w:r>
            <w:r w:rsidR="00E246D8" w:rsidRPr="001568ED">
              <w:rPr>
                <w:color w:val="000000"/>
                <w:sz w:val="28"/>
                <w:szCs w:val="28"/>
              </w:rPr>
              <w:t xml:space="preserve">kolēns kārto augstākā līmeņa valsts pārbaudes darbu latviešu valodā, svešvalodā vai matemātikā, tad viņam tas nav jākārto zemākā apguves līmenī. </w:t>
            </w:r>
          </w:p>
          <w:p w:rsidR="009827E3" w:rsidRPr="001568ED" w:rsidRDefault="00E246D8" w:rsidP="00CE2A31">
            <w:pPr>
              <w:shd w:val="clear" w:color="auto" w:fill="FFFFFF"/>
              <w:jc w:val="both"/>
              <w:rPr>
                <w:color w:val="000000"/>
                <w:sz w:val="28"/>
                <w:szCs w:val="28"/>
              </w:rPr>
            </w:pPr>
            <w:r w:rsidRPr="001568ED">
              <w:rPr>
                <w:color w:val="000000"/>
                <w:sz w:val="28"/>
                <w:szCs w:val="28"/>
              </w:rPr>
              <w:t>5.2. Valsts pārbaudes darbu programma, saturs un forma tiks izstrādāti un aprobēti atbilstoši jaunā mācību satura plānotajiem sasniedzamiem rezultātiem, būtisku nozīmi pievēršot skolēnu izpratnei  un prasmēm lietot zināšanas kompleksās, nepazīstamās situācijās.</w:t>
            </w:r>
            <w:r w:rsidR="00072333" w:rsidRPr="001568ED">
              <w:rPr>
                <w:color w:val="000000"/>
                <w:sz w:val="28"/>
                <w:szCs w:val="28"/>
              </w:rPr>
              <w:t xml:space="preserve"> </w:t>
            </w:r>
            <w:r w:rsidR="009827E3" w:rsidRPr="001568ED">
              <w:rPr>
                <w:color w:val="000000"/>
                <w:sz w:val="28"/>
                <w:szCs w:val="28"/>
              </w:rPr>
              <w:t>Ministrija plāno papildu</w:t>
            </w:r>
            <w:r w:rsidR="00072333" w:rsidRPr="001568ED">
              <w:rPr>
                <w:color w:val="000000"/>
                <w:sz w:val="28"/>
                <w:szCs w:val="28"/>
              </w:rPr>
              <w:t xml:space="preserve"> finansējumu ESF </w:t>
            </w:r>
            <w:r w:rsidR="009827E3" w:rsidRPr="001568ED">
              <w:rPr>
                <w:color w:val="000000"/>
                <w:sz w:val="28"/>
                <w:szCs w:val="28"/>
              </w:rPr>
              <w:t xml:space="preserve"> </w:t>
            </w:r>
            <w:r w:rsidR="00072333" w:rsidRPr="001568ED">
              <w:rPr>
                <w:color w:val="000000"/>
                <w:sz w:val="28"/>
                <w:szCs w:val="28"/>
              </w:rPr>
              <w:t>projektam</w:t>
            </w:r>
            <w:r w:rsidR="009827E3" w:rsidRPr="001568ED">
              <w:rPr>
                <w:color w:val="000000"/>
                <w:sz w:val="28"/>
                <w:szCs w:val="28"/>
              </w:rPr>
              <w:t xml:space="preserve"> </w:t>
            </w:r>
            <w:r w:rsidR="00072333" w:rsidRPr="001568ED">
              <w:rPr>
                <w:color w:val="000000"/>
                <w:sz w:val="28"/>
                <w:szCs w:val="28"/>
              </w:rPr>
              <w:t>šī pasākuma īstenošanai.</w:t>
            </w:r>
            <w:r w:rsidR="009827E3" w:rsidRPr="001568ED">
              <w:rPr>
                <w:color w:val="000000"/>
                <w:sz w:val="28"/>
                <w:szCs w:val="28"/>
              </w:rPr>
              <w:t xml:space="preserve"> </w:t>
            </w:r>
          </w:p>
          <w:p w:rsidR="001E7DCF" w:rsidRPr="001568ED" w:rsidRDefault="00E246D8" w:rsidP="00CE2A31">
            <w:pPr>
              <w:shd w:val="clear" w:color="auto" w:fill="FFFFFF"/>
              <w:jc w:val="both"/>
              <w:rPr>
                <w:color w:val="000000"/>
                <w:sz w:val="28"/>
                <w:szCs w:val="28"/>
              </w:rPr>
            </w:pPr>
            <w:r w:rsidRPr="001568ED">
              <w:rPr>
                <w:color w:val="000000"/>
                <w:sz w:val="28"/>
                <w:szCs w:val="28"/>
              </w:rPr>
              <w:t>5.3. Plānots  pārskatīt robežu, kas nosaka, vai valsts pārbaudes darbs ir sekmīgi nokārtots un iegūts</w:t>
            </w:r>
            <w:r w:rsidR="001E7DCF" w:rsidRPr="001568ED">
              <w:rPr>
                <w:color w:val="000000"/>
                <w:sz w:val="28"/>
                <w:szCs w:val="28"/>
              </w:rPr>
              <w:t xml:space="preserve"> vērtējums. Šā brīža normatīvajā  regulējumā noteikts</w:t>
            </w:r>
            <w:r w:rsidRPr="001568ED">
              <w:rPr>
                <w:color w:val="000000"/>
                <w:sz w:val="28"/>
                <w:szCs w:val="28"/>
              </w:rPr>
              <w:t xml:space="preserve">, ka vērtējums valsts pārbaudes darbā nav iegūts, ja skolēna eksāmena darba kopvērtējums ir mazāks nekā pieci procenti. </w:t>
            </w:r>
            <w:r w:rsidR="00E8638F" w:rsidRPr="001568ED">
              <w:rPr>
                <w:color w:val="000000"/>
                <w:sz w:val="28"/>
                <w:szCs w:val="28"/>
              </w:rPr>
              <w:t>Veidojot jaunajam saturam atbilstošus valsts pārbaudes darbus, to a</w:t>
            </w:r>
            <w:r w:rsidRPr="001568ED">
              <w:rPr>
                <w:color w:val="000000"/>
                <w:sz w:val="28"/>
                <w:szCs w:val="28"/>
              </w:rPr>
              <w:t xml:space="preserve">probācijas gaitā plānots noteikt robežu, kura raksturos minimālo skolēna snieguma līmeni. </w:t>
            </w:r>
          </w:p>
          <w:p w:rsidR="001E7DCF" w:rsidRPr="001568ED" w:rsidRDefault="00E246D8" w:rsidP="00CE2A31">
            <w:pPr>
              <w:jc w:val="both"/>
              <w:rPr>
                <w:color w:val="000000"/>
                <w:sz w:val="28"/>
                <w:szCs w:val="28"/>
              </w:rPr>
            </w:pPr>
            <w:r w:rsidRPr="001568ED">
              <w:rPr>
                <w:color w:val="000000"/>
                <w:sz w:val="28"/>
                <w:szCs w:val="28"/>
              </w:rPr>
              <w:t>5.4. Noteikumu projekts paredz, ka summatīvo vērtējumu par kursa apguvi skolēni saņems kursa noslēgumā. Skolēns saņems vērtējumu par kursa apguvi mācību gada beigās, ja attiecīgais kurss turpināsies nākamajā mācību gadā.</w:t>
            </w:r>
          </w:p>
          <w:p w:rsidR="00E246D8" w:rsidRPr="001568ED" w:rsidRDefault="004771DC" w:rsidP="006D06E8">
            <w:pPr>
              <w:shd w:val="clear" w:color="auto" w:fill="FFFFFF"/>
              <w:jc w:val="both"/>
              <w:rPr>
                <w:color w:val="000000"/>
                <w:sz w:val="28"/>
                <w:szCs w:val="28"/>
              </w:rPr>
            </w:pPr>
            <w:r w:rsidRPr="001568ED">
              <w:rPr>
                <w:color w:val="000000"/>
                <w:sz w:val="28"/>
                <w:szCs w:val="28"/>
              </w:rPr>
              <w:t>5.5.</w:t>
            </w:r>
            <w:r w:rsidR="00C40201" w:rsidRPr="001568ED">
              <w:rPr>
                <w:color w:val="000000"/>
                <w:sz w:val="28"/>
                <w:szCs w:val="28"/>
              </w:rPr>
              <w:t xml:space="preserve"> </w:t>
            </w:r>
            <w:r w:rsidRPr="001568ED">
              <w:rPr>
                <w:color w:val="000000"/>
                <w:sz w:val="28"/>
                <w:szCs w:val="28"/>
              </w:rPr>
              <w:t>Plānots, ka projekta darbam ESF projektā tiks izveidoti un aprobēti vērtēšanas kritēriji un programma, bet projekta darba aizstāvēšana un vērtēšana notiks izglītības iestādē.</w:t>
            </w:r>
          </w:p>
          <w:p w:rsidR="006D06E8" w:rsidRPr="001568ED" w:rsidRDefault="006D06E8" w:rsidP="006D06E8">
            <w:pPr>
              <w:shd w:val="clear" w:color="auto" w:fill="FFFFFF"/>
              <w:jc w:val="both"/>
              <w:rPr>
                <w:sz w:val="28"/>
                <w:szCs w:val="28"/>
              </w:rPr>
            </w:pPr>
          </w:p>
          <w:p w:rsidR="009918C7" w:rsidRPr="001568ED" w:rsidRDefault="00286901" w:rsidP="00973619">
            <w:pPr>
              <w:ind w:left="88"/>
              <w:jc w:val="center"/>
              <w:rPr>
                <w:b/>
                <w:sz w:val="28"/>
                <w:szCs w:val="28"/>
              </w:rPr>
            </w:pPr>
            <w:r w:rsidRPr="001568ED">
              <w:rPr>
                <w:b/>
                <w:sz w:val="28"/>
                <w:szCs w:val="28"/>
              </w:rPr>
              <w:t xml:space="preserve">6. Citas izmaiņas </w:t>
            </w:r>
            <w:r w:rsidR="00816227" w:rsidRPr="001568ED">
              <w:rPr>
                <w:b/>
                <w:sz w:val="28"/>
                <w:szCs w:val="28"/>
              </w:rPr>
              <w:t xml:space="preserve">izglītības </w:t>
            </w:r>
            <w:r w:rsidRPr="001568ED">
              <w:rPr>
                <w:b/>
                <w:sz w:val="28"/>
                <w:szCs w:val="28"/>
              </w:rPr>
              <w:t>saturā un tā īstenošanā</w:t>
            </w:r>
          </w:p>
          <w:p w:rsidR="009918C7" w:rsidRPr="001568ED" w:rsidRDefault="00286901" w:rsidP="00CE2A31">
            <w:pPr>
              <w:jc w:val="both"/>
              <w:rPr>
                <w:sz w:val="28"/>
                <w:szCs w:val="28"/>
              </w:rPr>
            </w:pPr>
            <w:r w:rsidRPr="001568ED">
              <w:rPr>
                <w:sz w:val="28"/>
                <w:szCs w:val="28"/>
              </w:rPr>
              <w:t>6.1. Izglītības programmas</w:t>
            </w:r>
          </w:p>
          <w:p w:rsidR="009918C7" w:rsidRPr="001568ED" w:rsidRDefault="00286901" w:rsidP="00CE2A31">
            <w:pPr>
              <w:jc w:val="both"/>
              <w:rPr>
                <w:sz w:val="28"/>
                <w:szCs w:val="28"/>
              </w:rPr>
            </w:pPr>
            <w:r w:rsidRPr="001568ED">
              <w:rPr>
                <w:sz w:val="28"/>
                <w:szCs w:val="28"/>
              </w:rPr>
              <w:t>Noteikumu projektā ir piedāvāti divi izglītības programmu paraugi</w:t>
            </w:r>
            <w:r w:rsidR="009D4F37" w:rsidRPr="001568ED">
              <w:rPr>
                <w:sz w:val="28"/>
                <w:szCs w:val="28"/>
              </w:rPr>
              <w:t xml:space="preserve"> </w:t>
            </w:r>
            <w:r w:rsidRPr="001568ED">
              <w:rPr>
                <w:sz w:val="28"/>
                <w:szCs w:val="28"/>
              </w:rPr>
              <w:t>– viens, kas īstenojams klātienes formā, otrs – neklātienes un tālmācības formā. Saskaņā ar Vispārējās izglītības likuma pārejas noteikumu 38. punktu grozījumi par 42. panta pirmās daļas izslēgšanu (par vispārējās vidējās izglītības programmu virzieniem) stājas spēkā pakāpeniski no 2020. gada 1. septembra, tāpēc noteikumu projektā tiek noteikti tikai divi izglītības programmu paraugi. 11. pielikumā noteikts paraugs šādām izglītības programmām atbilstoši Latvijas izglītības klasifikācijai: vispārējās vidējās izglītības klātienes programmai, vispārējās vidējās speciālās izglītības programmai izglītojamiem ar redzes traucējumiem, vispārējās vidējās speciālās izglītības programmai izglītojamiem ar dzirdes traucējumiem, vispārējās vidējās speciālās izglītības programmai izglītojamiem ar fiziskās attīstības traucējumiem. 12.</w:t>
            </w:r>
            <w:r w:rsidR="006D06E8" w:rsidRPr="001568ED">
              <w:rPr>
                <w:color w:val="000000"/>
                <w:sz w:val="28"/>
                <w:szCs w:val="28"/>
              </w:rPr>
              <w:t> </w:t>
            </w:r>
            <w:r w:rsidRPr="001568ED">
              <w:rPr>
                <w:sz w:val="28"/>
                <w:szCs w:val="28"/>
              </w:rPr>
              <w:t>pielikumā noteikts paraugs šādām izglītības programmām atbilstoši Latvijas izglītības klasifikācijai: vispārējās vidējās iz</w:t>
            </w:r>
            <w:r w:rsidR="009D4F37" w:rsidRPr="001568ED">
              <w:rPr>
                <w:sz w:val="28"/>
                <w:szCs w:val="28"/>
              </w:rPr>
              <w:t>glītības neklātienes programmai</w:t>
            </w:r>
            <w:r w:rsidRPr="001568ED">
              <w:rPr>
                <w:sz w:val="28"/>
                <w:szCs w:val="28"/>
              </w:rPr>
              <w:t xml:space="preserve"> un tālmācības programmai.</w:t>
            </w:r>
          </w:p>
          <w:p w:rsidR="00286901" w:rsidRPr="001568ED" w:rsidRDefault="00286901" w:rsidP="00CE2A31">
            <w:pPr>
              <w:jc w:val="both"/>
              <w:rPr>
                <w:sz w:val="28"/>
                <w:szCs w:val="28"/>
              </w:rPr>
            </w:pPr>
            <w:r w:rsidRPr="001568ED">
              <w:rPr>
                <w:sz w:val="28"/>
                <w:szCs w:val="28"/>
              </w:rPr>
              <w:t xml:space="preserve">6.2. </w:t>
            </w:r>
            <w:r w:rsidR="00541BD0" w:rsidRPr="001568ED">
              <w:rPr>
                <w:sz w:val="28"/>
                <w:szCs w:val="28"/>
              </w:rPr>
              <w:t>Izmaiņas mācību jomās</w:t>
            </w:r>
          </w:p>
          <w:p w:rsidR="009918C7" w:rsidRPr="001568ED" w:rsidRDefault="00286901" w:rsidP="009F5AFE">
            <w:pPr>
              <w:jc w:val="both"/>
              <w:rPr>
                <w:color w:val="FF0000"/>
                <w:sz w:val="28"/>
                <w:szCs w:val="28"/>
              </w:rPr>
            </w:pPr>
            <w:r w:rsidRPr="001568ED">
              <w:rPr>
                <w:sz w:val="28"/>
                <w:szCs w:val="28"/>
              </w:rPr>
              <w:t xml:space="preserve">Visi skolēni </w:t>
            </w:r>
            <w:r w:rsidR="00911D9D" w:rsidRPr="001568ED">
              <w:rPr>
                <w:sz w:val="28"/>
                <w:szCs w:val="28"/>
              </w:rPr>
              <w:t xml:space="preserve">vispārējās </w:t>
            </w:r>
            <w:r w:rsidRPr="001568ED">
              <w:rPr>
                <w:sz w:val="28"/>
                <w:szCs w:val="28"/>
              </w:rPr>
              <w:t>vidējās izglītības pakāpē apgū</w:t>
            </w:r>
            <w:r w:rsidR="00541BD0" w:rsidRPr="001568ED">
              <w:rPr>
                <w:sz w:val="28"/>
                <w:szCs w:val="28"/>
              </w:rPr>
              <w:t>s</w:t>
            </w:r>
            <w:r w:rsidRPr="001568ED">
              <w:rPr>
                <w:sz w:val="28"/>
                <w:szCs w:val="28"/>
              </w:rPr>
              <w:t xml:space="preserve"> latviešu valodu un literatūru optimālajā mācību satura apguves līmenī. Latviešu valodai un literatūrai mācību stundu skaits noteikts kopā, lai izglītības iestāde to varētu </w:t>
            </w:r>
            <w:r w:rsidR="00D3485D" w:rsidRPr="001568ED">
              <w:rPr>
                <w:sz w:val="28"/>
                <w:szCs w:val="28"/>
              </w:rPr>
              <w:t>mainīt</w:t>
            </w:r>
            <w:r w:rsidRPr="001568ED">
              <w:rPr>
                <w:sz w:val="28"/>
                <w:szCs w:val="28"/>
              </w:rPr>
              <w:t xml:space="preserve"> pēc saviem ieskatiem, piedāvājot divus atsevišķus kursus vai latviešu valodu un literatūru mācot integrēti. Visi skolēni arī turpmāk </w:t>
            </w:r>
            <w:r w:rsidR="00911D9D" w:rsidRPr="001568ED">
              <w:rPr>
                <w:sz w:val="28"/>
                <w:szCs w:val="28"/>
              </w:rPr>
              <w:t xml:space="preserve">vispārējās </w:t>
            </w:r>
            <w:r w:rsidRPr="001568ED">
              <w:rPr>
                <w:sz w:val="28"/>
                <w:szCs w:val="28"/>
              </w:rPr>
              <w:t>vidējās izglītības pakāpē turpinās mācīties vismaz divas svešvalodas. Vienu no tām</w:t>
            </w:r>
            <w:r w:rsidR="00816227" w:rsidRPr="001568ED">
              <w:rPr>
                <w:sz w:val="28"/>
                <w:szCs w:val="28"/>
              </w:rPr>
              <w:t xml:space="preserve"> – </w:t>
            </w:r>
            <w:r w:rsidRPr="001568ED">
              <w:rPr>
                <w:sz w:val="28"/>
                <w:szCs w:val="28"/>
              </w:rPr>
              <w:t>angļu, franču, vācu</w:t>
            </w:r>
            <w:r w:rsidR="00816227" w:rsidRPr="001568ED">
              <w:rPr>
                <w:sz w:val="28"/>
                <w:szCs w:val="28"/>
              </w:rPr>
              <w:t xml:space="preserve"> – </w:t>
            </w:r>
            <w:r w:rsidRPr="001568ED">
              <w:rPr>
                <w:sz w:val="28"/>
                <w:szCs w:val="28"/>
              </w:rPr>
              <w:t xml:space="preserve"> apgūstot vismaz līdz optimālajam (B2) līmenim, otru –  vismaz līdz vispārīgajam (B1) līmenim.</w:t>
            </w:r>
            <w:r w:rsidR="000704F0" w:rsidRPr="001568ED">
              <w:rPr>
                <w:sz w:val="28"/>
                <w:szCs w:val="28"/>
              </w:rPr>
              <w:t xml:space="preserve"> </w:t>
            </w:r>
            <w:r w:rsidRPr="001568ED">
              <w:rPr>
                <w:sz w:val="28"/>
                <w:szCs w:val="28"/>
              </w:rPr>
              <w:t xml:space="preserve">Sociālajā un pilsoniskajā mācību jomā skolēniem būs iespēja apgūt integrētus pamatkursus atsevišķo mācību priekšmetu vietā, kā tas ir pašlaik, lai veidotu padziļinātāku izpratni par jomas likumsakarībām. Kultūras izpratnes un pašizpausmes mākslā mācību jomā visos pamatkursos nozīmīga vieta atvēlēta kultūras izpratnes veidošanai un kultūras mantojuma apzināšanai. Dabaszinātņu mācību jomā nozīmīgi pilnveidots ģeogrāfijas saturs, to </w:t>
            </w:r>
            <w:r w:rsidRPr="001568ED">
              <w:rPr>
                <w:sz w:val="28"/>
                <w:szCs w:val="28"/>
              </w:rPr>
              <w:lastRenderedPageBreak/>
              <w:t xml:space="preserve">iekļaujot </w:t>
            </w:r>
            <w:r w:rsidR="00541BD0" w:rsidRPr="001568ED">
              <w:rPr>
                <w:sz w:val="28"/>
                <w:szCs w:val="28"/>
              </w:rPr>
              <w:t>gan</w:t>
            </w:r>
            <w:r w:rsidRPr="001568ED">
              <w:rPr>
                <w:sz w:val="28"/>
                <w:szCs w:val="28"/>
              </w:rPr>
              <w:t xml:space="preserve"> integrētajā dabaszinību kursā, gan piedāvājot augstākā līmeņa ģeogrāfijas kursu. Dabaszinātnēs un matemātikā plānotie skolēnam sasniedzamie rezultāti katrā no apguves līmeņiem noteikti, domājot par skolēna tālākajām studijām un profesionālajai darbībai nepieciešamo optimālo sagatavotību. Līdz šim skolēni 11.</w:t>
            </w:r>
            <w:r w:rsidR="00535E91" w:rsidRPr="001568ED">
              <w:rPr>
                <w:sz w:val="28"/>
                <w:szCs w:val="28"/>
              </w:rPr>
              <w:t> </w:t>
            </w:r>
            <w:r w:rsidRPr="001568ED">
              <w:rPr>
                <w:sz w:val="28"/>
                <w:szCs w:val="28"/>
              </w:rPr>
              <w:t xml:space="preserve">klasē apguva informātiku, atsevišķās </w:t>
            </w:r>
            <w:r w:rsidR="00911D9D" w:rsidRPr="001568ED">
              <w:rPr>
                <w:sz w:val="28"/>
                <w:szCs w:val="28"/>
              </w:rPr>
              <w:t>izglītības iestādēs</w:t>
            </w:r>
            <w:r w:rsidRPr="001568ED">
              <w:rPr>
                <w:sz w:val="28"/>
                <w:szCs w:val="28"/>
              </w:rPr>
              <w:t xml:space="preserve"> tika piedāvāta programmēšana kā izvēles priekšmets. Noteikumu projektā vispārīgajā līmenī formulēti datorikas sasniedzamie rezultāti, kas nepieciešami visiem skolēniem</w:t>
            </w:r>
            <w:r w:rsidR="00C40201" w:rsidRPr="001568ED">
              <w:rPr>
                <w:sz w:val="28"/>
                <w:szCs w:val="28"/>
              </w:rPr>
              <w:t xml:space="preserve"> un </w:t>
            </w:r>
            <w:r w:rsidRPr="001568ED">
              <w:rPr>
                <w:sz w:val="28"/>
                <w:szCs w:val="28"/>
              </w:rPr>
              <w:t>izveido</w:t>
            </w:r>
            <w:r w:rsidR="00C40201" w:rsidRPr="001568ED">
              <w:rPr>
                <w:sz w:val="28"/>
                <w:szCs w:val="28"/>
              </w:rPr>
              <w:t>ts</w:t>
            </w:r>
            <w:r w:rsidRPr="001568ED">
              <w:rPr>
                <w:sz w:val="28"/>
                <w:szCs w:val="28"/>
              </w:rPr>
              <w:t xml:space="preserve"> jaun</w:t>
            </w:r>
            <w:r w:rsidR="00C40201" w:rsidRPr="001568ED">
              <w:rPr>
                <w:sz w:val="28"/>
                <w:szCs w:val="28"/>
              </w:rPr>
              <w:t>s</w:t>
            </w:r>
            <w:r w:rsidRPr="001568ED">
              <w:rPr>
                <w:sz w:val="28"/>
                <w:szCs w:val="28"/>
              </w:rPr>
              <w:t xml:space="preserve"> sistemātisk</w:t>
            </w:r>
            <w:r w:rsidR="00C40201" w:rsidRPr="001568ED">
              <w:rPr>
                <w:sz w:val="28"/>
                <w:szCs w:val="28"/>
              </w:rPr>
              <w:t>s</w:t>
            </w:r>
            <w:r w:rsidRPr="001568ED">
              <w:rPr>
                <w:sz w:val="28"/>
                <w:szCs w:val="28"/>
              </w:rPr>
              <w:t xml:space="preserve"> piedāvājum</w:t>
            </w:r>
            <w:r w:rsidR="00C40201" w:rsidRPr="001568ED">
              <w:rPr>
                <w:sz w:val="28"/>
                <w:szCs w:val="28"/>
              </w:rPr>
              <w:t>s</w:t>
            </w:r>
            <w:r w:rsidRPr="001568ED">
              <w:rPr>
                <w:sz w:val="28"/>
                <w:szCs w:val="28"/>
              </w:rPr>
              <w:t xml:space="preserve"> dizainā un tehnoloģijās un programmēšanā.</w:t>
            </w:r>
            <w:r w:rsidR="000704F0" w:rsidRPr="001568ED">
              <w:rPr>
                <w:sz w:val="28"/>
                <w:szCs w:val="28"/>
              </w:rPr>
              <w:t xml:space="preserve"> </w:t>
            </w:r>
            <w:r w:rsidRPr="001568ED">
              <w:rPr>
                <w:sz w:val="28"/>
                <w:szCs w:val="28"/>
              </w:rPr>
              <w:t>Lai nostiprinātu veselīga dzīvesveida ieradumus un veicinātu lielāku skolēnu interesi par fizisko aktivitāti, veselības, drošības un fiziskās aktivitātes mācību jomas pamatkursā  “Veselība un sports” iekļautas izvēles piecos fizisko aktivitāšu veidos.</w:t>
            </w:r>
            <w:r w:rsidR="009F5AFE" w:rsidRPr="001568ED">
              <w:rPr>
                <w:sz w:val="28"/>
                <w:szCs w:val="28"/>
              </w:rPr>
              <w:t xml:space="preserve"> Minētās mācību jomas saturā palielināts ar valsts aizsardzību saistītais sasniedzamo rezultātu apjoms un atbilstoši Aizsardzības ministrijas rosinājumam </w:t>
            </w:r>
            <w:r w:rsidR="00FD2C46" w:rsidRPr="001568ED">
              <w:rPr>
                <w:sz w:val="28"/>
                <w:szCs w:val="28"/>
              </w:rPr>
              <w:t xml:space="preserve">vidējās izglītības pakāpē </w:t>
            </w:r>
            <w:r w:rsidR="009F5AFE" w:rsidRPr="001568ED">
              <w:rPr>
                <w:sz w:val="28"/>
                <w:szCs w:val="28"/>
              </w:rPr>
              <w:t>mainīts mācību jomas  nosaukums, to papildinot ar jēdzienu drošība.</w:t>
            </w:r>
          </w:p>
          <w:p w:rsidR="00286901" w:rsidRPr="001568ED" w:rsidRDefault="00286901" w:rsidP="00CE2A31">
            <w:pPr>
              <w:jc w:val="both"/>
              <w:rPr>
                <w:sz w:val="28"/>
                <w:szCs w:val="28"/>
              </w:rPr>
            </w:pPr>
            <w:r w:rsidRPr="001568ED">
              <w:rPr>
                <w:sz w:val="28"/>
                <w:szCs w:val="28"/>
              </w:rPr>
              <w:t xml:space="preserve">6.3. Padziļinātie kursi </w:t>
            </w:r>
          </w:p>
          <w:p w:rsidR="009918C7" w:rsidRPr="001568ED" w:rsidRDefault="00286901" w:rsidP="00CE2A31">
            <w:pPr>
              <w:jc w:val="both"/>
              <w:rPr>
                <w:sz w:val="28"/>
                <w:szCs w:val="28"/>
              </w:rPr>
            </w:pPr>
            <w:r w:rsidRPr="001568ED">
              <w:rPr>
                <w:sz w:val="28"/>
                <w:szCs w:val="28"/>
              </w:rPr>
              <w:t>Ir izveidots padziļināto kursu piedāvājums.</w:t>
            </w:r>
            <w:r w:rsidR="00732551" w:rsidRPr="001568ED">
              <w:rPr>
                <w:sz w:val="28"/>
                <w:szCs w:val="28"/>
              </w:rPr>
              <w:t xml:space="preserve"> Noteikumu projektā iekļauti piecpadsmit</w:t>
            </w:r>
            <w:r w:rsidRPr="001568ED">
              <w:rPr>
                <w:sz w:val="28"/>
                <w:szCs w:val="28"/>
              </w:rPr>
              <w:t xml:space="preserve"> padziļinātie kursi, aptverot gandrīz visas mācību jomas (izņemot veselības, drošības un fiziskās aktivitātes mācību jomu), lai d</w:t>
            </w:r>
            <w:r w:rsidR="00851993" w:rsidRPr="001568ED">
              <w:rPr>
                <w:sz w:val="28"/>
                <w:szCs w:val="28"/>
              </w:rPr>
              <w:t>otu iespēju izglītības iestādēm</w:t>
            </w:r>
            <w:r w:rsidRPr="001568ED">
              <w:rPr>
                <w:sz w:val="28"/>
                <w:szCs w:val="28"/>
              </w:rPr>
              <w:t xml:space="preserve"> veidot izglītības programmu, kas nodrošina daudzveidīgas skolēnu intereses un piedāvā viņiem pēc vidusskolas beigšanas </w:t>
            </w:r>
            <w:r w:rsidR="00732551" w:rsidRPr="001568ED">
              <w:rPr>
                <w:sz w:val="28"/>
                <w:szCs w:val="28"/>
              </w:rPr>
              <w:t xml:space="preserve">motivētu izvēli </w:t>
            </w:r>
            <w:r w:rsidRPr="001568ED">
              <w:rPr>
                <w:sz w:val="28"/>
                <w:szCs w:val="28"/>
              </w:rPr>
              <w:t>tālākām studijām augstsk</w:t>
            </w:r>
            <w:r w:rsidR="00750F47" w:rsidRPr="001568ED">
              <w:rPr>
                <w:sz w:val="28"/>
                <w:szCs w:val="28"/>
              </w:rPr>
              <w:t>olā, vienlaikus ņemot vērā izglītības iestāžu</w:t>
            </w:r>
            <w:r w:rsidRPr="001568ED">
              <w:rPr>
                <w:sz w:val="28"/>
                <w:szCs w:val="28"/>
              </w:rPr>
              <w:t xml:space="preserve"> praktiskās iespējas nodrošināt skolēniem nepieciešamo kursu īstenošanu.  Atkarībā no </w:t>
            </w:r>
            <w:r w:rsidR="00732551" w:rsidRPr="001568ED">
              <w:rPr>
                <w:sz w:val="28"/>
                <w:szCs w:val="28"/>
              </w:rPr>
              <w:t>izglītības iestādes piedāvājuma skolēni</w:t>
            </w:r>
            <w:r w:rsidRPr="001568ED">
              <w:rPr>
                <w:sz w:val="28"/>
                <w:szCs w:val="28"/>
              </w:rPr>
              <w:t xml:space="preserve"> </w:t>
            </w:r>
            <w:r w:rsidR="00732551" w:rsidRPr="001568ED">
              <w:rPr>
                <w:sz w:val="28"/>
                <w:szCs w:val="28"/>
              </w:rPr>
              <w:t xml:space="preserve">varēs </w:t>
            </w:r>
            <w:r w:rsidRPr="001568ED">
              <w:rPr>
                <w:sz w:val="28"/>
                <w:szCs w:val="28"/>
              </w:rPr>
              <w:t xml:space="preserve">augstākajā </w:t>
            </w:r>
            <w:r w:rsidR="00732551" w:rsidRPr="001568ED">
              <w:rPr>
                <w:sz w:val="28"/>
                <w:szCs w:val="28"/>
              </w:rPr>
              <w:t>līmenī mācīties četras svešvalodas –</w:t>
            </w:r>
            <w:r w:rsidRPr="001568ED">
              <w:rPr>
                <w:sz w:val="28"/>
                <w:szCs w:val="28"/>
              </w:rPr>
              <w:t xml:space="preserve"> angļu, vācu, franču un krievu; integrēto latviešu valodas un literatūras augstākā </w:t>
            </w:r>
            <w:r w:rsidR="00732551" w:rsidRPr="001568ED">
              <w:rPr>
                <w:sz w:val="28"/>
                <w:szCs w:val="28"/>
              </w:rPr>
              <w:t>līmeņa kursu, padziļinātos kursu</w:t>
            </w:r>
            <w:r w:rsidRPr="001568ED">
              <w:rPr>
                <w:sz w:val="28"/>
                <w:szCs w:val="28"/>
              </w:rPr>
              <w:t>s vēsturē, sociālajās zinātnēs, kultūrā un mākslās, četrus augstākā līmeņa ku</w:t>
            </w:r>
            <w:r w:rsidR="00732551" w:rsidRPr="001568ED">
              <w:rPr>
                <w:sz w:val="28"/>
                <w:szCs w:val="28"/>
              </w:rPr>
              <w:t xml:space="preserve">rsus dabaszinātņu mācību jomā – </w:t>
            </w:r>
            <w:r w:rsidRPr="001568ED">
              <w:rPr>
                <w:sz w:val="28"/>
                <w:szCs w:val="28"/>
              </w:rPr>
              <w:t xml:space="preserve">fizikā, ķīmijā, bioloģijā </w:t>
            </w:r>
            <w:r w:rsidR="00732551" w:rsidRPr="001568ED">
              <w:rPr>
                <w:sz w:val="28"/>
                <w:szCs w:val="28"/>
              </w:rPr>
              <w:t>u</w:t>
            </w:r>
            <w:r w:rsidRPr="001568ED">
              <w:rPr>
                <w:sz w:val="28"/>
                <w:szCs w:val="28"/>
              </w:rPr>
              <w:t>n ģeogrāfijā, padziļināto kursu matemātikā, kā arī divus padziļinātos k</w:t>
            </w:r>
            <w:r w:rsidR="00732551" w:rsidRPr="001568ED">
              <w:rPr>
                <w:sz w:val="28"/>
                <w:szCs w:val="28"/>
              </w:rPr>
              <w:t xml:space="preserve">ursus tehnoloģiju mācību jomā – </w:t>
            </w:r>
            <w:r w:rsidRPr="001568ED">
              <w:rPr>
                <w:sz w:val="28"/>
                <w:szCs w:val="28"/>
              </w:rPr>
              <w:t>dizainā</w:t>
            </w:r>
            <w:r w:rsidR="00732551" w:rsidRPr="001568ED">
              <w:rPr>
                <w:sz w:val="28"/>
                <w:szCs w:val="28"/>
              </w:rPr>
              <w:t xml:space="preserve"> </w:t>
            </w:r>
            <w:r w:rsidRPr="001568ED">
              <w:rPr>
                <w:sz w:val="28"/>
                <w:szCs w:val="28"/>
              </w:rPr>
              <w:t xml:space="preserve">un tehnoloģijās un programmēšanā.  </w:t>
            </w:r>
            <w:r w:rsidRPr="001568ED">
              <w:rPr>
                <w:sz w:val="28"/>
                <w:szCs w:val="28"/>
              </w:rPr>
              <w:lastRenderedPageBreak/>
              <w:t xml:space="preserve">Visos piecpadsmit padziļinātajos kursos tiks veidoti valsts pārbaudījumi atbilstoši augstākajam mācību satura apguves līmenim. </w:t>
            </w:r>
            <w:r w:rsidR="00732551" w:rsidRPr="001568ED">
              <w:rPr>
                <w:sz w:val="28"/>
                <w:szCs w:val="28"/>
              </w:rPr>
              <w:t xml:space="preserve">Centrs </w:t>
            </w:r>
            <w:r w:rsidRPr="001568ED">
              <w:rPr>
                <w:sz w:val="28"/>
                <w:szCs w:val="28"/>
              </w:rPr>
              <w:t>piedāvās padziļināto kursu komplektu kombinācijas</w:t>
            </w:r>
            <w:r w:rsidR="00750F47" w:rsidRPr="001568ED">
              <w:rPr>
                <w:sz w:val="28"/>
                <w:szCs w:val="28"/>
              </w:rPr>
              <w:t>,</w:t>
            </w:r>
            <w:r w:rsidRPr="001568ED">
              <w:rPr>
                <w:sz w:val="28"/>
                <w:szCs w:val="28"/>
              </w:rPr>
              <w:t xml:space="preserve"> vai </w:t>
            </w:r>
            <w:r w:rsidR="00E35DC4" w:rsidRPr="001568ED">
              <w:rPr>
                <w:sz w:val="28"/>
                <w:szCs w:val="28"/>
              </w:rPr>
              <w:t xml:space="preserve">izglītības iestāde </w:t>
            </w:r>
            <w:r w:rsidRPr="001568ED">
              <w:rPr>
                <w:sz w:val="28"/>
                <w:szCs w:val="28"/>
              </w:rPr>
              <w:t>varēs veidot savas.</w:t>
            </w:r>
          </w:p>
          <w:p w:rsidR="00A523A1" w:rsidRPr="001568ED" w:rsidRDefault="00A523A1" w:rsidP="00CE2A31">
            <w:pPr>
              <w:jc w:val="both"/>
              <w:rPr>
                <w:sz w:val="28"/>
                <w:szCs w:val="28"/>
              </w:rPr>
            </w:pPr>
            <w:r w:rsidRPr="001568ED">
              <w:rPr>
                <w:sz w:val="28"/>
                <w:szCs w:val="28"/>
              </w:rPr>
              <w:t>6.4. Specializētie kursi</w:t>
            </w:r>
          </w:p>
          <w:p w:rsidR="00A523A1" w:rsidRPr="001568ED" w:rsidRDefault="00A523A1" w:rsidP="00CE2A31">
            <w:pPr>
              <w:jc w:val="both"/>
              <w:rPr>
                <w:sz w:val="28"/>
                <w:szCs w:val="28"/>
              </w:rPr>
            </w:pPr>
            <w:r w:rsidRPr="001568ED">
              <w:rPr>
                <w:sz w:val="28"/>
                <w:szCs w:val="28"/>
              </w:rPr>
              <w:t>Izveidots daudzveidīgs specializēto kursu piedāvājums, tai skaitā, piemēram, valodu mācību jomā izveidots specializētais kurss “Latgaliešu rakstu valoda” ar mērķi veicināt sapratni par latgaliešu rakstu valodu un kultūru kā unikālu Latgal</w:t>
            </w:r>
            <w:r w:rsidR="001E7DCF" w:rsidRPr="001568ED">
              <w:rPr>
                <w:sz w:val="28"/>
                <w:szCs w:val="28"/>
              </w:rPr>
              <w:t xml:space="preserve">es reģiona un Latvijas bagātību. </w:t>
            </w:r>
            <w:r w:rsidR="008E5E2E" w:rsidRPr="001568ED">
              <w:rPr>
                <w:sz w:val="28"/>
                <w:szCs w:val="28"/>
              </w:rPr>
              <w:t xml:space="preserve">Latgaliešu rakstu valodas kursa apguvē valodas lietpratība un kultūras izpratne tiek attīstīta, balstoties uz tekstiem latgaliešu valodā un spriežot par izloksnēm un citiem lingvistiskiem un sociolingvistiskiem jautājumiem attiecībā uz latgaliešu valodu. </w:t>
            </w:r>
            <w:r w:rsidR="001E7DCF" w:rsidRPr="001568ED">
              <w:rPr>
                <w:sz w:val="28"/>
                <w:szCs w:val="28"/>
              </w:rPr>
              <w:t>S</w:t>
            </w:r>
            <w:r w:rsidRPr="001568ED">
              <w:rPr>
                <w:sz w:val="28"/>
                <w:szCs w:val="28"/>
              </w:rPr>
              <w:t>ociālajā un pilsoniskajā mācību jomā izveidots specializētais kurss “Novadu mācība” ar</w:t>
            </w:r>
            <w:r w:rsidR="00750F47" w:rsidRPr="001568ED">
              <w:rPr>
                <w:sz w:val="28"/>
                <w:szCs w:val="28"/>
              </w:rPr>
              <w:t xml:space="preserve"> mērķi nostiprināt piederības iz</w:t>
            </w:r>
            <w:r w:rsidRPr="001568ED">
              <w:rPr>
                <w:sz w:val="28"/>
                <w:szCs w:val="28"/>
              </w:rPr>
              <w:t>jūtu un paplašināt zināšanas par vietējās kopienas, reģiona vēsturi, kultūras mantojumu un tradīcijām. Izglītības iestādes varēs turpināt piedāvāt trešo svešvalodu kā specializēto kursu, kas dos iespēju skolēniem uzsākt jaunas svešvalodas apguvi bez priekšzināšanām. Kultūras izpratnes un pašizpausmes mākslā mācību jomā skolēniem būs iespēja attīstīt savas intereses, izvēloties, piemēram, “Kolektīvās muzicēšanas”, “Vizuāli plastiskās mākslas” vai “Teātra mākslas” specializētos kursus. Matemātikas mācību jomā izveidots trīs jaunu kursu piedāvājums –  “Projicēšanas metodes”, “Diskrētās matemātikas elementi”, “Kompleksie skaitļi”, tehnoloģiju mācību jomā piedāvāti kursi “Robotik</w:t>
            </w:r>
            <w:r w:rsidR="00750F47" w:rsidRPr="001568ED">
              <w:rPr>
                <w:sz w:val="28"/>
                <w:szCs w:val="28"/>
              </w:rPr>
              <w:t>a” un “Digitālais dizains”. Tādējādi izglītības iestādēm</w:t>
            </w:r>
            <w:r w:rsidRPr="001568ED">
              <w:rPr>
                <w:sz w:val="28"/>
                <w:szCs w:val="28"/>
              </w:rPr>
              <w:t xml:space="preserve"> būs iespēja veidot mūsdienīgu, skolēnu interesēm un vajadzībām a</w:t>
            </w:r>
            <w:r w:rsidR="009E445A" w:rsidRPr="001568ED">
              <w:rPr>
                <w:sz w:val="28"/>
                <w:szCs w:val="28"/>
              </w:rPr>
              <w:t>tbilstošu izglītības programmu.</w:t>
            </w:r>
          </w:p>
          <w:p w:rsidR="00A523A1" w:rsidRPr="001568ED" w:rsidRDefault="00A523A1" w:rsidP="00CE2A31">
            <w:pPr>
              <w:jc w:val="both"/>
              <w:rPr>
                <w:sz w:val="28"/>
                <w:szCs w:val="28"/>
              </w:rPr>
            </w:pPr>
            <w:r w:rsidRPr="001568ED">
              <w:rPr>
                <w:sz w:val="28"/>
                <w:szCs w:val="28"/>
              </w:rPr>
              <w:t>6.5. Mazākumtautīb</w:t>
            </w:r>
            <w:r w:rsidR="0010365A" w:rsidRPr="001568ED">
              <w:rPr>
                <w:sz w:val="28"/>
                <w:szCs w:val="28"/>
              </w:rPr>
              <w:t>as</w:t>
            </w:r>
            <w:r w:rsidRPr="001568ED">
              <w:rPr>
                <w:sz w:val="28"/>
                <w:szCs w:val="28"/>
              </w:rPr>
              <w:t xml:space="preserve"> valodas un literatūras apguves iespējas</w:t>
            </w:r>
          </w:p>
          <w:p w:rsidR="00A523A1" w:rsidRPr="001568ED" w:rsidRDefault="00A523A1" w:rsidP="00CE2A31">
            <w:pPr>
              <w:jc w:val="both"/>
              <w:rPr>
                <w:sz w:val="28"/>
                <w:szCs w:val="28"/>
              </w:rPr>
            </w:pPr>
            <w:r w:rsidRPr="001568ED">
              <w:rPr>
                <w:sz w:val="28"/>
                <w:szCs w:val="28"/>
              </w:rPr>
              <w:t>Noteikumu projektā paredzēta iespēja izglītības iestādēm piedāvāt mazākumtautīb</w:t>
            </w:r>
            <w:r w:rsidR="0010365A" w:rsidRPr="001568ED">
              <w:rPr>
                <w:sz w:val="28"/>
                <w:szCs w:val="28"/>
              </w:rPr>
              <w:t>as</w:t>
            </w:r>
            <w:r w:rsidRPr="001568ED">
              <w:rPr>
                <w:sz w:val="28"/>
                <w:szCs w:val="28"/>
              </w:rPr>
              <w:t xml:space="preserve"> valodu un literatūru kā specializēto kursu skolēnu brīvai</w:t>
            </w:r>
            <w:r w:rsidR="004E385C" w:rsidRPr="001568ED">
              <w:rPr>
                <w:sz w:val="28"/>
                <w:szCs w:val="28"/>
              </w:rPr>
              <w:t xml:space="preserve"> izvēlei. Noteikumu projekta 9.</w:t>
            </w:r>
            <w:r w:rsidR="004E385C" w:rsidRPr="001568ED">
              <w:rPr>
                <w:color w:val="000000"/>
                <w:sz w:val="28"/>
                <w:szCs w:val="28"/>
              </w:rPr>
              <w:t> </w:t>
            </w:r>
            <w:r w:rsidRPr="001568ED">
              <w:rPr>
                <w:sz w:val="28"/>
                <w:szCs w:val="28"/>
              </w:rPr>
              <w:t>pielikumā tiek piedāvāts specializētā kursa “Mazākumtautīb</w:t>
            </w:r>
            <w:r w:rsidR="0010365A" w:rsidRPr="001568ED">
              <w:rPr>
                <w:sz w:val="28"/>
                <w:szCs w:val="28"/>
              </w:rPr>
              <w:t>as</w:t>
            </w:r>
            <w:r w:rsidRPr="001568ED">
              <w:rPr>
                <w:sz w:val="28"/>
                <w:szCs w:val="28"/>
              </w:rPr>
              <w:t xml:space="preserve"> valoda un literatūra” apraksts, savukārt izglītības programmu paraugos noteikts stundu skaits kursa īstenošanai. </w:t>
            </w:r>
          </w:p>
          <w:p w:rsidR="00A523A1" w:rsidRPr="001568ED" w:rsidRDefault="00A523A1" w:rsidP="00CE2A31">
            <w:pPr>
              <w:jc w:val="both"/>
              <w:rPr>
                <w:sz w:val="28"/>
                <w:szCs w:val="28"/>
              </w:rPr>
            </w:pPr>
            <w:r w:rsidRPr="001568ED">
              <w:rPr>
                <w:sz w:val="28"/>
                <w:szCs w:val="28"/>
              </w:rPr>
              <w:lastRenderedPageBreak/>
              <w:t>Attiecībā uz izglītības ieguvi valsts valodā vispārējās vidējās izglītības programmās</w:t>
            </w:r>
            <w:r w:rsidR="004E385C" w:rsidRPr="001568ED">
              <w:rPr>
                <w:sz w:val="28"/>
                <w:szCs w:val="28"/>
              </w:rPr>
              <w:t xml:space="preserve"> noteiktais regulējums no 2020.</w:t>
            </w:r>
            <w:r w:rsidR="004E385C" w:rsidRPr="001568ED">
              <w:rPr>
                <w:color w:val="000000"/>
                <w:sz w:val="28"/>
                <w:szCs w:val="28"/>
              </w:rPr>
              <w:t> </w:t>
            </w:r>
            <w:r w:rsidRPr="001568ED">
              <w:rPr>
                <w:sz w:val="28"/>
                <w:szCs w:val="28"/>
              </w:rPr>
              <w:t>gada 1.</w:t>
            </w:r>
            <w:r w:rsidR="004E385C" w:rsidRPr="001568ED">
              <w:rPr>
                <w:color w:val="000000"/>
                <w:sz w:val="28"/>
                <w:szCs w:val="28"/>
              </w:rPr>
              <w:t> </w:t>
            </w:r>
            <w:r w:rsidRPr="001568ED">
              <w:rPr>
                <w:sz w:val="28"/>
                <w:szCs w:val="28"/>
              </w:rPr>
              <w:t>septe</w:t>
            </w:r>
            <w:r w:rsidR="004E385C" w:rsidRPr="001568ED">
              <w:rPr>
                <w:sz w:val="28"/>
                <w:szCs w:val="28"/>
              </w:rPr>
              <w:t>mbra attiecas gan uz 10. un 11.</w:t>
            </w:r>
            <w:r w:rsidR="004E385C" w:rsidRPr="001568ED">
              <w:rPr>
                <w:color w:val="000000"/>
                <w:sz w:val="28"/>
                <w:szCs w:val="28"/>
              </w:rPr>
              <w:t> </w:t>
            </w:r>
            <w:r w:rsidR="004E385C" w:rsidRPr="001568ED">
              <w:rPr>
                <w:sz w:val="28"/>
                <w:szCs w:val="28"/>
              </w:rPr>
              <w:t>klasi, bet neattiecas uz 12.</w:t>
            </w:r>
            <w:r w:rsidR="004E385C" w:rsidRPr="001568ED">
              <w:rPr>
                <w:color w:val="000000"/>
                <w:sz w:val="28"/>
                <w:szCs w:val="28"/>
              </w:rPr>
              <w:t> </w:t>
            </w:r>
            <w:r w:rsidRPr="001568ED">
              <w:rPr>
                <w:sz w:val="28"/>
                <w:szCs w:val="28"/>
              </w:rPr>
              <w:t>klasi, savukārt  noteikumu projekta īstenošana 2020</w:t>
            </w:r>
            <w:r w:rsidR="004E385C" w:rsidRPr="001568ED">
              <w:rPr>
                <w:sz w:val="28"/>
                <w:szCs w:val="28"/>
              </w:rPr>
              <w:t>./21.</w:t>
            </w:r>
            <w:r w:rsidR="004E385C" w:rsidRPr="001568ED">
              <w:rPr>
                <w:color w:val="000000"/>
                <w:sz w:val="28"/>
                <w:szCs w:val="28"/>
              </w:rPr>
              <w:t> </w:t>
            </w:r>
            <w:r w:rsidRPr="001568ED">
              <w:rPr>
                <w:sz w:val="28"/>
                <w:szCs w:val="28"/>
              </w:rPr>
              <w:t>mācību gadā uzsāksies pakāpen</w:t>
            </w:r>
            <w:r w:rsidR="004E385C" w:rsidRPr="001568ED">
              <w:rPr>
                <w:sz w:val="28"/>
                <w:szCs w:val="28"/>
              </w:rPr>
              <w:t>iski un attieksies tikai uz 10.</w:t>
            </w:r>
            <w:r w:rsidR="004E385C" w:rsidRPr="001568ED">
              <w:rPr>
                <w:color w:val="000000"/>
                <w:sz w:val="28"/>
                <w:szCs w:val="28"/>
              </w:rPr>
              <w:t> </w:t>
            </w:r>
            <w:r w:rsidRPr="001568ED">
              <w:rPr>
                <w:sz w:val="28"/>
                <w:szCs w:val="28"/>
              </w:rPr>
              <w:t>klasi. Tas nozīmē, ka tajā noteiktais attiecībā uz specializēto kursu “Mazākumtautīb</w:t>
            </w:r>
            <w:r w:rsidR="0010365A" w:rsidRPr="001568ED">
              <w:rPr>
                <w:sz w:val="28"/>
                <w:szCs w:val="28"/>
              </w:rPr>
              <w:t>as</w:t>
            </w:r>
            <w:r w:rsidRPr="001568ED">
              <w:rPr>
                <w:sz w:val="28"/>
                <w:szCs w:val="28"/>
              </w:rPr>
              <w:t xml:space="preserve"> valoda un literatūra” arī pēctecīgi ir attiecināms pa gadiem uz nākamajām klasēm. 2020./21. mācību gadā faktiski izglītības iestādēm, kas šobrīd īsteno mazākumtautīb</w:t>
            </w:r>
            <w:r w:rsidR="0010365A" w:rsidRPr="001568ED">
              <w:rPr>
                <w:sz w:val="28"/>
                <w:szCs w:val="28"/>
              </w:rPr>
              <w:t>as</w:t>
            </w:r>
            <w:r w:rsidRPr="001568ED">
              <w:rPr>
                <w:sz w:val="28"/>
                <w:szCs w:val="28"/>
              </w:rPr>
              <w:t xml:space="preserve"> izglītības programmu, paralēli būs jāīsteno trīs vispārējās vidējās izglītības standarti – note</w:t>
            </w:r>
            <w:r w:rsidR="004E385C" w:rsidRPr="001568ED">
              <w:rPr>
                <w:sz w:val="28"/>
                <w:szCs w:val="28"/>
              </w:rPr>
              <w:t>ikumu projekts attiecībā uz 10.</w:t>
            </w:r>
            <w:r w:rsidR="004E385C" w:rsidRPr="001568ED">
              <w:rPr>
                <w:color w:val="000000"/>
                <w:sz w:val="28"/>
                <w:szCs w:val="28"/>
              </w:rPr>
              <w:t> </w:t>
            </w:r>
            <w:r w:rsidRPr="001568ED">
              <w:rPr>
                <w:sz w:val="28"/>
                <w:szCs w:val="28"/>
              </w:rPr>
              <w:t>klasi, spēkā esošā standarta grozījumi, ko šobrīd ministrija izs</w:t>
            </w:r>
            <w:r w:rsidR="004E385C" w:rsidRPr="001568ED">
              <w:rPr>
                <w:sz w:val="28"/>
                <w:szCs w:val="28"/>
              </w:rPr>
              <w:t>trādā, attiecībā uz 11.</w:t>
            </w:r>
            <w:r w:rsidR="004E385C" w:rsidRPr="001568ED">
              <w:rPr>
                <w:color w:val="000000"/>
                <w:sz w:val="28"/>
                <w:szCs w:val="28"/>
              </w:rPr>
              <w:t> </w:t>
            </w:r>
            <w:r w:rsidRPr="001568ED">
              <w:rPr>
                <w:sz w:val="28"/>
                <w:szCs w:val="28"/>
              </w:rPr>
              <w:t>klasi un spēkā esošais standarts  attiecībā uz 12. klasi (a</w:t>
            </w:r>
            <w:r w:rsidR="004E385C" w:rsidRPr="001568ED">
              <w:rPr>
                <w:sz w:val="28"/>
                <w:szCs w:val="28"/>
              </w:rPr>
              <w:t>tbilstoši Saeimā 2018.</w:t>
            </w:r>
            <w:r w:rsidR="004E385C" w:rsidRPr="001568ED">
              <w:rPr>
                <w:color w:val="000000"/>
                <w:sz w:val="28"/>
                <w:szCs w:val="28"/>
              </w:rPr>
              <w:t> </w:t>
            </w:r>
            <w:r w:rsidR="004E385C" w:rsidRPr="001568ED">
              <w:rPr>
                <w:sz w:val="28"/>
                <w:szCs w:val="28"/>
              </w:rPr>
              <w:t>gada 22.</w:t>
            </w:r>
            <w:r w:rsidR="004E385C" w:rsidRPr="001568ED">
              <w:rPr>
                <w:color w:val="000000"/>
                <w:sz w:val="28"/>
                <w:szCs w:val="28"/>
              </w:rPr>
              <w:t> </w:t>
            </w:r>
            <w:r w:rsidRPr="001568ED">
              <w:rPr>
                <w:sz w:val="28"/>
                <w:szCs w:val="28"/>
              </w:rPr>
              <w:t>martā pieņemtajā likumā “Grozījumi Izglītības likumā” noteiktajiem g</w:t>
            </w:r>
            <w:r w:rsidR="004E385C" w:rsidRPr="001568ED">
              <w:rPr>
                <w:sz w:val="28"/>
                <w:szCs w:val="28"/>
              </w:rPr>
              <w:t>rozījumiem Izglītības likuma 9.</w:t>
            </w:r>
            <w:r w:rsidR="004E385C" w:rsidRPr="001568ED">
              <w:rPr>
                <w:color w:val="000000"/>
                <w:sz w:val="28"/>
                <w:szCs w:val="28"/>
              </w:rPr>
              <w:t> </w:t>
            </w:r>
            <w:r w:rsidRPr="001568ED">
              <w:rPr>
                <w:sz w:val="28"/>
                <w:szCs w:val="28"/>
              </w:rPr>
              <w:t>pan</w:t>
            </w:r>
            <w:r w:rsidR="004E385C" w:rsidRPr="001568ED">
              <w:rPr>
                <w:sz w:val="28"/>
                <w:szCs w:val="28"/>
              </w:rPr>
              <w:t>ta otrās daļas 2. punktā un 41.</w:t>
            </w:r>
            <w:r w:rsidR="004E385C" w:rsidRPr="001568ED">
              <w:rPr>
                <w:color w:val="000000"/>
                <w:sz w:val="28"/>
                <w:szCs w:val="28"/>
              </w:rPr>
              <w:t> </w:t>
            </w:r>
            <w:r w:rsidRPr="001568ED">
              <w:rPr>
                <w:sz w:val="28"/>
                <w:szCs w:val="28"/>
              </w:rPr>
              <w:t>panta pirmajā daļā, kas nosaka pakāpenisku pāreju uz izglītība</w:t>
            </w:r>
            <w:r w:rsidR="009E445A" w:rsidRPr="001568ED">
              <w:rPr>
                <w:sz w:val="28"/>
                <w:szCs w:val="28"/>
              </w:rPr>
              <w:t xml:space="preserve">s ieguvi valsts valodā, kā arī </w:t>
            </w:r>
            <w:r w:rsidRPr="001568ED">
              <w:rPr>
                <w:sz w:val="28"/>
                <w:szCs w:val="28"/>
              </w:rPr>
              <w:t>Vispārējās izglītīb</w:t>
            </w:r>
            <w:r w:rsidR="004E385C" w:rsidRPr="001568ED">
              <w:rPr>
                <w:sz w:val="28"/>
                <w:szCs w:val="28"/>
              </w:rPr>
              <w:t>as likuma pārejas noteikumu 25.</w:t>
            </w:r>
            <w:r w:rsidR="004E385C" w:rsidRPr="001568ED">
              <w:rPr>
                <w:color w:val="000000"/>
                <w:sz w:val="28"/>
                <w:szCs w:val="28"/>
              </w:rPr>
              <w:t> </w:t>
            </w:r>
            <w:r w:rsidRPr="001568ED">
              <w:rPr>
                <w:sz w:val="28"/>
                <w:szCs w:val="28"/>
              </w:rPr>
              <w:t>punktam  par vispārējās vidējās izglītības programmu īstenošanu un to, ka izglītības iestāde vispārējās vidējās izglītības programmā papildus var ietvert valsts vispārējās vidējās izglītības standartā neminētus mācību priekšmetus, tai skaitā mazākumtautīb</w:t>
            </w:r>
            <w:r w:rsidR="0010365A" w:rsidRPr="001568ED">
              <w:rPr>
                <w:sz w:val="28"/>
                <w:szCs w:val="28"/>
              </w:rPr>
              <w:t>as</w:t>
            </w:r>
            <w:r w:rsidRPr="001568ED">
              <w:rPr>
                <w:sz w:val="28"/>
                <w:szCs w:val="28"/>
              </w:rPr>
              <w:t xml:space="preserve"> dzimto valodu un ar mazākumtautīb</w:t>
            </w:r>
            <w:r w:rsidR="0010365A" w:rsidRPr="001568ED">
              <w:rPr>
                <w:sz w:val="28"/>
                <w:szCs w:val="28"/>
              </w:rPr>
              <w:t>as</w:t>
            </w:r>
            <w:r w:rsidRPr="001568ED">
              <w:rPr>
                <w:sz w:val="28"/>
                <w:szCs w:val="28"/>
              </w:rPr>
              <w:t xml:space="preserve"> identitāti un integrāciju Latvijas sabiedrībā saistītu mācību sat</w:t>
            </w:r>
            <w:r w:rsidR="00750F47" w:rsidRPr="001568ED">
              <w:rPr>
                <w:sz w:val="28"/>
                <w:szCs w:val="28"/>
              </w:rPr>
              <w:t xml:space="preserve">uru, kas 10. un </w:t>
            </w:r>
            <w:r w:rsidR="004E385C" w:rsidRPr="001568ED">
              <w:rPr>
                <w:sz w:val="28"/>
                <w:szCs w:val="28"/>
              </w:rPr>
              <w:t>11.</w:t>
            </w:r>
            <w:r w:rsidR="004E385C" w:rsidRPr="001568ED">
              <w:rPr>
                <w:color w:val="000000"/>
                <w:sz w:val="28"/>
                <w:szCs w:val="28"/>
              </w:rPr>
              <w:t> </w:t>
            </w:r>
            <w:r w:rsidR="00750F47" w:rsidRPr="001568ED">
              <w:rPr>
                <w:sz w:val="28"/>
                <w:szCs w:val="28"/>
              </w:rPr>
              <w:t>klasē stāsies</w:t>
            </w:r>
            <w:r w:rsidR="004E385C" w:rsidRPr="001568ED">
              <w:rPr>
                <w:sz w:val="28"/>
                <w:szCs w:val="28"/>
              </w:rPr>
              <w:t xml:space="preserve"> spēkā 2020.</w:t>
            </w:r>
            <w:r w:rsidR="004E385C" w:rsidRPr="001568ED">
              <w:rPr>
                <w:color w:val="000000"/>
                <w:sz w:val="28"/>
                <w:szCs w:val="28"/>
              </w:rPr>
              <w:t> </w:t>
            </w:r>
            <w:r w:rsidR="004E385C" w:rsidRPr="001568ED">
              <w:rPr>
                <w:sz w:val="28"/>
                <w:szCs w:val="28"/>
              </w:rPr>
              <w:t>gada 1.</w:t>
            </w:r>
            <w:r w:rsidR="004E385C" w:rsidRPr="001568ED">
              <w:rPr>
                <w:color w:val="000000"/>
                <w:sz w:val="28"/>
                <w:szCs w:val="28"/>
              </w:rPr>
              <w:t> </w:t>
            </w:r>
            <w:r w:rsidRPr="001568ED">
              <w:rPr>
                <w:sz w:val="28"/>
                <w:szCs w:val="28"/>
              </w:rPr>
              <w:t>septembrī).</w:t>
            </w:r>
          </w:p>
          <w:p w:rsidR="00A523A1" w:rsidRPr="001568ED" w:rsidRDefault="00A523A1" w:rsidP="00CE2A31">
            <w:pPr>
              <w:jc w:val="both"/>
              <w:rPr>
                <w:sz w:val="28"/>
                <w:szCs w:val="28"/>
              </w:rPr>
            </w:pPr>
            <w:r w:rsidRPr="001568ED">
              <w:rPr>
                <w:sz w:val="28"/>
                <w:szCs w:val="28"/>
              </w:rPr>
              <w:t xml:space="preserve">6.6. Specializētais kurss par  valsts aizsardzību </w:t>
            </w:r>
          </w:p>
          <w:p w:rsidR="006D06E8" w:rsidRPr="001568ED" w:rsidRDefault="00A523A1" w:rsidP="006D06E8">
            <w:pPr>
              <w:widowControl w:val="0"/>
              <w:pBdr>
                <w:top w:val="nil"/>
                <w:left w:val="nil"/>
                <w:bottom w:val="nil"/>
                <w:right w:val="nil"/>
                <w:between w:val="nil"/>
              </w:pBdr>
              <w:jc w:val="both"/>
              <w:rPr>
                <w:sz w:val="28"/>
                <w:szCs w:val="28"/>
              </w:rPr>
            </w:pPr>
            <w:r w:rsidRPr="001568ED">
              <w:rPr>
                <w:sz w:val="28"/>
                <w:szCs w:val="28"/>
              </w:rPr>
              <w:t xml:space="preserve">Noteikumu projektā paredzēts izglītības programmā ietvert specializēto kursu valsts aizsardzības mācība (turpmāk – VAM). Kursa saturu izstrādā Aizsardzības ministrija sadarbībā ar centru. Kursa mērķis ir attīstīt pilsoniskajās vērtībās un pilsoniskajā apziņā balstītu Latvijai piederīgu personību, kas aktīvi līdzdarbojas un iesaistās politiskajā un sabiedriskajā dzīvē, attīstīt un veidot izpratni par valsts aizsardzības prasmēm, patstāvīgi pilnveidot savu fizisko sagatavotību (t. sk. veicot specifiskus militāros vingrinājumus), pilnveidot zināšanas un prasmes, kas dod iespēju izglītības turpināšanai un karjeras veidošanai valsts aizsardzībā, </w:t>
            </w:r>
            <w:r w:rsidRPr="001568ED">
              <w:rPr>
                <w:sz w:val="28"/>
                <w:szCs w:val="28"/>
              </w:rPr>
              <w:lastRenderedPageBreak/>
              <w:t>veicināt skolēnu interesi par dienestu Nacionālajos bruņotajos spēkos, militāro specialitāšu daudzveidību. Šī kursa saturā integrēti plānotie skolēnam sasniedzamie rezultāti vispārīgajā līmenī no sociālās un pilsoniskās un veselības, drošības un fiziskās aktivitātes mācību jomām.</w:t>
            </w:r>
            <w:r w:rsidR="00FC64BB" w:rsidRPr="001568ED">
              <w:rPr>
                <w:sz w:val="28"/>
                <w:szCs w:val="28"/>
              </w:rPr>
              <w:t xml:space="preserve"> </w:t>
            </w:r>
            <w:r w:rsidRPr="001568ED">
              <w:rPr>
                <w:sz w:val="28"/>
                <w:szCs w:val="28"/>
              </w:rPr>
              <w:t xml:space="preserve">Šobrīd plānots, ka no </w:t>
            </w:r>
            <w:r w:rsidR="00911D9D" w:rsidRPr="001568ED">
              <w:rPr>
                <w:sz w:val="28"/>
                <w:szCs w:val="28"/>
              </w:rPr>
              <w:t xml:space="preserve">kopumā 18 mācību dienām </w:t>
            </w:r>
            <w:r w:rsidRPr="001568ED">
              <w:rPr>
                <w:sz w:val="28"/>
                <w:szCs w:val="28"/>
              </w:rPr>
              <w:t xml:space="preserve">ārpus klases telpām tiks organizētas piecas. Pārējās mācību dienās skolēni daļēji mācīsies </w:t>
            </w:r>
            <w:r w:rsidR="00911D9D" w:rsidRPr="001568ED">
              <w:rPr>
                <w:sz w:val="28"/>
                <w:szCs w:val="28"/>
              </w:rPr>
              <w:t>izglītības iestādē</w:t>
            </w:r>
            <w:r w:rsidRPr="001568ED">
              <w:rPr>
                <w:sz w:val="28"/>
                <w:szCs w:val="28"/>
              </w:rPr>
              <w:t>, da</w:t>
            </w:r>
            <w:r w:rsidR="00911D9D" w:rsidRPr="001568ED">
              <w:rPr>
                <w:sz w:val="28"/>
                <w:szCs w:val="28"/>
              </w:rPr>
              <w:t>ļēji – ārpus tās</w:t>
            </w:r>
            <w:r w:rsidRPr="001568ED">
              <w:rPr>
                <w:sz w:val="28"/>
                <w:szCs w:val="28"/>
              </w:rPr>
              <w:t>. Papildus mācību stundām mācību gada laikā skolēniem būs iespēja brīvprātīgi piedalīties divās</w:t>
            </w:r>
            <w:r w:rsidRPr="001568ED">
              <w:rPr>
                <w:b/>
                <w:sz w:val="28"/>
                <w:szCs w:val="28"/>
              </w:rPr>
              <w:t xml:space="preserve"> </w:t>
            </w:r>
            <w:r w:rsidRPr="001568ED">
              <w:rPr>
                <w:sz w:val="28"/>
                <w:szCs w:val="28"/>
              </w:rPr>
              <w:t xml:space="preserve">praktisko iemaņu nometnēs – vasarā pēc 10. klases un vasarā pēc 11. klases. Aizsardzības ministrija plāno, ka, sākot ar </w:t>
            </w:r>
            <w:r w:rsidR="004E385C" w:rsidRPr="001568ED">
              <w:rPr>
                <w:sz w:val="28"/>
                <w:szCs w:val="28"/>
              </w:rPr>
              <w:t xml:space="preserve">2024./2025. </w:t>
            </w:r>
            <w:r w:rsidRPr="001568ED">
              <w:rPr>
                <w:sz w:val="28"/>
                <w:szCs w:val="28"/>
              </w:rPr>
              <w:t>mācību gadu, VAM visiem skolēniem būs obligāta.</w:t>
            </w:r>
          </w:p>
          <w:p w:rsidR="009918C7" w:rsidRPr="001568ED" w:rsidRDefault="00732551" w:rsidP="006D06E8">
            <w:pPr>
              <w:widowControl w:val="0"/>
              <w:pBdr>
                <w:top w:val="nil"/>
                <w:left w:val="nil"/>
                <w:bottom w:val="nil"/>
                <w:right w:val="nil"/>
                <w:between w:val="nil"/>
              </w:pBdr>
              <w:jc w:val="both"/>
              <w:rPr>
                <w:sz w:val="28"/>
                <w:szCs w:val="28"/>
              </w:rPr>
            </w:pPr>
            <w:r w:rsidRPr="001568ED">
              <w:rPr>
                <w:sz w:val="28"/>
                <w:szCs w:val="28"/>
              </w:rPr>
              <w:t>6.7</w:t>
            </w:r>
            <w:r w:rsidR="00286901" w:rsidRPr="001568ED">
              <w:rPr>
                <w:sz w:val="28"/>
                <w:szCs w:val="28"/>
              </w:rPr>
              <w:t>. Vispārējās vidējās izglītības satura apguve profesionālajā vidējā izglītībā</w:t>
            </w:r>
          </w:p>
          <w:p w:rsidR="009918C7" w:rsidRPr="001568ED" w:rsidRDefault="00286901" w:rsidP="00CE2A31">
            <w:pPr>
              <w:jc w:val="both"/>
              <w:rPr>
                <w:sz w:val="28"/>
                <w:szCs w:val="28"/>
              </w:rPr>
            </w:pPr>
            <w:r w:rsidRPr="001568ED">
              <w:rPr>
                <w:sz w:val="28"/>
                <w:szCs w:val="28"/>
              </w:rPr>
              <w:t>Noteikumu projektā piedāvātie izglītības satura plānošanas principi vispārējā vidējā izglītībā ir svarīgs solis ceļā uz prasību salāgošanu starp vispārējās un profesionālās izglītības programmām, tie rada jaunas iespējas gan saturiski, gan organizatoriski saskaņot izglītības programmu piedāvājumu.</w:t>
            </w:r>
          </w:p>
          <w:p w:rsidR="009918C7" w:rsidRPr="001568ED" w:rsidRDefault="00286901" w:rsidP="00CE2A31">
            <w:pPr>
              <w:jc w:val="both"/>
              <w:rPr>
                <w:sz w:val="28"/>
                <w:szCs w:val="28"/>
              </w:rPr>
            </w:pPr>
            <w:r w:rsidRPr="001568ED">
              <w:rPr>
                <w:sz w:val="28"/>
                <w:szCs w:val="28"/>
              </w:rPr>
              <w:t>Noteikumu projektā vispārējās izglītības mācību saturs veidots, integrējot teoriju un praksi, pēdējo īpaši akcentējot. Tāpēc ir jāveic grozījumi profesionālās izglītības standartā, lai tuvinātu vispārizglītojošo (noteikumu projektā minētos skolēnam plānotos sasniedzamos rezultātus mācību jomās) un profesionālo saturu atbilstoši tai nozarei un profesijai, kāda tiek apgūta profesionālajā izglītībā.</w:t>
            </w:r>
            <w:r w:rsidR="006D06E8" w:rsidRPr="001568ED">
              <w:rPr>
                <w:sz w:val="28"/>
                <w:szCs w:val="28"/>
              </w:rPr>
              <w:t xml:space="preserve"> </w:t>
            </w:r>
            <w:r w:rsidRPr="001568ED">
              <w:rPr>
                <w:sz w:val="28"/>
                <w:szCs w:val="28"/>
              </w:rPr>
              <w:t>Nosakot un īstenojot vispārizglītojošo saturu profesionālajā vidējā izglītībā, būtu jā</w:t>
            </w:r>
            <w:r w:rsidR="004E385C" w:rsidRPr="001568ED">
              <w:rPr>
                <w:sz w:val="28"/>
                <w:szCs w:val="28"/>
              </w:rPr>
              <w:t>ņem vērā noteikumu projektā 12.</w:t>
            </w:r>
            <w:r w:rsidR="004E385C" w:rsidRPr="001568ED">
              <w:rPr>
                <w:color w:val="000000"/>
                <w:sz w:val="28"/>
                <w:szCs w:val="28"/>
              </w:rPr>
              <w:t> </w:t>
            </w:r>
            <w:r w:rsidRPr="001568ED">
              <w:rPr>
                <w:sz w:val="28"/>
                <w:szCs w:val="28"/>
              </w:rPr>
              <w:t>punktā minētie nosacījumi par mācību satura īstenošanu visās mācību jomās un valsts pārbaudes darbiem.</w:t>
            </w:r>
          </w:p>
          <w:p w:rsidR="009918C7" w:rsidRPr="001568ED" w:rsidRDefault="00286901" w:rsidP="00CE2A31">
            <w:pPr>
              <w:jc w:val="both"/>
              <w:rPr>
                <w:sz w:val="28"/>
                <w:szCs w:val="28"/>
              </w:rPr>
            </w:pPr>
            <w:r w:rsidRPr="001568ED">
              <w:rPr>
                <w:sz w:val="28"/>
                <w:szCs w:val="28"/>
              </w:rPr>
              <w:t xml:space="preserve">Īstenojot </w:t>
            </w:r>
            <w:r w:rsidR="00911D9D" w:rsidRPr="001568ED">
              <w:rPr>
                <w:sz w:val="28"/>
                <w:szCs w:val="28"/>
              </w:rPr>
              <w:t xml:space="preserve">vispārējās </w:t>
            </w:r>
            <w:r w:rsidRPr="001568ED">
              <w:rPr>
                <w:sz w:val="28"/>
                <w:szCs w:val="28"/>
              </w:rPr>
              <w:t>vidējās vispārējās izglītības satura apguvi vidējās profesionālās izglītības programmā,</w:t>
            </w:r>
            <w:r w:rsidR="009E445A" w:rsidRPr="001568ED">
              <w:rPr>
                <w:sz w:val="28"/>
                <w:szCs w:val="28"/>
              </w:rPr>
              <w:t xml:space="preserve"> būtu jāievēro šādi nosacījumi:</w:t>
            </w:r>
          </w:p>
          <w:p w:rsidR="009918C7" w:rsidRPr="001568ED" w:rsidRDefault="00286901" w:rsidP="00CE2A31">
            <w:pPr>
              <w:pStyle w:val="ListParagraph"/>
              <w:numPr>
                <w:ilvl w:val="0"/>
                <w:numId w:val="27"/>
              </w:numPr>
              <w:pBdr>
                <w:top w:val="nil"/>
                <w:left w:val="nil"/>
                <w:bottom w:val="nil"/>
                <w:right w:val="nil"/>
                <w:between w:val="nil"/>
              </w:pBdr>
              <w:jc w:val="both"/>
              <w:rPr>
                <w:color w:val="000000"/>
                <w:sz w:val="28"/>
                <w:szCs w:val="28"/>
              </w:rPr>
            </w:pPr>
            <w:r w:rsidRPr="001568ED">
              <w:rPr>
                <w:color w:val="000000"/>
                <w:sz w:val="28"/>
                <w:szCs w:val="28"/>
              </w:rPr>
              <w:t>vidējā profesionālajā izglītības programmā audzēkņi apgūst vispārējās vidējās izglītības standartā definētos plānotos skolēnam sasniedzamos rezultātus visās mācību jomās vismaz vispārīgajā līmenī, izņemot latviešu valodu un liter</w:t>
            </w:r>
            <w:r w:rsidR="00750F47" w:rsidRPr="001568ED">
              <w:rPr>
                <w:color w:val="000000"/>
                <w:sz w:val="28"/>
                <w:szCs w:val="28"/>
              </w:rPr>
              <w:t>atūru un vienu svešvalodu, kura</w:t>
            </w:r>
            <w:r w:rsidRPr="001568ED">
              <w:rPr>
                <w:color w:val="000000"/>
                <w:sz w:val="28"/>
                <w:szCs w:val="28"/>
              </w:rPr>
              <w:t xml:space="preserve"> jāapgūst vismaz optimālajā līmenī;</w:t>
            </w:r>
          </w:p>
          <w:p w:rsidR="009918C7" w:rsidRPr="001568ED" w:rsidRDefault="00286901" w:rsidP="00CE2A31">
            <w:pPr>
              <w:pStyle w:val="ListParagraph"/>
              <w:numPr>
                <w:ilvl w:val="0"/>
                <w:numId w:val="27"/>
              </w:numPr>
              <w:pBdr>
                <w:top w:val="nil"/>
                <w:left w:val="nil"/>
                <w:bottom w:val="nil"/>
                <w:right w:val="nil"/>
                <w:between w:val="nil"/>
              </w:pBdr>
              <w:jc w:val="both"/>
              <w:rPr>
                <w:color w:val="000000"/>
                <w:sz w:val="28"/>
                <w:szCs w:val="28"/>
              </w:rPr>
            </w:pPr>
            <w:r w:rsidRPr="001568ED">
              <w:rPr>
                <w:color w:val="000000"/>
                <w:sz w:val="28"/>
                <w:szCs w:val="28"/>
              </w:rPr>
              <w:lastRenderedPageBreak/>
              <w:t xml:space="preserve">audzēkņiem </w:t>
            </w:r>
            <w:r w:rsidR="00D3485D" w:rsidRPr="001568ED">
              <w:rPr>
                <w:color w:val="000000"/>
                <w:sz w:val="28"/>
                <w:szCs w:val="28"/>
              </w:rPr>
              <w:t>jānokārto valsts pārbaudes darbs</w:t>
            </w:r>
            <w:r w:rsidRPr="001568ED">
              <w:rPr>
                <w:color w:val="000000"/>
                <w:sz w:val="28"/>
                <w:szCs w:val="28"/>
              </w:rPr>
              <w:t xml:space="preserve"> matemātikā</w:t>
            </w:r>
            <w:r w:rsidR="003455A8" w:rsidRPr="001568ED">
              <w:rPr>
                <w:color w:val="000000"/>
                <w:sz w:val="28"/>
                <w:szCs w:val="28"/>
              </w:rPr>
              <w:t xml:space="preserve"> jebkurā no mācību satura apguves līmeņiem</w:t>
            </w:r>
            <w:r w:rsidRPr="001568ED">
              <w:rPr>
                <w:color w:val="000000"/>
                <w:sz w:val="28"/>
                <w:szCs w:val="28"/>
              </w:rPr>
              <w:t xml:space="preserve">, latviešu valodā un svešvalodā </w:t>
            </w:r>
            <w:r w:rsidR="003455A8" w:rsidRPr="001568ED">
              <w:rPr>
                <w:color w:val="000000"/>
                <w:sz w:val="28"/>
                <w:szCs w:val="28"/>
              </w:rPr>
              <w:t xml:space="preserve">vismaz optimālajā mācību satura apguves līmenī </w:t>
            </w:r>
            <w:r w:rsidRPr="001568ED">
              <w:rPr>
                <w:color w:val="000000"/>
                <w:sz w:val="28"/>
                <w:szCs w:val="28"/>
              </w:rPr>
              <w:t xml:space="preserve">atbilstoši </w:t>
            </w:r>
            <w:r w:rsidR="004E385C" w:rsidRPr="001568ED">
              <w:rPr>
                <w:color w:val="000000"/>
                <w:sz w:val="28"/>
                <w:szCs w:val="28"/>
              </w:rPr>
              <w:t>šo noteikumu 19. </w:t>
            </w:r>
            <w:r w:rsidR="003455A8" w:rsidRPr="001568ED">
              <w:rPr>
                <w:color w:val="000000"/>
                <w:sz w:val="28"/>
                <w:szCs w:val="28"/>
              </w:rPr>
              <w:t>punktā par v</w:t>
            </w:r>
            <w:r w:rsidR="001E7DCF" w:rsidRPr="001568ED">
              <w:rPr>
                <w:color w:val="000000"/>
                <w:sz w:val="28"/>
                <w:szCs w:val="28"/>
              </w:rPr>
              <w:t>alsts pārbaudes darbiem noteiktajam</w:t>
            </w:r>
            <w:r w:rsidRPr="001568ED">
              <w:rPr>
                <w:color w:val="000000"/>
                <w:sz w:val="28"/>
                <w:szCs w:val="28"/>
              </w:rPr>
              <w:t>, viens valsts pārbaudes darbs augstākajā līmenī, kā arī profes</w:t>
            </w:r>
            <w:r w:rsidR="00750F47" w:rsidRPr="001568ED">
              <w:rPr>
                <w:color w:val="000000"/>
                <w:sz w:val="28"/>
                <w:szCs w:val="28"/>
              </w:rPr>
              <w:t>ionālās kvalifikācijas eksāmens</w:t>
            </w:r>
            <w:r w:rsidRPr="001568ED">
              <w:rPr>
                <w:color w:val="000000"/>
                <w:sz w:val="28"/>
                <w:szCs w:val="28"/>
              </w:rPr>
              <w:t xml:space="preserve"> atbilstoši kvalifikācijas apguves prasībām;</w:t>
            </w:r>
          </w:p>
          <w:p w:rsidR="009918C7" w:rsidRPr="001568ED" w:rsidRDefault="00A1515F" w:rsidP="00CE2A31">
            <w:pPr>
              <w:pStyle w:val="ListParagraph"/>
              <w:numPr>
                <w:ilvl w:val="0"/>
                <w:numId w:val="27"/>
              </w:numPr>
              <w:pBdr>
                <w:top w:val="nil"/>
                <w:left w:val="nil"/>
                <w:bottom w:val="nil"/>
                <w:right w:val="nil"/>
                <w:between w:val="nil"/>
              </w:pBdr>
              <w:jc w:val="both"/>
              <w:rPr>
                <w:color w:val="000000"/>
                <w:sz w:val="28"/>
                <w:szCs w:val="28"/>
              </w:rPr>
            </w:pPr>
            <w:r w:rsidRPr="001568ED">
              <w:rPr>
                <w:color w:val="000000"/>
                <w:sz w:val="28"/>
                <w:szCs w:val="28"/>
              </w:rPr>
              <w:t xml:space="preserve">vispārējās vidējās izglītības standartā definētos plānotos skolēnam sasniedzamos rezultātus var integrēt </w:t>
            </w:r>
            <w:r w:rsidR="00286901" w:rsidRPr="001568ED">
              <w:rPr>
                <w:color w:val="000000"/>
                <w:sz w:val="28"/>
                <w:szCs w:val="28"/>
              </w:rPr>
              <w:t>profesionālās kvalifikācijas kursu</w:t>
            </w:r>
            <w:r w:rsidRPr="001568ED">
              <w:rPr>
                <w:color w:val="000000"/>
                <w:sz w:val="28"/>
                <w:szCs w:val="28"/>
              </w:rPr>
              <w:t xml:space="preserve"> saturā</w:t>
            </w:r>
            <w:r w:rsidR="00286901" w:rsidRPr="001568ED">
              <w:rPr>
                <w:color w:val="000000"/>
                <w:sz w:val="28"/>
                <w:szCs w:val="28"/>
              </w:rPr>
              <w:t>.</w:t>
            </w:r>
          </w:p>
          <w:p w:rsidR="006D06E8" w:rsidRPr="001568ED" w:rsidRDefault="006D06E8" w:rsidP="006D06E8">
            <w:pPr>
              <w:pBdr>
                <w:top w:val="nil"/>
                <w:left w:val="nil"/>
                <w:bottom w:val="nil"/>
                <w:right w:val="nil"/>
                <w:between w:val="nil"/>
              </w:pBdr>
              <w:jc w:val="both"/>
              <w:rPr>
                <w:color w:val="000000"/>
                <w:sz w:val="28"/>
                <w:szCs w:val="28"/>
              </w:rPr>
            </w:pPr>
          </w:p>
          <w:p w:rsidR="009918C7" w:rsidRPr="001568ED" w:rsidRDefault="00732551" w:rsidP="00973619">
            <w:pPr>
              <w:jc w:val="center"/>
              <w:rPr>
                <w:b/>
                <w:color w:val="000000"/>
                <w:sz w:val="28"/>
                <w:szCs w:val="28"/>
              </w:rPr>
            </w:pPr>
            <w:r w:rsidRPr="001568ED">
              <w:rPr>
                <w:b/>
                <w:color w:val="000000"/>
                <w:sz w:val="28"/>
                <w:szCs w:val="28"/>
              </w:rPr>
              <w:t>7</w:t>
            </w:r>
            <w:r w:rsidR="00286901" w:rsidRPr="001568ED">
              <w:rPr>
                <w:b/>
                <w:color w:val="000000"/>
                <w:sz w:val="28"/>
                <w:szCs w:val="28"/>
              </w:rPr>
              <w:t xml:space="preserve">. Atbalsts pedagogiem </w:t>
            </w:r>
            <w:r w:rsidR="00E8638F" w:rsidRPr="001568ED">
              <w:rPr>
                <w:b/>
                <w:color w:val="000000"/>
                <w:sz w:val="28"/>
                <w:szCs w:val="28"/>
              </w:rPr>
              <w:t xml:space="preserve">un izglītības iestādēm </w:t>
            </w:r>
            <w:r w:rsidR="00286901" w:rsidRPr="001568ED">
              <w:rPr>
                <w:b/>
                <w:color w:val="000000"/>
                <w:sz w:val="28"/>
                <w:szCs w:val="28"/>
              </w:rPr>
              <w:t>noteikumu projekta īstenošanas uzsākšanai</w:t>
            </w:r>
          </w:p>
          <w:p w:rsidR="00E87AFC" w:rsidRPr="001568ED" w:rsidRDefault="00286901" w:rsidP="00CE2A31">
            <w:pPr>
              <w:widowControl w:val="0"/>
              <w:pBdr>
                <w:top w:val="nil"/>
                <w:left w:val="nil"/>
                <w:bottom w:val="nil"/>
                <w:right w:val="nil"/>
                <w:between w:val="nil"/>
              </w:pBdr>
              <w:jc w:val="both"/>
              <w:rPr>
                <w:color w:val="000000"/>
                <w:sz w:val="28"/>
                <w:szCs w:val="28"/>
              </w:rPr>
            </w:pPr>
            <w:r w:rsidRPr="001568ED">
              <w:rPr>
                <w:color w:val="000000"/>
                <w:sz w:val="28"/>
                <w:szCs w:val="28"/>
              </w:rPr>
              <w:t xml:space="preserve">Jaunā vispārējās vidējās izglītības satura ieviešana prasa izmaiņas ne vien mācīšanas pieejā, bet arī tajā, kā skolotāji sadarbojas un plāno mācību satura īstenošanu. </w:t>
            </w:r>
          </w:p>
          <w:p w:rsidR="00661746" w:rsidRPr="001568ED" w:rsidRDefault="00286901" w:rsidP="00E87AFC">
            <w:pPr>
              <w:pStyle w:val="ListParagraph"/>
              <w:widowControl w:val="0"/>
              <w:numPr>
                <w:ilvl w:val="0"/>
                <w:numId w:val="29"/>
              </w:numPr>
              <w:pBdr>
                <w:top w:val="nil"/>
                <w:left w:val="nil"/>
                <w:bottom w:val="nil"/>
                <w:right w:val="nil"/>
                <w:between w:val="nil"/>
              </w:pBdr>
              <w:jc w:val="both"/>
              <w:rPr>
                <w:color w:val="000000"/>
                <w:sz w:val="28"/>
                <w:szCs w:val="28"/>
              </w:rPr>
            </w:pPr>
            <w:r w:rsidRPr="001568ED">
              <w:rPr>
                <w:color w:val="000000"/>
                <w:sz w:val="28"/>
                <w:szCs w:val="28"/>
              </w:rPr>
              <w:t xml:space="preserve">Lai </w:t>
            </w:r>
            <w:r w:rsidR="00E87AFC" w:rsidRPr="001568ED">
              <w:rPr>
                <w:color w:val="000000"/>
                <w:sz w:val="28"/>
                <w:szCs w:val="28"/>
              </w:rPr>
              <w:t>sniegtu metodisku atbalstu</w:t>
            </w:r>
            <w:r w:rsidRPr="001568ED">
              <w:rPr>
                <w:color w:val="000000"/>
                <w:sz w:val="28"/>
                <w:szCs w:val="28"/>
              </w:rPr>
              <w:t xml:space="preserve"> jaunā vispārējās vidējās izglītības satura ieviešanai, ESF projekts izstrādā pamatkurs</w:t>
            </w:r>
            <w:r w:rsidR="00653FF7" w:rsidRPr="001568ED">
              <w:rPr>
                <w:color w:val="000000"/>
                <w:sz w:val="28"/>
                <w:szCs w:val="28"/>
              </w:rPr>
              <w:t>u</w:t>
            </w:r>
            <w:r w:rsidRPr="001568ED">
              <w:rPr>
                <w:color w:val="000000"/>
                <w:sz w:val="28"/>
                <w:szCs w:val="28"/>
              </w:rPr>
              <w:t xml:space="preserve"> un padziļināt</w:t>
            </w:r>
            <w:r w:rsidR="00653FF7" w:rsidRPr="001568ED">
              <w:rPr>
                <w:color w:val="000000"/>
                <w:sz w:val="28"/>
                <w:szCs w:val="28"/>
              </w:rPr>
              <w:t>o</w:t>
            </w:r>
            <w:r w:rsidRPr="001568ED">
              <w:rPr>
                <w:color w:val="000000"/>
                <w:sz w:val="28"/>
                <w:szCs w:val="28"/>
              </w:rPr>
              <w:t xml:space="preserve"> kurs</w:t>
            </w:r>
            <w:r w:rsidR="00653FF7" w:rsidRPr="001568ED">
              <w:rPr>
                <w:color w:val="000000"/>
                <w:sz w:val="28"/>
                <w:szCs w:val="28"/>
              </w:rPr>
              <w:t>u</w:t>
            </w:r>
            <w:r w:rsidRPr="001568ED">
              <w:rPr>
                <w:color w:val="000000"/>
                <w:sz w:val="28"/>
                <w:szCs w:val="28"/>
              </w:rPr>
              <w:t xml:space="preserve"> </w:t>
            </w:r>
            <w:r w:rsidR="00653FF7" w:rsidRPr="001568ED">
              <w:rPr>
                <w:color w:val="000000"/>
                <w:sz w:val="28"/>
                <w:szCs w:val="28"/>
              </w:rPr>
              <w:t xml:space="preserve">programmas </w:t>
            </w:r>
            <w:r w:rsidRPr="001568ED">
              <w:rPr>
                <w:color w:val="000000"/>
                <w:sz w:val="28"/>
                <w:szCs w:val="28"/>
              </w:rPr>
              <w:t xml:space="preserve">un gatavo mācību līdzekļu piemērus visiem pamatkursiem </w:t>
            </w:r>
            <w:r w:rsidR="00911D9D" w:rsidRPr="001568ED">
              <w:rPr>
                <w:color w:val="000000"/>
                <w:sz w:val="28"/>
                <w:szCs w:val="28"/>
              </w:rPr>
              <w:t xml:space="preserve">vispārējās </w:t>
            </w:r>
            <w:r w:rsidRPr="001568ED">
              <w:rPr>
                <w:color w:val="000000"/>
                <w:sz w:val="28"/>
                <w:szCs w:val="28"/>
              </w:rPr>
              <w:t xml:space="preserve">vidējās izglītības pakāpē, kā arī metodiskos materiālus, kuri būs pieejami digitālā formātā ESF projektā izstrādātajā mācību resursu krātuvē. Paredzams, ka </w:t>
            </w:r>
            <w:r w:rsidRPr="001568ED">
              <w:rPr>
                <w:sz w:val="28"/>
                <w:szCs w:val="28"/>
              </w:rPr>
              <w:t xml:space="preserve">mācību priekšmetu </w:t>
            </w:r>
            <w:r w:rsidRPr="001568ED">
              <w:rPr>
                <w:color w:val="000000"/>
                <w:sz w:val="28"/>
                <w:szCs w:val="28"/>
              </w:rPr>
              <w:t xml:space="preserve">(pamatkursu) programmu paraugi pakāpeniski </w:t>
            </w:r>
            <w:r w:rsidR="004E385C" w:rsidRPr="001568ED">
              <w:rPr>
                <w:color w:val="000000"/>
                <w:sz w:val="28"/>
                <w:szCs w:val="28"/>
              </w:rPr>
              <w:t>tiks publiskoti, sākot ar 2019. </w:t>
            </w:r>
            <w:r w:rsidRPr="001568ED">
              <w:rPr>
                <w:color w:val="000000"/>
                <w:sz w:val="28"/>
                <w:szCs w:val="28"/>
              </w:rPr>
              <w:t xml:space="preserve">gada septembri, </w:t>
            </w:r>
            <w:r w:rsidRPr="001568ED">
              <w:rPr>
                <w:sz w:val="28"/>
                <w:szCs w:val="28"/>
              </w:rPr>
              <w:t xml:space="preserve">mācību priekšmetu </w:t>
            </w:r>
            <w:r w:rsidRPr="001568ED">
              <w:rPr>
                <w:color w:val="000000"/>
                <w:sz w:val="28"/>
                <w:szCs w:val="28"/>
              </w:rPr>
              <w:t>(padzi</w:t>
            </w:r>
            <w:r w:rsidR="00C969F3" w:rsidRPr="001568ED">
              <w:rPr>
                <w:color w:val="000000"/>
                <w:sz w:val="28"/>
                <w:szCs w:val="28"/>
              </w:rPr>
              <w:t xml:space="preserve">ļināto kursu) programmu paraugi – </w:t>
            </w:r>
            <w:r w:rsidRPr="001568ED">
              <w:rPr>
                <w:color w:val="000000"/>
                <w:sz w:val="28"/>
                <w:szCs w:val="28"/>
              </w:rPr>
              <w:t>sākot ar 2020. gada septembri.</w:t>
            </w:r>
          </w:p>
          <w:p w:rsidR="00653FF7" w:rsidRPr="001568ED" w:rsidRDefault="00286901" w:rsidP="00E87AFC">
            <w:pPr>
              <w:pStyle w:val="ListParagraph"/>
              <w:widowControl w:val="0"/>
              <w:numPr>
                <w:ilvl w:val="0"/>
                <w:numId w:val="29"/>
              </w:numPr>
              <w:pBdr>
                <w:top w:val="nil"/>
                <w:left w:val="nil"/>
                <w:bottom w:val="nil"/>
                <w:right w:val="nil"/>
                <w:between w:val="nil"/>
              </w:pBdr>
              <w:jc w:val="both"/>
              <w:rPr>
                <w:rFonts w:ascii="Calibri" w:eastAsia="Calibri" w:hAnsi="Calibri" w:cs="Calibri"/>
                <w:color w:val="000000"/>
                <w:sz w:val="28"/>
                <w:szCs w:val="28"/>
              </w:rPr>
            </w:pPr>
            <w:r w:rsidRPr="001568ED">
              <w:rPr>
                <w:color w:val="000000"/>
                <w:sz w:val="28"/>
                <w:szCs w:val="28"/>
              </w:rPr>
              <w:t>ESF projekt</w:t>
            </w:r>
            <w:r w:rsidR="004E385C" w:rsidRPr="001568ED">
              <w:rPr>
                <w:color w:val="000000"/>
                <w:sz w:val="28"/>
                <w:szCs w:val="28"/>
              </w:rPr>
              <w:t>a ietvaros tiek nodrošinātas 54 </w:t>
            </w:r>
            <w:r w:rsidRPr="001568ED">
              <w:rPr>
                <w:color w:val="000000"/>
                <w:sz w:val="28"/>
                <w:szCs w:val="28"/>
              </w:rPr>
              <w:t>stundu profesionālās pilnveides programmas visu vispārējās un profesionālās izglītības iestāžu vadības komandām, kas ve</w:t>
            </w:r>
            <w:r w:rsidR="00750F47" w:rsidRPr="001568ED">
              <w:rPr>
                <w:color w:val="000000"/>
                <w:sz w:val="28"/>
                <w:szCs w:val="28"/>
              </w:rPr>
              <w:t>idotas no trim</w:t>
            </w:r>
            <w:r w:rsidRPr="001568ED">
              <w:rPr>
                <w:color w:val="000000"/>
                <w:sz w:val="28"/>
                <w:szCs w:val="28"/>
              </w:rPr>
              <w:t xml:space="preserve"> cilvēkiem un ietver iestādes vadītāju un vis</w:t>
            </w:r>
            <w:r w:rsidR="008B5D6B" w:rsidRPr="001568ED">
              <w:rPr>
                <w:color w:val="000000"/>
                <w:sz w:val="28"/>
                <w:szCs w:val="28"/>
              </w:rPr>
              <w:t>maz vienu viņa vietnieku</w:t>
            </w:r>
            <w:r w:rsidRPr="001568ED">
              <w:rPr>
                <w:color w:val="000000"/>
                <w:sz w:val="28"/>
                <w:szCs w:val="28"/>
              </w:rPr>
              <w:t>. Vadības komandu māc</w:t>
            </w:r>
            <w:r w:rsidR="004E385C" w:rsidRPr="001568ED">
              <w:rPr>
                <w:color w:val="000000"/>
                <w:sz w:val="28"/>
                <w:szCs w:val="28"/>
              </w:rPr>
              <w:t>ības plānots pabeigt līdz 2019. </w:t>
            </w:r>
            <w:r w:rsidRPr="001568ED">
              <w:rPr>
                <w:color w:val="000000"/>
                <w:sz w:val="28"/>
                <w:szCs w:val="28"/>
              </w:rPr>
              <w:t>gada decembrim.</w:t>
            </w:r>
          </w:p>
          <w:p w:rsidR="00E87AFC" w:rsidRPr="001568ED" w:rsidRDefault="00286901" w:rsidP="00E87AFC">
            <w:pPr>
              <w:pStyle w:val="ListParagraph"/>
              <w:widowControl w:val="0"/>
              <w:numPr>
                <w:ilvl w:val="0"/>
                <w:numId w:val="29"/>
              </w:numPr>
              <w:pBdr>
                <w:top w:val="nil"/>
                <w:left w:val="nil"/>
                <w:bottom w:val="nil"/>
                <w:right w:val="nil"/>
                <w:between w:val="nil"/>
              </w:pBdr>
              <w:jc w:val="both"/>
              <w:rPr>
                <w:rFonts w:ascii="Calibri" w:eastAsia="Calibri" w:hAnsi="Calibri" w:cs="Calibri"/>
                <w:color w:val="000000"/>
                <w:sz w:val="28"/>
                <w:szCs w:val="28"/>
              </w:rPr>
            </w:pPr>
            <w:r w:rsidRPr="001568ED">
              <w:rPr>
                <w:color w:val="000000"/>
                <w:sz w:val="28"/>
                <w:szCs w:val="28"/>
              </w:rPr>
              <w:t>Ap</w:t>
            </w:r>
            <w:r w:rsidR="00653FF7" w:rsidRPr="001568ED">
              <w:rPr>
                <w:color w:val="000000"/>
                <w:sz w:val="28"/>
                <w:szCs w:val="28"/>
              </w:rPr>
              <w:t>tuveni</w:t>
            </w:r>
            <w:r w:rsidRPr="001568ED">
              <w:rPr>
                <w:color w:val="000000"/>
                <w:sz w:val="28"/>
                <w:szCs w:val="28"/>
              </w:rPr>
              <w:t xml:space="preserve"> 1700 mācību satura aprobācijā iesaistītie pedagogi no 100</w:t>
            </w:r>
            <w:r w:rsidR="004E385C" w:rsidRPr="001568ED">
              <w:rPr>
                <w:color w:val="000000"/>
                <w:sz w:val="28"/>
                <w:szCs w:val="28"/>
              </w:rPr>
              <w:t xml:space="preserve"> izglītības iestādēm līdz 2019. </w:t>
            </w:r>
            <w:r w:rsidRPr="001568ED">
              <w:rPr>
                <w:color w:val="000000"/>
                <w:sz w:val="28"/>
                <w:szCs w:val="28"/>
              </w:rPr>
              <w:t>gada jūnijam būs apguvuši 72 stundu pedagogu profesionālās pilnveides programmu.</w:t>
            </w:r>
          </w:p>
          <w:p w:rsidR="009918C7" w:rsidRPr="001568ED" w:rsidRDefault="00286901" w:rsidP="00E87AFC">
            <w:pPr>
              <w:pStyle w:val="ListParagraph"/>
              <w:widowControl w:val="0"/>
              <w:numPr>
                <w:ilvl w:val="0"/>
                <w:numId w:val="29"/>
              </w:numPr>
              <w:pBdr>
                <w:top w:val="nil"/>
                <w:left w:val="nil"/>
                <w:bottom w:val="nil"/>
                <w:right w:val="nil"/>
                <w:between w:val="nil"/>
              </w:pBdr>
              <w:jc w:val="both"/>
              <w:rPr>
                <w:rFonts w:ascii="Calibri" w:eastAsia="Calibri" w:hAnsi="Calibri" w:cs="Calibri"/>
                <w:color w:val="000000"/>
                <w:sz w:val="28"/>
                <w:szCs w:val="28"/>
              </w:rPr>
            </w:pPr>
            <w:r w:rsidRPr="001568ED">
              <w:rPr>
                <w:color w:val="000000"/>
                <w:sz w:val="28"/>
                <w:szCs w:val="28"/>
              </w:rPr>
              <w:t>Lai sniegtu atbalstu pedagog</w:t>
            </w:r>
            <w:r w:rsidR="004E385C" w:rsidRPr="001568ED">
              <w:rPr>
                <w:color w:val="000000"/>
                <w:sz w:val="28"/>
                <w:szCs w:val="28"/>
              </w:rPr>
              <w:t xml:space="preserve">iem, kuriem, sākot </w:t>
            </w:r>
            <w:r w:rsidR="004E385C" w:rsidRPr="001568ED">
              <w:rPr>
                <w:color w:val="000000"/>
                <w:sz w:val="28"/>
                <w:szCs w:val="28"/>
              </w:rPr>
              <w:lastRenderedPageBreak/>
              <w:t>ar 2020./21. </w:t>
            </w:r>
            <w:r w:rsidRPr="001568ED">
              <w:rPr>
                <w:color w:val="000000"/>
                <w:sz w:val="28"/>
                <w:szCs w:val="28"/>
              </w:rPr>
              <w:t>mācību gadu, vidējās izglītības pakāpē jānodrošina mācības valsts valodā, ESF projekta sadarbības partneris Latviešu valodas aģentūra piedāvā latviešu valodas pilnveides kursus pedagogiem, kuri strādā lingvistiski neviendabīgā vidē. Plānots, ka latviešu valodas kompetenci pilnveidos vairāk nekā 4700 pedagogi.</w:t>
            </w:r>
          </w:p>
          <w:p w:rsidR="009918C7" w:rsidRPr="001568ED" w:rsidRDefault="00286901" w:rsidP="00CE2A31">
            <w:pPr>
              <w:widowControl w:val="0"/>
              <w:pBdr>
                <w:top w:val="nil"/>
                <w:left w:val="nil"/>
                <w:bottom w:val="nil"/>
                <w:right w:val="nil"/>
                <w:between w:val="nil"/>
              </w:pBdr>
              <w:jc w:val="both"/>
              <w:rPr>
                <w:color w:val="000000"/>
                <w:sz w:val="28"/>
                <w:szCs w:val="28"/>
              </w:rPr>
            </w:pPr>
            <w:r w:rsidRPr="001568ED">
              <w:rPr>
                <w:color w:val="000000"/>
                <w:sz w:val="28"/>
                <w:szCs w:val="28"/>
              </w:rPr>
              <w:t>Līdztekus ESF projekta īstenotajiem pasākumiem centrs koordinē pedagogu profesionālo pilnveidi par valsts budžeta līdzekļiem.</w:t>
            </w:r>
          </w:p>
          <w:p w:rsidR="00E87AFC" w:rsidRPr="001568ED" w:rsidRDefault="00286901" w:rsidP="00E87AFC">
            <w:pPr>
              <w:pStyle w:val="ListParagraph"/>
              <w:numPr>
                <w:ilvl w:val="0"/>
                <w:numId w:val="32"/>
              </w:numPr>
              <w:jc w:val="both"/>
              <w:rPr>
                <w:sz w:val="28"/>
                <w:szCs w:val="28"/>
              </w:rPr>
            </w:pPr>
            <w:r w:rsidRPr="001568ED">
              <w:rPr>
                <w:sz w:val="28"/>
                <w:szCs w:val="28"/>
              </w:rPr>
              <w:t>Lai sniegtu atbalstu pedagogiem jaunā satura ieviešanā, centrs sadarbībā ar pašvaldībām ir izveidojis mācību jomu koordinatoru tīklu, kurā šobrīd ir 1119 mācību jomu koordinatori</w:t>
            </w:r>
            <w:r w:rsidR="00653FF7" w:rsidRPr="001568ED">
              <w:rPr>
                <w:sz w:val="28"/>
                <w:szCs w:val="28"/>
              </w:rPr>
              <w:t xml:space="preserve"> (turpmāk – MJK),</w:t>
            </w:r>
            <w:r w:rsidRPr="001568ED">
              <w:rPr>
                <w:sz w:val="28"/>
                <w:szCs w:val="28"/>
              </w:rPr>
              <w:t xml:space="preserve"> no </w:t>
            </w:r>
            <w:r w:rsidR="00653FF7" w:rsidRPr="001568ED">
              <w:rPr>
                <w:sz w:val="28"/>
                <w:szCs w:val="28"/>
              </w:rPr>
              <w:t>kuriem</w:t>
            </w:r>
            <w:r w:rsidRPr="001568ED">
              <w:rPr>
                <w:sz w:val="28"/>
                <w:szCs w:val="28"/>
              </w:rPr>
              <w:t xml:space="preserve"> vairāk nekā 800 iesaistīti vispārējās vidējās izglītības pakāpes izglītības programmu īstenošanā. MJK koordinē un atbalsta sadarbību starp mācību jomā iesaistītajiem mācību priekšmetu pedagogiem; organizē jaunā mācību satura apspriešanu un sniedz atgriezenisko saiti; popularizē labās prakses  piemērus. Centrs sadarbībā ar ESF projektu nodrošina seminārus MJK, viņiem ir iespēja piedalīties arī citos ESF projekta organizētajos semināro</w:t>
            </w:r>
            <w:r w:rsidR="004E385C" w:rsidRPr="001568ED">
              <w:rPr>
                <w:sz w:val="28"/>
                <w:szCs w:val="28"/>
              </w:rPr>
              <w:t>s un konferencēs</w:t>
            </w:r>
            <w:r w:rsidR="00E87AFC" w:rsidRPr="001568ED">
              <w:rPr>
                <w:sz w:val="28"/>
                <w:szCs w:val="28"/>
              </w:rPr>
              <w:t>.</w:t>
            </w:r>
          </w:p>
          <w:p w:rsidR="009918C7" w:rsidRPr="001568ED" w:rsidRDefault="004E385C" w:rsidP="00E87AFC">
            <w:pPr>
              <w:pStyle w:val="ListParagraph"/>
              <w:numPr>
                <w:ilvl w:val="0"/>
                <w:numId w:val="32"/>
              </w:numPr>
              <w:jc w:val="both"/>
              <w:rPr>
                <w:sz w:val="28"/>
                <w:szCs w:val="28"/>
              </w:rPr>
            </w:pPr>
            <w:r w:rsidRPr="001568ED">
              <w:rPr>
                <w:sz w:val="28"/>
                <w:szCs w:val="28"/>
              </w:rPr>
              <w:t>No 2017.</w:t>
            </w:r>
            <w:r w:rsidRPr="001568ED">
              <w:rPr>
                <w:color w:val="000000"/>
                <w:sz w:val="28"/>
                <w:szCs w:val="28"/>
              </w:rPr>
              <w:t> </w:t>
            </w:r>
            <w:r w:rsidR="00750F47" w:rsidRPr="001568ED">
              <w:rPr>
                <w:sz w:val="28"/>
                <w:szCs w:val="28"/>
              </w:rPr>
              <w:t>gada</w:t>
            </w:r>
            <w:r w:rsidR="00286901" w:rsidRPr="001568ED">
              <w:rPr>
                <w:sz w:val="28"/>
                <w:szCs w:val="28"/>
              </w:rPr>
              <w:t xml:space="preserve"> centrs koordinē pedagogu profesionālās kompetences pilnveides kursu “Mācīšanās konsultantu sagatavošana reģiona vajadzībām”</w:t>
            </w:r>
            <w:r w:rsidRPr="001568ED">
              <w:rPr>
                <w:sz w:val="28"/>
                <w:szCs w:val="28"/>
              </w:rPr>
              <w:t xml:space="preserve"> (72</w:t>
            </w:r>
            <w:r w:rsidRPr="001568ED">
              <w:rPr>
                <w:color w:val="000000"/>
                <w:sz w:val="28"/>
                <w:szCs w:val="28"/>
              </w:rPr>
              <w:t> </w:t>
            </w:r>
            <w:r w:rsidR="00286901" w:rsidRPr="001568ED">
              <w:rPr>
                <w:sz w:val="28"/>
                <w:szCs w:val="28"/>
              </w:rPr>
              <w:t>st.), “Profesionālās pilnveides ekspertu sagatavošana kompetenč</w:t>
            </w:r>
            <w:r w:rsidRPr="001568ED">
              <w:rPr>
                <w:sz w:val="28"/>
                <w:szCs w:val="28"/>
              </w:rPr>
              <w:t>u pieejas ieviešanai skolā” (72</w:t>
            </w:r>
            <w:r w:rsidRPr="001568ED">
              <w:rPr>
                <w:color w:val="000000"/>
                <w:sz w:val="28"/>
                <w:szCs w:val="28"/>
              </w:rPr>
              <w:t> </w:t>
            </w:r>
            <w:r w:rsidR="00286901" w:rsidRPr="001568ED">
              <w:rPr>
                <w:sz w:val="28"/>
                <w:szCs w:val="28"/>
              </w:rPr>
              <w:t>st.), “Kompetenču pieejas ieviešana, strādājot skolotāju komandā” (54 st.) īstenošanu.  2017. un 2018.</w:t>
            </w:r>
            <w:r w:rsidRPr="001568ED">
              <w:rPr>
                <w:color w:val="000000"/>
                <w:sz w:val="28"/>
                <w:szCs w:val="28"/>
              </w:rPr>
              <w:t> </w:t>
            </w:r>
            <w:r w:rsidR="00286901" w:rsidRPr="001568ED">
              <w:rPr>
                <w:sz w:val="28"/>
                <w:szCs w:val="28"/>
              </w:rPr>
              <w:t>gadā šos k</w:t>
            </w:r>
            <w:r w:rsidR="009E445A" w:rsidRPr="001568ED">
              <w:rPr>
                <w:sz w:val="28"/>
                <w:szCs w:val="28"/>
              </w:rPr>
              <w:t>ursus apmeklēja 1965 pedagogi.</w:t>
            </w:r>
          </w:p>
          <w:p w:rsidR="009918C7" w:rsidRPr="001568ED" w:rsidRDefault="00286901" w:rsidP="00E87AFC">
            <w:pPr>
              <w:pStyle w:val="ListParagraph"/>
              <w:numPr>
                <w:ilvl w:val="0"/>
                <w:numId w:val="32"/>
              </w:numPr>
              <w:jc w:val="both"/>
              <w:rPr>
                <w:sz w:val="28"/>
                <w:szCs w:val="28"/>
              </w:rPr>
            </w:pPr>
            <w:r w:rsidRPr="001568ED">
              <w:rPr>
                <w:sz w:val="28"/>
                <w:szCs w:val="28"/>
              </w:rPr>
              <w:t xml:space="preserve">2019. gadā par valsts budžeta līdzekļiem tiks īstenoti kursi skolotājiem </w:t>
            </w:r>
            <w:r w:rsidR="004E385C" w:rsidRPr="001568ED">
              <w:rPr>
                <w:sz w:val="28"/>
                <w:szCs w:val="28"/>
              </w:rPr>
              <w:t>–</w:t>
            </w:r>
            <w:r w:rsidR="00653FF7" w:rsidRPr="001568ED">
              <w:rPr>
                <w:sz w:val="28"/>
                <w:szCs w:val="28"/>
              </w:rPr>
              <w:t xml:space="preserve"> </w:t>
            </w:r>
            <w:r w:rsidRPr="001568ED">
              <w:rPr>
                <w:sz w:val="28"/>
                <w:szCs w:val="28"/>
              </w:rPr>
              <w:t>MJK matemātikas, dabaszinātņu, tehnoloģiju, veselības, dro</w:t>
            </w:r>
            <w:r w:rsidR="004E385C" w:rsidRPr="001568ED">
              <w:rPr>
                <w:sz w:val="28"/>
                <w:szCs w:val="28"/>
              </w:rPr>
              <w:t xml:space="preserve">šības un fiziskās aktivitātes, </w:t>
            </w:r>
            <w:r w:rsidRPr="001568ED">
              <w:rPr>
                <w:sz w:val="28"/>
                <w:szCs w:val="28"/>
              </w:rPr>
              <w:t xml:space="preserve">kultūras izpratnes un pašizpausmes mākslā mācību jomās, kā arī latviešu valodas, teātra mākslas un programmēšanas </w:t>
            </w:r>
            <w:r w:rsidR="00D3485D" w:rsidRPr="001568ED">
              <w:rPr>
                <w:sz w:val="28"/>
                <w:szCs w:val="28"/>
              </w:rPr>
              <w:t>pedagogiem</w:t>
            </w:r>
            <w:r w:rsidRPr="001568ED">
              <w:rPr>
                <w:sz w:val="28"/>
                <w:szCs w:val="28"/>
              </w:rPr>
              <w:t xml:space="preserve"> </w:t>
            </w:r>
            <w:r w:rsidR="00D3485D" w:rsidRPr="001568ED">
              <w:rPr>
                <w:sz w:val="28"/>
                <w:szCs w:val="28"/>
              </w:rPr>
              <w:t>par</w:t>
            </w:r>
            <w:r w:rsidRPr="001568ED">
              <w:rPr>
                <w:b/>
                <w:sz w:val="28"/>
                <w:szCs w:val="28"/>
              </w:rPr>
              <w:t xml:space="preserve"> </w:t>
            </w:r>
            <w:r w:rsidR="00653FF7" w:rsidRPr="001568ED">
              <w:rPr>
                <w:sz w:val="28"/>
                <w:szCs w:val="28"/>
              </w:rPr>
              <w:t>jaunā</w:t>
            </w:r>
            <w:r w:rsidR="00653FF7" w:rsidRPr="001568ED">
              <w:rPr>
                <w:b/>
                <w:sz w:val="28"/>
                <w:szCs w:val="28"/>
              </w:rPr>
              <w:t xml:space="preserve"> </w:t>
            </w:r>
            <w:r w:rsidR="00D3485D" w:rsidRPr="001568ED">
              <w:rPr>
                <w:sz w:val="28"/>
                <w:szCs w:val="28"/>
              </w:rPr>
              <w:t xml:space="preserve">mācību satura </w:t>
            </w:r>
            <w:r w:rsidR="00653FF7" w:rsidRPr="001568ED">
              <w:rPr>
                <w:sz w:val="28"/>
                <w:szCs w:val="28"/>
              </w:rPr>
              <w:t xml:space="preserve">un pieejas </w:t>
            </w:r>
            <w:r w:rsidR="00D3485D" w:rsidRPr="001568ED">
              <w:rPr>
                <w:sz w:val="28"/>
                <w:szCs w:val="28"/>
              </w:rPr>
              <w:t>īstenošanu</w:t>
            </w:r>
            <w:r w:rsidRPr="001568ED">
              <w:rPr>
                <w:sz w:val="28"/>
                <w:szCs w:val="28"/>
              </w:rPr>
              <w:t xml:space="preserve">. Plānots, ka </w:t>
            </w:r>
            <w:r w:rsidRPr="001568ED">
              <w:rPr>
                <w:sz w:val="28"/>
                <w:szCs w:val="28"/>
              </w:rPr>
              <w:lastRenderedPageBreak/>
              <w:t>2019.</w:t>
            </w:r>
            <w:r w:rsidR="004E385C" w:rsidRPr="001568ED">
              <w:rPr>
                <w:color w:val="000000"/>
                <w:sz w:val="28"/>
                <w:szCs w:val="28"/>
              </w:rPr>
              <w:t> </w:t>
            </w:r>
            <w:r w:rsidRPr="001568ED">
              <w:rPr>
                <w:sz w:val="28"/>
                <w:szCs w:val="28"/>
              </w:rPr>
              <w:t xml:space="preserve">gadā kursus apmeklēs 824 pedagogi. Detalizēta informācija centra vietnē: </w:t>
            </w:r>
            <w:hyperlink r:id="rId16">
              <w:r w:rsidRPr="001568ED">
                <w:rPr>
                  <w:color w:val="0000FF"/>
                  <w:sz w:val="28"/>
                  <w:szCs w:val="28"/>
                  <w:u w:val="single"/>
                </w:rPr>
                <w:t>https://visc.gov.lv/vispizglitiba/pedprofpilnveide/info.shtml</w:t>
              </w:r>
            </w:hyperlink>
          </w:p>
          <w:p w:rsidR="00661746" w:rsidRPr="001568ED" w:rsidRDefault="00286901" w:rsidP="00CE2A31">
            <w:pPr>
              <w:jc w:val="both"/>
              <w:rPr>
                <w:sz w:val="28"/>
                <w:szCs w:val="28"/>
              </w:rPr>
            </w:pPr>
            <w:r w:rsidRPr="001568ED">
              <w:rPr>
                <w:sz w:val="28"/>
                <w:szCs w:val="28"/>
              </w:rPr>
              <w:t>Lai vidusskolas piedāvājumu īstenotu, līdztekus reģionāla un valsts līmeņa lēmumiem p</w:t>
            </w:r>
            <w:r w:rsidR="00750F47" w:rsidRPr="001568ED">
              <w:rPr>
                <w:sz w:val="28"/>
                <w:szCs w:val="28"/>
              </w:rPr>
              <w:t>ar labāko piedāvājumu skolēniem</w:t>
            </w:r>
            <w:r w:rsidRPr="001568ED">
              <w:rPr>
                <w:sz w:val="28"/>
                <w:szCs w:val="28"/>
              </w:rPr>
              <w:t xml:space="preserve"> ar līdz šim neierastu darba praksi būs jāsaskaras arī skolu vadībai un pedagogiem. Viņiem jādomā par izvēles grozu veidošanu, mācību plānu sastādīšanu, lai nodrošinātu secīgu skolēnu izvēlēto priekšmetu un to līmeņu apgūšanu, jāplāno pedagogu profesionālā pilnveide, īpaši –</w:t>
            </w:r>
            <w:r w:rsidR="009E445A" w:rsidRPr="001568ED">
              <w:rPr>
                <w:sz w:val="28"/>
                <w:szCs w:val="28"/>
              </w:rPr>
              <w:t xml:space="preserve"> padziļināto kursu skolotājiem.</w:t>
            </w:r>
            <w:r w:rsidR="00E87AFC" w:rsidRPr="001568ED">
              <w:rPr>
                <w:sz w:val="28"/>
                <w:szCs w:val="28"/>
              </w:rPr>
              <w:t xml:space="preserve"> </w:t>
            </w:r>
            <w:r w:rsidR="00661746" w:rsidRPr="001568ED">
              <w:rPr>
                <w:sz w:val="28"/>
                <w:szCs w:val="28"/>
              </w:rPr>
              <w:t>Ministrija plāno veikt grozījumus ESF projektā, pagarinot tā īstenošanas laiku un  veicot finansējuma pārdali, piešķirot ESF projektam papildu finansējumu e-mācību moduļu</w:t>
            </w:r>
            <w:r w:rsidR="009827E3" w:rsidRPr="001568ED">
              <w:rPr>
                <w:sz w:val="28"/>
                <w:szCs w:val="28"/>
              </w:rPr>
              <w:t>, mācību metodikas, mācību video izveidei</w:t>
            </w:r>
            <w:r w:rsidR="00661746" w:rsidRPr="001568ED">
              <w:rPr>
                <w:sz w:val="28"/>
                <w:szCs w:val="28"/>
              </w:rPr>
              <w:t xml:space="preserve"> pedagogiem, kas mācīs padziļinātos kursus</w:t>
            </w:r>
            <w:r w:rsidR="00072333" w:rsidRPr="001568ED">
              <w:rPr>
                <w:sz w:val="28"/>
                <w:szCs w:val="28"/>
              </w:rPr>
              <w:t>,</w:t>
            </w:r>
            <w:r w:rsidR="00661746" w:rsidRPr="001568ED">
              <w:t xml:space="preserve"> </w:t>
            </w:r>
          </w:p>
          <w:p w:rsidR="009918C7" w:rsidRPr="001568ED" w:rsidRDefault="00286901" w:rsidP="00CE2A31">
            <w:pPr>
              <w:jc w:val="both"/>
              <w:rPr>
                <w:sz w:val="28"/>
                <w:szCs w:val="28"/>
              </w:rPr>
            </w:pPr>
            <w:r w:rsidRPr="001568ED">
              <w:rPr>
                <w:sz w:val="28"/>
                <w:szCs w:val="28"/>
              </w:rPr>
              <w:t>reģionāl</w:t>
            </w:r>
            <w:r w:rsidR="00653FF7" w:rsidRPr="001568ED">
              <w:rPr>
                <w:sz w:val="28"/>
                <w:szCs w:val="28"/>
              </w:rPr>
              <w:t>o</w:t>
            </w:r>
            <w:r w:rsidRPr="001568ED">
              <w:rPr>
                <w:sz w:val="28"/>
                <w:szCs w:val="28"/>
              </w:rPr>
              <w:t xml:space="preserve"> semināru</w:t>
            </w:r>
            <w:r w:rsidR="00653FF7" w:rsidRPr="001568ED">
              <w:rPr>
                <w:sz w:val="28"/>
                <w:szCs w:val="28"/>
              </w:rPr>
              <w:t xml:space="preserve"> organizēšanai, kā arī </w:t>
            </w:r>
            <w:r w:rsidRPr="001568ED">
              <w:rPr>
                <w:sz w:val="28"/>
                <w:szCs w:val="28"/>
              </w:rPr>
              <w:t xml:space="preserve"> </w:t>
            </w:r>
            <w:r w:rsidR="00911D9D" w:rsidRPr="001568ED">
              <w:rPr>
                <w:sz w:val="28"/>
                <w:szCs w:val="28"/>
              </w:rPr>
              <w:t xml:space="preserve">izglītības iestāžu </w:t>
            </w:r>
            <w:r w:rsidRPr="001568ED">
              <w:rPr>
                <w:sz w:val="28"/>
                <w:szCs w:val="28"/>
              </w:rPr>
              <w:t xml:space="preserve"> vadības komand</w:t>
            </w:r>
            <w:r w:rsidR="00653FF7" w:rsidRPr="001568ED">
              <w:rPr>
                <w:sz w:val="28"/>
                <w:szCs w:val="28"/>
              </w:rPr>
              <w:t>u</w:t>
            </w:r>
            <w:r w:rsidRPr="001568ED">
              <w:rPr>
                <w:sz w:val="28"/>
                <w:szCs w:val="28"/>
              </w:rPr>
              <w:t xml:space="preserve"> </w:t>
            </w:r>
            <w:r w:rsidR="00653FF7" w:rsidRPr="001568ED">
              <w:rPr>
                <w:sz w:val="28"/>
                <w:szCs w:val="28"/>
              </w:rPr>
              <w:t xml:space="preserve">konsultēšanai </w:t>
            </w:r>
            <w:r w:rsidRPr="001568ED">
              <w:rPr>
                <w:sz w:val="28"/>
                <w:szCs w:val="28"/>
              </w:rPr>
              <w:t>izvēles grozu veidoša</w:t>
            </w:r>
            <w:r w:rsidR="009E445A" w:rsidRPr="001568ED">
              <w:rPr>
                <w:sz w:val="28"/>
                <w:szCs w:val="28"/>
              </w:rPr>
              <w:t>n</w:t>
            </w:r>
            <w:r w:rsidR="00653FF7" w:rsidRPr="001568ED">
              <w:rPr>
                <w:sz w:val="28"/>
                <w:szCs w:val="28"/>
              </w:rPr>
              <w:t>ā un</w:t>
            </w:r>
            <w:r w:rsidR="009E445A" w:rsidRPr="001568ED">
              <w:rPr>
                <w:sz w:val="28"/>
                <w:szCs w:val="28"/>
              </w:rPr>
              <w:t xml:space="preserve"> mācību plānu sastādīšan</w:t>
            </w:r>
            <w:r w:rsidR="00653FF7" w:rsidRPr="001568ED">
              <w:rPr>
                <w:sz w:val="28"/>
                <w:szCs w:val="28"/>
              </w:rPr>
              <w:t>ā</w:t>
            </w:r>
            <w:r w:rsidR="009E445A" w:rsidRPr="001568ED">
              <w:rPr>
                <w:sz w:val="28"/>
                <w:szCs w:val="28"/>
              </w:rPr>
              <w:t>.</w:t>
            </w:r>
          </w:p>
          <w:p w:rsidR="00661746" w:rsidRPr="001568ED" w:rsidRDefault="00C969F3" w:rsidP="00CE2A31">
            <w:pPr>
              <w:jc w:val="both"/>
              <w:rPr>
                <w:i/>
                <w:sz w:val="28"/>
                <w:szCs w:val="28"/>
              </w:rPr>
            </w:pPr>
            <w:r w:rsidRPr="001568ED">
              <w:rPr>
                <w:sz w:val="28"/>
                <w:szCs w:val="28"/>
              </w:rPr>
              <w:t>Tāpat m</w:t>
            </w:r>
            <w:r w:rsidR="00286901" w:rsidRPr="001568ED">
              <w:rPr>
                <w:sz w:val="28"/>
                <w:szCs w:val="28"/>
              </w:rPr>
              <w:t>inistrija ir rosinājusi jaunu pedagogu izglītības programmu izstrādi, t.i., 8.2.1.</w:t>
            </w:r>
            <w:r w:rsidR="004E385C" w:rsidRPr="001568ED">
              <w:rPr>
                <w:color w:val="000000"/>
                <w:sz w:val="28"/>
                <w:szCs w:val="28"/>
              </w:rPr>
              <w:t> </w:t>
            </w:r>
            <w:r w:rsidR="00286901" w:rsidRPr="001568ED">
              <w:rPr>
                <w:sz w:val="28"/>
                <w:szCs w:val="28"/>
              </w:rPr>
              <w:t>specifiskā atbalsta mērķa “Samazināt studiju programmu fragmentāciju un stiprināt resursu koplietošanu” 1. kārtas ietvaros tiks izveidots jauns pedagogu izglītības programmu piedāvājums</w:t>
            </w:r>
            <w:r w:rsidR="00911D9D" w:rsidRPr="001568ED">
              <w:rPr>
                <w:sz w:val="28"/>
                <w:szCs w:val="28"/>
              </w:rPr>
              <w:t xml:space="preserve"> </w:t>
            </w:r>
            <w:r w:rsidR="00286901" w:rsidRPr="001568ED">
              <w:rPr>
                <w:sz w:val="28"/>
                <w:szCs w:val="28"/>
              </w:rPr>
              <w:t>atbilstoši Latvijā īstenotajam pedagogu izglītības restartam (reformai). Studiju satura reformas rezultātā 8.2.</w:t>
            </w:r>
            <w:r w:rsidR="004E385C" w:rsidRPr="001568ED">
              <w:rPr>
                <w:sz w:val="28"/>
                <w:szCs w:val="28"/>
              </w:rPr>
              <w:t>1.</w:t>
            </w:r>
            <w:r w:rsidR="004E385C" w:rsidRPr="001568ED">
              <w:rPr>
                <w:color w:val="000000"/>
                <w:sz w:val="28"/>
                <w:szCs w:val="28"/>
              </w:rPr>
              <w:t> </w:t>
            </w:r>
            <w:r w:rsidR="004E385C" w:rsidRPr="001568ED">
              <w:rPr>
                <w:sz w:val="28"/>
                <w:szCs w:val="28"/>
              </w:rPr>
              <w:t>specifiskā atbalsta mērķa 1.</w:t>
            </w:r>
            <w:r w:rsidR="004E385C" w:rsidRPr="001568ED">
              <w:rPr>
                <w:color w:val="000000"/>
                <w:sz w:val="28"/>
                <w:szCs w:val="28"/>
              </w:rPr>
              <w:t> </w:t>
            </w:r>
            <w:r w:rsidR="00286901" w:rsidRPr="001568ED">
              <w:rPr>
                <w:sz w:val="28"/>
                <w:szCs w:val="28"/>
              </w:rPr>
              <w:t>kārta</w:t>
            </w:r>
            <w:r w:rsidR="004E385C" w:rsidRPr="001568ED">
              <w:rPr>
                <w:sz w:val="28"/>
                <w:szCs w:val="28"/>
              </w:rPr>
              <w:t>s ietvaros plānots izstrādāt 22</w:t>
            </w:r>
            <w:r w:rsidR="004E385C" w:rsidRPr="001568ED">
              <w:rPr>
                <w:color w:val="000000"/>
                <w:sz w:val="28"/>
                <w:szCs w:val="28"/>
              </w:rPr>
              <w:t> </w:t>
            </w:r>
            <w:r w:rsidR="00286901" w:rsidRPr="001568ED">
              <w:rPr>
                <w:sz w:val="28"/>
                <w:szCs w:val="28"/>
              </w:rPr>
              <w:t>jaunas pedagogu izglītības studiju programmas un apakšprogrammas un vienu kopīgo doktora studiju programmu izglītības zinātnēs   (vienlaikus slēdzot visas esošās programmas), kas atbilst jaunajam vispārējās</w:t>
            </w:r>
            <w:r w:rsidR="00653FF7" w:rsidRPr="001568ED">
              <w:rPr>
                <w:sz w:val="28"/>
                <w:szCs w:val="28"/>
              </w:rPr>
              <w:t xml:space="preserve"> vidējās </w:t>
            </w:r>
            <w:r w:rsidR="00286901" w:rsidRPr="001568ED">
              <w:rPr>
                <w:sz w:val="28"/>
                <w:szCs w:val="28"/>
              </w:rPr>
              <w:t xml:space="preserve"> izglītības mācību saturam. Jaunās pedagogu programmas turpmāk īstenos sešas augstskolas: Latvijas Universitāte, Daugavpils Universitāte, Liepājas Universitāte, Latvijas Sporta pedagoģijas akadēmija, Rēzeknes Tehnoloģiju akadēmija un Jāzepa Vītola Latvijas Mūzikas akadēmija. 1.</w:t>
            </w:r>
            <w:r w:rsidR="004E385C" w:rsidRPr="001568ED">
              <w:rPr>
                <w:color w:val="000000"/>
                <w:sz w:val="28"/>
                <w:szCs w:val="28"/>
              </w:rPr>
              <w:t> </w:t>
            </w:r>
            <w:r w:rsidR="00286901" w:rsidRPr="001568ED">
              <w:rPr>
                <w:sz w:val="28"/>
                <w:szCs w:val="28"/>
              </w:rPr>
              <w:t xml:space="preserve">kārtā (ierobežota projektu iesniegumu atlase) tiek īstenoti seši projekti par kopējo summu 3000 000 </w:t>
            </w:r>
            <w:r w:rsidR="00286901" w:rsidRPr="001568ED">
              <w:rPr>
                <w:i/>
                <w:sz w:val="28"/>
                <w:szCs w:val="28"/>
              </w:rPr>
              <w:t>euro.</w:t>
            </w:r>
          </w:p>
          <w:p w:rsidR="009918C7" w:rsidRPr="001568ED" w:rsidRDefault="009918C7" w:rsidP="00CE2A31">
            <w:pPr>
              <w:jc w:val="both"/>
              <w:rPr>
                <w:sz w:val="28"/>
                <w:szCs w:val="28"/>
              </w:rPr>
            </w:pPr>
          </w:p>
          <w:p w:rsidR="009918C7" w:rsidRPr="001568ED" w:rsidRDefault="00732551" w:rsidP="00CD173F">
            <w:pPr>
              <w:jc w:val="center"/>
              <w:rPr>
                <w:b/>
                <w:sz w:val="28"/>
                <w:szCs w:val="28"/>
              </w:rPr>
            </w:pPr>
            <w:r w:rsidRPr="001568ED">
              <w:rPr>
                <w:b/>
                <w:sz w:val="28"/>
                <w:szCs w:val="28"/>
              </w:rPr>
              <w:t>8</w:t>
            </w:r>
            <w:r w:rsidR="00286901" w:rsidRPr="001568ED">
              <w:rPr>
                <w:b/>
                <w:sz w:val="28"/>
                <w:szCs w:val="28"/>
              </w:rPr>
              <w:t>. Noslēguma jautājumi</w:t>
            </w:r>
          </w:p>
          <w:p w:rsidR="009918C7" w:rsidRPr="001568ED" w:rsidRDefault="00286901" w:rsidP="00CE2A31">
            <w:pPr>
              <w:jc w:val="both"/>
              <w:rPr>
                <w:sz w:val="28"/>
                <w:szCs w:val="28"/>
              </w:rPr>
            </w:pPr>
            <w:r w:rsidRPr="001568ED">
              <w:rPr>
                <w:sz w:val="28"/>
                <w:szCs w:val="28"/>
              </w:rPr>
              <w:lastRenderedPageBreak/>
              <w:t>Jaunā satura ieviešana vidējās izglītības pakāpē notiks pakāpen</w:t>
            </w:r>
            <w:r w:rsidR="004E385C" w:rsidRPr="001568ED">
              <w:rPr>
                <w:sz w:val="28"/>
                <w:szCs w:val="28"/>
              </w:rPr>
              <w:t>iski. 2020./21. mācību gadā 10.</w:t>
            </w:r>
            <w:r w:rsidR="004E385C" w:rsidRPr="001568ED">
              <w:rPr>
                <w:color w:val="000000"/>
                <w:sz w:val="28"/>
                <w:szCs w:val="28"/>
              </w:rPr>
              <w:t> </w:t>
            </w:r>
            <w:r w:rsidRPr="001568ED">
              <w:rPr>
                <w:sz w:val="28"/>
                <w:szCs w:val="28"/>
              </w:rPr>
              <w:t>klasē, 2021./22. – 11. klasē un 2022./23. mācību gad</w:t>
            </w:r>
            <w:r w:rsidR="004E385C" w:rsidRPr="001568ED">
              <w:rPr>
                <w:sz w:val="28"/>
                <w:szCs w:val="28"/>
              </w:rPr>
              <w:t>ā jauno saturu ieviesīs arī 12.</w:t>
            </w:r>
            <w:r w:rsidR="004E385C" w:rsidRPr="001568ED">
              <w:rPr>
                <w:color w:val="000000"/>
                <w:sz w:val="28"/>
                <w:szCs w:val="28"/>
              </w:rPr>
              <w:t> </w:t>
            </w:r>
            <w:r w:rsidRPr="001568ED">
              <w:rPr>
                <w:sz w:val="28"/>
                <w:szCs w:val="28"/>
              </w:rPr>
              <w:t xml:space="preserve">klasē, pabeidzot jaunā satura ieviešanu visos vispārējās izglītības posmos. </w:t>
            </w:r>
          </w:p>
        </w:tc>
      </w:tr>
      <w:tr w:rsidR="009918C7" w:rsidRPr="001568ED" w:rsidTr="00567CF1">
        <w:tc>
          <w:tcPr>
            <w:tcW w:w="567" w:type="dxa"/>
            <w:shd w:val="clear" w:color="auto" w:fill="FFFFFF"/>
          </w:tcPr>
          <w:p w:rsidR="009918C7" w:rsidRPr="001568ED" w:rsidRDefault="00286901">
            <w:pPr>
              <w:jc w:val="center"/>
              <w:rPr>
                <w:sz w:val="28"/>
                <w:szCs w:val="28"/>
              </w:rPr>
            </w:pPr>
            <w:r w:rsidRPr="001568ED">
              <w:rPr>
                <w:sz w:val="28"/>
                <w:szCs w:val="28"/>
              </w:rPr>
              <w:lastRenderedPageBreak/>
              <w:t>3.</w:t>
            </w:r>
          </w:p>
        </w:tc>
        <w:tc>
          <w:tcPr>
            <w:tcW w:w="2180" w:type="dxa"/>
            <w:shd w:val="clear" w:color="auto" w:fill="FFFFFF"/>
          </w:tcPr>
          <w:p w:rsidR="009918C7" w:rsidRPr="001568ED" w:rsidRDefault="00286901">
            <w:pPr>
              <w:rPr>
                <w:sz w:val="28"/>
                <w:szCs w:val="28"/>
              </w:rPr>
            </w:pPr>
            <w:r w:rsidRPr="001568ED">
              <w:rPr>
                <w:sz w:val="28"/>
                <w:szCs w:val="28"/>
              </w:rPr>
              <w:t>Projekta izstrādē iesaistītās institūcijas un publiskas personas kapitālsabiedrības</w:t>
            </w:r>
          </w:p>
        </w:tc>
        <w:tc>
          <w:tcPr>
            <w:tcW w:w="6325" w:type="dxa"/>
            <w:shd w:val="clear" w:color="auto" w:fill="FFFFFF"/>
          </w:tcPr>
          <w:p w:rsidR="009918C7" w:rsidRPr="001568ED" w:rsidRDefault="00286901" w:rsidP="00C969F3">
            <w:pPr>
              <w:jc w:val="both"/>
              <w:rPr>
                <w:sz w:val="28"/>
                <w:szCs w:val="28"/>
              </w:rPr>
            </w:pPr>
            <w:r w:rsidRPr="001568ED">
              <w:rPr>
                <w:sz w:val="28"/>
                <w:szCs w:val="28"/>
              </w:rPr>
              <w:t>Izglītības un zinātnes ministrija, Valsts izglītības satura centrs, Izglītības kvalitātes valsts dienests.</w:t>
            </w:r>
          </w:p>
        </w:tc>
      </w:tr>
      <w:tr w:rsidR="009918C7" w:rsidRPr="001568ED" w:rsidTr="00567CF1">
        <w:tc>
          <w:tcPr>
            <w:tcW w:w="567" w:type="dxa"/>
            <w:shd w:val="clear" w:color="auto" w:fill="FFFFFF"/>
          </w:tcPr>
          <w:p w:rsidR="009918C7" w:rsidRPr="001568ED" w:rsidRDefault="00286901">
            <w:pPr>
              <w:jc w:val="center"/>
              <w:rPr>
                <w:sz w:val="28"/>
                <w:szCs w:val="28"/>
              </w:rPr>
            </w:pPr>
            <w:r w:rsidRPr="001568ED">
              <w:rPr>
                <w:sz w:val="28"/>
                <w:szCs w:val="28"/>
              </w:rPr>
              <w:t>4.</w:t>
            </w:r>
          </w:p>
        </w:tc>
        <w:tc>
          <w:tcPr>
            <w:tcW w:w="2180" w:type="dxa"/>
            <w:shd w:val="clear" w:color="auto" w:fill="FFFFFF"/>
          </w:tcPr>
          <w:p w:rsidR="009918C7" w:rsidRPr="001568ED" w:rsidRDefault="00286901">
            <w:pPr>
              <w:rPr>
                <w:sz w:val="28"/>
                <w:szCs w:val="28"/>
              </w:rPr>
            </w:pPr>
            <w:r w:rsidRPr="001568ED">
              <w:rPr>
                <w:sz w:val="28"/>
                <w:szCs w:val="28"/>
              </w:rPr>
              <w:t>Cita informācija</w:t>
            </w:r>
          </w:p>
        </w:tc>
        <w:tc>
          <w:tcPr>
            <w:tcW w:w="6325" w:type="dxa"/>
            <w:shd w:val="clear" w:color="auto" w:fill="FFFFFF"/>
          </w:tcPr>
          <w:p w:rsidR="009918C7" w:rsidRPr="001568ED" w:rsidRDefault="009918C7">
            <w:pPr>
              <w:jc w:val="both"/>
              <w:rPr>
                <w:sz w:val="28"/>
                <w:szCs w:val="28"/>
              </w:rPr>
            </w:pPr>
          </w:p>
        </w:tc>
      </w:tr>
    </w:tbl>
    <w:p w:rsidR="009918C7" w:rsidRPr="001568ED" w:rsidRDefault="009918C7">
      <w:pPr>
        <w:rPr>
          <w:sz w:val="28"/>
          <w:szCs w:val="28"/>
        </w:rPr>
      </w:pPr>
    </w:p>
    <w:tbl>
      <w:tblPr>
        <w:tblStyle w:val="a1"/>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581"/>
        <w:gridCol w:w="2182"/>
        <w:gridCol w:w="6309"/>
      </w:tblGrid>
      <w:tr w:rsidR="009918C7" w:rsidRPr="001568ED" w:rsidTr="00567CF1">
        <w:tc>
          <w:tcPr>
            <w:tcW w:w="8931" w:type="dxa"/>
            <w:gridSpan w:val="3"/>
            <w:shd w:val="clear" w:color="auto" w:fill="FFFFFF"/>
          </w:tcPr>
          <w:p w:rsidR="009918C7" w:rsidRPr="001568ED" w:rsidRDefault="00286901">
            <w:pPr>
              <w:jc w:val="center"/>
              <w:rPr>
                <w:sz w:val="28"/>
                <w:szCs w:val="28"/>
              </w:rPr>
            </w:pPr>
            <w:r w:rsidRPr="001568ED">
              <w:rPr>
                <w:b/>
                <w:sz w:val="28"/>
                <w:szCs w:val="28"/>
              </w:rPr>
              <w:t>II. Tiesību akta projekta ietekme uz sabiedrību, tautsaimniecības attīstību un administratīvo slogu</w:t>
            </w:r>
          </w:p>
        </w:tc>
      </w:tr>
      <w:tr w:rsidR="009918C7" w:rsidRPr="001568ED" w:rsidTr="00567CF1">
        <w:tc>
          <w:tcPr>
            <w:tcW w:w="572" w:type="dxa"/>
            <w:shd w:val="clear" w:color="auto" w:fill="FFFFFF"/>
          </w:tcPr>
          <w:p w:rsidR="009918C7" w:rsidRPr="001568ED" w:rsidRDefault="00286901">
            <w:pPr>
              <w:ind w:left="181" w:hanging="181"/>
              <w:jc w:val="center"/>
              <w:rPr>
                <w:sz w:val="28"/>
                <w:szCs w:val="28"/>
              </w:rPr>
            </w:pPr>
            <w:r w:rsidRPr="001568ED">
              <w:rPr>
                <w:sz w:val="28"/>
                <w:szCs w:val="28"/>
              </w:rPr>
              <w:t>1.</w:t>
            </w:r>
          </w:p>
        </w:tc>
        <w:tc>
          <w:tcPr>
            <w:tcW w:w="2148" w:type="dxa"/>
            <w:shd w:val="clear" w:color="auto" w:fill="FFFFFF"/>
          </w:tcPr>
          <w:p w:rsidR="009918C7" w:rsidRPr="001568ED" w:rsidRDefault="00286901">
            <w:pPr>
              <w:ind w:left="17"/>
              <w:rPr>
                <w:sz w:val="28"/>
                <w:szCs w:val="28"/>
              </w:rPr>
            </w:pPr>
            <w:r w:rsidRPr="001568ED">
              <w:rPr>
                <w:sz w:val="28"/>
                <w:szCs w:val="28"/>
              </w:rPr>
              <w:t>Sabiedrības mērķgrupas, kuras tiesiskais regulējums ietekmē vai varētu ietekmēt</w:t>
            </w:r>
          </w:p>
        </w:tc>
        <w:tc>
          <w:tcPr>
            <w:tcW w:w="6211" w:type="dxa"/>
            <w:shd w:val="clear" w:color="auto" w:fill="FFFFFF"/>
          </w:tcPr>
          <w:p w:rsidR="009918C7" w:rsidRPr="001568ED" w:rsidRDefault="00286901" w:rsidP="00911D9D">
            <w:pPr>
              <w:jc w:val="both"/>
              <w:rPr>
                <w:color w:val="FF0000"/>
                <w:sz w:val="28"/>
                <w:szCs w:val="28"/>
              </w:rPr>
            </w:pPr>
            <w:r w:rsidRPr="001568ED">
              <w:rPr>
                <w:sz w:val="28"/>
                <w:szCs w:val="28"/>
              </w:rPr>
              <w:t xml:space="preserve">Izglītības iestādes, kas īsteno vispārējās vidējās izglītības programmas, šo iestāžu dibinātāji, pedagogi, </w:t>
            </w:r>
            <w:r w:rsidR="00911D9D" w:rsidRPr="001568ED">
              <w:rPr>
                <w:sz w:val="28"/>
                <w:szCs w:val="28"/>
              </w:rPr>
              <w:t>skolēni</w:t>
            </w:r>
            <w:r w:rsidRPr="001568ED">
              <w:rPr>
                <w:sz w:val="28"/>
                <w:szCs w:val="28"/>
              </w:rPr>
              <w:t xml:space="preserve">, </w:t>
            </w:r>
            <w:r w:rsidR="00911D9D" w:rsidRPr="001568ED">
              <w:rPr>
                <w:sz w:val="28"/>
                <w:szCs w:val="28"/>
              </w:rPr>
              <w:t>viņu</w:t>
            </w:r>
            <w:r w:rsidRPr="001568ED">
              <w:rPr>
                <w:sz w:val="28"/>
                <w:szCs w:val="28"/>
              </w:rPr>
              <w:t xml:space="preserve"> </w:t>
            </w:r>
            <w:r w:rsidR="00911D9D" w:rsidRPr="001568ED">
              <w:rPr>
                <w:sz w:val="28"/>
                <w:szCs w:val="28"/>
              </w:rPr>
              <w:t>vecāki un</w:t>
            </w:r>
            <w:r w:rsidRPr="001568ED">
              <w:rPr>
                <w:sz w:val="28"/>
                <w:szCs w:val="28"/>
              </w:rPr>
              <w:t xml:space="preserve"> likumiskie pārstāvji.</w:t>
            </w:r>
          </w:p>
        </w:tc>
      </w:tr>
      <w:tr w:rsidR="009918C7" w:rsidRPr="001568ED" w:rsidTr="00567CF1">
        <w:tc>
          <w:tcPr>
            <w:tcW w:w="572" w:type="dxa"/>
            <w:shd w:val="clear" w:color="auto" w:fill="FFFFFF"/>
          </w:tcPr>
          <w:p w:rsidR="009918C7" w:rsidRPr="001568ED" w:rsidRDefault="00286901">
            <w:pPr>
              <w:jc w:val="center"/>
              <w:rPr>
                <w:sz w:val="28"/>
                <w:szCs w:val="28"/>
              </w:rPr>
            </w:pPr>
            <w:r w:rsidRPr="001568ED">
              <w:rPr>
                <w:sz w:val="28"/>
                <w:szCs w:val="28"/>
              </w:rPr>
              <w:t>2.</w:t>
            </w:r>
          </w:p>
        </w:tc>
        <w:tc>
          <w:tcPr>
            <w:tcW w:w="2148" w:type="dxa"/>
            <w:shd w:val="clear" w:color="auto" w:fill="FFFFFF"/>
          </w:tcPr>
          <w:p w:rsidR="009918C7" w:rsidRPr="001568ED" w:rsidRDefault="00286901">
            <w:pPr>
              <w:ind w:left="17"/>
              <w:rPr>
                <w:sz w:val="28"/>
                <w:szCs w:val="28"/>
              </w:rPr>
            </w:pPr>
            <w:r w:rsidRPr="001568ED">
              <w:rPr>
                <w:sz w:val="28"/>
                <w:szCs w:val="28"/>
              </w:rPr>
              <w:t>Tiesiskā regulējuma ietekme uz tautsaimniecību un administratīvo slogu</w:t>
            </w:r>
          </w:p>
        </w:tc>
        <w:tc>
          <w:tcPr>
            <w:tcW w:w="6211" w:type="dxa"/>
            <w:shd w:val="clear" w:color="auto" w:fill="FFFFFF"/>
          </w:tcPr>
          <w:p w:rsidR="009918C7" w:rsidRPr="001568ED" w:rsidRDefault="00286901">
            <w:pPr>
              <w:jc w:val="both"/>
              <w:rPr>
                <w:sz w:val="28"/>
                <w:szCs w:val="28"/>
              </w:rPr>
            </w:pPr>
            <w:r w:rsidRPr="001568ED">
              <w:rPr>
                <w:sz w:val="28"/>
                <w:szCs w:val="28"/>
              </w:rPr>
              <w:t>Sabiedrības grupām un institūcijām noteikumu projekta tiesiskais regulējums nemaina tiesības un pienākumus. Paredzētais tiesiskais regulējums nemaina pašreiz spēkā eso</w:t>
            </w:r>
            <w:r w:rsidR="004E385C" w:rsidRPr="001568ED">
              <w:rPr>
                <w:sz w:val="28"/>
                <w:szCs w:val="28"/>
              </w:rPr>
              <w:t>šo administratīvo procedūru, un</w:t>
            </w:r>
            <w:r w:rsidRPr="001568ED">
              <w:rPr>
                <w:sz w:val="28"/>
                <w:szCs w:val="28"/>
              </w:rPr>
              <w:t>,</w:t>
            </w:r>
            <w:r w:rsidR="004E385C" w:rsidRPr="001568ED">
              <w:rPr>
                <w:sz w:val="28"/>
                <w:szCs w:val="28"/>
              </w:rPr>
              <w:t xml:space="preserve"> </w:t>
            </w:r>
            <w:r w:rsidRPr="001568ED">
              <w:rPr>
                <w:sz w:val="28"/>
                <w:szCs w:val="28"/>
              </w:rPr>
              <w:t>tā kā noteikumu projekta regulējums tiks ieviests pakāpeniski triju gadu la</w:t>
            </w:r>
            <w:r w:rsidR="009F3F73" w:rsidRPr="001568ED">
              <w:rPr>
                <w:sz w:val="28"/>
                <w:szCs w:val="28"/>
              </w:rPr>
              <w:t xml:space="preserve">ikā, izglītības iestādei papildu </w:t>
            </w:r>
            <w:r w:rsidRPr="001568ED">
              <w:rPr>
                <w:sz w:val="28"/>
                <w:szCs w:val="28"/>
              </w:rPr>
              <w:t>darbības, kas saistītas ar informācijas sniegšanu par tās īstenoto izglītības programmu,  nebūs jāveic.</w:t>
            </w:r>
          </w:p>
        </w:tc>
      </w:tr>
      <w:tr w:rsidR="009918C7" w:rsidRPr="001568ED" w:rsidTr="00567CF1">
        <w:tc>
          <w:tcPr>
            <w:tcW w:w="572" w:type="dxa"/>
            <w:shd w:val="clear" w:color="auto" w:fill="FFFFFF"/>
          </w:tcPr>
          <w:p w:rsidR="009918C7" w:rsidRPr="001568ED" w:rsidRDefault="00286901">
            <w:pPr>
              <w:jc w:val="center"/>
              <w:rPr>
                <w:sz w:val="28"/>
                <w:szCs w:val="28"/>
              </w:rPr>
            </w:pPr>
            <w:r w:rsidRPr="001568ED">
              <w:rPr>
                <w:sz w:val="28"/>
                <w:szCs w:val="28"/>
              </w:rPr>
              <w:t>3.</w:t>
            </w:r>
          </w:p>
        </w:tc>
        <w:tc>
          <w:tcPr>
            <w:tcW w:w="2148" w:type="dxa"/>
            <w:shd w:val="clear" w:color="auto" w:fill="FFFFFF"/>
          </w:tcPr>
          <w:p w:rsidR="009918C7" w:rsidRPr="001568ED" w:rsidRDefault="00286901">
            <w:pPr>
              <w:ind w:left="17"/>
              <w:rPr>
                <w:sz w:val="28"/>
                <w:szCs w:val="28"/>
              </w:rPr>
            </w:pPr>
            <w:r w:rsidRPr="001568ED">
              <w:rPr>
                <w:sz w:val="28"/>
                <w:szCs w:val="28"/>
              </w:rPr>
              <w:t xml:space="preserve">Administratīvo izmaksu monetārs novērtējums </w:t>
            </w:r>
          </w:p>
        </w:tc>
        <w:tc>
          <w:tcPr>
            <w:tcW w:w="6211" w:type="dxa"/>
            <w:shd w:val="clear" w:color="auto" w:fill="FFFFFF"/>
          </w:tcPr>
          <w:p w:rsidR="009918C7" w:rsidRPr="001568ED" w:rsidRDefault="00286901">
            <w:pPr>
              <w:jc w:val="both"/>
              <w:rPr>
                <w:i/>
                <w:sz w:val="28"/>
                <w:szCs w:val="28"/>
              </w:rPr>
            </w:pPr>
            <w:r w:rsidRPr="001568ED">
              <w:rPr>
                <w:sz w:val="28"/>
                <w:szCs w:val="28"/>
              </w:rPr>
              <w:t>Piešķirto budžeta līdzekļu ietvaros.</w:t>
            </w:r>
          </w:p>
        </w:tc>
      </w:tr>
      <w:tr w:rsidR="009918C7" w:rsidRPr="001568ED" w:rsidTr="00567CF1">
        <w:tc>
          <w:tcPr>
            <w:tcW w:w="572" w:type="dxa"/>
            <w:shd w:val="clear" w:color="auto" w:fill="FFFFFF"/>
          </w:tcPr>
          <w:p w:rsidR="009918C7" w:rsidRPr="001568ED" w:rsidRDefault="00286901">
            <w:pPr>
              <w:jc w:val="center"/>
              <w:rPr>
                <w:sz w:val="28"/>
                <w:szCs w:val="28"/>
              </w:rPr>
            </w:pPr>
            <w:r w:rsidRPr="001568ED">
              <w:rPr>
                <w:sz w:val="28"/>
                <w:szCs w:val="28"/>
              </w:rPr>
              <w:t>4.</w:t>
            </w:r>
          </w:p>
        </w:tc>
        <w:tc>
          <w:tcPr>
            <w:tcW w:w="2148" w:type="dxa"/>
            <w:shd w:val="clear" w:color="auto" w:fill="FFFFFF"/>
          </w:tcPr>
          <w:p w:rsidR="009918C7" w:rsidRPr="001568ED" w:rsidRDefault="00286901">
            <w:pPr>
              <w:ind w:left="17"/>
              <w:rPr>
                <w:sz w:val="28"/>
                <w:szCs w:val="28"/>
              </w:rPr>
            </w:pPr>
            <w:r w:rsidRPr="001568ED">
              <w:rPr>
                <w:sz w:val="28"/>
                <w:szCs w:val="28"/>
              </w:rPr>
              <w:t>Atbilstības izmaksu monetārs novērtējums</w:t>
            </w:r>
          </w:p>
        </w:tc>
        <w:tc>
          <w:tcPr>
            <w:tcW w:w="6211" w:type="dxa"/>
            <w:shd w:val="clear" w:color="auto" w:fill="FFFFFF"/>
          </w:tcPr>
          <w:p w:rsidR="009918C7" w:rsidRPr="001568ED" w:rsidRDefault="00286901">
            <w:pPr>
              <w:rPr>
                <w:sz w:val="28"/>
                <w:szCs w:val="28"/>
              </w:rPr>
            </w:pPr>
            <w:r w:rsidRPr="001568ED">
              <w:rPr>
                <w:sz w:val="28"/>
                <w:szCs w:val="28"/>
              </w:rPr>
              <w:t>Projekts šo jomu neskar.</w:t>
            </w:r>
          </w:p>
        </w:tc>
      </w:tr>
      <w:tr w:rsidR="009918C7" w:rsidRPr="001568ED" w:rsidTr="00E419AE">
        <w:trPr>
          <w:trHeight w:val="10310"/>
        </w:trPr>
        <w:tc>
          <w:tcPr>
            <w:tcW w:w="572" w:type="dxa"/>
            <w:shd w:val="clear" w:color="auto" w:fill="FFFFFF"/>
          </w:tcPr>
          <w:p w:rsidR="009918C7" w:rsidRPr="001568ED" w:rsidRDefault="00286901">
            <w:pPr>
              <w:jc w:val="center"/>
              <w:rPr>
                <w:sz w:val="28"/>
                <w:szCs w:val="28"/>
              </w:rPr>
            </w:pPr>
            <w:r w:rsidRPr="001568ED">
              <w:rPr>
                <w:sz w:val="28"/>
                <w:szCs w:val="28"/>
              </w:rPr>
              <w:lastRenderedPageBreak/>
              <w:t>5.</w:t>
            </w:r>
          </w:p>
        </w:tc>
        <w:tc>
          <w:tcPr>
            <w:tcW w:w="2148" w:type="dxa"/>
            <w:shd w:val="clear" w:color="auto" w:fill="FFFFFF"/>
          </w:tcPr>
          <w:p w:rsidR="009918C7" w:rsidRPr="001568ED" w:rsidRDefault="00286901">
            <w:pPr>
              <w:ind w:left="17"/>
              <w:rPr>
                <w:sz w:val="28"/>
                <w:szCs w:val="28"/>
              </w:rPr>
            </w:pPr>
            <w:r w:rsidRPr="001568ED">
              <w:rPr>
                <w:sz w:val="28"/>
                <w:szCs w:val="28"/>
              </w:rPr>
              <w:t>Cita informācija</w:t>
            </w:r>
          </w:p>
        </w:tc>
        <w:tc>
          <w:tcPr>
            <w:tcW w:w="6211" w:type="dxa"/>
            <w:shd w:val="clear" w:color="auto" w:fill="FFFFFF"/>
          </w:tcPr>
          <w:p w:rsidR="00452C17" w:rsidRPr="001568ED" w:rsidRDefault="00452C17" w:rsidP="00452C17">
            <w:pPr>
              <w:jc w:val="both"/>
              <w:rPr>
                <w:sz w:val="28"/>
                <w:szCs w:val="28"/>
              </w:rPr>
            </w:pPr>
            <w:r w:rsidRPr="001568ED">
              <w:rPr>
                <w:sz w:val="28"/>
                <w:szCs w:val="28"/>
              </w:rPr>
              <w:t>Saskaņā ar noteikumu projektu izglītības iestāde ar vadītāja rīkojumu apstiprina kursu un mācību plānu ar kopējo mācību stundu skaitu kursā mēnesī, semestrī, mācību gadā un uz trim gadiem. Tas nozīmē, ka</w:t>
            </w:r>
            <w:r w:rsidR="00750F47" w:rsidRPr="001568ED">
              <w:rPr>
                <w:sz w:val="28"/>
                <w:szCs w:val="28"/>
              </w:rPr>
              <w:t xml:space="preserve">, </w:t>
            </w:r>
            <w:r w:rsidR="004E385C" w:rsidRPr="001568ED">
              <w:rPr>
                <w:sz w:val="28"/>
                <w:szCs w:val="28"/>
              </w:rPr>
              <w:t>uzsākot 2020./21.</w:t>
            </w:r>
            <w:r w:rsidR="004E385C" w:rsidRPr="001568ED">
              <w:rPr>
                <w:color w:val="000000"/>
                <w:sz w:val="28"/>
                <w:szCs w:val="28"/>
              </w:rPr>
              <w:t> </w:t>
            </w:r>
            <w:r w:rsidRPr="001568ED">
              <w:rPr>
                <w:sz w:val="28"/>
                <w:szCs w:val="28"/>
              </w:rPr>
              <w:t>mācību gadu, izglītības iestādēm jābūt aprēķiniem par nepieciešamo papildu finansējumu trim mācību gadiem. Papildu nepieciešamo finansējumu jaunā satura ieviešanai šobrīd nav iespējams precīzi aprēķināt. Tas būs atkarīgs no izglītības iestādes piedāvātā mācību plāna.</w:t>
            </w:r>
          </w:p>
          <w:p w:rsidR="00452C17" w:rsidRPr="001568ED" w:rsidRDefault="00452C17" w:rsidP="00452C17">
            <w:pPr>
              <w:jc w:val="both"/>
              <w:rPr>
                <w:sz w:val="28"/>
                <w:szCs w:val="28"/>
              </w:rPr>
            </w:pPr>
            <w:r w:rsidRPr="001568ED">
              <w:rPr>
                <w:sz w:val="28"/>
                <w:szCs w:val="28"/>
              </w:rPr>
              <w:t xml:space="preserve">Jaunajā modelī pamatkursu apjoms stundu skaita ziņā veido no 56% (ja tos īsteno vispārīgajā līmenī) līdz 77% (ja pamatkursus īsteno optimālajā līmenī) no kopējā stundu skaita trīs gados. Līdz ar to padziļinātie un specializētie kursi veido no 23% līdz 44% no kopējā stundu skaita. </w:t>
            </w:r>
            <w:r w:rsidR="00F8674D" w:rsidRPr="001568ED">
              <w:rPr>
                <w:sz w:val="28"/>
                <w:szCs w:val="28"/>
              </w:rPr>
              <w:t>Ņemot vērā, ka 10. klasē visi skolēni apgūst obligātos pamatkursus, kas atbilst tam, kādā veidā vispārējās vidējās izglītības programmas tiek īstenotas pašlaik, pirmajā (2020./21. mācību gadā) sa</w:t>
            </w:r>
            <w:r w:rsidR="008D132C" w:rsidRPr="001568ED">
              <w:rPr>
                <w:sz w:val="28"/>
                <w:szCs w:val="28"/>
              </w:rPr>
              <w:t>tura un pieejas ieviešanas gadā</w:t>
            </w:r>
            <w:r w:rsidR="00F8674D" w:rsidRPr="001568ED">
              <w:rPr>
                <w:sz w:val="28"/>
                <w:szCs w:val="28"/>
              </w:rPr>
              <w:t xml:space="preserve"> papildu finansējums vispārējās vidējās izglītības programmas īstenošanai nebūs nepieciešams. </w:t>
            </w:r>
            <w:r w:rsidRPr="001568ED">
              <w:rPr>
                <w:sz w:val="28"/>
                <w:szCs w:val="28"/>
              </w:rPr>
              <w:t xml:space="preserve"> </w:t>
            </w:r>
          </w:p>
          <w:p w:rsidR="00452C17" w:rsidRPr="001568ED" w:rsidRDefault="00452C17" w:rsidP="00452C17">
            <w:pPr>
              <w:jc w:val="both"/>
              <w:rPr>
                <w:sz w:val="28"/>
                <w:szCs w:val="28"/>
              </w:rPr>
            </w:pPr>
            <w:r w:rsidRPr="001568ED">
              <w:rPr>
                <w:sz w:val="28"/>
                <w:szCs w:val="28"/>
              </w:rPr>
              <w:t>Atkarībā no kursu plānojuma papildu finansējums daļai izglītības iestāžu būs nepieciešams, sākot ar 2021./22.</w:t>
            </w:r>
            <w:r w:rsidR="004E385C" w:rsidRPr="001568ED">
              <w:rPr>
                <w:color w:val="000000"/>
                <w:sz w:val="28"/>
                <w:szCs w:val="28"/>
              </w:rPr>
              <w:t> </w:t>
            </w:r>
            <w:r w:rsidRPr="001568ED">
              <w:rPr>
                <w:sz w:val="28"/>
                <w:szCs w:val="28"/>
              </w:rPr>
              <w:t xml:space="preserve">mācību gada otro semestri, kad tiks uzsākta padziļināto un specializēto kursu īstenošana. Nepieciešamais papildu finansējums būs atkarīgs no paralēlklašu skaita vidējās izglītības pakāpē un skolēnu skaita klasē. Piemēram, ja padziļināto kursu komplektu skaits (vismaz divi) </w:t>
            </w:r>
            <w:r w:rsidR="00600A7E" w:rsidRPr="001568ED">
              <w:rPr>
                <w:sz w:val="28"/>
                <w:szCs w:val="28"/>
              </w:rPr>
              <w:t>ir vienāds</w:t>
            </w:r>
            <w:r w:rsidRPr="001568ED">
              <w:rPr>
                <w:sz w:val="28"/>
                <w:szCs w:val="28"/>
              </w:rPr>
              <w:t xml:space="preserve"> ar paralēlklašu skaitu (vismaz divas), tad papildu finansējums izglītības programmas īstenošanai nebūs vajadzīgs. Šādu modeli var īstenot izglītības iestādes, kurās vidusskolas klasēs ir 90 skolēni vai vairāk. Tādas Latvijā ir 40% vidusskolu, kur</w:t>
            </w:r>
            <w:r w:rsidR="004E385C" w:rsidRPr="001568ED">
              <w:rPr>
                <w:sz w:val="28"/>
                <w:szCs w:val="28"/>
              </w:rPr>
              <w:t>ās mācās 70% visu vidusskolēnu.</w:t>
            </w:r>
          </w:p>
          <w:p w:rsidR="00452C17" w:rsidRPr="001568ED" w:rsidRDefault="00A12DCC" w:rsidP="00452C17">
            <w:pPr>
              <w:jc w:val="both"/>
              <w:rPr>
                <w:sz w:val="28"/>
                <w:szCs w:val="28"/>
              </w:rPr>
            </w:pPr>
            <w:r w:rsidRPr="001568ED">
              <w:rPr>
                <w:sz w:val="28"/>
                <w:szCs w:val="28"/>
              </w:rPr>
              <w:t>Reti apdzīvot</w:t>
            </w:r>
            <w:r w:rsidR="00457AAB" w:rsidRPr="001568ED">
              <w:rPr>
                <w:sz w:val="28"/>
                <w:szCs w:val="28"/>
              </w:rPr>
              <w:t>ajā</w:t>
            </w:r>
            <w:r w:rsidRPr="001568ED">
              <w:rPr>
                <w:sz w:val="28"/>
                <w:szCs w:val="28"/>
              </w:rPr>
              <w:t>s teritorij</w:t>
            </w:r>
            <w:r w:rsidR="00457AAB" w:rsidRPr="001568ED">
              <w:rPr>
                <w:sz w:val="28"/>
                <w:szCs w:val="28"/>
              </w:rPr>
              <w:t>ā</w:t>
            </w:r>
            <w:r w:rsidRPr="001568ED">
              <w:rPr>
                <w:sz w:val="28"/>
                <w:szCs w:val="28"/>
              </w:rPr>
              <w:t>s</w:t>
            </w:r>
            <w:r w:rsidR="00457AAB" w:rsidRPr="001568ED">
              <w:rPr>
                <w:sz w:val="28"/>
                <w:szCs w:val="28"/>
              </w:rPr>
              <w:t>, kur</w:t>
            </w:r>
            <w:r w:rsidRPr="001568ED">
              <w:rPr>
                <w:sz w:val="28"/>
                <w:szCs w:val="28"/>
              </w:rPr>
              <w:t xml:space="preserve"> </w:t>
            </w:r>
            <w:r w:rsidR="009F3F73" w:rsidRPr="001568ED">
              <w:rPr>
                <w:sz w:val="28"/>
                <w:szCs w:val="28"/>
              </w:rPr>
              <w:t xml:space="preserve">vispārējās </w:t>
            </w:r>
            <w:r w:rsidR="00452C17" w:rsidRPr="001568ED">
              <w:rPr>
                <w:sz w:val="28"/>
                <w:szCs w:val="28"/>
              </w:rPr>
              <w:t>vidējās izglītības iestādē</w:t>
            </w:r>
            <w:r w:rsidR="00457AAB" w:rsidRPr="001568ED">
              <w:rPr>
                <w:sz w:val="28"/>
                <w:szCs w:val="28"/>
              </w:rPr>
              <w:t>s</w:t>
            </w:r>
            <w:r w:rsidR="00452C17" w:rsidRPr="001568ED">
              <w:rPr>
                <w:sz w:val="28"/>
                <w:szCs w:val="28"/>
              </w:rPr>
              <w:t xml:space="preserve"> </w:t>
            </w:r>
            <w:r w:rsidR="00457AAB" w:rsidRPr="001568ED">
              <w:rPr>
                <w:sz w:val="28"/>
                <w:szCs w:val="28"/>
              </w:rPr>
              <w:t xml:space="preserve"> a</w:t>
            </w:r>
            <w:r w:rsidR="008D132C" w:rsidRPr="001568ED">
              <w:rPr>
                <w:sz w:val="28"/>
                <w:szCs w:val="28"/>
              </w:rPr>
              <w:t>r skolēnu skaitu no 45  līdz 30</w:t>
            </w:r>
            <w:r w:rsidR="00457AAB" w:rsidRPr="001568ED">
              <w:rPr>
                <w:sz w:val="28"/>
                <w:szCs w:val="28"/>
              </w:rPr>
              <w:t xml:space="preserve"> </w:t>
            </w:r>
            <w:r w:rsidR="00452C17" w:rsidRPr="001568ED">
              <w:rPr>
                <w:sz w:val="28"/>
                <w:szCs w:val="28"/>
              </w:rPr>
              <w:t>ir tikai vie</w:t>
            </w:r>
            <w:r w:rsidR="004E385C" w:rsidRPr="001568ED">
              <w:rPr>
                <w:sz w:val="28"/>
                <w:szCs w:val="28"/>
              </w:rPr>
              <w:t xml:space="preserve">na </w:t>
            </w:r>
            <w:r w:rsidR="00457AAB" w:rsidRPr="001568ED">
              <w:rPr>
                <w:sz w:val="28"/>
                <w:szCs w:val="28"/>
              </w:rPr>
              <w:t>10., 11. un 12.</w:t>
            </w:r>
            <w:r w:rsidR="00457AAB" w:rsidRPr="001568ED">
              <w:rPr>
                <w:color w:val="000000"/>
                <w:sz w:val="28"/>
                <w:szCs w:val="28"/>
              </w:rPr>
              <w:t> </w:t>
            </w:r>
            <w:r w:rsidR="00457AAB" w:rsidRPr="001568ED">
              <w:rPr>
                <w:sz w:val="28"/>
                <w:szCs w:val="28"/>
              </w:rPr>
              <w:t>klase</w:t>
            </w:r>
            <w:r w:rsidR="00452C17" w:rsidRPr="001568ED">
              <w:rPr>
                <w:sz w:val="28"/>
                <w:szCs w:val="28"/>
              </w:rPr>
              <w:t>, lai nodrošinātu divu padziļināto kursu komplektu īstenošanu ar vienu atšķirīgu padziļināto mācību pri</w:t>
            </w:r>
            <w:r w:rsidR="004E385C" w:rsidRPr="001568ED">
              <w:rPr>
                <w:sz w:val="28"/>
                <w:szCs w:val="28"/>
              </w:rPr>
              <w:t>ekšmetu kursu tajos, vismaz 12.</w:t>
            </w:r>
            <w:r w:rsidR="004E385C" w:rsidRPr="001568ED">
              <w:rPr>
                <w:color w:val="000000"/>
                <w:sz w:val="28"/>
                <w:szCs w:val="28"/>
              </w:rPr>
              <w:t> </w:t>
            </w:r>
            <w:r w:rsidR="00452C17" w:rsidRPr="001568ED">
              <w:rPr>
                <w:sz w:val="28"/>
                <w:szCs w:val="28"/>
              </w:rPr>
              <w:t xml:space="preserve">klase būs jādala divās grupās. Šādā gadījumā tarificējamo stundu skaits palielināsies uz šī atšķirīgā mācību priekšmetu kursa mācību stundu skaita rēķina, kura apguves laikā klase dalīsies divās </w:t>
            </w:r>
            <w:r w:rsidR="00452C17" w:rsidRPr="001568ED">
              <w:rPr>
                <w:sz w:val="28"/>
                <w:szCs w:val="28"/>
              </w:rPr>
              <w:lastRenderedPageBreak/>
              <w:t xml:space="preserve">grupās. Ņemot vērā, ka padziļinātajos </w:t>
            </w:r>
            <w:r w:rsidR="00172169" w:rsidRPr="001568ED">
              <w:rPr>
                <w:sz w:val="28"/>
                <w:szCs w:val="28"/>
              </w:rPr>
              <w:t>kursos stundu skaits ir vidēji sešas</w:t>
            </w:r>
            <w:r w:rsidR="00452C17" w:rsidRPr="001568ED">
              <w:rPr>
                <w:sz w:val="28"/>
                <w:szCs w:val="28"/>
              </w:rPr>
              <w:t xml:space="preserve"> mācību stundas nedēļā, </w:t>
            </w:r>
            <w:r w:rsidR="00172169" w:rsidRPr="001568ED">
              <w:rPr>
                <w:sz w:val="28"/>
                <w:szCs w:val="28"/>
              </w:rPr>
              <w:t>papildu finansējums šādās izglītības iestādēs</w:t>
            </w:r>
            <w:r w:rsidR="00452C17" w:rsidRPr="001568ED">
              <w:rPr>
                <w:sz w:val="28"/>
                <w:szCs w:val="28"/>
              </w:rPr>
              <w:t xml:space="preserve"> būs nepieciešams, lai samaksātu papildus </w:t>
            </w:r>
            <w:r w:rsidR="00172169" w:rsidRPr="001568ED">
              <w:rPr>
                <w:sz w:val="28"/>
                <w:szCs w:val="28"/>
              </w:rPr>
              <w:t>pedagoga darbu par sešām</w:t>
            </w:r>
            <w:r w:rsidR="00452C17" w:rsidRPr="001568ED">
              <w:rPr>
                <w:sz w:val="28"/>
                <w:szCs w:val="28"/>
              </w:rPr>
              <w:t xml:space="preserve"> mācību stundām nedēļā, kā arī par gatavoša</w:t>
            </w:r>
            <w:r w:rsidR="005F3406" w:rsidRPr="001568ED">
              <w:rPr>
                <w:sz w:val="28"/>
                <w:szCs w:val="28"/>
              </w:rPr>
              <w:t xml:space="preserve">nos minētajām </w:t>
            </w:r>
            <w:r w:rsidR="004E385C" w:rsidRPr="001568ED">
              <w:rPr>
                <w:sz w:val="28"/>
                <w:szCs w:val="28"/>
              </w:rPr>
              <w:t xml:space="preserve">mācību stundām. </w:t>
            </w:r>
            <w:r w:rsidR="00452C17" w:rsidRPr="001568ED">
              <w:rPr>
                <w:sz w:val="28"/>
                <w:szCs w:val="28"/>
              </w:rPr>
              <w:t xml:space="preserve">Pārējos padziļinātos un citus  mācību priekšmetu kursus, kas ir abos kursu komplektos vienādi, joprojām var mācīt visiem kopā viens un tas pats pedagogs ar to pašu slodzi. </w:t>
            </w:r>
          </w:p>
          <w:p w:rsidR="009918C7" w:rsidRPr="001568ED" w:rsidRDefault="00452C17" w:rsidP="00172169">
            <w:pPr>
              <w:jc w:val="both"/>
              <w:rPr>
                <w:sz w:val="28"/>
                <w:szCs w:val="28"/>
              </w:rPr>
            </w:pPr>
            <w:r w:rsidRPr="001568ED">
              <w:rPr>
                <w:sz w:val="28"/>
                <w:szCs w:val="28"/>
              </w:rPr>
              <w:t>Lai īstenotu noteikumos ietvertos izglītības satura plānošanas principus vispārējās vidējā</w:t>
            </w:r>
            <w:r w:rsidR="00172169" w:rsidRPr="001568ED">
              <w:rPr>
                <w:sz w:val="28"/>
                <w:szCs w:val="28"/>
              </w:rPr>
              <w:t>s izglītības pakāpē, izglītības iestādēs, kurās skolēnu skaits</w:t>
            </w:r>
            <w:r w:rsidRPr="001568ED">
              <w:rPr>
                <w:sz w:val="28"/>
                <w:szCs w:val="28"/>
              </w:rPr>
              <w:t xml:space="preserve"> vidusskolas posmā </w:t>
            </w:r>
            <w:r w:rsidR="00172169" w:rsidRPr="001568ED">
              <w:rPr>
                <w:sz w:val="28"/>
                <w:szCs w:val="28"/>
              </w:rPr>
              <w:t>ir mazāks par</w:t>
            </w:r>
            <w:r w:rsidRPr="001568ED">
              <w:rPr>
                <w:sz w:val="28"/>
                <w:szCs w:val="28"/>
              </w:rPr>
              <w:t xml:space="preserve"> 90, aptuvenais izmaksu</w:t>
            </w:r>
            <w:r w:rsidR="004E385C" w:rsidRPr="001568ED">
              <w:rPr>
                <w:sz w:val="28"/>
                <w:szCs w:val="28"/>
              </w:rPr>
              <w:t xml:space="preserve"> palielinājums,  sākot ar 2022.</w:t>
            </w:r>
            <w:r w:rsidR="004E385C" w:rsidRPr="001568ED">
              <w:rPr>
                <w:color w:val="000000"/>
                <w:sz w:val="28"/>
                <w:szCs w:val="28"/>
              </w:rPr>
              <w:t> </w:t>
            </w:r>
            <w:r w:rsidRPr="001568ED">
              <w:rPr>
                <w:sz w:val="28"/>
                <w:szCs w:val="28"/>
              </w:rPr>
              <w:t>gadu, varētu būt no 5 % līdz 6</w:t>
            </w:r>
            <w:r w:rsidR="009F3F73" w:rsidRPr="001568ED">
              <w:rPr>
                <w:sz w:val="28"/>
                <w:szCs w:val="28"/>
              </w:rPr>
              <w:t xml:space="preserve"> </w:t>
            </w:r>
            <w:r w:rsidRPr="001568ED">
              <w:rPr>
                <w:sz w:val="28"/>
                <w:szCs w:val="28"/>
              </w:rPr>
              <w:t xml:space="preserve">% </w:t>
            </w:r>
            <w:r w:rsidR="009F3F73" w:rsidRPr="001568ED">
              <w:rPr>
                <w:sz w:val="28"/>
                <w:szCs w:val="28"/>
              </w:rPr>
              <w:t xml:space="preserve">vispārējās </w:t>
            </w:r>
            <w:r w:rsidRPr="001568ED">
              <w:rPr>
                <w:sz w:val="28"/>
                <w:szCs w:val="28"/>
              </w:rPr>
              <w:t>vidējās izglītības programmu īstenošanā iesaistīto pedagogu darba samaksai.</w:t>
            </w:r>
            <w:r w:rsidR="003B713E" w:rsidRPr="001568ED">
              <w:rPr>
                <w:sz w:val="28"/>
                <w:szCs w:val="28"/>
              </w:rPr>
              <w:t xml:space="preserve"> Lai šīs izglītības iestādes nodrošinātu noteikumu projektā  noteikto divu padziļināto kursu komplektu īstenošanu, sākot ar 2022.</w:t>
            </w:r>
            <w:r w:rsidR="003B713E" w:rsidRPr="001568ED">
              <w:rPr>
                <w:color w:val="000000"/>
                <w:sz w:val="28"/>
                <w:szCs w:val="28"/>
              </w:rPr>
              <w:t> </w:t>
            </w:r>
            <w:r w:rsidR="003B713E" w:rsidRPr="001568ED">
              <w:rPr>
                <w:sz w:val="28"/>
                <w:szCs w:val="28"/>
              </w:rPr>
              <w:t>gadu, pedagogu darba samaksai papildu nepieciešamais finansējums gadā (palielinot mācību stundu skaitu mācību plānā vidēji par sešām mācību stundām nedēļā) būs 1 369 669 euro (ar VSAOI). Šis aprēķins veidots saskaņā ar normatīvo regulējumu, kas ir spēkā 2018./2019.</w:t>
            </w:r>
            <w:r w:rsidR="003B713E" w:rsidRPr="001568ED">
              <w:rPr>
                <w:color w:val="000000"/>
                <w:sz w:val="28"/>
                <w:szCs w:val="28"/>
              </w:rPr>
              <w:t> </w:t>
            </w:r>
            <w:r w:rsidR="003B713E" w:rsidRPr="001568ED">
              <w:rPr>
                <w:sz w:val="28"/>
                <w:szCs w:val="28"/>
              </w:rPr>
              <w:t>mācību gadā.</w:t>
            </w:r>
          </w:p>
          <w:p w:rsidR="00457AAB" w:rsidRPr="001568ED" w:rsidRDefault="00EE2E20" w:rsidP="00162955">
            <w:pPr>
              <w:pStyle w:val="ListParagraph"/>
              <w:autoSpaceDE w:val="0"/>
              <w:autoSpaceDN w:val="0"/>
              <w:adjustRightInd w:val="0"/>
              <w:ind w:left="0"/>
              <w:jc w:val="both"/>
              <w:rPr>
                <w:sz w:val="28"/>
                <w:szCs w:val="28"/>
              </w:rPr>
            </w:pPr>
            <w:r w:rsidRPr="001568ED">
              <w:rPr>
                <w:sz w:val="28"/>
                <w:szCs w:val="28"/>
              </w:rPr>
              <w:t xml:space="preserve">Izmaiņas vispārējās vidējās izglītības iestāžu skaitā, </w:t>
            </w:r>
            <w:bookmarkStart w:id="3" w:name="_GoBack"/>
            <w:bookmarkEnd w:id="3"/>
            <w:r w:rsidRPr="001568ED">
              <w:rPr>
                <w:sz w:val="28"/>
                <w:szCs w:val="28"/>
              </w:rPr>
              <w:t xml:space="preserve">tostarp, izglītības programmu piedāvājumā, varētu ieviest arī </w:t>
            </w:r>
            <w:r w:rsidR="0006637A" w:rsidRPr="001568ED">
              <w:rPr>
                <w:sz w:val="28"/>
                <w:szCs w:val="28"/>
              </w:rPr>
              <w:t>Vides aizsardzības un reģionālās attīstības ministrijas uzsāktā administratīvi teritoriāl</w:t>
            </w:r>
            <w:r w:rsidRPr="001568ED">
              <w:rPr>
                <w:sz w:val="28"/>
                <w:szCs w:val="28"/>
              </w:rPr>
              <w:t>ā</w:t>
            </w:r>
            <w:r w:rsidR="0006637A" w:rsidRPr="001568ED">
              <w:rPr>
                <w:sz w:val="28"/>
                <w:szCs w:val="28"/>
              </w:rPr>
              <w:t xml:space="preserve"> reforma</w:t>
            </w:r>
            <w:r w:rsidR="002F3886" w:rsidRPr="001568ED">
              <w:rPr>
                <w:sz w:val="28"/>
                <w:szCs w:val="28"/>
              </w:rPr>
              <w:t xml:space="preserve">, un </w:t>
            </w:r>
            <w:r w:rsidR="003B713E" w:rsidRPr="001568ED">
              <w:rPr>
                <w:sz w:val="28"/>
                <w:szCs w:val="28"/>
              </w:rPr>
              <w:t>nepieciešamais finansējum</w:t>
            </w:r>
            <w:r w:rsidR="002F3886" w:rsidRPr="001568ED">
              <w:rPr>
                <w:sz w:val="28"/>
                <w:szCs w:val="28"/>
              </w:rPr>
              <w:t>a apjoms</w:t>
            </w:r>
            <w:r w:rsidR="003B713E" w:rsidRPr="001568ED">
              <w:rPr>
                <w:sz w:val="28"/>
                <w:szCs w:val="28"/>
              </w:rPr>
              <w:t xml:space="preserve"> varētu samazināties.</w:t>
            </w:r>
          </w:p>
        </w:tc>
      </w:tr>
    </w:tbl>
    <w:p w:rsidR="009918C7" w:rsidRPr="001568ED" w:rsidRDefault="009918C7">
      <w:pPr>
        <w:rPr>
          <w:sz w:val="28"/>
          <w:szCs w:val="28"/>
        </w:rPr>
      </w:pPr>
    </w:p>
    <w:tbl>
      <w:tblPr>
        <w:tblStyle w:val="a2"/>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9072"/>
      </w:tblGrid>
      <w:tr w:rsidR="009918C7" w:rsidRPr="001568ED" w:rsidTr="00D64F8C">
        <w:tc>
          <w:tcPr>
            <w:tcW w:w="9072" w:type="dxa"/>
            <w:shd w:val="clear" w:color="auto" w:fill="FFFFFF"/>
          </w:tcPr>
          <w:p w:rsidR="009918C7" w:rsidRPr="001568ED" w:rsidRDefault="00286901">
            <w:pPr>
              <w:jc w:val="center"/>
              <w:rPr>
                <w:sz w:val="28"/>
                <w:szCs w:val="28"/>
              </w:rPr>
            </w:pPr>
            <w:r w:rsidRPr="001568ED">
              <w:rPr>
                <w:b/>
                <w:sz w:val="28"/>
                <w:szCs w:val="28"/>
              </w:rPr>
              <w:t>III. Tiesību akta projekta ietekme uz valsts budžetu un pašvaldību budžetiem</w:t>
            </w:r>
          </w:p>
        </w:tc>
      </w:tr>
      <w:tr w:rsidR="009918C7" w:rsidRPr="001568ED" w:rsidTr="00D64F8C">
        <w:tc>
          <w:tcPr>
            <w:tcW w:w="9072" w:type="dxa"/>
            <w:shd w:val="clear" w:color="auto" w:fill="FFFFFF"/>
          </w:tcPr>
          <w:p w:rsidR="009918C7" w:rsidRPr="001568ED" w:rsidRDefault="00E419AE" w:rsidP="00E419AE">
            <w:pPr>
              <w:jc w:val="center"/>
              <w:rPr>
                <w:sz w:val="28"/>
                <w:szCs w:val="28"/>
              </w:rPr>
            </w:pPr>
            <w:r w:rsidRPr="001568ED">
              <w:rPr>
                <w:sz w:val="28"/>
                <w:szCs w:val="28"/>
              </w:rPr>
              <w:t>Projekts šo jomu neskar.</w:t>
            </w:r>
          </w:p>
        </w:tc>
      </w:tr>
    </w:tbl>
    <w:p w:rsidR="009918C7" w:rsidRPr="001568ED" w:rsidRDefault="009918C7">
      <w:pPr>
        <w:jc w:val="both"/>
        <w:rPr>
          <w:sz w:val="28"/>
          <w:szCs w:val="28"/>
        </w:rPr>
      </w:pPr>
    </w:p>
    <w:tbl>
      <w:tblPr>
        <w:tblStyle w:val="a3"/>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567"/>
        <w:gridCol w:w="2214"/>
        <w:gridCol w:w="6291"/>
      </w:tblGrid>
      <w:tr w:rsidR="009918C7" w:rsidRPr="001568ED" w:rsidTr="00567CF1">
        <w:tc>
          <w:tcPr>
            <w:tcW w:w="9072" w:type="dxa"/>
            <w:gridSpan w:val="3"/>
            <w:shd w:val="clear" w:color="auto" w:fill="FFFFFF"/>
          </w:tcPr>
          <w:p w:rsidR="009918C7" w:rsidRPr="001568ED" w:rsidRDefault="00286901">
            <w:pPr>
              <w:jc w:val="center"/>
              <w:rPr>
                <w:sz w:val="28"/>
                <w:szCs w:val="28"/>
              </w:rPr>
            </w:pPr>
            <w:r w:rsidRPr="001568ED">
              <w:rPr>
                <w:b/>
                <w:sz w:val="28"/>
                <w:szCs w:val="28"/>
              </w:rPr>
              <w:t>IV. Tiesību akta projekta ietekme uz spēkā esošo tiesību normu sistēmu</w:t>
            </w:r>
          </w:p>
        </w:tc>
      </w:tr>
      <w:tr w:rsidR="009918C7" w:rsidRPr="001568ED" w:rsidTr="00567CF1">
        <w:tc>
          <w:tcPr>
            <w:tcW w:w="567" w:type="dxa"/>
            <w:shd w:val="clear" w:color="auto" w:fill="FFFFFF"/>
          </w:tcPr>
          <w:p w:rsidR="009918C7" w:rsidRPr="001568ED" w:rsidRDefault="00286901">
            <w:pPr>
              <w:rPr>
                <w:sz w:val="28"/>
                <w:szCs w:val="28"/>
              </w:rPr>
            </w:pPr>
            <w:r w:rsidRPr="001568ED">
              <w:rPr>
                <w:sz w:val="28"/>
                <w:szCs w:val="28"/>
              </w:rPr>
              <w:t>1.</w:t>
            </w:r>
          </w:p>
        </w:tc>
        <w:tc>
          <w:tcPr>
            <w:tcW w:w="2214" w:type="dxa"/>
            <w:shd w:val="clear" w:color="auto" w:fill="FFFFFF"/>
          </w:tcPr>
          <w:p w:rsidR="009918C7" w:rsidRPr="001568ED" w:rsidRDefault="00286901">
            <w:pPr>
              <w:rPr>
                <w:sz w:val="28"/>
                <w:szCs w:val="28"/>
              </w:rPr>
            </w:pPr>
            <w:r w:rsidRPr="001568ED">
              <w:rPr>
                <w:sz w:val="28"/>
                <w:szCs w:val="28"/>
              </w:rPr>
              <w:t>Saistītie tiesību aktu projekti</w:t>
            </w:r>
          </w:p>
        </w:tc>
        <w:tc>
          <w:tcPr>
            <w:tcW w:w="6291" w:type="dxa"/>
            <w:shd w:val="clear" w:color="auto" w:fill="FFFFFF"/>
          </w:tcPr>
          <w:p w:rsidR="009918C7" w:rsidRPr="001568ED" w:rsidRDefault="00286901" w:rsidP="00CD173F">
            <w:pPr>
              <w:shd w:val="clear" w:color="auto" w:fill="FFFFFF"/>
              <w:jc w:val="both"/>
              <w:rPr>
                <w:sz w:val="28"/>
                <w:szCs w:val="28"/>
              </w:rPr>
            </w:pPr>
            <w:r w:rsidRPr="001568ED">
              <w:rPr>
                <w:sz w:val="28"/>
                <w:szCs w:val="28"/>
              </w:rPr>
              <w:t>Ir veicami grozījumi:</w:t>
            </w:r>
          </w:p>
          <w:p w:rsidR="009918C7" w:rsidRPr="001568ED" w:rsidRDefault="00286901" w:rsidP="00CD173F">
            <w:pPr>
              <w:shd w:val="clear" w:color="auto" w:fill="FFFFFF"/>
              <w:jc w:val="both"/>
              <w:rPr>
                <w:sz w:val="28"/>
                <w:szCs w:val="28"/>
              </w:rPr>
            </w:pPr>
            <w:r w:rsidRPr="001568ED">
              <w:t xml:space="preserve">1) </w:t>
            </w:r>
            <w:r w:rsidRPr="001568ED">
              <w:rPr>
                <w:sz w:val="28"/>
                <w:szCs w:val="28"/>
              </w:rPr>
              <w:t>M</w:t>
            </w:r>
            <w:r w:rsidR="00A1636F" w:rsidRPr="001568ED">
              <w:rPr>
                <w:sz w:val="28"/>
                <w:szCs w:val="28"/>
              </w:rPr>
              <w:t>inistru kabineta 2015.</w:t>
            </w:r>
            <w:r w:rsidR="00A1636F" w:rsidRPr="001568ED">
              <w:rPr>
                <w:color w:val="000000"/>
                <w:sz w:val="28"/>
                <w:szCs w:val="28"/>
              </w:rPr>
              <w:t> </w:t>
            </w:r>
            <w:r w:rsidR="00A1636F" w:rsidRPr="001568ED">
              <w:rPr>
                <w:sz w:val="28"/>
                <w:szCs w:val="28"/>
              </w:rPr>
              <w:t>gada 13.</w:t>
            </w:r>
            <w:r w:rsidR="00A1636F" w:rsidRPr="001568ED">
              <w:rPr>
                <w:color w:val="000000"/>
                <w:sz w:val="28"/>
                <w:szCs w:val="28"/>
              </w:rPr>
              <w:t> </w:t>
            </w:r>
            <w:r w:rsidRPr="001568ED">
              <w:rPr>
                <w:sz w:val="28"/>
                <w:szCs w:val="28"/>
              </w:rPr>
              <w:t xml:space="preserve">oktobra noteikumos Nr. 591 “Kārtība, kādā izglītojamie tiek uzņemti vispārējās izglītības iestādēs un speciālajās pirmsskolas izglītības grupās un atskaitīti no tām, kā </w:t>
            </w:r>
            <w:r w:rsidRPr="001568ED">
              <w:rPr>
                <w:sz w:val="28"/>
                <w:szCs w:val="28"/>
              </w:rPr>
              <w:lastRenderedPageBreak/>
              <w:t>arī pārcelti uz nākamo klasi”, veicot grozījumus attiecībā uz termina “mācību p</w:t>
            </w:r>
            <w:r w:rsidR="009E445A" w:rsidRPr="001568ED">
              <w:rPr>
                <w:sz w:val="28"/>
                <w:szCs w:val="28"/>
              </w:rPr>
              <w:t>riekšmetu standarti” lietojumu;</w:t>
            </w:r>
          </w:p>
          <w:p w:rsidR="009918C7" w:rsidRPr="001568ED" w:rsidRDefault="00286901" w:rsidP="00CD173F">
            <w:pPr>
              <w:shd w:val="clear" w:color="auto" w:fill="FFFFFF"/>
              <w:jc w:val="both"/>
              <w:rPr>
                <w:sz w:val="28"/>
                <w:szCs w:val="28"/>
              </w:rPr>
            </w:pPr>
            <w:r w:rsidRPr="001568ED">
              <w:rPr>
                <w:sz w:val="28"/>
                <w:szCs w:val="28"/>
              </w:rPr>
              <w:t>2) M</w:t>
            </w:r>
            <w:r w:rsidR="00A1636F" w:rsidRPr="001568ED">
              <w:rPr>
                <w:sz w:val="28"/>
                <w:szCs w:val="28"/>
              </w:rPr>
              <w:t>inistru kabineta 2005.</w:t>
            </w:r>
            <w:r w:rsidR="00A1636F" w:rsidRPr="001568ED">
              <w:rPr>
                <w:color w:val="000000"/>
                <w:sz w:val="28"/>
                <w:szCs w:val="28"/>
              </w:rPr>
              <w:t> </w:t>
            </w:r>
            <w:r w:rsidR="00A1636F" w:rsidRPr="001568ED">
              <w:rPr>
                <w:sz w:val="28"/>
                <w:szCs w:val="28"/>
              </w:rPr>
              <w:t>gada 18.</w:t>
            </w:r>
            <w:r w:rsidR="00A1636F" w:rsidRPr="001568ED">
              <w:rPr>
                <w:color w:val="000000"/>
                <w:sz w:val="28"/>
                <w:szCs w:val="28"/>
              </w:rPr>
              <w:t> </w:t>
            </w:r>
            <w:r w:rsidRPr="001568ED">
              <w:rPr>
                <w:sz w:val="28"/>
                <w:szCs w:val="28"/>
              </w:rPr>
              <w:t>oktobra noteikumos Nr. 779 “Noteikumi par vispārējās izglītības iestāžu pedagoģiskā procesa organizēšanai nepieciešamo obligāto dokumentāciju” atbilstoši noteikumu projektā noteiktajam attiecībā uz izglītības programmas īstenošanu;</w:t>
            </w:r>
          </w:p>
          <w:p w:rsidR="009918C7" w:rsidRPr="001568ED" w:rsidRDefault="00A1636F" w:rsidP="00CD173F">
            <w:pPr>
              <w:jc w:val="both"/>
              <w:rPr>
                <w:sz w:val="28"/>
                <w:szCs w:val="28"/>
              </w:rPr>
            </w:pPr>
            <w:r w:rsidRPr="001568ED">
              <w:rPr>
                <w:sz w:val="28"/>
                <w:szCs w:val="28"/>
              </w:rPr>
              <w:t>3) Ministru kabineta 2006.</w:t>
            </w:r>
            <w:r w:rsidRPr="001568ED">
              <w:rPr>
                <w:color w:val="000000"/>
                <w:sz w:val="28"/>
                <w:szCs w:val="28"/>
              </w:rPr>
              <w:t> </w:t>
            </w:r>
            <w:r w:rsidRPr="001568ED">
              <w:rPr>
                <w:sz w:val="28"/>
                <w:szCs w:val="28"/>
              </w:rPr>
              <w:t>gada 10.</w:t>
            </w:r>
            <w:r w:rsidRPr="001568ED">
              <w:rPr>
                <w:color w:val="000000"/>
                <w:sz w:val="28"/>
                <w:szCs w:val="28"/>
              </w:rPr>
              <w:t> </w:t>
            </w:r>
            <w:r w:rsidRPr="001568ED">
              <w:rPr>
                <w:sz w:val="28"/>
                <w:szCs w:val="28"/>
              </w:rPr>
              <w:t>oktobra noteikumos Nr.</w:t>
            </w:r>
            <w:r w:rsidRPr="001568ED">
              <w:rPr>
                <w:color w:val="000000"/>
                <w:sz w:val="28"/>
                <w:szCs w:val="28"/>
              </w:rPr>
              <w:t> </w:t>
            </w:r>
            <w:r w:rsidR="00286901" w:rsidRPr="001568ED">
              <w:rPr>
                <w:sz w:val="28"/>
                <w:szCs w:val="28"/>
              </w:rPr>
              <w:t>846 “Noteikumi par prasībām, kritērijiem un kārtību uzņemšanai studiju programmās”. Noteikumu projekts paredz, ka skolēns, beidzot vidusskolu</w:t>
            </w:r>
            <w:r w:rsidR="00172169" w:rsidRPr="001568ED">
              <w:rPr>
                <w:sz w:val="28"/>
                <w:szCs w:val="28"/>
              </w:rPr>
              <w:t>,</w:t>
            </w:r>
            <w:r w:rsidR="00286901" w:rsidRPr="001568ED">
              <w:rPr>
                <w:sz w:val="28"/>
                <w:szCs w:val="28"/>
              </w:rPr>
              <w:t xml:space="preserve"> kārto valsts pārbaudījumus  latviešu valodā, svešvalodā un matemātikā  un </w:t>
            </w:r>
            <w:r w:rsidR="00172169" w:rsidRPr="001568ED">
              <w:rPr>
                <w:sz w:val="28"/>
                <w:szCs w:val="28"/>
              </w:rPr>
              <w:t>divus</w:t>
            </w:r>
            <w:r w:rsidR="00286901" w:rsidRPr="001568ED">
              <w:rPr>
                <w:sz w:val="28"/>
                <w:szCs w:val="28"/>
              </w:rPr>
              <w:t xml:space="preserve"> pārbaudes darbus par kursiem, kas apgūti augstākajā mācību satura apguves līmenī. Ir nepieciešams grozīt noteikumus, lai augstskolas kā uzņemšanas kritēriju varētu ņemt vērā arī tos valsts pārbaudes darbus, kas kārtoti atbilstoši augstskolas profilam, kā</w:t>
            </w:r>
            <w:r w:rsidRPr="001568ED">
              <w:rPr>
                <w:sz w:val="28"/>
                <w:szCs w:val="28"/>
              </w:rPr>
              <w:t xml:space="preserve"> arī projekta darba rezultātus;</w:t>
            </w:r>
          </w:p>
          <w:p w:rsidR="009918C7" w:rsidRPr="001568ED" w:rsidRDefault="00286901" w:rsidP="00CD173F">
            <w:pPr>
              <w:jc w:val="both"/>
              <w:rPr>
                <w:sz w:val="28"/>
                <w:szCs w:val="28"/>
              </w:rPr>
            </w:pPr>
            <w:r w:rsidRPr="001568ED">
              <w:rPr>
                <w:sz w:val="28"/>
                <w:szCs w:val="28"/>
              </w:rPr>
              <w:t>4) Ministr</w:t>
            </w:r>
            <w:r w:rsidR="00A1636F" w:rsidRPr="001568ED">
              <w:rPr>
                <w:sz w:val="28"/>
                <w:szCs w:val="28"/>
              </w:rPr>
              <w:t>u kabineta 2000. gada 27.</w:t>
            </w:r>
            <w:r w:rsidR="00A1636F" w:rsidRPr="001568ED">
              <w:rPr>
                <w:color w:val="000000"/>
                <w:sz w:val="28"/>
                <w:szCs w:val="28"/>
              </w:rPr>
              <w:t> </w:t>
            </w:r>
            <w:r w:rsidR="00172169" w:rsidRPr="001568ED">
              <w:rPr>
                <w:sz w:val="28"/>
                <w:szCs w:val="28"/>
              </w:rPr>
              <w:t>jūnija</w:t>
            </w:r>
            <w:r w:rsidRPr="001568ED">
              <w:rPr>
                <w:sz w:val="28"/>
                <w:szCs w:val="28"/>
              </w:rPr>
              <w:t xml:space="preserve"> noteikumos Nr. 211 “Noteikumi par valsts profesionālās vidējās izglītības standartu un valsts arodizglītības standartu”, ņemot vērā, ka nepieciešams mainīt profesionālās vidējās izglītības programmu vispārizglītojošā satura daļu atbilstoši jaunajam vispārējās vidējās izglītības saturam;  </w:t>
            </w:r>
          </w:p>
          <w:p w:rsidR="009918C7" w:rsidRPr="001568ED" w:rsidRDefault="00286901" w:rsidP="00CD173F">
            <w:pPr>
              <w:jc w:val="both"/>
              <w:rPr>
                <w:sz w:val="28"/>
                <w:szCs w:val="28"/>
              </w:rPr>
            </w:pPr>
            <w:r w:rsidRPr="001568ED">
              <w:rPr>
                <w:sz w:val="28"/>
                <w:szCs w:val="28"/>
              </w:rPr>
              <w:t>5) Ministru kabineta 2013. gada 17. decembra noteikumos Nr. 1510 “Valsts pārbaudījumu norises kārtība”. Noteikumu projekts neparedz diagnosticējošos darbus noteikt kā valsts pārbaudes darbus;</w:t>
            </w:r>
          </w:p>
          <w:p w:rsidR="009918C7" w:rsidRPr="001568ED" w:rsidRDefault="00286901" w:rsidP="00CD173F">
            <w:pPr>
              <w:shd w:val="clear" w:color="auto" w:fill="FFFFFF"/>
              <w:jc w:val="both"/>
              <w:rPr>
                <w:sz w:val="28"/>
                <w:szCs w:val="28"/>
              </w:rPr>
            </w:pPr>
            <w:r w:rsidRPr="001568ED">
              <w:rPr>
                <w:sz w:val="28"/>
                <w:szCs w:val="28"/>
              </w:rPr>
              <w:t>6) Ministru kabinet</w:t>
            </w:r>
            <w:r w:rsidR="00A1636F" w:rsidRPr="001568ED">
              <w:rPr>
                <w:sz w:val="28"/>
                <w:szCs w:val="28"/>
              </w:rPr>
              <w:t>a 2010.</w:t>
            </w:r>
            <w:r w:rsidR="00A1636F" w:rsidRPr="001568ED">
              <w:rPr>
                <w:color w:val="000000"/>
                <w:sz w:val="28"/>
                <w:szCs w:val="28"/>
              </w:rPr>
              <w:t> </w:t>
            </w:r>
            <w:r w:rsidR="00A1636F" w:rsidRPr="001568ED">
              <w:rPr>
                <w:sz w:val="28"/>
                <w:szCs w:val="28"/>
              </w:rPr>
              <w:t>gada 6.</w:t>
            </w:r>
            <w:r w:rsidR="00A1636F" w:rsidRPr="001568ED">
              <w:rPr>
                <w:color w:val="000000"/>
                <w:sz w:val="28"/>
                <w:szCs w:val="28"/>
              </w:rPr>
              <w:t> </w:t>
            </w:r>
            <w:r w:rsidR="00172169" w:rsidRPr="001568ED">
              <w:rPr>
                <w:sz w:val="28"/>
                <w:szCs w:val="28"/>
              </w:rPr>
              <w:t>aprīļa noteikumos</w:t>
            </w:r>
            <w:r w:rsidRPr="001568ED">
              <w:rPr>
                <w:sz w:val="28"/>
                <w:szCs w:val="28"/>
              </w:rPr>
              <w:t xml:space="preserve"> Nr. 335 “Noteikumi par centralizēto eksāmenu saturu un norises kārtību”, veicot grozījumus attiecībā uz termina “mācību p</w:t>
            </w:r>
            <w:r w:rsidR="009E445A" w:rsidRPr="001568ED">
              <w:rPr>
                <w:sz w:val="28"/>
                <w:szCs w:val="28"/>
              </w:rPr>
              <w:t>riekšmeta standarts” lietojumu;</w:t>
            </w:r>
          </w:p>
          <w:p w:rsidR="009918C7" w:rsidRPr="001568ED" w:rsidRDefault="00286901" w:rsidP="00CD173F">
            <w:pPr>
              <w:jc w:val="both"/>
              <w:rPr>
                <w:sz w:val="28"/>
                <w:szCs w:val="28"/>
              </w:rPr>
            </w:pPr>
            <w:r w:rsidRPr="001568ED">
              <w:rPr>
                <w:sz w:val="28"/>
                <w:szCs w:val="28"/>
              </w:rPr>
              <w:t xml:space="preserve">7) </w:t>
            </w:r>
            <w:r w:rsidR="00A1636F" w:rsidRPr="001568ED">
              <w:rPr>
                <w:sz w:val="28"/>
                <w:szCs w:val="28"/>
              </w:rPr>
              <w:t>Ministru kabineta 2006. gada 6.</w:t>
            </w:r>
            <w:r w:rsidR="00A1636F" w:rsidRPr="001568ED">
              <w:rPr>
                <w:color w:val="000000"/>
                <w:sz w:val="28"/>
                <w:szCs w:val="28"/>
              </w:rPr>
              <w:t> </w:t>
            </w:r>
            <w:r w:rsidRPr="001568ED">
              <w:rPr>
                <w:sz w:val="28"/>
                <w:szCs w:val="28"/>
              </w:rPr>
              <w:t>novembra noteikumos Nr. 913 “Kārtība, kādā izsniedzami valsts atzīti vispārējās izglītības dokumenti”. Nepieciešams precizēt vispārējās vidējās izglītības sekmju izraksta paraugu atbilstoši sasniedzam</w:t>
            </w:r>
            <w:r w:rsidR="009E445A" w:rsidRPr="001568ED">
              <w:rPr>
                <w:sz w:val="28"/>
                <w:szCs w:val="28"/>
              </w:rPr>
              <w:t>ajiem rezultātiem mācību jomās;</w:t>
            </w:r>
          </w:p>
          <w:p w:rsidR="009918C7" w:rsidRPr="001568ED" w:rsidRDefault="00A1636F" w:rsidP="00CD173F">
            <w:pPr>
              <w:jc w:val="both"/>
              <w:rPr>
                <w:sz w:val="28"/>
                <w:szCs w:val="28"/>
              </w:rPr>
            </w:pPr>
            <w:r w:rsidRPr="001568ED">
              <w:rPr>
                <w:sz w:val="28"/>
                <w:szCs w:val="28"/>
              </w:rPr>
              <w:t>8) Ministru kabineta 2013.</w:t>
            </w:r>
            <w:r w:rsidRPr="001568ED">
              <w:rPr>
                <w:color w:val="000000"/>
                <w:sz w:val="28"/>
                <w:szCs w:val="28"/>
              </w:rPr>
              <w:t> </w:t>
            </w:r>
            <w:r w:rsidRPr="001568ED">
              <w:rPr>
                <w:sz w:val="28"/>
                <w:szCs w:val="28"/>
              </w:rPr>
              <w:t>gada</w:t>
            </w:r>
            <w:r w:rsidRPr="001568ED">
              <w:rPr>
                <w:color w:val="000000"/>
                <w:sz w:val="28"/>
                <w:szCs w:val="28"/>
              </w:rPr>
              <w:t> </w:t>
            </w:r>
            <w:r w:rsidRPr="001568ED">
              <w:rPr>
                <w:sz w:val="28"/>
                <w:szCs w:val="28"/>
              </w:rPr>
              <w:t>17.</w:t>
            </w:r>
            <w:r w:rsidRPr="001568ED">
              <w:rPr>
                <w:color w:val="000000"/>
                <w:sz w:val="28"/>
                <w:szCs w:val="28"/>
              </w:rPr>
              <w:t> </w:t>
            </w:r>
            <w:r w:rsidR="00286901" w:rsidRPr="001568ED">
              <w:rPr>
                <w:sz w:val="28"/>
                <w:szCs w:val="28"/>
              </w:rPr>
              <w:t xml:space="preserve">septembra </w:t>
            </w:r>
            <w:r w:rsidRPr="001568ED">
              <w:rPr>
                <w:sz w:val="28"/>
                <w:szCs w:val="28"/>
              </w:rPr>
              <w:lastRenderedPageBreak/>
              <w:t xml:space="preserve">noteikumos </w:t>
            </w:r>
            <w:r w:rsidR="00286901" w:rsidRPr="001568ED">
              <w:rPr>
                <w:sz w:val="28"/>
                <w:szCs w:val="28"/>
              </w:rPr>
              <w:t>Nr. 894 </w:t>
            </w:r>
            <w:bookmarkStart w:id="4" w:name="2et92p0" w:colFirst="0" w:colLast="0"/>
            <w:bookmarkStart w:id="5" w:name="3znysh7" w:colFirst="0" w:colLast="0"/>
            <w:bookmarkEnd w:id="4"/>
            <w:bookmarkEnd w:id="5"/>
            <w:r w:rsidR="00286901" w:rsidRPr="001568ED">
              <w:rPr>
                <w:sz w:val="28"/>
                <w:szCs w:val="28"/>
              </w:rPr>
              <w:t>“Kārtība, kādā izvērtē un apstiprina mācību literatūras atbilstību valsts pamatizglītības standartam un valsts vispārējās vidējās izglītības standartam”, ievērojot, ka noteikumu projekts nosaka obligāto mācību saturu mācību jomās, nevis mācību priekšmetu standartus, kā tās bija līdz šim un kas bija par pamatu konkrētās mācību literatūras izvērtēšanai;</w:t>
            </w:r>
          </w:p>
          <w:p w:rsidR="009918C7" w:rsidRPr="001568ED" w:rsidRDefault="00286901" w:rsidP="00CD173F">
            <w:pPr>
              <w:jc w:val="both"/>
              <w:rPr>
                <w:sz w:val="28"/>
                <w:szCs w:val="28"/>
              </w:rPr>
            </w:pPr>
            <w:r w:rsidRPr="001568ED">
              <w:rPr>
                <w:sz w:val="28"/>
                <w:szCs w:val="28"/>
              </w:rPr>
              <w:t>9) Ministru kabineta 2006.</w:t>
            </w:r>
            <w:r w:rsidR="00A1636F" w:rsidRPr="001568ED">
              <w:rPr>
                <w:color w:val="000000"/>
                <w:sz w:val="28"/>
                <w:szCs w:val="28"/>
              </w:rPr>
              <w:t> </w:t>
            </w:r>
            <w:r w:rsidRPr="001568ED">
              <w:rPr>
                <w:sz w:val="28"/>
                <w:szCs w:val="28"/>
              </w:rPr>
              <w:t>gada 20.</w:t>
            </w:r>
            <w:r w:rsidR="00A1636F" w:rsidRPr="001568ED">
              <w:rPr>
                <w:color w:val="000000"/>
                <w:sz w:val="28"/>
                <w:szCs w:val="28"/>
              </w:rPr>
              <w:t> </w:t>
            </w:r>
            <w:r w:rsidRPr="001568ED">
              <w:rPr>
                <w:sz w:val="28"/>
                <w:szCs w:val="28"/>
              </w:rPr>
              <w:t>jūnija noteikumos Nr.492 “Mācību sasniegumu vērtēšanas kārtība speciālās izglītības programmās”, veicot grozījumus attiecībā uz termina “mācību priekšmets” lietojumu;</w:t>
            </w:r>
          </w:p>
          <w:p w:rsidR="009918C7" w:rsidRPr="001568ED" w:rsidRDefault="00286901" w:rsidP="004506B7">
            <w:pPr>
              <w:jc w:val="both"/>
              <w:rPr>
                <w:sz w:val="28"/>
                <w:szCs w:val="28"/>
              </w:rPr>
            </w:pPr>
            <w:r w:rsidRPr="001568ED">
              <w:rPr>
                <w:sz w:val="28"/>
                <w:szCs w:val="28"/>
              </w:rPr>
              <w:t>10) Ministru kabineta 2017.</w:t>
            </w:r>
            <w:r w:rsidR="00A1636F" w:rsidRPr="001568ED">
              <w:rPr>
                <w:color w:val="000000"/>
                <w:sz w:val="28"/>
                <w:szCs w:val="28"/>
              </w:rPr>
              <w:t> </w:t>
            </w:r>
            <w:r w:rsidRPr="001568ED">
              <w:rPr>
                <w:sz w:val="28"/>
                <w:szCs w:val="28"/>
              </w:rPr>
              <w:t>gada 13.</w:t>
            </w:r>
            <w:r w:rsidR="00A1636F" w:rsidRPr="001568ED">
              <w:rPr>
                <w:color w:val="000000"/>
                <w:sz w:val="28"/>
                <w:szCs w:val="28"/>
              </w:rPr>
              <w:t> </w:t>
            </w:r>
            <w:r w:rsidR="00C5185D" w:rsidRPr="001568ED">
              <w:rPr>
                <w:sz w:val="28"/>
                <w:szCs w:val="28"/>
              </w:rPr>
              <w:t>jūnija noteikumos Nr.322</w:t>
            </w:r>
            <w:r w:rsidR="00C5185D" w:rsidRPr="001568ED">
              <w:rPr>
                <w:color w:val="000000"/>
                <w:sz w:val="28"/>
                <w:szCs w:val="28"/>
              </w:rPr>
              <w:t> </w:t>
            </w:r>
            <w:r w:rsidRPr="001568ED">
              <w:rPr>
                <w:sz w:val="28"/>
                <w:szCs w:val="28"/>
              </w:rPr>
              <w:t>“Noteikumi par Latvijas izglītības klasifikāciju”, precizējot minēto noteikumu 2.</w:t>
            </w:r>
            <w:r w:rsidR="00C5185D" w:rsidRPr="001568ED">
              <w:rPr>
                <w:color w:val="000000"/>
                <w:sz w:val="28"/>
                <w:szCs w:val="28"/>
              </w:rPr>
              <w:t> </w:t>
            </w:r>
            <w:r w:rsidRPr="001568ED">
              <w:rPr>
                <w:sz w:val="28"/>
                <w:szCs w:val="28"/>
              </w:rPr>
              <w:t>pielikumu, izslēdzot izglītības programmu virzienus</w:t>
            </w:r>
            <w:r w:rsidR="004506B7" w:rsidRPr="001568ED">
              <w:rPr>
                <w:sz w:val="28"/>
                <w:szCs w:val="28"/>
              </w:rPr>
              <w:t>;</w:t>
            </w:r>
          </w:p>
          <w:p w:rsidR="004506B7" w:rsidRPr="001568ED" w:rsidRDefault="004506B7" w:rsidP="004506B7">
            <w:pPr>
              <w:jc w:val="both"/>
              <w:rPr>
                <w:color w:val="FF0000"/>
                <w:sz w:val="28"/>
                <w:szCs w:val="28"/>
              </w:rPr>
            </w:pPr>
            <w:r w:rsidRPr="001568ED">
              <w:rPr>
                <w:sz w:val="28"/>
                <w:szCs w:val="28"/>
              </w:rPr>
              <w:t>10) Ministru kabineta 2010.gada 17.augusta noteikumi Nr.788 “Valsts izglītības informācijas sistēmas saturs, uzturēšanas un aktualizācijas kārtība”, precizējot sadaļu par izglītības programmām.</w:t>
            </w:r>
          </w:p>
        </w:tc>
      </w:tr>
      <w:tr w:rsidR="009918C7" w:rsidRPr="001568ED" w:rsidTr="00567CF1">
        <w:tc>
          <w:tcPr>
            <w:tcW w:w="567" w:type="dxa"/>
            <w:shd w:val="clear" w:color="auto" w:fill="FFFFFF"/>
          </w:tcPr>
          <w:p w:rsidR="009918C7" w:rsidRPr="001568ED" w:rsidRDefault="00286901">
            <w:pPr>
              <w:rPr>
                <w:sz w:val="28"/>
                <w:szCs w:val="28"/>
              </w:rPr>
            </w:pPr>
            <w:r w:rsidRPr="001568ED">
              <w:rPr>
                <w:sz w:val="28"/>
                <w:szCs w:val="28"/>
              </w:rPr>
              <w:lastRenderedPageBreak/>
              <w:t>2.</w:t>
            </w:r>
          </w:p>
        </w:tc>
        <w:tc>
          <w:tcPr>
            <w:tcW w:w="2214" w:type="dxa"/>
            <w:shd w:val="clear" w:color="auto" w:fill="FFFFFF"/>
          </w:tcPr>
          <w:p w:rsidR="009918C7" w:rsidRPr="001568ED" w:rsidRDefault="00286901">
            <w:pPr>
              <w:rPr>
                <w:sz w:val="28"/>
                <w:szCs w:val="28"/>
              </w:rPr>
            </w:pPr>
            <w:r w:rsidRPr="001568ED">
              <w:rPr>
                <w:sz w:val="28"/>
                <w:szCs w:val="28"/>
              </w:rPr>
              <w:t>Atbildīgā institūcija</w:t>
            </w:r>
          </w:p>
        </w:tc>
        <w:tc>
          <w:tcPr>
            <w:tcW w:w="6291" w:type="dxa"/>
            <w:shd w:val="clear" w:color="auto" w:fill="FFFFFF"/>
          </w:tcPr>
          <w:p w:rsidR="009918C7" w:rsidRPr="001568ED" w:rsidRDefault="00286901" w:rsidP="00C652DF">
            <w:pPr>
              <w:rPr>
                <w:sz w:val="28"/>
                <w:szCs w:val="28"/>
              </w:rPr>
            </w:pPr>
            <w:r w:rsidRPr="001568ED">
              <w:rPr>
                <w:sz w:val="28"/>
                <w:szCs w:val="28"/>
              </w:rPr>
              <w:t xml:space="preserve">Par </w:t>
            </w:r>
            <w:r w:rsidR="00C652DF" w:rsidRPr="001568ED">
              <w:rPr>
                <w:sz w:val="28"/>
                <w:szCs w:val="28"/>
              </w:rPr>
              <w:t>tiesību aktu</w:t>
            </w:r>
            <w:r w:rsidRPr="001568ED">
              <w:rPr>
                <w:sz w:val="28"/>
                <w:szCs w:val="28"/>
              </w:rPr>
              <w:t xml:space="preserve"> izstrādi ir atbildīga </w:t>
            </w:r>
            <w:r w:rsidR="004506B7" w:rsidRPr="001568ED">
              <w:rPr>
                <w:sz w:val="28"/>
                <w:szCs w:val="28"/>
              </w:rPr>
              <w:t xml:space="preserve">Izglītības un zinātnes </w:t>
            </w:r>
            <w:r w:rsidRPr="001568ED">
              <w:rPr>
                <w:sz w:val="28"/>
                <w:szCs w:val="28"/>
              </w:rPr>
              <w:t>ministrija.</w:t>
            </w:r>
          </w:p>
        </w:tc>
      </w:tr>
      <w:tr w:rsidR="009918C7" w:rsidRPr="001568ED" w:rsidTr="00567CF1">
        <w:tc>
          <w:tcPr>
            <w:tcW w:w="567" w:type="dxa"/>
            <w:shd w:val="clear" w:color="auto" w:fill="FFFFFF"/>
          </w:tcPr>
          <w:p w:rsidR="009918C7" w:rsidRPr="001568ED" w:rsidRDefault="00286901">
            <w:pPr>
              <w:rPr>
                <w:sz w:val="28"/>
                <w:szCs w:val="28"/>
              </w:rPr>
            </w:pPr>
            <w:r w:rsidRPr="001568ED">
              <w:rPr>
                <w:sz w:val="28"/>
                <w:szCs w:val="28"/>
              </w:rPr>
              <w:t>3.</w:t>
            </w:r>
          </w:p>
        </w:tc>
        <w:tc>
          <w:tcPr>
            <w:tcW w:w="2214" w:type="dxa"/>
            <w:shd w:val="clear" w:color="auto" w:fill="FFFFFF"/>
          </w:tcPr>
          <w:p w:rsidR="009918C7" w:rsidRPr="001568ED" w:rsidRDefault="00286901">
            <w:pPr>
              <w:rPr>
                <w:sz w:val="28"/>
                <w:szCs w:val="28"/>
              </w:rPr>
            </w:pPr>
            <w:r w:rsidRPr="001568ED">
              <w:rPr>
                <w:sz w:val="28"/>
                <w:szCs w:val="28"/>
              </w:rPr>
              <w:t>Cita informācija</w:t>
            </w:r>
          </w:p>
        </w:tc>
        <w:tc>
          <w:tcPr>
            <w:tcW w:w="6291" w:type="dxa"/>
            <w:shd w:val="clear" w:color="auto" w:fill="FFFFFF"/>
          </w:tcPr>
          <w:p w:rsidR="009918C7" w:rsidRPr="001568ED" w:rsidRDefault="00286901">
            <w:pPr>
              <w:rPr>
                <w:sz w:val="28"/>
                <w:szCs w:val="28"/>
              </w:rPr>
            </w:pPr>
            <w:r w:rsidRPr="001568ED">
              <w:rPr>
                <w:sz w:val="28"/>
                <w:szCs w:val="28"/>
              </w:rPr>
              <w:t>Nav.</w:t>
            </w:r>
          </w:p>
        </w:tc>
      </w:tr>
    </w:tbl>
    <w:p w:rsidR="009918C7" w:rsidRPr="001568ED" w:rsidRDefault="009918C7">
      <w:pPr>
        <w:rPr>
          <w:sz w:val="28"/>
          <w:szCs w:val="28"/>
        </w:rPr>
      </w:pPr>
    </w:p>
    <w:tbl>
      <w:tblPr>
        <w:tblStyle w:val="a4"/>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9072"/>
      </w:tblGrid>
      <w:tr w:rsidR="009918C7" w:rsidRPr="001568ED" w:rsidTr="00D64F8C">
        <w:tc>
          <w:tcPr>
            <w:tcW w:w="9072" w:type="dxa"/>
            <w:shd w:val="clear" w:color="auto" w:fill="FFFFFF"/>
            <w:vAlign w:val="center"/>
          </w:tcPr>
          <w:p w:rsidR="009918C7" w:rsidRPr="001568ED" w:rsidRDefault="00286901">
            <w:pPr>
              <w:jc w:val="center"/>
              <w:rPr>
                <w:b/>
                <w:sz w:val="28"/>
                <w:szCs w:val="28"/>
              </w:rPr>
            </w:pPr>
            <w:r w:rsidRPr="001568ED">
              <w:rPr>
                <w:b/>
                <w:sz w:val="28"/>
                <w:szCs w:val="28"/>
              </w:rPr>
              <w:t>V. Tiesību akta projekta atbilstība Latvijas Republikas starptautiskajām saistībām</w:t>
            </w:r>
          </w:p>
        </w:tc>
      </w:tr>
      <w:tr w:rsidR="009918C7" w:rsidRPr="001568ED" w:rsidTr="00D64F8C">
        <w:tc>
          <w:tcPr>
            <w:tcW w:w="9072" w:type="dxa"/>
            <w:shd w:val="clear" w:color="auto" w:fill="FFFFFF"/>
            <w:vAlign w:val="center"/>
          </w:tcPr>
          <w:p w:rsidR="009918C7" w:rsidRPr="001568ED" w:rsidRDefault="00286901">
            <w:pPr>
              <w:jc w:val="center"/>
              <w:rPr>
                <w:sz w:val="28"/>
                <w:szCs w:val="28"/>
              </w:rPr>
            </w:pPr>
            <w:r w:rsidRPr="001568ED">
              <w:rPr>
                <w:sz w:val="28"/>
                <w:szCs w:val="28"/>
              </w:rPr>
              <w:t>Projekts šo jomu neskar.</w:t>
            </w:r>
          </w:p>
        </w:tc>
      </w:tr>
    </w:tbl>
    <w:p w:rsidR="009918C7" w:rsidRPr="001568ED" w:rsidRDefault="009918C7">
      <w:pPr>
        <w:rPr>
          <w:sz w:val="28"/>
          <w:szCs w:val="28"/>
        </w:rPr>
      </w:pPr>
    </w:p>
    <w:tbl>
      <w:tblPr>
        <w:tblStyle w:val="a5"/>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567"/>
        <w:gridCol w:w="2127"/>
        <w:gridCol w:w="6378"/>
      </w:tblGrid>
      <w:tr w:rsidR="009918C7" w:rsidRPr="001568ED" w:rsidTr="00D64F8C">
        <w:tc>
          <w:tcPr>
            <w:tcW w:w="9072" w:type="dxa"/>
            <w:gridSpan w:val="3"/>
            <w:shd w:val="clear" w:color="auto" w:fill="FFFFFF"/>
          </w:tcPr>
          <w:p w:rsidR="009918C7" w:rsidRPr="001568ED" w:rsidRDefault="00286901">
            <w:pPr>
              <w:jc w:val="center"/>
              <w:rPr>
                <w:sz w:val="28"/>
                <w:szCs w:val="28"/>
              </w:rPr>
            </w:pPr>
            <w:r w:rsidRPr="001568ED">
              <w:rPr>
                <w:b/>
                <w:sz w:val="28"/>
                <w:szCs w:val="28"/>
              </w:rPr>
              <w:t>VI. Sabiedrības līdzdalība un komunikācijas aktivitātes</w:t>
            </w:r>
          </w:p>
        </w:tc>
      </w:tr>
      <w:tr w:rsidR="009918C7" w:rsidRPr="001568ED" w:rsidTr="00D64F8C">
        <w:tc>
          <w:tcPr>
            <w:tcW w:w="567" w:type="dxa"/>
            <w:shd w:val="clear" w:color="auto" w:fill="FFFFFF"/>
          </w:tcPr>
          <w:p w:rsidR="009918C7" w:rsidRPr="001568ED" w:rsidRDefault="00286901">
            <w:pPr>
              <w:ind w:left="180" w:hanging="180"/>
              <w:jc w:val="center"/>
              <w:rPr>
                <w:sz w:val="28"/>
                <w:szCs w:val="28"/>
              </w:rPr>
            </w:pPr>
            <w:r w:rsidRPr="001568ED">
              <w:rPr>
                <w:sz w:val="28"/>
                <w:szCs w:val="28"/>
              </w:rPr>
              <w:t>1.</w:t>
            </w:r>
          </w:p>
        </w:tc>
        <w:tc>
          <w:tcPr>
            <w:tcW w:w="2127" w:type="dxa"/>
            <w:shd w:val="clear" w:color="auto" w:fill="FFFFFF"/>
          </w:tcPr>
          <w:p w:rsidR="009918C7" w:rsidRPr="001568ED" w:rsidRDefault="00286901">
            <w:pPr>
              <w:rPr>
                <w:sz w:val="28"/>
                <w:szCs w:val="28"/>
              </w:rPr>
            </w:pPr>
            <w:r w:rsidRPr="001568ED">
              <w:rPr>
                <w:sz w:val="28"/>
                <w:szCs w:val="28"/>
              </w:rPr>
              <w:t>Plānotās sabiedrības līdzdalības un komunikācijas aktivitātes saistībā ar projektu</w:t>
            </w:r>
          </w:p>
        </w:tc>
        <w:tc>
          <w:tcPr>
            <w:tcW w:w="6378" w:type="dxa"/>
            <w:shd w:val="clear" w:color="auto" w:fill="FFFFFF"/>
            <w:vAlign w:val="center"/>
          </w:tcPr>
          <w:p w:rsidR="009918C7" w:rsidRPr="001568ED" w:rsidRDefault="00286901">
            <w:pPr>
              <w:jc w:val="both"/>
              <w:rPr>
                <w:sz w:val="28"/>
                <w:szCs w:val="28"/>
              </w:rPr>
            </w:pPr>
            <w:r w:rsidRPr="001568ED">
              <w:rPr>
                <w:sz w:val="28"/>
                <w:szCs w:val="28"/>
              </w:rPr>
              <w:t>Papildus jau notikušajai sabiedrības līdzdalībai projekta izstrādē sabiedrības līdzdalība tiks nodrošināta arī atb</w:t>
            </w:r>
            <w:r w:rsidR="00C5185D" w:rsidRPr="001568ED">
              <w:rPr>
                <w:sz w:val="28"/>
                <w:szCs w:val="28"/>
              </w:rPr>
              <w:t>ilstoši Ministru kabineta 2009.</w:t>
            </w:r>
            <w:r w:rsidR="00C5185D" w:rsidRPr="001568ED">
              <w:rPr>
                <w:color w:val="000000"/>
                <w:sz w:val="28"/>
                <w:szCs w:val="28"/>
              </w:rPr>
              <w:t> </w:t>
            </w:r>
            <w:r w:rsidR="00C5185D" w:rsidRPr="001568ED">
              <w:rPr>
                <w:sz w:val="28"/>
                <w:szCs w:val="28"/>
              </w:rPr>
              <w:t>gada 25.</w:t>
            </w:r>
            <w:r w:rsidR="00C5185D" w:rsidRPr="001568ED">
              <w:rPr>
                <w:color w:val="000000"/>
                <w:sz w:val="28"/>
                <w:szCs w:val="28"/>
              </w:rPr>
              <w:t> </w:t>
            </w:r>
            <w:r w:rsidR="00C5185D" w:rsidRPr="001568ED">
              <w:rPr>
                <w:sz w:val="28"/>
                <w:szCs w:val="28"/>
              </w:rPr>
              <w:t>augusta noteikumu Nr.</w:t>
            </w:r>
            <w:r w:rsidR="00C5185D" w:rsidRPr="001568ED">
              <w:rPr>
                <w:color w:val="000000"/>
                <w:sz w:val="28"/>
                <w:szCs w:val="28"/>
              </w:rPr>
              <w:t> </w:t>
            </w:r>
            <w:r w:rsidRPr="001568ED">
              <w:rPr>
                <w:sz w:val="28"/>
                <w:szCs w:val="28"/>
              </w:rPr>
              <w:t>970 “Sabiedrības līdzdalības kārtība attīst</w:t>
            </w:r>
            <w:r w:rsidR="00C5185D" w:rsidRPr="001568ED">
              <w:rPr>
                <w:sz w:val="28"/>
                <w:szCs w:val="28"/>
              </w:rPr>
              <w:t>ības plānošanas procesā” 7.4.1.</w:t>
            </w:r>
            <w:r w:rsidR="00C5185D" w:rsidRPr="001568ED">
              <w:rPr>
                <w:color w:val="000000"/>
                <w:sz w:val="28"/>
                <w:szCs w:val="28"/>
              </w:rPr>
              <w:t> </w:t>
            </w:r>
            <w:r w:rsidRPr="001568ED">
              <w:rPr>
                <w:sz w:val="28"/>
                <w:szCs w:val="28"/>
              </w:rPr>
              <w:t>apakšpunktam.</w:t>
            </w:r>
          </w:p>
          <w:p w:rsidR="009918C7" w:rsidRPr="001568ED" w:rsidRDefault="00286901" w:rsidP="005C0742">
            <w:pPr>
              <w:jc w:val="both"/>
              <w:rPr>
                <w:color w:val="FF0000"/>
                <w:sz w:val="28"/>
                <w:szCs w:val="28"/>
              </w:rPr>
            </w:pPr>
            <w:r w:rsidRPr="001568ED">
              <w:rPr>
                <w:sz w:val="28"/>
                <w:szCs w:val="28"/>
              </w:rPr>
              <w:t>Projekts publicēts ministrijas tīmekļvietnē</w:t>
            </w:r>
            <w:r w:rsidR="005C0742" w:rsidRPr="001568ED">
              <w:rPr>
                <w:sz w:val="28"/>
                <w:szCs w:val="28"/>
              </w:rPr>
              <w:t xml:space="preserve">: </w:t>
            </w:r>
            <w:hyperlink r:id="rId17" w:history="1">
              <w:r w:rsidR="005C0742" w:rsidRPr="001568ED">
                <w:rPr>
                  <w:rStyle w:val="Hyperlink"/>
                  <w:sz w:val="28"/>
                  <w:szCs w:val="28"/>
                </w:rPr>
                <w:t>https://www.izm.gov.lv/lv/sabiedribas-lidzdaliba/sabiedriskajai-apspriesanai-nodotie-normativo-aktu-projekti</w:t>
              </w:r>
            </w:hyperlink>
            <w:r w:rsidR="005C0742" w:rsidRPr="001568ED">
              <w:rPr>
                <w:sz w:val="28"/>
                <w:szCs w:val="28"/>
              </w:rPr>
              <w:t xml:space="preserve"> </w:t>
            </w:r>
          </w:p>
        </w:tc>
      </w:tr>
      <w:tr w:rsidR="009918C7" w:rsidRPr="001568ED" w:rsidTr="00D64F8C">
        <w:tc>
          <w:tcPr>
            <w:tcW w:w="567" w:type="dxa"/>
            <w:shd w:val="clear" w:color="auto" w:fill="FFFFFF"/>
          </w:tcPr>
          <w:p w:rsidR="009918C7" w:rsidRPr="001568ED" w:rsidRDefault="00286901">
            <w:pPr>
              <w:ind w:left="180" w:hanging="180"/>
              <w:jc w:val="center"/>
              <w:rPr>
                <w:sz w:val="28"/>
                <w:szCs w:val="28"/>
              </w:rPr>
            </w:pPr>
            <w:r w:rsidRPr="001568ED">
              <w:rPr>
                <w:sz w:val="28"/>
                <w:szCs w:val="28"/>
              </w:rPr>
              <w:t>2.</w:t>
            </w:r>
          </w:p>
        </w:tc>
        <w:tc>
          <w:tcPr>
            <w:tcW w:w="2127" w:type="dxa"/>
            <w:shd w:val="clear" w:color="auto" w:fill="FFFFFF"/>
          </w:tcPr>
          <w:p w:rsidR="009918C7" w:rsidRPr="001568ED" w:rsidRDefault="00286901">
            <w:pPr>
              <w:rPr>
                <w:sz w:val="28"/>
                <w:szCs w:val="28"/>
              </w:rPr>
            </w:pPr>
            <w:r w:rsidRPr="001568ED">
              <w:rPr>
                <w:sz w:val="28"/>
                <w:szCs w:val="28"/>
              </w:rPr>
              <w:t>Sabiedrības līdzdalība projekta izstrādē</w:t>
            </w:r>
          </w:p>
        </w:tc>
        <w:tc>
          <w:tcPr>
            <w:tcW w:w="6378" w:type="dxa"/>
            <w:shd w:val="clear" w:color="auto" w:fill="FFFFFF"/>
            <w:vAlign w:val="center"/>
          </w:tcPr>
          <w:p w:rsidR="009918C7" w:rsidRPr="001568ED" w:rsidRDefault="00286901" w:rsidP="00973619">
            <w:pPr>
              <w:jc w:val="center"/>
              <w:rPr>
                <w:b/>
                <w:sz w:val="28"/>
                <w:szCs w:val="28"/>
              </w:rPr>
            </w:pPr>
            <w:r w:rsidRPr="001568ED">
              <w:rPr>
                <w:b/>
                <w:sz w:val="28"/>
                <w:szCs w:val="28"/>
              </w:rPr>
              <w:t>1. Mācību satura un pieejas izstrāde</w:t>
            </w:r>
          </w:p>
          <w:p w:rsidR="009918C7" w:rsidRPr="001568ED" w:rsidRDefault="00C5185D">
            <w:pPr>
              <w:jc w:val="both"/>
              <w:rPr>
                <w:strike/>
                <w:sz w:val="28"/>
                <w:szCs w:val="28"/>
              </w:rPr>
            </w:pPr>
            <w:r w:rsidRPr="001568ED">
              <w:rPr>
                <w:sz w:val="28"/>
                <w:szCs w:val="28"/>
              </w:rPr>
              <w:t>2016.</w:t>
            </w:r>
            <w:r w:rsidRPr="001568ED">
              <w:rPr>
                <w:color w:val="000000"/>
                <w:sz w:val="28"/>
                <w:szCs w:val="28"/>
              </w:rPr>
              <w:t> </w:t>
            </w:r>
            <w:r w:rsidR="00286901" w:rsidRPr="001568ED">
              <w:rPr>
                <w:sz w:val="28"/>
                <w:szCs w:val="28"/>
              </w:rPr>
              <w:t xml:space="preserve">gada novembrī centra ESF projekts izsludināja pieteikšanos satura pilnveides ekspertiem visās mācību jomās. Satura pilnveidē bija iesaistīti praktizējoši </w:t>
            </w:r>
            <w:r w:rsidR="00286901" w:rsidRPr="001568ED">
              <w:rPr>
                <w:sz w:val="28"/>
                <w:szCs w:val="28"/>
              </w:rPr>
              <w:lastRenderedPageBreak/>
              <w:t>Latvijas pedagogi, augstskolu mācībspēki, pedagogu asociāciju pārstāvji un mācību jomu eksperti. Mācību priekšmetu programmu paraugu izstrādē piedalās gan akadēmiskie mācībspēki, pētnieki, mācību grāmatu, mācību līdzekļu autori, gan skolotāji praktiķi ar nozīmīgu pedagoģisko pieredzi.</w:t>
            </w:r>
            <w:r w:rsidR="00286901" w:rsidRPr="001568ED">
              <w:rPr>
                <w:strike/>
                <w:sz w:val="28"/>
                <w:szCs w:val="28"/>
              </w:rPr>
              <w:t xml:space="preserve"> </w:t>
            </w:r>
          </w:p>
          <w:p w:rsidR="009918C7" w:rsidRPr="001568ED" w:rsidRDefault="009918C7">
            <w:pPr>
              <w:jc w:val="both"/>
              <w:rPr>
                <w:sz w:val="28"/>
                <w:szCs w:val="28"/>
              </w:rPr>
            </w:pPr>
          </w:p>
          <w:p w:rsidR="009918C7" w:rsidRPr="001568ED" w:rsidRDefault="00286901" w:rsidP="00973619">
            <w:pPr>
              <w:ind w:left="27"/>
              <w:jc w:val="center"/>
              <w:rPr>
                <w:b/>
                <w:sz w:val="28"/>
                <w:szCs w:val="28"/>
              </w:rPr>
            </w:pPr>
            <w:r w:rsidRPr="001568ED">
              <w:rPr>
                <w:b/>
                <w:sz w:val="28"/>
                <w:szCs w:val="28"/>
              </w:rPr>
              <w:t>2. Mācību satura un pieejas aprobācija</w:t>
            </w:r>
          </w:p>
          <w:p w:rsidR="009918C7" w:rsidRPr="001568ED" w:rsidRDefault="00C5185D">
            <w:pPr>
              <w:jc w:val="both"/>
              <w:rPr>
                <w:sz w:val="28"/>
                <w:szCs w:val="28"/>
              </w:rPr>
            </w:pPr>
            <w:r w:rsidRPr="001568ED">
              <w:rPr>
                <w:sz w:val="28"/>
                <w:szCs w:val="28"/>
              </w:rPr>
              <w:t>Kopš 2017.</w:t>
            </w:r>
            <w:r w:rsidRPr="001568ED">
              <w:rPr>
                <w:color w:val="000000"/>
                <w:sz w:val="28"/>
                <w:szCs w:val="28"/>
              </w:rPr>
              <w:t> </w:t>
            </w:r>
            <w:r w:rsidRPr="001568ED">
              <w:rPr>
                <w:sz w:val="28"/>
                <w:szCs w:val="28"/>
              </w:rPr>
              <w:t>gada 1.</w:t>
            </w:r>
            <w:r w:rsidRPr="001568ED">
              <w:rPr>
                <w:color w:val="000000"/>
                <w:sz w:val="28"/>
                <w:szCs w:val="28"/>
              </w:rPr>
              <w:t> </w:t>
            </w:r>
            <w:r w:rsidR="00286901" w:rsidRPr="001568ED">
              <w:rPr>
                <w:sz w:val="28"/>
                <w:szCs w:val="28"/>
              </w:rPr>
              <w:t xml:space="preserve">marta jaunā mācību satura un pieejas aprobāciju </w:t>
            </w:r>
            <w:r w:rsidR="009F3F73" w:rsidRPr="001568ED">
              <w:rPr>
                <w:sz w:val="28"/>
                <w:szCs w:val="28"/>
              </w:rPr>
              <w:t xml:space="preserve">vispārējās </w:t>
            </w:r>
            <w:r w:rsidR="00286901" w:rsidRPr="001568ED">
              <w:rPr>
                <w:sz w:val="28"/>
                <w:szCs w:val="28"/>
              </w:rPr>
              <w:t>vidējās izglītības posmā veic 44 no 100 aprobācijā iesaistītajām izglītības iestādēm (no visiem Latvijas reģioniem), sniedzot atgriezenisko saiti  mācību satura pilnveidotājiem gan mācību, semināru un klātienes tikšanos ietvaros, gan šim nolūkam sp</w:t>
            </w:r>
            <w:r w:rsidR="009E445A" w:rsidRPr="001568ED">
              <w:rPr>
                <w:sz w:val="28"/>
                <w:szCs w:val="28"/>
              </w:rPr>
              <w:t>eciāli izveidotā vietnē e-vidē.</w:t>
            </w:r>
          </w:p>
          <w:p w:rsidR="009918C7" w:rsidRPr="001568ED" w:rsidRDefault="00286901">
            <w:pPr>
              <w:jc w:val="both"/>
              <w:rPr>
                <w:sz w:val="28"/>
                <w:szCs w:val="28"/>
              </w:rPr>
            </w:pPr>
            <w:r w:rsidRPr="001568ED">
              <w:rPr>
                <w:sz w:val="28"/>
                <w:szCs w:val="28"/>
              </w:rPr>
              <w:t>Mācību satura un pieejas publiska apspriešana</w:t>
            </w:r>
          </w:p>
          <w:p w:rsidR="009335E5" w:rsidRPr="001568ED" w:rsidRDefault="00C5185D" w:rsidP="009E445A">
            <w:pPr>
              <w:pStyle w:val="ListParagraph"/>
              <w:numPr>
                <w:ilvl w:val="0"/>
                <w:numId w:val="28"/>
              </w:numPr>
              <w:pBdr>
                <w:top w:val="nil"/>
                <w:left w:val="nil"/>
                <w:bottom w:val="nil"/>
                <w:right w:val="nil"/>
                <w:between w:val="nil"/>
              </w:pBdr>
              <w:jc w:val="both"/>
              <w:rPr>
                <w:color w:val="000000"/>
                <w:sz w:val="28"/>
                <w:szCs w:val="28"/>
              </w:rPr>
            </w:pPr>
            <w:r w:rsidRPr="001568ED">
              <w:rPr>
                <w:color w:val="000000"/>
                <w:sz w:val="28"/>
                <w:szCs w:val="28"/>
              </w:rPr>
              <w:t>2017. septembris – 2018. </w:t>
            </w:r>
            <w:r w:rsidR="009E445A" w:rsidRPr="001568ED">
              <w:rPr>
                <w:color w:val="000000"/>
                <w:sz w:val="28"/>
                <w:szCs w:val="28"/>
              </w:rPr>
              <w:t xml:space="preserve">janvāris – </w:t>
            </w:r>
            <w:r w:rsidR="00286901" w:rsidRPr="001568ED">
              <w:rPr>
                <w:color w:val="000000"/>
                <w:sz w:val="28"/>
                <w:szCs w:val="28"/>
              </w:rPr>
              <w:t xml:space="preserve">sabiedrības apspriešanai tika nodoti vispārējās vidējās izglītības plānošanas principi mācību satura un pieejas aprakstā “Izglītība mūsdienīgai lietpratībai: mācību satura un pieejas apraksts”. Četru mēnešu sabiedriskajā apspriešanā iesaistījās vairāk nekā ¼ daļa Latvijas izglītības jomā strādājošo (aptuveni 11 400 pedagogu), bērnu vecāki un vecāku biedrības, sabiedrisko organizāciju pārstāvji, augstskolas un reliģiskās konfesijas, valsts iestādes, kā Kultūras ministrija, Veselības ministrija, Aizsardzības ministrija, Latvijas Banka un citi interesenti, kā arī atsevišķi sabiedrības pārstāvji. Vietnē </w:t>
            </w:r>
            <w:r w:rsidR="00286901" w:rsidRPr="001568ED">
              <w:rPr>
                <w:color w:val="1F497D"/>
                <w:sz w:val="28"/>
                <w:szCs w:val="28"/>
                <w:u w:val="single"/>
              </w:rPr>
              <w:t>www.skola2030.lv/apspriesana</w:t>
            </w:r>
            <w:r w:rsidR="00286901" w:rsidRPr="001568ED">
              <w:rPr>
                <w:color w:val="1F497D"/>
                <w:sz w:val="28"/>
                <w:szCs w:val="28"/>
              </w:rPr>
              <w:t xml:space="preserve"> </w:t>
            </w:r>
            <w:r w:rsidR="00286901" w:rsidRPr="001568ED">
              <w:rPr>
                <w:color w:val="000000"/>
                <w:sz w:val="28"/>
                <w:szCs w:val="28"/>
              </w:rPr>
              <w:t>satura pilnveides priekšlikumus varēja iesniegt ikviens, arī tad, ja viņa profesionālā darbība nav saistīta ar izglītību. Kopumā tika iesniegti 887 priekšlikumi. Saņemtie priekšlikumi tika apkopoti un izvērtēti mācību jomu ekspertu darba grupās un izmantoti, strādājot pie mācību satura un pieejas pilnveides.</w:t>
            </w:r>
          </w:p>
          <w:p w:rsidR="009918C7" w:rsidRPr="001568ED" w:rsidRDefault="00C5185D" w:rsidP="009E445A">
            <w:pPr>
              <w:pStyle w:val="ListParagraph"/>
              <w:numPr>
                <w:ilvl w:val="0"/>
                <w:numId w:val="28"/>
              </w:numPr>
              <w:pBdr>
                <w:top w:val="nil"/>
                <w:left w:val="nil"/>
                <w:bottom w:val="nil"/>
                <w:right w:val="nil"/>
                <w:between w:val="nil"/>
              </w:pBdr>
              <w:jc w:val="both"/>
              <w:rPr>
                <w:color w:val="000000"/>
                <w:sz w:val="28"/>
                <w:szCs w:val="28"/>
              </w:rPr>
            </w:pPr>
            <w:r w:rsidRPr="001568ED">
              <w:rPr>
                <w:color w:val="000000"/>
                <w:sz w:val="28"/>
                <w:szCs w:val="28"/>
              </w:rPr>
              <w:t>2019. </w:t>
            </w:r>
            <w:r w:rsidR="00286901" w:rsidRPr="001568ED">
              <w:rPr>
                <w:color w:val="000000"/>
                <w:sz w:val="28"/>
                <w:szCs w:val="28"/>
              </w:rPr>
              <w:t xml:space="preserve">gada februāris līdz šim brīdim – detalizēts skaidrojums par </w:t>
            </w:r>
            <w:r w:rsidR="009F3F73" w:rsidRPr="001568ED">
              <w:rPr>
                <w:color w:val="000000"/>
                <w:sz w:val="28"/>
                <w:szCs w:val="28"/>
              </w:rPr>
              <w:t xml:space="preserve">vispārējo </w:t>
            </w:r>
            <w:r w:rsidR="00286901" w:rsidRPr="001568ED">
              <w:rPr>
                <w:color w:val="000000"/>
                <w:sz w:val="28"/>
                <w:szCs w:val="28"/>
              </w:rPr>
              <w:t xml:space="preserve">vidējo izglītību plašākai sabiedrībai un nozares profesionāļiem medijos (arī </w:t>
            </w:r>
            <w:r w:rsidR="008B5D6B" w:rsidRPr="001568ED">
              <w:rPr>
                <w:color w:val="000000"/>
                <w:sz w:val="28"/>
                <w:szCs w:val="28"/>
              </w:rPr>
              <w:t xml:space="preserve">ESF projekta </w:t>
            </w:r>
            <w:r w:rsidR="00286901" w:rsidRPr="001568ED">
              <w:rPr>
                <w:i/>
                <w:color w:val="000000"/>
                <w:sz w:val="28"/>
                <w:szCs w:val="28"/>
              </w:rPr>
              <w:t>Skola 2030</w:t>
            </w:r>
            <w:r w:rsidR="00286901" w:rsidRPr="001568ED">
              <w:rPr>
                <w:color w:val="000000"/>
                <w:sz w:val="28"/>
                <w:szCs w:val="28"/>
              </w:rPr>
              <w:t xml:space="preserve"> ziņu izdevums, www.skola2030.lv) un konsultācijas ar iesaistītajām pusēm par modeli kopumā un mācību jomu saturu, piemēram,</w:t>
            </w:r>
          </w:p>
          <w:p w:rsidR="009918C7" w:rsidRPr="001568ED" w:rsidRDefault="00286901" w:rsidP="00CD173F">
            <w:pPr>
              <w:jc w:val="both"/>
              <w:rPr>
                <w:b/>
                <w:sz w:val="28"/>
                <w:szCs w:val="28"/>
              </w:rPr>
            </w:pPr>
            <w:r w:rsidRPr="001568ED">
              <w:rPr>
                <w:sz w:val="28"/>
                <w:szCs w:val="28"/>
              </w:rPr>
              <w:lastRenderedPageBreak/>
              <w:t>1)</w:t>
            </w:r>
            <w:r w:rsidRPr="001568ED">
              <w:rPr>
                <w:sz w:val="28"/>
                <w:szCs w:val="28"/>
                <w:u w:val="single"/>
              </w:rPr>
              <w:t>valsts pārvalde</w:t>
            </w:r>
            <w:r w:rsidRPr="001568ED">
              <w:rPr>
                <w:sz w:val="28"/>
                <w:szCs w:val="28"/>
              </w:rPr>
              <w:t xml:space="preserve">: Kultūras ministrija – Mediju politikas nodaļa, Dizaina padome, Latvijas Nacionālais kultūras centrs; Veselības ministrija; Aizsardzības ministrija; Vides konsultatīvā padome; Latvijas Valsts meži u.c. </w:t>
            </w:r>
            <w:r w:rsidRPr="001568ED">
              <w:rPr>
                <w:sz w:val="28"/>
                <w:szCs w:val="28"/>
                <w:u w:val="single"/>
              </w:rPr>
              <w:t>Nevalstiskās organizācijas un nozaru asociācijas:</w:t>
            </w:r>
            <w:r w:rsidRPr="001568ED">
              <w:rPr>
                <w:sz w:val="28"/>
                <w:szCs w:val="28"/>
              </w:rPr>
              <w:t xml:space="preserve"> UNESCO Lat</w:t>
            </w:r>
            <w:r w:rsidR="00D44746" w:rsidRPr="001568ED">
              <w:rPr>
                <w:sz w:val="28"/>
                <w:szCs w:val="28"/>
              </w:rPr>
              <w:t>vijas komiteja, Imanta Ziedoņa f</w:t>
            </w:r>
            <w:r w:rsidRPr="001568ED">
              <w:rPr>
                <w:sz w:val="28"/>
                <w:szCs w:val="28"/>
              </w:rPr>
              <w:t xml:space="preserve">onds “Viegli”, biedrība “Teātris un izglītība”, biedrība </w:t>
            </w:r>
            <w:r w:rsidR="00D44746" w:rsidRPr="001568ED">
              <w:rPr>
                <w:sz w:val="28"/>
                <w:szCs w:val="28"/>
              </w:rPr>
              <w:t>“</w:t>
            </w:r>
            <w:r w:rsidRPr="001568ED">
              <w:rPr>
                <w:sz w:val="28"/>
                <w:szCs w:val="28"/>
              </w:rPr>
              <w:t>Ascendum</w:t>
            </w:r>
            <w:r w:rsidR="00D44746" w:rsidRPr="001568ED">
              <w:rPr>
                <w:sz w:val="28"/>
                <w:szCs w:val="28"/>
              </w:rPr>
              <w:t>”</w:t>
            </w:r>
            <w:r w:rsidRPr="001568ED">
              <w:rPr>
                <w:sz w:val="28"/>
                <w:szCs w:val="28"/>
              </w:rPr>
              <w:t>, Latvijas Ritmikas biedrība, Kino muzejs, LIKTA u.c. Augstskolas: Latvijas Universitāšu a</w:t>
            </w:r>
            <w:r w:rsidR="00D44746" w:rsidRPr="001568ED">
              <w:rPr>
                <w:sz w:val="28"/>
                <w:szCs w:val="28"/>
              </w:rPr>
              <w:t>sociācija, Latvijas Universitāte</w:t>
            </w:r>
            <w:r w:rsidRPr="001568ED">
              <w:rPr>
                <w:sz w:val="28"/>
                <w:szCs w:val="28"/>
              </w:rPr>
              <w:t xml:space="preserve">, Latvijas Kultūras akadēmija, Latvijas Mākslas akadēmija, Latvijas Sporta pedagoģijas akadēmija u.c. </w:t>
            </w:r>
            <w:r w:rsidRPr="001568ED">
              <w:rPr>
                <w:sz w:val="28"/>
                <w:szCs w:val="28"/>
                <w:u w:val="single"/>
              </w:rPr>
              <w:t>Skolotāju profesionālās asociācijas:</w:t>
            </w:r>
            <w:r w:rsidRPr="001568ED">
              <w:rPr>
                <w:sz w:val="28"/>
                <w:szCs w:val="28"/>
              </w:rPr>
              <w:t xml:space="preserve"> Latviešu valodas un literatūras skolotāju asociācija, Latvijas sporta skolotāju asociācija, Latvijas Fizikas skolotāju asociācija, Bioloģijas skolotāju asociācija, Ģeogrāfijas skolotāju asociācija, Vācu, angļu, franču un krievu valodas skolotāju asociācijas, Kultūras pedagogu biedrība, Specializēto valo</w:t>
            </w:r>
            <w:r w:rsidR="00D44746" w:rsidRPr="001568ED">
              <w:rPr>
                <w:sz w:val="28"/>
                <w:szCs w:val="28"/>
              </w:rPr>
              <w:t>du skolu vadības pārstāvji u.c.</w:t>
            </w:r>
            <w:r w:rsidRPr="001568ED">
              <w:rPr>
                <w:sz w:val="28"/>
                <w:szCs w:val="28"/>
              </w:rPr>
              <w:t xml:space="preserve"> Savu viedokli un priekšlikumus centram iesniedza Aizsardzības ministrija, Veselības ministrija, Vides konsultatīvā padome, Latvijas informātikas skolotāju asociācija. Tiek rosināts papildināt un/vai precizēt ar konkrēto nozari saistītos plānotos sasniedzamos rezultātus mācību jomās un pilnveidot izglītības programmu. Priekšlikumi ir izvērtēti un noteikumu projektā daļēji ņemti vērā;</w:t>
            </w:r>
          </w:p>
          <w:p w:rsidR="009918C7" w:rsidRPr="001568ED" w:rsidRDefault="00286901" w:rsidP="00CD173F">
            <w:pPr>
              <w:jc w:val="both"/>
              <w:rPr>
                <w:b/>
                <w:sz w:val="28"/>
                <w:szCs w:val="28"/>
              </w:rPr>
            </w:pPr>
            <w:r w:rsidRPr="001568ED">
              <w:rPr>
                <w:sz w:val="28"/>
                <w:szCs w:val="28"/>
              </w:rPr>
              <w:t>2) konsultācijas Saeimā:</w:t>
            </w:r>
            <w:r w:rsidRPr="001568ED">
              <w:rPr>
                <w:b/>
                <w:sz w:val="28"/>
                <w:szCs w:val="28"/>
              </w:rPr>
              <w:t xml:space="preserve"> </w:t>
            </w:r>
            <w:r w:rsidRPr="001568ED">
              <w:rPr>
                <w:sz w:val="28"/>
                <w:szCs w:val="28"/>
              </w:rPr>
              <w:t>2019.</w:t>
            </w:r>
            <w:r w:rsidR="00C5185D" w:rsidRPr="001568ED">
              <w:rPr>
                <w:color w:val="000000"/>
                <w:sz w:val="28"/>
                <w:szCs w:val="28"/>
              </w:rPr>
              <w:t> </w:t>
            </w:r>
            <w:r w:rsidRPr="001568ED">
              <w:rPr>
                <w:sz w:val="28"/>
                <w:szCs w:val="28"/>
              </w:rPr>
              <w:t>gada 12.</w:t>
            </w:r>
            <w:r w:rsidR="00C5185D" w:rsidRPr="001568ED">
              <w:rPr>
                <w:color w:val="000000"/>
                <w:sz w:val="28"/>
                <w:szCs w:val="28"/>
              </w:rPr>
              <w:t> </w:t>
            </w:r>
            <w:r w:rsidRPr="001568ED">
              <w:rPr>
                <w:sz w:val="28"/>
                <w:szCs w:val="28"/>
              </w:rPr>
              <w:t>februārī Saeimas Izglītības, kultūras un zinātnes komisijā, 2019.</w:t>
            </w:r>
            <w:r w:rsidR="00C5185D" w:rsidRPr="001568ED">
              <w:rPr>
                <w:color w:val="000000"/>
                <w:sz w:val="28"/>
                <w:szCs w:val="28"/>
              </w:rPr>
              <w:t> </w:t>
            </w:r>
            <w:r w:rsidRPr="001568ED">
              <w:rPr>
                <w:sz w:val="28"/>
                <w:szCs w:val="28"/>
              </w:rPr>
              <w:t>gada 13.</w:t>
            </w:r>
            <w:r w:rsidR="00C5185D" w:rsidRPr="001568ED">
              <w:rPr>
                <w:color w:val="000000"/>
                <w:sz w:val="28"/>
                <w:szCs w:val="28"/>
              </w:rPr>
              <w:t> </w:t>
            </w:r>
            <w:r w:rsidRPr="001568ED">
              <w:rPr>
                <w:sz w:val="28"/>
                <w:szCs w:val="28"/>
              </w:rPr>
              <w:t xml:space="preserve">februārī Aizsardzības, iekšlietu un </w:t>
            </w:r>
            <w:r w:rsidR="00C5185D" w:rsidRPr="001568ED">
              <w:rPr>
                <w:sz w:val="28"/>
                <w:szCs w:val="28"/>
              </w:rPr>
              <w:t>korupcijas novēršanas komisijā;</w:t>
            </w:r>
          </w:p>
          <w:p w:rsidR="009918C7" w:rsidRPr="001568ED" w:rsidRDefault="00286901" w:rsidP="00CD173F">
            <w:pPr>
              <w:jc w:val="both"/>
              <w:rPr>
                <w:sz w:val="28"/>
                <w:szCs w:val="28"/>
              </w:rPr>
            </w:pPr>
            <w:r w:rsidRPr="001568ED">
              <w:rPr>
                <w:sz w:val="28"/>
                <w:szCs w:val="28"/>
              </w:rPr>
              <w:t>3) noteikumu projekts izskatīts centra Vispārējās izglītības satura konsultatīvās padomes sēdē 2019.</w:t>
            </w:r>
            <w:r w:rsidR="00C5185D" w:rsidRPr="001568ED">
              <w:rPr>
                <w:color w:val="000000"/>
                <w:sz w:val="28"/>
                <w:szCs w:val="28"/>
              </w:rPr>
              <w:t> </w:t>
            </w:r>
            <w:r w:rsidRPr="001568ED">
              <w:rPr>
                <w:sz w:val="28"/>
                <w:szCs w:val="28"/>
              </w:rPr>
              <w:t>gada 8.</w:t>
            </w:r>
            <w:r w:rsidR="00C5185D" w:rsidRPr="001568ED">
              <w:rPr>
                <w:color w:val="000000"/>
                <w:sz w:val="28"/>
                <w:szCs w:val="28"/>
              </w:rPr>
              <w:t> </w:t>
            </w:r>
            <w:r w:rsidRPr="001568ED">
              <w:rPr>
                <w:sz w:val="28"/>
                <w:szCs w:val="28"/>
              </w:rPr>
              <w:t xml:space="preserve">februārī. Sēdes dalībnieki konceptuāli atbalstīja izglītības satura plānošanas principus vispārējā vidējā izglītībā un projekta  tālāku virzību, aicināja precizēt noteikumu projekta </w:t>
            </w:r>
            <w:r w:rsidR="0029713F" w:rsidRPr="001568ED">
              <w:rPr>
                <w:sz w:val="28"/>
                <w:szCs w:val="28"/>
              </w:rPr>
              <w:t>15.</w:t>
            </w:r>
            <w:r w:rsidR="00C5185D" w:rsidRPr="001568ED">
              <w:rPr>
                <w:color w:val="000000"/>
                <w:sz w:val="28"/>
                <w:szCs w:val="28"/>
              </w:rPr>
              <w:t> </w:t>
            </w:r>
            <w:r w:rsidR="0029713F" w:rsidRPr="001568ED">
              <w:rPr>
                <w:sz w:val="28"/>
                <w:szCs w:val="28"/>
              </w:rPr>
              <w:t>punkta apakšpunktu</w:t>
            </w:r>
            <w:r w:rsidRPr="001568ED">
              <w:rPr>
                <w:sz w:val="28"/>
                <w:szCs w:val="28"/>
              </w:rPr>
              <w:t xml:space="preserve"> par vērtējuma apstrīdēšanu, papildināt noteikumu projektu ar punktu par izglītības iestāžu iespēju variēt stundu skaitu </w:t>
            </w:r>
            <w:r w:rsidR="0029713F" w:rsidRPr="001568ED">
              <w:rPr>
                <w:sz w:val="28"/>
                <w:szCs w:val="28"/>
              </w:rPr>
              <w:t xml:space="preserve">noteikumu projekta sākotnējā redakcijā noteikto </w:t>
            </w:r>
            <w:r w:rsidRPr="001568ED">
              <w:rPr>
                <w:sz w:val="28"/>
                <w:szCs w:val="28"/>
              </w:rPr>
              <w:t>10%</w:t>
            </w:r>
            <w:r w:rsidR="0029713F" w:rsidRPr="001568ED">
              <w:rPr>
                <w:sz w:val="28"/>
                <w:szCs w:val="28"/>
              </w:rPr>
              <w:t xml:space="preserve"> robežās</w:t>
            </w:r>
            <w:r w:rsidRPr="001568ED">
              <w:rPr>
                <w:sz w:val="28"/>
                <w:szCs w:val="28"/>
              </w:rPr>
              <w:t xml:space="preserve">, pārrunāt ar augstskolu pārstāvjiem sasniedzamo rezultātu pēctecību vispārējā vidējā un augstākajā izglītībā, izvērtēt iespēju palielināt variējamo stundu skaitu procentu, pielīdzināt ārpusstundu </w:t>
            </w:r>
            <w:r w:rsidRPr="001568ED">
              <w:rPr>
                <w:sz w:val="28"/>
                <w:szCs w:val="28"/>
              </w:rPr>
              <w:lastRenderedPageBreak/>
              <w:t>nodarbību un mācību stundu sasniedzamos rezultātus, samazināt valsts pārbaudes darbu skaitu vispārējā vidējā izglītībā;</w:t>
            </w:r>
          </w:p>
          <w:p w:rsidR="009918C7" w:rsidRPr="001568ED" w:rsidRDefault="00286901" w:rsidP="00CD173F">
            <w:pPr>
              <w:jc w:val="both"/>
              <w:rPr>
                <w:sz w:val="28"/>
                <w:szCs w:val="28"/>
              </w:rPr>
            </w:pPr>
            <w:r w:rsidRPr="001568ED">
              <w:rPr>
                <w:sz w:val="28"/>
                <w:szCs w:val="28"/>
              </w:rPr>
              <w:t>4) noteikumu projekta sasaiste ar vidējās profesionālās izglītības ieguves iespējām, iespē</w:t>
            </w:r>
            <w:r w:rsidR="00C5185D" w:rsidRPr="001568ED">
              <w:rPr>
                <w:sz w:val="28"/>
                <w:szCs w:val="28"/>
              </w:rPr>
              <w:t>jamie riski un risinājumi 2019.</w:t>
            </w:r>
            <w:r w:rsidR="00C5185D" w:rsidRPr="001568ED">
              <w:rPr>
                <w:color w:val="000000"/>
                <w:sz w:val="28"/>
                <w:szCs w:val="28"/>
              </w:rPr>
              <w:t> </w:t>
            </w:r>
            <w:r w:rsidR="00C5185D" w:rsidRPr="001568ED">
              <w:rPr>
                <w:sz w:val="28"/>
                <w:szCs w:val="28"/>
              </w:rPr>
              <w:t>gada 22.</w:t>
            </w:r>
            <w:r w:rsidR="00C5185D" w:rsidRPr="001568ED">
              <w:rPr>
                <w:color w:val="000000"/>
                <w:sz w:val="28"/>
                <w:szCs w:val="28"/>
              </w:rPr>
              <w:t> </w:t>
            </w:r>
            <w:r w:rsidRPr="001568ED">
              <w:rPr>
                <w:sz w:val="28"/>
                <w:szCs w:val="28"/>
              </w:rPr>
              <w:t>februārī Latvijas Nacionālajā kultūras centrā (turpmāk – kultūras centrs) pārrunāti ar Kultūras ministrijas padotības iestāžu</w:t>
            </w:r>
            <w:r w:rsidR="00C5185D" w:rsidRPr="001568ED">
              <w:rPr>
                <w:sz w:val="28"/>
                <w:szCs w:val="28"/>
              </w:rPr>
              <w:t xml:space="preserve"> vadītājiem un 2019.</w:t>
            </w:r>
            <w:r w:rsidR="00C5185D" w:rsidRPr="001568ED">
              <w:rPr>
                <w:color w:val="000000"/>
                <w:sz w:val="28"/>
                <w:szCs w:val="28"/>
              </w:rPr>
              <w:t> </w:t>
            </w:r>
            <w:r w:rsidRPr="001568ED">
              <w:rPr>
                <w:sz w:val="28"/>
                <w:szCs w:val="28"/>
              </w:rPr>
              <w:t>gada 2.</w:t>
            </w:r>
            <w:r w:rsidR="00C5185D" w:rsidRPr="001568ED">
              <w:rPr>
                <w:color w:val="000000"/>
                <w:sz w:val="28"/>
                <w:szCs w:val="28"/>
              </w:rPr>
              <w:t> </w:t>
            </w:r>
            <w:r w:rsidRPr="001568ED">
              <w:rPr>
                <w:sz w:val="28"/>
                <w:szCs w:val="28"/>
              </w:rPr>
              <w:t>aprīlī atkārtoti ar kultūras centra pārstāvjiem un 12.</w:t>
            </w:r>
            <w:r w:rsidR="00C5185D" w:rsidRPr="001568ED">
              <w:rPr>
                <w:color w:val="000000"/>
                <w:sz w:val="28"/>
                <w:szCs w:val="28"/>
              </w:rPr>
              <w:t> </w:t>
            </w:r>
            <w:r w:rsidRPr="001568ED">
              <w:rPr>
                <w:sz w:val="28"/>
                <w:szCs w:val="28"/>
              </w:rPr>
              <w:t>aprīlī ar profesionālās izglītības kompetenču centru vadītājiem. Būtiskākais problēmjautājums ir noteikumu projekta sasaiste ar šobrīd spēkā esošajiem Ministru kabineta 2000.</w:t>
            </w:r>
            <w:r w:rsidR="00C5185D" w:rsidRPr="001568ED">
              <w:rPr>
                <w:color w:val="000000"/>
                <w:sz w:val="28"/>
                <w:szCs w:val="28"/>
              </w:rPr>
              <w:t> </w:t>
            </w:r>
            <w:r w:rsidRPr="001568ED">
              <w:rPr>
                <w:sz w:val="28"/>
                <w:szCs w:val="28"/>
              </w:rPr>
              <w:t>gada 27.</w:t>
            </w:r>
            <w:r w:rsidR="00C5185D" w:rsidRPr="001568ED">
              <w:rPr>
                <w:color w:val="000000"/>
                <w:sz w:val="28"/>
                <w:szCs w:val="28"/>
              </w:rPr>
              <w:t> </w:t>
            </w:r>
            <w:r w:rsidR="00C5185D" w:rsidRPr="001568ED">
              <w:rPr>
                <w:sz w:val="28"/>
                <w:szCs w:val="28"/>
              </w:rPr>
              <w:t>jūnijā noteikumiem Nr.</w:t>
            </w:r>
            <w:r w:rsidR="00C5185D" w:rsidRPr="001568ED">
              <w:rPr>
                <w:color w:val="000000"/>
                <w:sz w:val="28"/>
                <w:szCs w:val="28"/>
              </w:rPr>
              <w:t> </w:t>
            </w:r>
            <w:r w:rsidRPr="001568ED">
              <w:rPr>
                <w:sz w:val="28"/>
                <w:szCs w:val="28"/>
              </w:rPr>
              <w:t>211 “Noteikumi par valsts profesionālās vidējās izglītības standartu un valsts arodizglītības standartu” un tur noteikto proporciju</w:t>
            </w:r>
            <w:r w:rsidR="00D44746" w:rsidRPr="001568ED">
              <w:rPr>
                <w:sz w:val="28"/>
                <w:szCs w:val="28"/>
              </w:rPr>
              <w:t xml:space="preserve"> </w:t>
            </w:r>
            <w:r w:rsidR="00C5185D" w:rsidRPr="001568ED">
              <w:rPr>
                <w:sz w:val="28"/>
                <w:szCs w:val="28"/>
              </w:rPr>
              <w:t>–</w:t>
            </w:r>
            <w:r w:rsidR="00D44746" w:rsidRPr="001568ED">
              <w:rPr>
                <w:sz w:val="28"/>
                <w:szCs w:val="28"/>
              </w:rPr>
              <w:t xml:space="preserve"> </w:t>
            </w:r>
            <w:r w:rsidRPr="001568ED">
              <w:rPr>
                <w:sz w:val="28"/>
                <w:szCs w:val="28"/>
              </w:rPr>
              <w:t xml:space="preserve">40% vispārējais saturs un 60% profesionālais. Atzinīgi tiek vērtēts piedāvājums valsts pārbaudes darbus </w:t>
            </w:r>
            <w:r w:rsidR="009F3F73" w:rsidRPr="001568ED">
              <w:rPr>
                <w:sz w:val="28"/>
                <w:szCs w:val="28"/>
              </w:rPr>
              <w:t xml:space="preserve">vispārējās </w:t>
            </w:r>
            <w:r w:rsidRPr="001568ED">
              <w:rPr>
                <w:sz w:val="28"/>
                <w:szCs w:val="28"/>
              </w:rPr>
              <w:t>vidējās izglītības nobeigumā noteikt pa līmeņiem, kā arī augstākajā līmenī iespējamā sasaiste ar kvalifikācijas eksāmeniem profesionālajā izglītībā; </w:t>
            </w:r>
          </w:p>
          <w:p w:rsidR="009918C7" w:rsidRPr="001568ED" w:rsidRDefault="00C5185D" w:rsidP="00CD173F">
            <w:pPr>
              <w:jc w:val="both"/>
              <w:rPr>
                <w:sz w:val="28"/>
                <w:szCs w:val="28"/>
              </w:rPr>
            </w:pPr>
            <w:r w:rsidRPr="001568ED">
              <w:rPr>
                <w:sz w:val="28"/>
                <w:szCs w:val="28"/>
              </w:rPr>
              <w:t>5) vidusskolas modelis 2019.</w:t>
            </w:r>
            <w:r w:rsidRPr="001568ED">
              <w:rPr>
                <w:color w:val="000000"/>
                <w:sz w:val="28"/>
                <w:szCs w:val="28"/>
              </w:rPr>
              <w:t> </w:t>
            </w:r>
            <w:r w:rsidR="00286901" w:rsidRPr="001568ED">
              <w:rPr>
                <w:sz w:val="28"/>
                <w:szCs w:val="28"/>
              </w:rPr>
              <w:t>gada 6.</w:t>
            </w:r>
            <w:r w:rsidRPr="001568ED">
              <w:rPr>
                <w:color w:val="000000"/>
                <w:sz w:val="28"/>
                <w:szCs w:val="28"/>
              </w:rPr>
              <w:t> </w:t>
            </w:r>
            <w:r w:rsidR="00286901" w:rsidRPr="001568ED">
              <w:rPr>
                <w:sz w:val="28"/>
                <w:szCs w:val="28"/>
              </w:rPr>
              <w:t>martā apspriests ministrijas organizētā diskusijā ar 42 vidusskolēniem no visas Latvijas. Atzinīgi tiek novērtēta iespēja mācīties vairāk un dziļāk tos priekšmetus, kuri skolēnus interesē, tā ir iespēja labāk sagatavoties nākotnes studijām un profesionālajai darbībai. Kā izaicinājumi tiek minēta izvēļu un iespēju piedāvājumu atšķirība lielās un mazās vidusskolās, nepieciešamā atbalsta izvēļu izdarīšanai saistībā ar profesionālajiem mērķiem iespējas, pedagogu kvalifikācija;</w:t>
            </w:r>
          </w:p>
          <w:p w:rsidR="009918C7" w:rsidRPr="001568ED" w:rsidRDefault="00286901" w:rsidP="00CD173F">
            <w:pPr>
              <w:jc w:val="both"/>
              <w:rPr>
                <w:sz w:val="28"/>
                <w:szCs w:val="28"/>
              </w:rPr>
            </w:pPr>
            <w:r w:rsidRPr="001568ED">
              <w:rPr>
                <w:sz w:val="28"/>
                <w:szCs w:val="28"/>
              </w:rPr>
              <w:t>6) vidusskolas modelis un izglītības progra</w:t>
            </w:r>
            <w:r w:rsidR="00C5185D" w:rsidRPr="001568ED">
              <w:rPr>
                <w:sz w:val="28"/>
                <w:szCs w:val="28"/>
              </w:rPr>
              <w:t>mmas īstenošanas principi 2019.</w:t>
            </w:r>
            <w:r w:rsidR="00C5185D" w:rsidRPr="001568ED">
              <w:rPr>
                <w:color w:val="000000"/>
                <w:sz w:val="28"/>
                <w:szCs w:val="28"/>
              </w:rPr>
              <w:t> </w:t>
            </w:r>
            <w:r w:rsidR="00C5185D" w:rsidRPr="001568ED">
              <w:rPr>
                <w:sz w:val="28"/>
                <w:szCs w:val="28"/>
              </w:rPr>
              <w:t>gada 8.</w:t>
            </w:r>
            <w:r w:rsidR="00C5185D" w:rsidRPr="001568ED">
              <w:rPr>
                <w:color w:val="000000"/>
                <w:sz w:val="28"/>
                <w:szCs w:val="28"/>
              </w:rPr>
              <w:t> </w:t>
            </w:r>
            <w:r w:rsidRPr="001568ED">
              <w:rPr>
                <w:sz w:val="28"/>
                <w:szCs w:val="28"/>
              </w:rPr>
              <w:t>martā pārrunāti diskusijā ar Rīgas vidusskolu direktoriem;</w:t>
            </w:r>
          </w:p>
          <w:p w:rsidR="009918C7" w:rsidRPr="001568ED" w:rsidRDefault="00286901" w:rsidP="00CD173F">
            <w:pPr>
              <w:jc w:val="both"/>
              <w:rPr>
                <w:sz w:val="28"/>
                <w:szCs w:val="28"/>
              </w:rPr>
            </w:pPr>
            <w:r w:rsidRPr="001568ED">
              <w:rPr>
                <w:sz w:val="28"/>
                <w:szCs w:val="28"/>
              </w:rPr>
              <w:t>7) vidusskolas modelis un izglītības progra</w:t>
            </w:r>
            <w:r w:rsidR="00C5185D" w:rsidRPr="001568ED">
              <w:rPr>
                <w:sz w:val="28"/>
                <w:szCs w:val="28"/>
              </w:rPr>
              <w:t>mmas īstenošanas principi 2019.</w:t>
            </w:r>
            <w:r w:rsidR="00C5185D" w:rsidRPr="001568ED">
              <w:rPr>
                <w:color w:val="000000"/>
                <w:sz w:val="28"/>
                <w:szCs w:val="28"/>
              </w:rPr>
              <w:t> </w:t>
            </w:r>
            <w:r w:rsidR="00C5185D" w:rsidRPr="001568ED">
              <w:rPr>
                <w:sz w:val="28"/>
                <w:szCs w:val="28"/>
              </w:rPr>
              <w:t>gada 21.</w:t>
            </w:r>
            <w:r w:rsidR="00C5185D" w:rsidRPr="001568ED">
              <w:rPr>
                <w:color w:val="000000"/>
                <w:sz w:val="28"/>
                <w:szCs w:val="28"/>
              </w:rPr>
              <w:t> </w:t>
            </w:r>
            <w:r w:rsidRPr="001568ED">
              <w:rPr>
                <w:sz w:val="28"/>
                <w:szCs w:val="28"/>
              </w:rPr>
              <w:t>martā pārrunāti klātienē (ar iespēju iesaistīties tiešsaistes sarunā) Latvijas Pašvaldību savienībā;</w:t>
            </w:r>
          </w:p>
          <w:p w:rsidR="008B5D6B" w:rsidRPr="001568ED" w:rsidRDefault="00286901" w:rsidP="00CD173F">
            <w:pPr>
              <w:jc w:val="both"/>
              <w:rPr>
                <w:sz w:val="28"/>
                <w:szCs w:val="28"/>
              </w:rPr>
            </w:pPr>
            <w:r w:rsidRPr="001568ED">
              <w:rPr>
                <w:sz w:val="28"/>
                <w:szCs w:val="28"/>
              </w:rPr>
              <w:t xml:space="preserve">8) </w:t>
            </w:r>
            <w:r w:rsidR="0029713F" w:rsidRPr="001568ED">
              <w:rPr>
                <w:sz w:val="28"/>
                <w:szCs w:val="28"/>
              </w:rPr>
              <w:t xml:space="preserve">ESF projekts </w:t>
            </w:r>
            <w:r w:rsidRPr="001568ED">
              <w:rPr>
                <w:sz w:val="28"/>
                <w:szCs w:val="28"/>
              </w:rPr>
              <w:t xml:space="preserve">organizēja elektronisku izglītības satura plānošanas principu un mācību jomu sasniedzamo rezultātu apspriešanu, rosinot pašvaldību </w:t>
            </w:r>
            <w:r w:rsidR="008B5D6B" w:rsidRPr="001568ED">
              <w:rPr>
                <w:sz w:val="28"/>
                <w:szCs w:val="28"/>
              </w:rPr>
              <w:t xml:space="preserve">MJK </w:t>
            </w:r>
            <w:r w:rsidRPr="001568ED">
              <w:rPr>
                <w:sz w:val="28"/>
                <w:szCs w:val="28"/>
              </w:rPr>
              <w:t>noskaidrot jomas pedagogu viedokļus</w:t>
            </w:r>
            <w:r w:rsidR="008B5D6B" w:rsidRPr="001568ED">
              <w:rPr>
                <w:sz w:val="28"/>
                <w:szCs w:val="28"/>
              </w:rPr>
              <w:t xml:space="preserve"> novadā. T</w:t>
            </w:r>
            <w:r w:rsidRPr="001568ED">
              <w:rPr>
                <w:sz w:val="28"/>
                <w:szCs w:val="28"/>
              </w:rPr>
              <w:t xml:space="preserve">ika apkopotas 83 anketas, kurās kopumā pārstāvēts 900 pedagogu viedoklis. </w:t>
            </w:r>
          </w:p>
          <w:p w:rsidR="009918C7" w:rsidRPr="001568ED" w:rsidRDefault="00286901" w:rsidP="009F3F73">
            <w:pPr>
              <w:jc w:val="both"/>
              <w:rPr>
                <w:sz w:val="28"/>
                <w:szCs w:val="28"/>
              </w:rPr>
            </w:pPr>
            <w:r w:rsidRPr="001568ED">
              <w:rPr>
                <w:sz w:val="28"/>
                <w:szCs w:val="28"/>
              </w:rPr>
              <w:lastRenderedPageBreak/>
              <w:t>Modeļa stiprās puses: izglītības satura apguve trīs līmeņos, padziļināta specializācija izvēlēt</w:t>
            </w:r>
            <w:r w:rsidR="00C5185D" w:rsidRPr="001568ED">
              <w:rPr>
                <w:sz w:val="28"/>
                <w:szCs w:val="28"/>
              </w:rPr>
              <w:t>ājā programmā, mācoties 11./12.</w:t>
            </w:r>
            <w:r w:rsidR="00C5185D" w:rsidRPr="001568ED">
              <w:rPr>
                <w:color w:val="000000"/>
                <w:sz w:val="28"/>
                <w:szCs w:val="28"/>
              </w:rPr>
              <w:t> </w:t>
            </w:r>
            <w:r w:rsidRPr="001568ED">
              <w:rPr>
                <w:sz w:val="28"/>
                <w:szCs w:val="28"/>
              </w:rPr>
              <w:t xml:space="preserve">klasē, skolēnam iespēja izvēlēties programmu vidusskolā, kas saistīta ar viņa interesēm un nākotnes nodomiem, </w:t>
            </w:r>
            <w:r w:rsidR="00E35DC4" w:rsidRPr="001568ED">
              <w:rPr>
                <w:sz w:val="28"/>
                <w:szCs w:val="28"/>
              </w:rPr>
              <w:t xml:space="preserve">izglītības iestāde </w:t>
            </w:r>
            <w:r w:rsidRPr="001568ED">
              <w:rPr>
                <w:sz w:val="28"/>
                <w:szCs w:val="28"/>
              </w:rPr>
              <w:t>var veidot savus izvēļu grozus vai piedāvāt centra ieteiktos, valsts pārbaudes darbi sadalīti līmeņos, samazināts mācību priekšmetu skaits, mācību saturs, kas dod iespēju attīstīt skolēnu prasmes. Izaicinājumi: metodiskais un konsultatīvais atbalsts izglītības iestādēm, lai sagatavotos modeļa īstenoša</w:t>
            </w:r>
            <w:r w:rsidR="009F3F73" w:rsidRPr="001568ED">
              <w:rPr>
                <w:sz w:val="28"/>
                <w:szCs w:val="28"/>
              </w:rPr>
              <w:t>nai, pieņemtu pamatotus</w:t>
            </w:r>
            <w:r w:rsidRPr="001568ED">
              <w:rPr>
                <w:sz w:val="28"/>
                <w:szCs w:val="28"/>
              </w:rPr>
              <w:t xml:space="preserve"> lēmumus, savlaicīga programmu pieejamība, mācību līdzekļu kvalitāte, skaidra, ar plānotajiem sasniedzamajiem rezultātiem saskaņota eksaminācija, </w:t>
            </w:r>
            <w:r w:rsidR="009F3F73" w:rsidRPr="001568ED">
              <w:rPr>
                <w:sz w:val="28"/>
                <w:szCs w:val="28"/>
              </w:rPr>
              <w:t xml:space="preserve">izglītības iestāžu </w:t>
            </w:r>
            <w:r w:rsidRPr="001568ED">
              <w:rPr>
                <w:sz w:val="28"/>
                <w:szCs w:val="28"/>
              </w:rPr>
              <w:t xml:space="preserve"> darbam noderīga diagnostika, kvalitatīva un savlaicīga komunikācija par šiem jautājumiem, svarīgi paredzēt iespējas skolēniem mainīt izvēļu komplektus.</w:t>
            </w:r>
          </w:p>
        </w:tc>
      </w:tr>
      <w:tr w:rsidR="009918C7" w:rsidRPr="001568ED" w:rsidTr="00D64F8C">
        <w:trPr>
          <w:trHeight w:val="980"/>
        </w:trPr>
        <w:tc>
          <w:tcPr>
            <w:tcW w:w="567" w:type="dxa"/>
            <w:shd w:val="clear" w:color="auto" w:fill="FFFFFF"/>
          </w:tcPr>
          <w:p w:rsidR="009918C7" w:rsidRPr="001568ED" w:rsidRDefault="00286901">
            <w:pPr>
              <w:ind w:left="180" w:hanging="180"/>
              <w:jc w:val="center"/>
              <w:rPr>
                <w:sz w:val="28"/>
                <w:szCs w:val="28"/>
              </w:rPr>
            </w:pPr>
            <w:r w:rsidRPr="001568ED">
              <w:rPr>
                <w:sz w:val="28"/>
                <w:szCs w:val="28"/>
              </w:rPr>
              <w:lastRenderedPageBreak/>
              <w:t>3.</w:t>
            </w:r>
          </w:p>
        </w:tc>
        <w:tc>
          <w:tcPr>
            <w:tcW w:w="2127" w:type="dxa"/>
            <w:shd w:val="clear" w:color="auto" w:fill="FFFFFF"/>
          </w:tcPr>
          <w:p w:rsidR="009918C7" w:rsidRPr="001568ED" w:rsidRDefault="00286901">
            <w:pPr>
              <w:rPr>
                <w:sz w:val="28"/>
                <w:szCs w:val="28"/>
              </w:rPr>
            </w:pPr>
            <w:r w:rsidRPr="001568ED">
              <w:rPr>
                <w:sz w:val="28"/>
                <w:szCs w:val="28"/>
              </w:rPr>
              <w:t>Sabiedrības līdzdalības rezultāti</w:t>
            </w:r>
          </w:p>
        </w:tc>
        <w:tc>
          <w:tcPr>
            <w:tcW w:w="6378" w:type="dxa"/>
            <w:shd w:val="clear" w:color="auto" w:fill="FFFFFF"/>
            <w:vAlign w:val="center"/>
          </w:tcPr>
          <w:p w:rsidR="00132602" w:rsidRPr="001568ED" w:rsidRDefault="00286901" w:rsidP="00132602">
            <w:pPr>
              <w:jc w:val="both"/>
              <w:rPr>
                <w:sz w:val="28"/>
                <w:szCs w:val="28"/>
              </w:rPr>
            </w:pPr>
            <w:r w:rsidRPr="001568ED">
              <w:rPr>
                <w:sz w:val="28"/>
                <w:szCs w:val="28"/>
              </w:rPr>
              <w:t>Vērtējot priekšlikumos izteikto, skaidri redzams atbalsts un izpratne nepieciešamībai pilnveidot mācību saturu un pieeju. Vietnē</w:t>
            </w:r>
            <w:hyperlink r:id="rId18">
              <w:r w:rsidRPr="001568ED">
                <w:rPr>
                  <w:sz w:val="28"/>
                  <w:szCs w:val="28"/>
                </w:rPr>
                <w:t xml:space="preserve"> </w:t>
              </w:r>
            </w:hyperlink>
            <w:hyperlink r:id="rId19">
              <w:r w:rsidRPr="001568ED">
                <w:rPr>
                  <w:color w:val="1155CC"/>
                  <w:sz w:val="28"/>
                  <w:szCs w:val="28"/>
                  <w:u w:val="single"/>
                </w:rPr>
                <w:t>https://www.skola2030.lv/blog/category/Kopsavilkums</w:t>
              </w:r>
            </w:hyperlink>
            <w:r w:rsidRPr="001568ED">
              <w:rPr>
                <w:sz w:val="28"/>
                <w:szCs w:val="28"/>
              </w:rPr>
              <w:t xml:space="preserve"> iespējams iepazīties ar galvenajiem secinājumiem un priekšlikumu par 2018.</w:t>
            </w:r>
            <w:r w:rsidR="00C5185D" w:rsidRPr="001568ED">
              <w:rPr>
                <w:color w:val="000000"/>
                <w:sz w:val="28"/>
                <w:szCs w:val="28"/>
              </w:rPr>
              <w:t> </w:t>
            </w:r>
            <w:r w:rsidRPr="001568ED">
              <w:rPr>
                <w:sz w:val="28"/>
                <w:szCs w:val="28"/>
              </w:rPr>
              <w:t>gadā piedāvāto mācību satura un pieejas</w:t>
            </w:r>
            <w:r w:rsidR="00132602" w:rsidRPr="001568ED">
              <w:rPr>
                <w:sz w:val="28"/>
                <w:szCs w:val="28"/>
              </w:rPr>
              <w:t xml:space="preserve"> piedāvājumu katrā mācību jomā.</w:t>
            </w:r>
          </w:p>
          <w:p w:rsidR="009918C7" w:rsidRPr="001568ED" w:rsidRDefault="00286901" w:rsidP="00132602">
            <w:pPr>
              <w:jc w:val="both"/>
              <w:rPr>
                <w:sz w:val="28"/>
                <w:szCs w:val="28"/>
              </w:rPr>
            </w:pPr>
            <w:r w:rsidRPr="001568ED">
              <w:rPr>
                <w:sz w:val="28"/>
                <w:szCs w:val="28"/>
              </w:rPr>
              <w:t>Noteikumu projektā ņemts vērā</w:t>
            </w:r>
            <w:r w:rsidR="00E35DC4" w:rsidRPr="001568ED">
              <w:rPr>
                <w:sz w:val="28"/>
                <w:szCs w:val="28"/>
              </w:rPr>
              <w:t xml:space="preserve"> izglītības iestāžu </w:t>
            </w:r>
            <w:r w:rsidRPr="001568ED">
              <w:rPr>
                <w:sz w:val="28"/>
                <w:szCs w:val="28"/>
              </w:rPr>
              <w:t xml:space="preserve"> vadītāju un </w:t>
            </w:r>
            <w:r w:rsidR="00E35DC4" w:rsidRPr="001568ED">
              <w:rPr>
                <w:sz w:val="28"/>
                <w:szCs w:val="28"/>
              </w:rPr>
              <w:t xml:space="preserve">centra Vispārējās izglītības satura konsultatīvās padomes </w:t>
            </w:r>
            <w:r w:rsidRPr="001568ED">
              <w:rPr>
                <w:sz w:val="28"/>
                <w:szCs w:val="28"/>
              </w:rPr>
              <w:t xml:space="preserve">ierosinājums par iespēju mainīt stundu skaitu mācību priekšmetu kursos, to nesamazinot vairāk par 15% neatkarīgi no </w:t>
            </w:r>
            <w:r w:rsidR="00E35DC4" w:rsidRPr="001568ED">
              <w:rPr>
                <w:sz w:val="28"/>
                <w:szCs w:val="28"/>
              </w:rPr>
              <w:t xml:space="preserve">izglītības iestādes </w:t>
            </w:r>
            <w:r w:rsidRPr="001568ED">
              <w:rPr>
                <w:sz w:val="28"/>
                <w:szCs w:val="28"/>
              </w:rPr>
              <w:t>tipa; par iespēju pielīdzināt skolēna ārpus izglīt</w:t>
            </w:r>
            <w:r w:rsidR="008B5D6B" w:rsidRPr="001568ED">
              <w:rPr>
                <w:sz w:val="28"/>
                <w:szCs w:val="28"/>
              </w:rPr>
              <w:t>ības programmas iegūto pieredzi;</w:t>
            </w:r>
            <w:r w:rsidR="00C5185D" w:rsidRPr="001568ED">
              <w:rPr>
                <w:sz w:val="28"/>
                <w:szCs w:val="28"/>
              </w:rPr>
              <w:t xml:space="preserve"> iekļauts punkts par </w:t>
            </w:r>
            <w:r w:rsidRPr="001568ED">
              <w:rPr>
                <w:sz w:val="28"/>
                <w:szCs w:val="28"/>
              </w:rPr>
              <w:t>satura īstenošanu sadarbībā ar citām institūcijām</w:t>
            </w:r>
            <w:r w:rsidR="008B5D6B" w:rsidRPr="001568ED">
              <w:rPr>
                <w:sz w:val="28"/>
                <w:szCs w:val="28"/>
              </w:rPr>
              <w:t>.</w:t>
            </w:r>
            <w:r w:rsidRPr="001568ED">
              <w:rPr>
                <w:sz w:val="28"/>
                <w:szCs w:val="28"/>
              </w:rPr>
              <w:t xml:space="preserve"> </w:t>
            </w:r>
            <w:r w:rsidR="008B5D6B" w:rsidRPr="001568ED">
              <w:rPr>
                <w:sz w:val="28"/>
                <w:szCs w:val="28"/>
              </w:rPr>
              <w:t>A</w:t>
            </w:r>
            <w:r w:rsidRPr="001568ED">
              <w:rPr>
                <w:sz w:val="28"/>
                <w:szCs w:val="28"/>
              </w:rPr>
              <w:t>tsaucoties augstskolu ierosinājumam, noteikumos iekļauts nosacījums, ka katrai izglītības iestād</w:t>
            </w:r>
            <w:r w:rsidR="008B5D6B" w:rsidRPr="001568ED">
              <w:rPr>
                <w:sz w:val="28"/>
                <w:szCs w:val="28"/>
              </w:rPr>
              <w:t>ei jāpiedāvā skolēnu izvēlei vis</w:t>
            </w:r>
            <w:r w:rsidRPr="001568ED">
              <w:rPr>
                <w:sz w:val="28"/>
                <w:szCs w:val="28"/>
              </w:rPr>
              <w:t>maz optimālā līmeņa pamatkursi matemāti</w:t>
            </w:r>
            <w:r w:rsidR="008B5D6B" w:rsidRPr="001568ED">
              <w:rPr>
                <w:sz w:val="28"/>
                <w:szCs w:val="28"/>
              </w:rPr>
              <w:t>kā, fizikā, ķīmijā un bioloģijā. Sadarbībā ar dažādām institūcijām</w:t>
            </w:r>
            <w:r w:rsidRPr="001568ED">
              <w:rPr>
                <w:sz w:val="28"/>
                <w:szCs w:val="28"/>
              </w:rPr>
              <w:t xml:space="preserve"> precizēti satura īstenošanas principi un plānotie skolēnam sasniedzamie rezultāti dažādās mācību jomās</w:t>
            </w:r>
            <w:r w:rsidR="008B5D6B" w:rsidRPr="001568ED">
              <w:rPr>
                <w:sz w:val="28"/>
                <w:szCs w:val="28"/>
              </w:rPr>
              <w:t>. S</w:t>
            </w:r>
            <w:r w:rsidRPr="001568ED">
              <w:rPr>
                <w:sz w:val="28"/>
                <w:szCs w:val="28"/>
              </w:rPr>
              <w:t>ecināts, kādas izmaiņas veicamas valsts profesionālās vidējās izglītības standartā.</w:t>
            </w:r>
          </w:p>
        </w:tc>
      </w:tr>
      <w:tr w:rsidR="009918C7" w:rsidRPr="001568ED" w:rsidTr="00D64F8C">
        <w:tc>
          <w:tcPr>
            <w:tcW w:w="567" w:type="dxa"/>
            <w:shd w:val="clear" w:color="auto" w:fill="FFFFFF"/>
          </w:tcPr>
          <w:p w:rsidR="009918C7" w:rsidRPr="001568ED" w:rsidRDefault="00286901">
            <w:pPr>
              <w:ind w:left="180" w:hanging="180"/>
              <w:jc w:val="center"/>
              <w:rPr>
                <w:sz w:val="28"/>
                <w:szCs w:val="28"/>
              </w:rPr>
            </w:pPr>
            <w:r w:rsidRPr="001568ED">
              <w:rPr>
                <w:sz w:val="28"/>
                <w:szCs w:val="28"/>
              </w:rPr>
              <w:t>4.</w:t>
            </w:r>
          </w:p>
        </w:tc>
        <w:tc>
          <w:tcPr>
            <w:tcW w:w="2127" w:type="dxa"/>
            <w:shd w:val="clear" w:color="auto" w:fill="FFFFFF"/>
          </w:tcPr>
          <w:p w:rsidR="009918C7" w:rsidRPr="001568ED" w:rsidRDefault="00286901">
            <w:pPr>
              <w:rPr>
                <w:sz w:val="28"/>
                <w:szCs w:val="28"/>
              </w:rPr>
            </w:pPr>
            <w:r w:rsidRPr="001568ED">
              <w:rPr>
                <w:sz w:val="28"/>
                <w:szCs w:val="28"/>
              </w:rPr>
              <w:t>Cita informācija</w:t>
            </w:r>
          </w:p>
        </w:tc>
        <w:tc>
          <w:tcPr>
            <w:tcW w:w="6378" w:type="dxa"/>
            <w:shd w:val="clear" w:color="auto" w:fill="FFFFFF"/>
          </w:tcPr>
          <w:p w:rsidR="009918C7" w:rsidRPr="001568ED" w:rsidRDefault="00286901">
            <w:pPr>
              <w:rPr>
                <w:sz w:val="28"/>
                <w:szCs w:val="28"/>
              </w:rPr>
            </w:pPr>
            <w:r w:rsidRPr="001568ED">
              <w:rPr>
                <w:sz w:val="28"/>
                <w:szCs w:val="28"/>
              </w:rPr>
              <w:t>Nav.</w:t>
            </w:r>
          </w:p>
        </w:tc>
      </w:tr>
    </w:tbl>
    <w:p w:rsidR="009918C7" w:rsidRPr="001568ED" w:rsidRDefault="009918C7">
      <w:pPr>
        <w:rPr>
          <w:sz w:val="28"/>
          <w:szCs w:val="28"/>
        </w:rPr>
      </w:pPr>
    </w:p>
    <w:tbl>
      <w:tblPr>
        <w:tblStyle w:val="a6"/>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567"/>
        <w:gridCol w:w="2127"/>
        <w:gridCol w:w="6378"/>
      </w:tblGrid>
      <w:tr w:rsidR="009918C7" w:rsidRPr="001568ED" w:rsidTr="00567CF1">
        <w:tc>
          <w:tcPr>
            <w:tcW w:w="9072" w:type="dxa"/>
            <w:gridSpan w:val="3"/>
            <w:shd w:val="clear" w:color="auto" w:fill="FFFFFF"/>
          </w:tcPr>
          <w:p w:rsidR="009918C7" w:rsidRPr="001568ED" w:rsidRDefault="00286901">
            <w:pPr>
              <w:jc w:val="center"/>
              <w:rPr>
                <w:sz w:val="28"/>
                <w:szCs w:val="28"/>
              </w:rPr>
            </w:pPr>
            <w:r w:rsidRPr="001568ED">
              <w:rPr>
                <w:b/>
                <w:sz w:val="28"/>
                <w:szCs w:val="28"/>
              </w:rPr>
              <w:t>VII. Tiesību akta projekta izpildes nodrošināšana un tās ietekme uz institūcijām</w:t>
            </w:r>
          </w:p>
        </w:tc>
      </w:tr>
      <w:tr w:rsidR="009918C7" w:rsidRPr="001568ED" w:rsidTr="00567CF1">
        <w:tc>
          <w:tcPr>
            <w:tcW w:w="567" w:type="dxa"/>
            <w:shd w:val="clear" w:color="auto" w:fill="FFFFFF"/>
          </w:tcPr>
          <w:p w:rsidR="009918C7" w:rsidRPr="001568ED" w:rsidRDefault="00286901">
            <w:pPr>
              <w:ind w:left="181" w:hanging="181"/>
              <w:jc w:val="center"/>
              <w:rPr>
                <w:sz w:val="28"/>
                <w:szCs w:val="28"/>
              </w:rPr>
            </w:pPr>
            <w:r w:rsidRPr="001568ED">
              <w:rPr>
                <w:sz w:val="28"/>
                <w:szCs w:val="28"/>
              </w:rPr>
              <w:t>1.</w:t>
            </w:r>
          </w:p>
        </w:tc>
        <w:tc>
          <w:tcPr>
            <w:tcW w:w="2127" w:type="dxa"/>
            <w:shd w:val="clear" w:color="auto" w:fill="FFFFFF"/>
          </w:tcPr>
          <w:p w:rsidR="009918C7" w:rsidRPr="001568ED" w:rsidRDefault="00286901">
            <w:pPr>
              <w:rPr>
                <w:sz w:val="28"/>
                <w:szCs w:val="28"/>
              </w:rPr>
            </w:pPr>
            <w:r w:rsidRPr="001568ED">
              <w:rPr>
                <w:sz w:val="28"/>
                <w:szCs w:val="28"/>
              </w:rPr>
              <w:t xml:space="preserve">Projekta izpildē iesaistītās institūcijas </w:t>
            </w:r>
          </w:p>
        </w:tc>
        <w:tc>
          <w:tcPr>
            <w:tcW w:w="6378" w:type="dxa"/>
            <w:shd w:val="clear" w:color="auto" w:fill="FFFFFF"/>
          </w:tcPr>
          <w:p w:rsidR="009918C7" w:rsidRPr="001568ED" w:rsidRDefault="00286901">
            <w:pPr>
              <w:jc w:val="both"/>
              <w:rPr>
                <w:sz w:val="28"/>
                <w:szCs w:val="28"/>
              </w:rPr>
            </w:pPr>
            <w:r w:rsidRPr="001568ED">
              <w:rPr>
                <w:sz w:val="28"/>
                <w:szCs w:val="28"/>
              </w:rPr>
              <w:t>Izglītības un zinātnes ministrija, Izglītības kvalitātes valsts dienests, vispārējās un profesionālās izglītības iestādes, to dibinātāji.</w:t>
            </w:r>
          </w:p>
        </w:tc>
      </w:tr>
      <w:tr w:rsidR="009918C7" w:rsidRPr="001568ED" w:rsidTr="00567CF1">
        <w:tc>
          <w:tcPr>
            <w:tcW w:w="567" w:type="dxa"/>
            <w:shd w:val="clear" w:color="auto" w:fill="FFFFFF"/>
          </w:tcPr>
          <w:p w:rsidR="009918C7" w:rsidRPr="001568ED" w:rsidRDefault="00286901">
            <w:pPr>
              <w:jc w:val="center"/>
              <w:rPr>
                <w:sz w:val="28"/>
                <w:szCs w:val="28"/>
              </w:rPr>
            </w:pPr>
            <w:r w:rsidRPr="001568ED">
              <w:rPr>
                <w:sz w:val="28"/>
                <w:szCs w:val="28"/>
              </w:rPr>
              <w:t>2.</w:t>
            </w:r>
          </w:p>
        </w:tc>
        <w:tc>
          <w:tcPr>
            <w:tcW w:w="2127" w:type="dxa"/>
            <w:shd w:val="clear" w:color="auto" w:fill="FFFFFF"/>
          </w:tcPr>
          <w:p w:rsidR="009918C7" w:rsidRPr="001568ED" w:rsidRDefault="00286901">
            <w:pPr>
              <w:rPr>
                <w:sz w:val="28"/>
                <w:szCs w:val="28"/>
              </w:rPr>
            </w:pPr>
            <w:r w:rsidRPr="001568ED">
              <w:rPr>
                <w:sz w:val="28"/>
                <w:szCs w:val="28"/>
              </w:rPr>
              <w:t>Projekta izpildes ietekme uz pārvaldes funkcijām un institucionālo struktūru.</w:t>
            </w:r>
          </w:p>
          <w:p w:rsidR="009918C7" w:rsidRPr="001568ED" w:rsidRDefault="00286901">
            <w:pPr>
              <w:rPr>
                <w:sz w:val="28"/>
                <w:szCs w:val="28"/>
              </w:rPr>
            </w:pPr>
            <w:r w:rsidRPr="001568ED">
              <w:rPr>
                <w:sz w:val="28"/>
                <w:szCs w:val="28"/>
              </w:rPr>
              <w:t>Jaunu institūciju izveide, esošu institūciju likvidācija vai reorganizācija, to ietekme uz institūcijas cilvēkresursiem</w:t>
            </w:r>
          </w:p>
        </w:tc>
        <w:tc>
          <w:tcPr>
            <w:tcW w:w="6378" w:type="dxa"/>
            <w:shd w:val="clear" w:color="auto" w:fill="FFFFFF"/>
          </w:tcPr>
          <w:p w:rsidR="009918C7" w:rsidRPr="001568ED" w:rsidRDefault="00286901">
            <w:pPr>
              <w:jc w:val="both"/>
              <w:rPr>
                <w:sz w:val="28"/>
                <w:szCs w:val="28"/>
              </w:rPr>
            </w:pPr>
            <w:r w:rsidRPr="001568ED">
              <w:rPr>
                <w:sz w:val="28"/>
                <w:szCs w:val="28"/>
              </w:rPr>
              <w:t>Noteikumu projekta izpilde nepaplašina un nesašaurina iesaistīto institūciju funkcijas.</w:t>
            </w:r>
          </w:p>
          <w:p w:rsidR="009918C7" w:rsidRPr="001568ED" w:rsidRDefault="00286901">
            <w:pPr>
              <w:jc w:val="both"/>
              <w:rPr>
                <w:sz w:val="28"/>
                <w:szCs w:val="28"/>
              </w:rPr>
            </w:pPr>
            <w:r w:rsidRPr="001568ED">
              <w:rPr>
                <w:sz w:val="28"/>
                <w:szCs w:val="28"/>
              </w:rPr>
              <w:t>Projekta izpilde tiks nodrošināta esošo institūciju ietvaros.</w:t>
            </w:r>
          </w:p>
        </w:tc>
      </w:tr>
      <w:tr w:rsidR="009918C7" w:rsidRPr="001568ED" w:rsidTr="00567CF1">
        <w:tc>
          <w:tcPr>
            <w:tcW w:w="567" w:type="dxa"/>
            <w:tcBorders>
              <w:bottom w:val="single" w:sz="4" w:space="0" w:color="000000"/>
            </w:tcBorders>
            <w:shd w:val="clear" w:color="auto" w:fill="FFFFFF"/>
          </w:tcPr>
          <w:p w:rsidR="009918C7" w:rsidRPr="001568ED" w:rsidRDefault="00286901">
            <w:pPr>
              <w:jc w:val="center"/>
              <w:rPr>
                <w:sz w:val="28"/>
                <w:szCs w:val="28"/>
              </w:rPr>
            </w:pPr>
            <w:r w:rsidRPr="001568ED">
              <w:rPr>
                <w:sz w:val="28"/>
                <w:szCs w:val="28"/>
              </w:rPr>
              <w:t>3.</w:t>
            </w:r>
          </w:p>
        </w:tc>
        <w:tc>
          <w:tcPr>
            <w:tcW w:w="2127" w:type="dxa"/>
            <w:tcBorders>
              <w:bottom w:val="single" w:sz="4" w:space="0" w:color="000000"/>
            </w:tcBorders>
            <w:shd w:val="clear" w:color="auto" w:fill="FFFFFF"/>
          </w:tcPr>
          <w:p w:rsidR="009918C7" w:rsidRPr="001568ED" w:rsidRDefault="00286901">
            <w:pPr>
              <w:rPr>
                <w:sz w:val="28"/>
                <w:szCs w:val="28"/>
              </w:rPr>
            </w:pPr>
            <w:r w:rsidRPr="001568ED">
              <w:rPr>
                <w:sz w:val="28"/>
                <w:szCs w:val="28"/>
              </w:rPr>
              <w:t>Cita informācija.</w:t>
            </w:r>
          </w:p>
        </w:tc>
        <w:tc>
          <w:tcPr>
            <w:tcW w:w="6378" w:type="dxa"/>
            <w:shd w:val="clear" w:color="auto" w:fill="FFFFFF"/>
          </w:tcPr>
          <w:p w:rsidR="009918C7" w:rsidRPr="001568ED" w:rsidRDefault="00286901">
            <w:pPr>
              <w:jc w:val="both"/>
              <w:rPr>
                <w:sz w:val="28"/>
                <w:szCs w:val="28"/>
              </w:rPr>
            </w:pPr>
            <w:r w:rsidRPr="001568ED">
              <w:rPr>
                <w:sz w:val="28"/>
                <w:szCs w:val="28"/>
              </w:rPr>
              <w:t>Nav.</w:t>
            </w:r>
          </w:p>
        </w:tc>
      </w:tr>
    </w:tbl>
    <w:p w:rsidR="009918C7" w:rsidRPr="001568ED" w:rsidRDefault="009918C7">
      <w:pPr>
        <w:keepNext/>
        <w:tabs>
          <w:tab w:val="right" w:pos="8789"/>
        </w:tabs>
        <w:rPr>
          <w:sz w:val="28"/>
          <w:szCs w:val="28"/>
        </w:rPr>
      </w:pPr>
    </w:p>
    <w:p w:rsidR="009918C7" w:rsidRPr="001568ED" w:rsidRDefault="009918C7">
      <w:pPr>
        <w:rPr>
          <w:sz w:val="28"/>
          <w:szCs w:val="28"/>
        </w:rPr>
      </w:pPr>
    </w:p>
    <w:p w:rsidR="00E26B5E" w:rsidRPr="001568ED" w:rsidRDefault="009F3F73" w:rsidP="00E26B5E">
      <w:pPr>
        <w:keepNext/>
        <w:tabs>
          <w:tab w:val="right" w:pos="8364"/>
        </w:tabs>
        <w:ind w:firstLine="426"/>
        <w:rPr>
          <w:sz w:val="28"/>
          <w:szCs w:val="28"/>
        </w:rPr>
      </w:pPr>
      <w:r w:rsidRPr="001568ED">
        <w:rPr>
          <w:sz w:val="28"/>
          <w:szCs w:val="28"/>
        </w:rPr>
        <w:t>Izglītības un zinātnes ministre</w:t>
      </w:r>
      <w:r w:rsidR="00E26B5E" w:rsidRPr="001568ED">
        <w:rPr>
          <w:sz w:val="28"/>
          <w:szCs w:val="28"/>
        </w:rPr>
        <w:tab/>
        <w:t>I.</w:t>
      </w:r>
      <w:r w:rsidR="009335E5" w:rsidRPr="001568ED">
        <w:rPr>
          <w:sz w:val="28"/>
          <w:szCs w:val="28"/>
        </w:rPr>
        <w:t xml:space="preserve"> </w:t>
      </w:r>
      <w:r w:rsidR="00E26B5E" w:rsidRPr="001568ED">
        <w:rPr>
          <w:sz w:val="28"/>
          <w:szCs w:val="28"/>
        </w:rPr>
        <w:t>Šuplinska</w:t>
      </w:r>
    </w:p>
    <w:p w:rsidR="00E26B5E" w:rsidRPr="001568ED" w:rsidRDefault="00E26B5E" w:rsidP="00E26B5E">
      <w:pPr>
        <w:keepNext/>
        <w:tabs>
          <w:tab w:val="right" w:pos="8364"/>
        </w:tabs>
        <w:ind w:firstLine="426"/>
        <w:rPr>
          <w:sz w:val="28"/>
          <w:szCs w:val="28"/>
        </w:rPr>
      </w:pPr>
    </w:p>
    <w:p w:rsidR="00E26B5E" w:rsidRPr="001568ED" w:rsidRDefault="00E26B5E" w:rsidP="00E26B5E">
      <w:pPr>
        <w:keepNext/>
        <w:tabs>
          <w:tab w:val="right" w:pos="8364"/>
        </w:tabs>
        <w:ind w:firstLine="426"/>
        <w:rPr>
          <w:sz w:val="28"/>
          <w:szCs w:val="28"/>
        </w:rPr>
      </w:pPr>
    </w:p>
    <w:p w:rsidR="00E26B5E" w:rsidRPr="001568ED" w:rsidRDefault="00E26B5E" w:rsidP="00E26B5E">
      <w:pPr>
        <w:tabs>
          <w:tab w:val="right" w:pos="8364"/>
        </w:tabs>
        <w:ind w:firstLine="426"/>
        <w:rPr>
          <w:sz w:val="28"/>
          <w:szCs w:val="28"/>
        </w:rPr>
      </w:pPr>
      <w:r w:rsidRPr="001568ED">
        <w:rPr>
          <w:sz w:val="28"/>
          <w:szCs w:val="28"/>
        </w:rPr>
        <w:t>Vizē: Valsts sekretāre</w:t>
      </w:r>
      <w:r w:rsidRPr="001568ED">
        <w:rPr>
          <w:sz w:val="28"/>
          <w:szCs w:val="28"/>
        </w:rPr>
        <w:tab/>
        <w:t>L.</w:t>
      </w:r>
      <w:r w:rsidR="009335E5" w:rsidRPr="001568ED">
        <w:rPr>
          <w:sz w:val="28"/>
          <w:szCs w:val="28"/>
        </w:rPr>
        <w:t xml:space="preserve"> </w:t>
      </w:r>
      <w:r w:rsidRPr="001568ED">
        <w:rPr>
          <w:sz w:val="28"/>
          <w:szCs w:val="28"/>
        </w:rPr>
        <w:t>Lejiņa</w:t>
      </w:r>
    </w:p>
    <w:p w:rsidR="009918C7" w:rsidRPr="001568ED" w:rsidRDefault="009918C7">
      <w:pPr>
        <w:tabs>
          <w:tab w:val="left" w:pos="6237"/>
        </w:tabs>
      </w:pPr>
    </w:p>
    <w:p w:rsidR="009918C7" w:rsidRPr="001568ED" w:rsidRDefault="009918C7">
      <w:pPr>
        <w:tabs>
          <w:tab w:val="left" w:pos="6237"/>
        </w:tabs>
      </w:pPr>
    </w:p>
    <w:p w:rsidR="009918C7" w:rsidRPr="001568ED" w:rsidRDefault="009918C7">
      <w:pPr>
        <w:tabs>
          <w:tab w:val="left" w:pos="6237"/>
        </w:tabs>
      </w:pPr>
    </w:p>
    <w:p w:rsidR="009918C7" w:rsidRPr="001568ED" w:rsidRDefault="00286901">
      <w:pPr>
        <w:tabs>
          <w:tab w:val="left" w:pos="6237"/>
        </w:tabs>
      </w:pPr>
      <w:r w:rsidRPr="001568ED">
        <w:t>Zeile 67814439</w:t>
      </w:r>
    </w:p>
    <w:p w:rsidR="009918C7" w:rsidRDefault="00286901">
      <w:pPr>
        <w:tabs>
          <w:tab w:val="left" w:pos="6237"/>
        </w:tabs>
      </w:pPr>
      <w:r w:rsidRPr="001568ED">
        <w:t>liene.zeile@visc.gov.lv</w:t>
      </w:r>
    </w:p>
    <w:p w:rsidR="009918C7" w:rsidRDefault="009918C7"/>
    <w:sectPr w:rsidR="009918C7" w:rsidSect="00E26B5E">
      <w:headerReference w:type="default" r:id="rId20"/>
      <w:footerReference w:type="default" r:id="rId21"/>
      <w:footerReference w:type="first" r:id="rId22"/>
      <w:pgSz w:w="11906" w:h="16838"/>
      <w:pgMar w:top="1418" w:right="1134" w:bottom="1134" w:left="1701"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EB4" w:rsidRDefault="00EC7EB4">
      <w:r>
        <w:separator/>
      </w:r>
    </w:p>
  </w:endnote>
  <w:endnote w:type="continuationSeparator" w:id="0">
    <w:p w:rsidR="00EC7EB4" w:rsidRDefault="00EC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01" w:rsidRDefault="00286901">
    <w:pPr>
      <w:pBdr>
        <w:top w:val="nil"/>
        <w:left w:val="nil"/>
        <w:bottom w:val="nil"/>
        <w:right w:val="nil"/>
        <w:between w:val="nil"/>
      </w:pBdr>
      <w:tabs>
        <w:tab w:val="center" w:pos="4153"/>
        <w:tab w:val="right" w:pos="8306"/>
      </w:tabs>
      <w:rPr>
        <w:color w:val="000000"/>
      </w:rPr>
    </w:pPr>
    <w:r>
      <w:rPr>
        <w:color w:val="000000"/>
      </w:rPr>
      <w:t>IZMAnot_</w:t>
    </w:r>
    <w:r w:rsidR="00D64F8C">
      <w:rPr>
        <w:color w:val="000000"/>
      </w:rPr>
      <w:t>1</w:t>
    </w:r>
    <w:r w:rsidR="001E69C1">
      <w:rPr>
        <w:color w:val="000000"/>
      </w:rPr>
      <w:t>4</w:t>
    </w:r>
    <w:r w:rsidR="008E3119">
      <w:rPr>
        <w:color w:val="000000"/>
      </w:rPr>
      <w:t>05</w:t>
    </w:r>
    <w:r>
      <w:rPr>
        <w:color w:val="000000"/>
      </w:rPr>
      <w:t>19</w:t>
    </w:r>
    <w:r w:rsidR="004C7BF5">
      <w:rPr>
        <w:color w:val="000000"/>
      </w:rPr>
      <w:t>_VS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33" w:rsidRPr="004C7BF5" w:rsidRDefault="004C7BF5" w:rsidP="004C7BF5">
    <w:pPr>
      <w:pStyle w:val="Footer"/>
    </w:pPr>
    <w:r>
      <w:rPr>
        <w:color w:val="000000"/>
      </w:rPr>
      <w:t>IZMAnot_</w:t>
    </w:r>
    <w:r w:rsidR="00D64F8C">
      <w:rPr>
        <w:color w:val="000000"/>
      </w:rPr>
      <w:t>1</w:t>
    </w:r>
    <w:r w:rsidR="001E69C1">
      <w:rPr>
        <w:color w:val="000000"/>
      </w:rPr>
      <w:t>4</w:t>
    </w:r>
    <w:r>
      <w:rPr>
        <w:color w:val="000000"/>
      </w:rPr>
      <w:t>0519_VS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EB4" w:rsidRDefault="00EC7EB4">
      <w:r>
        <w:separator/>
      </w:r>
    </w:p>
  </w:footnote>
  <w:footnote w:type="continuationSeparator" w:id="0">
    <w:p w:rsidR="00EC7EB4" w:rsidRDefault="00EC7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01" w:rsidRDefault="00286901" w:rsidP="004C7BF5">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1568ED">
      <w:rPr>
        <w:noProof/>
        <w:color w:val="000000"/>
      </w:rPr>
      <w:t>20</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E89"/>
    <w:multiLevelType w:val="hybridMultilevel"/>
    <w:tmpl w:val="7C16E4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6A64472"/>
    <w:multiLevelType w:val="hybridMultilevel"/>
    <w:tmpl w:val="A9B642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9771AD1"/>
    <w:multiLevelType w:val="multilevel"/>
    <w:tmpl w:val="13FAE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CF08E6"/>
    <w:multiLevelType w:val="hybridMultilevel"/>
    <w:tmpl w:val="0C9E74B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28545964"/>
    <w:multiLevelType w:val="hybridMultilevel"/>
    <w:tmpl w:val="20281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D0716E1"/>
    <w:multiLevelType w:val="hybridMultilevel"/>
    <w:tmpl w:val="4A703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EBA5EF2"/>
    <w:multiLevelType w:val="hybridMultilevel"/>
    <w:tmpl w:val="7AC0A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0196001"/>
    <w:multiLevelType w:val="hybridMultilevel"/>
    <w:tmpl w:val="C45238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1CD35CF"/>
    <w:multiLevelType w:val="hybridMultilevel"/>
    <w:tmpl w:val="98D82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09440A4"/>
    <w:multiLevelType w:val="hybridMultilevel"/>
    <w:tmpl w:val="3A1EDF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420320E8"/>
    <w:multiLevelType w:val="hybridMultilevel"/>
    <w:tmpl w:val="34A0296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42E04107"/>
    <w:multiLevelType w:val="multilevel"/>
    <w:tmpl w:val="B69E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848D3"/>
    <w:multiLevelType w:val="multilevel"/>
    <w:tmpl w:val="F0E650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45965690"/>
    <w:multiLevelType w:val="hybridMultilevel"/>
    <w:tmpl w:val="546E63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8EE26DD"/>
    <w:multiLevelType w:val="hybridMultilevel"/>
    <w:tmpl w:val="B3AAF3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9A63946"/>
    <w:multiLevelType w:val="hybridMultilevel"/>
    <w:tmpl w:val="E326D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D9C16CF"/>
    <w:multiLevelType w:val="hybridMultilevel"/>
    <w:tmpl w:val="60A411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51683DFD"/>
    <w:multiLevelType w:val="multilevel"/>
    <w:tmpl w:val="5010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47CC9"/>
    <w:multiLevelType w:val="multilevel"/>
    <w:tmpl w:val="0C266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1E46C52"/>
    <w:multiLevelType w:val="hybridMultilevel"/>
    <w:tmpl w:val="AC3E4F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3593A5A"/>
    <w:multiLevelType w:val="multilevel"/>
    <w:tmpl w:val="797CF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456410D"/>
    <w:multiLevelType w:val="hybridMultilevel"/>
    <w:tmpl w:val="A9ACC1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4A63007"/>
    <w:multiLevelType w:val="multilevel"/>
    <w:tmpl w:val="5F50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2707FF"/>
    <w:multiLevelType w:val="multilevel"/>
    <w:tmpl w:val="CA14D448"/>
    <w:lvl w:ilvl="0">
      <w:start w:val="2"/>
      <w:numFmt w:val="decimal"/>
      <w:lvlText w:val="%1."/>
      <w:lvlJc w:val="left"/>
      <w:pPr>
        <w:ind w:left="432" w:hanging="432"/>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597774E7"/>
    <w:multiLevelType w:val="multilevel"/>
    <w:tmpl w:val="6A883F14"/>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A1640EF"/>
    <w:multiLevelType w:val="hybridMultilevel"/>
    <w:tmpl w:val="96C6C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B481D8B"/>
    <w:multiLevelType w:val="hybridMultilevel"/>
    <w:tmpl w:val="6E7AAE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F231AAE"/>
    <w:multiLevelType w:val="hybridMultilevel"/>
    <w:tmpl w:val="6720A3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nsid w:val="61A012F1"/>
    <w:multiLevelType w:val="hybridMultilevel"/>
    <w:tmpl w:val="BAC822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1CC1D78"/>
    <w:multiLevelType w:val="multilevel"/>
    <w:tmpl w:val="5A3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AF25F3"/>
    <w:multiLevelType w:val="hybridMultilevel"/>
    <w:tmpl w:val="84AC5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9BE6816"/>
    <w:multiLevelType w:val="hybridMultilevel"/>
    <w:tmpl w:val="614AEC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D791A4A"/>
    <w:multiLevelType w:val="hybridMultilevel"/>
    <w:tmpl w:val="DD8E4F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04F664B"/>
    <w:multiLevelType w:val="hybridMultilevel"/>
    <w:tmpl w:val="49AE1B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7D394996"/>
    <w:multiLevelType w:val="hybridMultilevel"/>
    <w:tmpl w:val="63AAEF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DF33225"/>
    <w:multiLevelType w:val="hybridMultilevel"/>
    <w:tmpl w:val="342870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F3B55B3"/>
    <w:multiLevelType w:val="hybridMultilevel"/>
    <w:tmpl w:val="1422A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20"/>
  </w:num>
  <w:num w:numId="4">
    <w:abstractNumId w:val="18"/>
  </w:num>
  <w:num w:numId="5">
    <w:abstractNumId w:val="2"/>
  </w:num>
  <w:num w:numId="6">
    <w:abstractNumId w:val="17"/>
  </w:num>
  <w:num w:numId="7">
    <w:abstractNumId w:val="11"/>
  </w:num>
  <w:num w:numId="8">
    <w:abstractNumId w:val="29"/>
  </w:num>
  <w:num w:numId="9">
    <w:abstractNumId w:val="22"/>
  </w:num>
  <w:num w:numId="10">
    <w:abstractNumId w:val="16"/>
  </w:num>
  <w:num w:numId="11">
    <w:abstractNumId w:val="15"/>
  </w:num>
  <w:num w:numId="12">
    <w:abstractNumId w:val="13"/>
  </w:num>
  <w:num w:numId="13">
    <w:abstractNumId w:val="26"/>
  </w:num>
  <w:num w:numId="14">
    <w:abstractNumId w:val="32"/>
  </w:num>
  <w:num w:numId="15">
    <w:abstractNumId w:val="21"/>
  </w:num>
  <w:num w:numId="16">
    <w:abstractNumId w:val="4"/>
  </w:num>
  <w:num w:numId="17">
    <w:abstractNumId w:val="36"/>
  </w:num>
  <w:num w:numId="18">
    <w:abstractNumId w:val="30"/>
  </w:num>
  <w:num w:numId="19">
    <w:abstractNumId w:val="27"/>
  </w:num>
  <w:num w:numId="20">
    <w:abstractNumId w:val="28"/>
  </w:num>
  <w:num w:numId="21">
    <w:abstractNumId w:val="33"/>
  </w:num>
  <w:num w:numId="22">
    <w:abstractNumId w:val="0"/>
  </w:num>
  <w:num w:numId="23">
    <w:abstractNumId w:val="35"/>
  </w:num>
  <w:num w:numId="24">
    <w:abstractNumId w:val="6"/>
  </w:num>
  <w:num w:numId="25">
    <w:abstractNumId w:val="14"/>
  </w:num>
  <w:num w:numId="26">
    <w:abstractNumId w:val="31"/>
  </w:num>
  <w:num w:numId="27">
    <w:abstractNumId w:val="7"/>
  </w:num>
  <w:num w:numId="28">
    <w:abstractNumId w:val="5"/>
  </w:num>
  <w:num w:numId="29">
    <w:abstractNumId w:val="1"/>
  </w:num>
  <w:num w:numId="30">
    <w:abstractNumId w:val="34"/>
  </w:num>
  <w:num w:numId="31">
    <w:abstractNumId w:val="25"/>
  </w:num>
  <w:num w:numId="32">
    <w:abstractNumId w:val="8"/>
  </w:num>
  <w:num w:numId="33">
    <w:abstractNumId w:val="9"/>
  </w:num>
  <w:num w:numId="34">
    <w:abstractNumId w:val="3"/>
  </w:num>
  <w:num w:numId="35">
    <w:abstractNumId w:val="10"/>
  </w:num>
  <w:num w:numId="36">
    <w:abstractNumId w:val="1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918C7"/>
    <w:rsid w:val="0006637A"/>
    <w:rsid w:val="000704F0"/>
    <w:rsid w:val="00072333"/>
    <w:rsid w:val="000A35F6"/>
    <w:rsid w:val="000F1743"/>
    <w:rsid w:val="000F62C8"/>
    <w:rsid w:val="0010365A"/>
    <w:rsid w:val="00121804"/>
    <w:rsid w:val="00132602"/>
    <w:rsid w:val="001568ED"/>
    <w:rsid w:val="00162955"/>
    <w:rsid w:val="00172169"/>
    <w:rsid w:val="00174D8B"/>
    <w:rsid w:val="001E69C1"/>
    <w:rsid w:val="001E7DCF"/>
    <w:rsid w:val="002130A7"/>
    <w:rsid w:val="00224CAD"/>
    <w:rsid w:val="00286901"/>
    <w:rsid w:val="0029713F"/>
    <w:rsid w:val="002A5E8D"/>
    <w:rsid w:val="002F3886"/>
    <w:rsid w:val="0031363C"/>
    <w:rsid w:val="00324EDF"/>
    <w:rsid w:val="003455A8"/>
    <w:rsid w:val="003B713E"/>
    <w:rsid w:val="004052C0"/>
    <w:rsid w:val="00442197"/>
    <w:rsid w:val="004506B7"/>
    <w:rsid w:val="00452C17"/>
    <w:rsid w:val="00457AAB"/>
    <w:rsid w:val="00471AB3"/>
    <w:rsid w:val="004771DC"/>
    <w:rsid w:val="00490F0F"/>
    <w:rsid w:val="004C7BF5"/>
    <w:rsid w:val="004E385C"/>
    <w:rsid w:val="004F0F29"/>
    <w:rsid w:val="00535E91"/>
    <w:rsid w:val="00541BD0"/>
    <w:rsid w:val="005569C6"/>
    <w:rsid w:val="00567CF1"/>
    <w:rsid w:val="005C0742"/>
    <w:rsid w:val="005F3406"/>
    <w:rsid w:val="005F3687"/>
    <w:rsid w:val="00600A7E"/>
    <w:rsid w:val="00653FF7"/>
    <w:rsid w:val="00661746"/>
    <w:rsid w:val="006D06E8"/>
    <w:rsid w:val="007233D8"/>
    <w:rsid w:val="00732551"/>
    <w:rsid w:val="00750F47"/>
    <w:rsid w:val="007868C1"/>
    <w:rsid w:val="007C10BF"/>
    <w:rsid w:val="007C7662"/>
    <w:rsid w:val="007E03C4"/>
    <w:rsid w:val="007E2F30"/>
    <w:rsid w:val="00816227"/>
    <w:rsid w:val="0083441D"/>
    <w:rsid w:val="00851993"/>
    <w:rsid w:val="008B5D6B"/>
    <w:rsid w:val="008D132C"/>
    <w:rsid w:val="008D1D51"/>
    <w:rsid w:val="008E3119"/>
    <w:rsid w:val="008E5E2E"/>
    <w:rsid w:val="00900FAE"/>
    <w:rsid w:val="00911D9D"/>
    <w:rsid w:val="0091212F"/>
    <w:rsid w:val="009335E5"/>
    <w:rsid w:val="00967A35"/>
    <w:rsid w:val="00973619"/>
    <w:rsid w:val="009827E3"/>
    <w:rsid w:val="009918C7"/>
    <w:rsid w:val="009A245F"/>
    <w:rsid w:val="009C376E"/>
    <w:rsid w:val="009D4F37"/>
    <w:rsid w:val="009E445A"/>
    <w:rsid w:val="009F3F73"/>
    <w:rsid w:val="009F5AFE"/>
    <w:rsid w:val="00A12DCC"/>
    <w:rsid w:val="00A1515F"/>
    <w:rsid w:val="00A1636F"/>
    <w:rsid w:val="00A523A1"/>
    <w:rsid w:val="00AD7879"/>
    <w:rsid w:val="00B75576"/>
    <w:rsid w:val="00BF50EB"/>
    <w:rsid w:val="00C30EEC"/>
    <w:rsid w:val="00C40201"/>
    <w:rsid w:val="00C411C7"/>
    <w:rsid w:val="00C5185D"/>
    <w:rsid w:val="00C5555E"/>
    <w:rsid w:val="00C646DB"/>
    <w:rsid w:val="00C652DF"/>
    <w:rsid w:val="00C867F8"/>
    <w:rsid w:val="00C95CF8"/>
    <w:rsid w:val="00C969F3"/>
    <w:rsid w:val="00CB446B"/>
    <w:rsid w:val="00CD173F"/>
    <w:rsid w:val="00CE2A31"/>
    <w:rsid w:val="00D3485D"/>
    <w:rsid w:val="00D44746"/>
    <w:rsid w:val="00D64F8C"/>
    <w:rsid w:val="00D65DD1"/>
    <w:rsid w:val="00D668B5"/>
    <w:rsid w:val="00D90160"/>
    <w:rsid w:val="00D947F8"/>
    <w:rsid w:val="00DD450D"/>
    <w:rsid w:val="00E246D8"/>
    <w:rsid w:val="00E26B5E"/>
    <w:rsid w:val="00E35DC4"/>
    <w:rsid w:val="00E419AE"/>
    <w:rsid w:val="00E8638F"/>
    <w:rsid w:val="00E87AFC"/>
    <w:rsid w:val="00EC7EB4"/>
    <w:rsid w:val="00EE2E20"/>
    <w:rsid w:val="00F14C7E"/>
    <w:rsid w:val="00F74ED5"/>
    <w:rsid w:val="00F8674D"/>
    <w:rsid w:val="00FC64BB"/>
    <w:rsid w:val="00FD2C46"/>
    <w:rsid w:val="00FE06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0FAE"/>
    <w:rPr>
      <w:rFonts w:ascii="Tahoma" w:hAnsi="Tahoma" w:cs="Tahoma"/>
      <w:sz w:val="16"/>
      <w:szCs w:val="16"/>
    </w:rPr>
  </w:style>
  <w:style w:type="character" w:customStyle="1" w:styleId="BalloonTextChar">
    <w:name w:val="Balloon Text Char"/>
    <w:basedOn w:val="DefaultParagraphFont"/>
    <w:link w:val="BalloonText"/>
    <w:uiPriority w:val="99"/>
    <w:semiHidden/>
    <w:rsid w:val="00900FAE"/>
    <w:rPr>
      <w:rFonts w:ascii="Tahoma" w:hAnsi="Tahoma" w:cs="Tahoma"/>
      <w:sz w:val="16"/>
      <w:szCs w:val="16"/>
    </w:rPr>
  </w:style>
  <w:style w:type="paragraph" w:styleId="ListParagraph">
    <w:name w:val="List Paragraph"/>
    <w:basedOn w:val="Normal"/>
    <w:uiPriority w:val="34"/>
    <w:qFormat/>
    <w:rsid w:val="00967A35"/>
    <w:pPr>
      <w:ind w:left="720"/>
      <w:contextualSpacing/>
    </w:pPr>
  </w:style>
  <w:style w:type="paragraph" w:styleId="Header">
    <w:name w:val="header"/>
    <w:basedOn w:val="Normal"/>
    <w:link w:val="HeaderChar"/>
    <w:uiPriority w:val="99"/>
    <w:unhideWhenUsed/>
    <w:rsid w:val="00072333"/>
    <w:pPr>
      <w:tabs>
        <w:tab w:val="center" w:pos="4153"/>
        <w:tab w:val="right" w:pos="8306"/>
      </w:tabs>
    </w:pPr>
  </w:style>
  <w:style w:type="character" w:customStyle="1" w:styleId="HeaderChar">
    <w:name w:val="Header Char"/>
    <w:basedOn w:val="DefaultParagraphFont"/>
    <w:link w:val="Header"/>
    <w:uiPriority w:val="99"/>
    <w:rsid w:val="00072333"/>
  </w:style>
  <w:style w:type="paragraph" w:styleId="Footer">
    <w:name w:val="footer"/>
    <w:basedOn w:val="Normal"/>
    <w:link w:val="FooterChar"/>
    <w:uiPriority w:val="99"/>
    <w:unhideWhenUsed/>
    <w:rsid w:val="00072333"/>
    <w:pPr>
      <w:tabs>
        <w:tab w:val="center" w:pos="4153"/>
        <w:tab w:val="right" w:pos="8306"/>
      </w:tabs>
    </w:pPr>
  </w:style>
  <w:style w:type="character" w:customStyle="1" w:styleId="FooterChar">
    <w:name w:val="Footer Char"/>
    <w:basedOn w:val="DefaultParagraphFont"/>
    <w:link w:val="Footer"/>
    <w:uiPriority w:val="99"/>
    <w:rsid w:val="00072333"/>
  </w:style>
  <w:style w:type="character" w:styleId="Hyperlink">
    <w:name w:val="Hyperlink"/>
    <w:basedOn w:val="DefaultParagraphFont"/>
    <w:uiPriority w:val="99"/>
    <w:unhideWhenUsed/>
    <w:rsid w:val="005C0742"/>
    <w:rPr>
      <w:color w:val="0000FF" w:themeColor="hyperlink"/>
      <w:u w:val="single"/>
    </w:rPr>
  </w:style>
  <w:style w:type="character" w:customStyle="1" w:styleId="apple-converted-space">
    <w:name w:val="apple-converted-space"/>
    <w:basedOn w:val="DefaultParagraphFont"/>
    <w:rsid w:val="00450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0FAE"/>
    <w:rPr>
      <w:rFonts w:ascii="Tahoma" w:hAnsi="Tahoma" w:cs="Tahoma"/>
      <w:sz w:val="16"/>
      <w:szCs w:val="16"/>
    </w:rPr>
  </w:style>
  <w:style w:type="character" w:customStyle="1" w:styleId="BalloonTextChar">
    <w:name w:val="Balloon Text Char"/>
    <w:basedOn w:val="DefaultParagraphFont"/>
    <w:link w:val="BalloonText"/>
    <w:uiPriority w:val="99"/>
    <w:semiHidden/>
    <w:rsid w:val="00900FAE"/>
    <w:rPr>
      <w:rFonts w:ascii="Tahoma" w:hAnsi="Tahoma" w:cs="Tahoma"/>
      <w:sz w:val="16"/>
      <w:szCs w:val="16"/>
    </w:rPr>
  </w:style>
  <w:style w:type="paragraph" w:styleId="ListParagraph">
    <w:name w:val="List Paragraph"/>
    <w:basedOn w:val="Normal"/>
    <w:uiPriority w:val="34"/>
    <w:qFormat/>
    <w:rsid w:val="00967A35"/>
    <w:pPr>
      <w:ind w:left="720"/>
      <w:contextualSpacing/>
    </w:pPr>
  </w:style>
  <w:style w:type="paragraph" w:styleId="Header">
    <w:name w:val="header"/>
    <w:basedOn w:val="Normal"/>
    <w:link w:val="HeaderChar"/>
    <w:uiPriority w:val="99"/>
    <w:unhideWhenUsed/>
    <w:rsid w:val="00072333"/>
    <w:pPr>
      <w:tabs>
        <w:tab w:val="center" w:pos="4153"/>
        <w:tab w:val="right" w:pos="8306"/>
      </w:tabs>
    </w:pPr>
  </w:style>
  <w:style w:type="character" w:customStyle="1" w:styleId="HeaderChar">
    <w:name w:val="Header Char"/>
    <w:basedOn w:val="DefaultParagraphFont"/>
    <w:link w:val="Header"/>
    <w:uiPriority w:val="99"/>
    <w:rsid w:val="00072333"/>
  </w:style>
  <w:style w:type="paragraph" w:styleId="Footer">
    <w:name w:val="footer"/>
    <w:basedOn w:val="Normal"/>
    <w:link w:val="FooterChar"/>
    <w:uiPriority w:val="99"/>
    <w:unhideWhenUsed/>
    <w:rsid w:val="00072333"/>
    <w:pPr>
      <w:tabs>
        <w:tab w:val="center" w:pos="4153"/>
        <w:tab w:val="right" w:pos="8306"/>
      </w:tabs>
    </w:pPr>
  </w:style>
  <w:style w:type="character" w:customStyle="1" w:styleId="FooterChar">
    <w:name w:val="Footer Char"/>
    <w:basedOn w:val="DefaultParagraphFont"/>
    <w:link w:val="Footer"/>
    <w:uiPriority w:val="99"/>
    <w:rsid w:val="00072333"/>
  </w:style>
  <w:style w:type="character" w:styleId="Hyperlink">
    <w:name w:val="Hyperlink"/>
    <w:basedOn w:val="DefaultParagraphFont"/>
    <w:uiPriority w:val="99"/>
    <w:unhideWhenUsed/>
    <w:rsid w:val="005C0742"/>
    <w:rPr>
      <w:color w:val="0000FF" w:themeColor="hyperlink"/>
      <w:u w:val="single"/>
    </w:rPr>
  </w:style>
  <w:style w:type="character" w:customStyle="1" w:styleId="apple-converted-space">
    <w:name w:val="apple-converted-space"/>
    <w:basedOn w:val="DefaultParagraphFont"/>
    <w:rsid w:val="0045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11859">
      <w:bodyDiv w:val="1"/>
      <w:marLeft w:val="0"/>
      <w:marRight w:val="0"/>
      <w:marTop w:val="0"/>
      <w:marBottom w:val="0"/>
      <w:divBdr>
        <w:top w:val="none" w:sz="0" w:space="0" w:color="auto"/>
        <w:left w:val="none" w:sz="0" w:space="0" w:color="auto"/>
        <w:bottom w:val="none" w:sz="0" w:space="0" w:color="auto"/>
        <w:right w:val="none" w:sz="0" w:space="0" w:color="auto"/>
      </w:divBdr>
      <w:divsChild>
        <w:div w:id="236089027">
          <w:marLeft w:val="0"/>
          <w:marRight w:val="0"/>
          <w:marTop w:val="480"/>
          <w:marBottom w:val="240"/>
          <w:divBdr>
            <w:top w:val="none" w:sz="0" w:space="0" w:color="auto"/>
            <w:left w:val="none" w:sz="0" w:space="0" w:color="auto"/>
            <w:bottom w:val="none" w:sz="0" w:space="0" w:color="auto"/>
            <w:right w:val="none" w:sz="0" w:space="0" w:color="auto"/>
          </w:divBdr>
        </w:div>
        <w:div w:id="1722972911">
          <w:marLeft w:val="0"/>
          <w:marRight w:val="0"/>
          <w:marTop w:val="0"/>
          <w:marBottom w:val="567"/>
          <w:divBdr>
            <w:top w:val="none" w:sz="0" w:space="0" w:color="auto"/>
            <w:left w:val="none" w:sz="0" w:space="0" w:color="auto"/>
            <w:bottom w:val="none" w:sz="0" w:space="0" w:color="auto"/>
            <w:right w:val="none" w:sz="0" w:space="0" w:color="auto"/>
          </w:divBdr>
        </w:div>
      </w:divsChild>
    </w:div>
    <w:div w:id="2069262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sc.gov.lv/visc/projekti/esf_831.shtml" TargetMode="External"/><Relationship Id="rId18" Type="http://schemas.openxmlformats.org/officeDocument/2006/relationships/hyperlink" Target="https://www.skola2030.lv/blog/category/Kopsavilku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ikumi.lv/ta/id/20243-visparejas-izglitibas-likums" TargetMode="External"/><Relationship Id="rId17" Type="http://schemas.openxmlformats.org/officeDocument/2006/relationships/hyperlink" Target="https://www.izm.gov.lv/lv/sabiedribas-lidzdaliba/sabiedriskajai-apspriesanai-nodotie-normativo-aktu-projekti" TargetMode="External"/><Relationship Id="rId2" Type="http://schemas.openxmlformats.org/officeDocument/2006/relationships/numbering" Target="numbering.xml"/><Relationship Id="rId16" Type="http://schemas.openxmlformats.org/officeDocument/2006/relationships/hyperlink" Target="https://visc.gov.lv/vispizglitiba/pedprofpilnveide/info.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20243-visparejas-izglitibas-likum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isc.gov.lv/visc/projekti/dokumenti/esf_831/20170922_dyu_izm_petijums.pdf" TargetMode="External"/><Relationship Id="rId23" Type="http://schemas.openxmlformats.org/officeDocument/2006/relationships/fontTable" Target="fontTable.xml"/><Relationship Id="rId10" Type="http://schemas.openxmlformats.org/officeDocument/2006/relationships/hyperlink" Target="https://likumi.lv/ta/id/50759-izglitibas-likums" TargetMode="External"/><Relationship Id="rId19" Type="http://schemas.openxmlformats.org/officeDocument/2006/relationships/hyperlink" Target="https://www.skola2030.lv/blog/category/Kopsavilkums" TargetMode="External"/><Relationship Id="rId4" Type="http://schemas.microsoft.com/office/2007/relationships/stylesWithEffects" Target="stylesWithEffects.xml"/><Relationship Id="rId9" Type="http://schemas.openxmlformats.org/officeDocument/2006/relationships/hyperlink" Target="https://likumi.lv/ta/id/50759-izglitibas-likums" TargetMode="External"/><Relationship Id="rId14" Type="http://schemas.openxmlformats.org/officeDocument/2006/relationships/hyperlink" Target="https://www.skola2030.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8B373-58AE-43CC-9BC1-27CF1C1B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34861</Words>
  <Characters>19872</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Upeniece</dc:creator>
  <cp:lastModifiedBy>Liene Zeile</cp:lastModifiedBy>
  <cp:revision>8</cp:revision>
  <cp:lastPrinted>2019-05-08T06:33:00Z</cp:lastPrinted>
  <dcterms:created xsi:type="dcterms:W3CDTF">2019-05-14T08:50:00Z</dcterms:created>
  <dcterms:modified xsi:type="dcterms:W3CDTF">2019-05-14T11:36:00Z</dcterms:modified>
</cp:coreProperties>
</file>