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50" w:rsidRDefault="00B35350" w:rsidP="00B35350">
      <w:pPr>
        <w:pStyle w:val="Standard"/>
        <w:spacing w:after="0" w:line="240" w:lineRule="auto"/>
        <w:jc w:val="center"/>
        <w:rPr>
          <w:rFonts w:ascii="Times New Roman" w:hAnsi="Times New Roman"/>
          <w:b/>
          <w:sz w:val="24"/>
          <w:szCs w:val="24"/>
        </w:rPr>
      </w:pPr>
    </w:p>
    <w:p w:rsidR="00B35350" w:rsidRPr="00FB321B" w:rsidRDefault="00B35350" w:rsidP="00B35350">
      <w:pPr>
        <w:pStyle w:val="naislab"/>
        <w:spacing w:before="0" w:after="0"/>
        <w:jc w:val="center"/>
        <w:outlineLvl w:val="0"/>
        <w:rPr>
          <w:b/>
          <w:sz w:val="28"/>
          <w:szCs w:val="28"/>
        </w:rPr>
      </w:pPr>
      <w:r>
        <w:rPr>
          <w:b/>
          <w:sz w:val="28"/>
          <w:szCs w:val="28"/>
        </w:rPr>
        <w:t>Ministru kabineta rīkojuma</w:t>
      </w:r>
      <w:r w:rsidRPr="008A367C">
        <w:rPr>
          <w:b/>
          <w:sz w:val="28"/>
          <w:szCs w:val="28"/>
        </w:rPr>
        <w:t xml:space="preserve"> projekta </w:t>
      </w:r>
      <w:r>
        <w:rPr>
          <w:b/>
          <w:sz w:val="28"/>
          <w:szCs w:val="28"/>
        </w:rPr>
        <w:t xml:space="preserve">„Par </w:t>
      </w:r>
      <w:r w:rsidRPr="00565103">
        <w:rPr>
          <w:b/>
          <w:sz w:val="28"/>
          <w:szCs w:val="28"/>
        </w:rPr>
        <w:t>valsts ģimnāzijas statusa piešķiršanu</w:t>
      </w:r>
      <w:r>
        <w:rPr>
          <w:b/>
          <w:sz w:val="28"/>
          <w:szCs w:val="28"/>
        </w:rPr>
        <w:t xml:space="preserve"> Mārupes vidusskolai”</w:t>
      </w:r>
      <w:r w:rsidRPr="007C0F2C">
        <w:rPr>
          <w:b/>
          <w:sz w:val="28"/>
          <w:szCs w:val="28"/>
        </w:rPr>
        <w:t xml:space="preserve"> sākotnējās ietekmes novērtējuma </w:t>
      </w:r>
      <w:smartTag w:uri="schemas-tilde-lv/tildestengine" w:element="veidnes">
        <w:smartTagPr>
          <w:attr w:name="id" w:val="-1"/>
          <w:attr w:name="baseform" w:val="ziņojums"/>
          <w:attr w:name="text" w:val="ziņojums"/>
        </w:smartTagPr>
        <w:r w:rsidRPr="007C0F2C">
          <w:rPr>
            <w:b/>
            <w:sz w:val="28"/>
            <w:szCs w:val="28"/>
          </w:rPr>
          <w:t>ziņojums</w:t>
        </w:r>
      </w:smartTag>
      <w:r w:rsidRPr="007C0F2C">
        <w:rPr>
          <w:b/>
          <w:sz w:val="28"/>
          <w:szCs w:val="28"/>
        </w:rPr>
        <w:t xml:space="preserve"> (anotācija)</w:t>
      </w:r>
    </w:p>
    <w:p w:rsidR="00B35350" w:rsidRDefault="00B35350" w:rsidP="00B35350">
      <w:pPr>
        <w:pStyle w:val="naislab"/>
        <w:spacing w:before="0" w:after="0"/>
        <w:jc w:val="center"/>
        <w:outlineLvl w:val="0"/>
        <w:rPr>
          <w:b/>
          <w:sz w:val="28"/>
          <w:szCs w:val="28"/>
        </w:rPr>
      </w:pPr>
    </w:p>
    <w:tbl>
      <w:tblPr>
        <w:tblW w:w="5245"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694"/>
        <w:gridCol w:w="6805"/>
      </w:tblGrid>
      <w:tr w:rsidR="00B35350" w:rsidRPr="007D4165" w:rsidTr="00D9174D">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B35350" w:rsidRPr="007D4165" w:rsidRDefault="00B35350" w:rsidP="00D9174D">
            <w:pPr>
              <w:spacing w:after="0" w:line="240" w:lineRule="auto"/>
              <w:ind w:firstLine="300"/>
              <w:jc w:val="center"/>
              <w:rPr>
                <w:rFonts w:ascii="Times New Roman" w:eastAsia="Times New Roman" w:hAnsi="Times New Roman"/>
                <w:b/>
                <w:bCs/>
                <w:sz w:val="24"/>
                <w:szCs w:val="24"/>
                <w:lang w:eastAsia="lv-LV"/>
              </w:rPr>
            </w:pPr>
            <w:r w:rsidRPr="00AD310A">
              <w:rPr>
                <w:rFonts w:ascii="Times New Roman" w:eastAsia="Times New Roman" w:hAnsi="Times New Roman"/>
                <w:b/>
                <w:bCs/>
                <w:sz w:val="24"/>
                <w:szCs w:val="24"/>
                <w:lang w:eastAsia="lv-LV"/>
              </w:rPr>
              <w:t>Tiesību akta projekta anotācijas kopsavilkums</w:t>
            </w:r>
          </w:p>
        </w:tc>
      </w:tr>
      <w:tr w:rsidR="00B35350" w:rsidRPr="008D1690" w:rsidTr="00D9174D">
        <w:trPr>
          <w:trHeight w:val="2044"/>
        </w:trPr>
        <w:tc>
          <w:tcPr>
            <w:tcW w:w="1418" w:type="pct"/>
            <w:tcBorders>
              <w:top w:val="outset" w:sz="6" w:space="0" w:color="414142"/>
              <w:left w:val="outset" w:sz="6" w:space="0" w:color="414142"/>
              <w:right w:val="outset" w:sz="6" w:space="0" w:color="414142"/>
            </w:tcBorders>
            <w:hideMark/>
          </w:tcPr>
          <w:p w:rsidR="00B35350" w:rsidRPr="00AD310A" w:rsidRDefault="00B35350" w:rsidP="00D9174D">
            <w:pPr>
              <w:spacing w:after="0" w:line="240" w:lineRule="auto"/>
              <w:rPr>
                <w:rFonts w:ascii="Times New Roman" w:hAnsi="Times New Roman"/>
                <w:sz w:val="24"/>
                <w:szCs w:val="24"/>
              </w:rPr>
            </w:pPr>
            <w:r w:rsidRPr="00AD310A">
              <w:rPr>
                <w:rFonts w:ascii="Times New Roman" w:hAnsi="Times New Roman"/>
                <w:sz w:val="24"/>
                <w:szCs w:val="24"/>
              </w:rPr>
              <w:t xml:space="preserve">Mērķis, risinājums un projekta spēkā stāšanās laiks </w:t>
            </w:r>
          </w:p>
          <w:p w:rsidR="00B35350" w:rsidRPr="008D1690" w:rsidRDefault="00B35350" w:rsidP="00D9174D">
            <w:pPr>
              <w:spacing w:after="0" w:line="240" w:lineRule="auto"/>
              <w:rPr>
                <w:rFonts w:ascii="Times New Roman" w:eastAsia="Times New Roman" w:hAnsi="Times New Roman"/>
                <w:sz w:val="24"/>
                <w:szCs w:val="24"/>
                <w:lang w:eastAsia="lv-LV"/>
              </w:rPr>
            </w:pPr>
            <w:r w:rsidRPr="00AD310A">
              <w:rPr>
                <w:rFonts w:ascii="Times New Roman" w:hAnsi="Times New Roman"/>
                <w:sz w:val="24"/>
                <w:szCs w:val="24"/>
              </w:rPr>
              <w:t>(500 zīmes bez atstarpēm)</w:t>
            </w:r>
          </w:p>
          <w:p w:rsidR="00B35350" w:rsidRPr="008D1690" w:rsidRDefault="00B35350" w:rsidP="00D9174D">
            <w:pPr>
              <w:spacing w:after="0" w:line="240" w:lineRule="auto"/>
              <w:rPr>
                <w:rFonts w:ascii="Times New Roman" w:eastAsia="Times New Roman" w:hAnsi="Times New Roman"/>
                <w:sz w:val="24"/>
                <w:szCs w:val="24"/>
                <w:lang w:eastAsia="lv-LV"/>
              </w:rPr>
            </w:pPr>
          </w:p>
        </w:tc>
        <w:tc>
          <w:tcPr>
            <w:tcW w:w="3582" w:type="pct"/>
            <w:tcBorders>
              <w:top w:val="outset" w:sz="6" w:space="0" w:color="414142"/>
              <w:left w:val="outset" w:sz="6" w:space="0" w:color="414142"/>
              <w:right w:val="outset" w:sz="6" w:space="0" w:color="414142"/>
            </w:tcBorders>
            <w:hideMark/>
          </w:tcPr>
          <w:p w:rsidR="00B35350" w:rsidRPr="00AD310A" w:rsidRDefault="00B35350" w:rsidP="00D9174D">
            <w:pPr>
              <w:pStyle w:val="NoSpacing"/>
              <w:jc w:val="both"/>
              <w:rPr>
                <w:rFonts w:ascii="Times New Roman" w:hAnsi="Times New Roman"/>
                <w:iCs/>
                <w:sz w:val="24"/>
                <w:szCs w:val="24"/>
              </w:rPr>
            </w:pPr>
            <w:r w:rsidRPr="00AD310A">
              <w:rPr>
                <w:rFonts w:ascii="Times New Roman" w:hAnsi="Times New Roman"/>
                <w:bCs/>
                <w:sz w:val="24"/>
                <w:szCs w:val="24"/>
              </w:rPr>
              <w:t>Mini</w:t>
            </w:r>
            <w:r>
              <w:rPr>
                <w:rFonts w:ascii="Times New Roman" w:hAnsi="Times New Roman"/>
                <w:bCs/>
                <w:sz w:val="24"/>
                <w:szCs w:val="24"/>
              </w:rPr>
              <w:t xml:space="preserve">stru kabineta rīkojuma projekta </w:t>
            </w:r>
            <w:r w:rsidRPr="0009345A">
              <w:rPr>
                <w:rFonts w:ascii="Times New Roman" w:hAnsi="Times New Roman"/>
                <w:sz w:val="24"/>
                <w:szCs w:val="24"/>
              </w:rPr>
              <w:t xml:space="preserve"> „</w:t>
            </w:r>
            <w:r w:rsidRPr="00AD310A">
              <w:rPr>
                <w:rFonts w:ascii="Times New Roman" w:hAnsi="Times New Roman"/>
                <w:sz w:val="24"/>
                <w:szCs w:val="24"/>
              </w:rPr>
              <w:t xml:space="preserve">Par valsts ģimnāzijas statusa piešķiršanu Mārupes vidusskolai” (turpmāk – rīkojuma projekts) </w:t>
            </w:r>
            <w:r w:rsidRPr="00AD310A">
              <w:rPr>
                <w:rFonts w:ascii="Times New Roman" w:hAnsi="Times New Roman"/>
                <w:iCs/>
                <w:sz w:val="24"/>
                <w:szCs w:val="24"/>
              </w:rPr>
              <w:t xml:space="preserve">mērķis ir piešķirt valsts ģimnāzijas statusu Mārupes vidusskolai. </w:t>
            </w:r>
          </w:p>
          <w:p w:rsidR="00B35350" w:rsidRPr="00AD310A" w:rsidRDefault="00B35350" w:rsidP="00D9174D">
            <w:pPr>
              <w:spacing w:after="0" w:line="240" w:lineRule="auto"/>
              <w:jc w:val="both"/>
              <w:rPr>
                <w:rFonts w:ascii="Times New Roman" w:hAnsi="Times New Roman"/>
                <w:iCs/>
                <w:sz w:val="24"/>
                <w:szCs w:val="24"/>
              </w:rPr>
            </w:pPr>
            <w:r w:rsidRPr="00AD310A">
              <w:rPr>
                <w:rFonts w:ascii="Times New Roman" w:hAnsi="Times New Roman"/>
                <w:iCs/>
                <w:sz w:val="24"/>
                <w:szCs w:val="24"/>
              </w:rPr>
              <w:t xml:space="preserve">Pašlaik valsts ģimnāziju tīkls nav pietiekami attīstīts visā Latvijas teritorijā. Piešķirot Mārupes vidusskolai valsts ģimnāzijas statusu, tiks panākta arī valsts ģimnāziju pieejamības </w:t>
            </w:r>
            <w:r>
              <w:rPr>
                <w:rFonts w:ascii="Times New Roman" w:hAnsi="Times New Roman"/>
                <w:iCs/>
                <w:sz w:val="24"/>
                <w:szCs w:val="24"/>
              </w:rPr>
              <w:t xml:space="preserve">un </w:t>
            </w:r>
            <w:r w:rsidRPr="008A367C">
              <w:rPr>
                <w:rFonts w:ascii="Times New Roman" w:hAnsi="Times New Roman"/>
                <w:iCs/>
                <w:sz w:val="24"/>
                <w:szCs w:val="24"/>
              </w:rPr>
              <w:t>to tīkla</w:t>
            </w:r>
            <w:r>
              <w:rPr>
                <w:rFonts w:ascii="Times New Roman" w:hAnsi="Times New Roman"/>
                <w:iCs/>
                <w:sz w:val="24"/>
                <w:szCs w:val="24"/>
              </w:rPr>
              <w:t xml:space="preserve"> </w:t>
            </w:r>
            <w:r w:rsidRPr="00AD310A">
              <w:rPr>
                <w:rFonts w:ascii="Times New Roman" w:hAnsi="Times New Roman"/>
                <w:iCs/>
                <w:sz w:val="24"/>
                <w:szCs w:val="24"/>
              </w:rPr>
              <w:t>palielināšana Rīgas reģionā (Pierīgā).</w:t>
            </w:r>
          </w:p>
          <w:p w:rsidR="00B35350" w:rsidRPr="0009345A" w:rsidRDefault="00B35350" w:rsidP="00D9174D">
            <w:pPr>
              <w:pStyle w:val="NoSpacing"/>
              <w:jc w:val="both"/>
              <w:rPr>
                <w:rFonts w:ascii="Times New Roman" w:hAnsi="Times New Roman"/>
                <w:sz w:val="24"/>
                <w:szCs w:val="24"/>
              </w:rPr>
            </w:pPr>
            <w:r w:rsidRPr="006A7710">
              <w:rPr>
                <w:rFonts w:ascii="Times New Roman" w:eastAsia="Times New Roman" w:hAnsi="Times New Roman"/>
                <w:sz w:val="24"/>
                <w:szCs w:val="24"/>
                <w:lang w:eastAsia="lv-LV"/>
              </w:rPr>
              <w:t>Rīkojuma projekts</w:t>
            </w:r>
            <w:r w:rsidRPr="00AD310A">
              <w:rPr>
                <w:rFonts w:ascii="Times New Roman" w:eastAsia="Times New Roman" w:hAnsi="Times New Roman"/>
                <w:sz w:val="24"/>
                <w:szCs w:val="24"/>
                <w:lang w:eastAsia="lv-LV"/>
              </w:rPr>
              <w:t xml:space="preserve"> stāsies spēkā tā </w:t>
            </w:r>
            <w:r w:rsidRPr="008A367C">
              <w:rPr>
                <w:rFonts w:ascii="Times New Roman" w:eastAsia="Times New Roman" w:hAnsi="Times New Roman"/>
                <w:sz w:val="24"/>
                <w:szCs w:val="24"/>
                <w:lang w:eastAsia="lv-LV"/>
              </w:rPr>
              <w:t>parakstīšanas brīdī.</w:t>
            </w:r>
            <w:r>
              <w:rPr>
                <w:rFonts w:ascii="Times New Roman" w:eastAsia="Times New Roman" w:hAnsi="Times New Roman"/>
                <w:sz w:val="24"/>
                <w:szCs w:val="24"/>
                <w:lang w:eastAsia="lv-LV"/>
              </w:rPr>
              <w:t xml:space="preserve"> </w:t>
            </w:r>
          </w:p>
        </w:tc>
      </w:tr>
    </w:tbl>
    <w:p w:rsidR="00B35350" w:rsidRDefault="00B35350" w:rsidP="00B35350">
      <w:pPr>
        <w:pStyle w:val="naislab"/>
        <w:spacing w:before="0" w:after="0"/>
        <w:jc w:val="left"/>
        <w:outlineLvl w:val="0"/>
        <w:rPr>
          <w:b/>
          <w:sz w:val="28"/>
          <w:szCs w:val="28"/>
        </w:rPr>
      </w:pPr>
    </w:p>
    <w:p w:rsidR="00B35350" w:rsidRPr="007C0F2C" w:rsidRDefault="00B35350" w:rsidP="00B35350">
      <w:pPr>
        <w:pStyle w:val="naislab"/>
        <w:spacing w:before="0" w:after="0"/>
        <w:jc w:val="center"/>
        <w:outlineLvl w:val="0"/>
        <w:rPr>
          <w:b/>
          <w:sz w:val="28"/>
          <w:szCs w:val="28"/>
        </w:rPr>
      </w:pPr>
    </w:p>
    <w:tbl>
      <w:tblPr>
        <w:tblW w:w="5245"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7"/>
        <w:gridCol w:w="1837"/>
        <w:gridCol w:w="6805"/>
      </w:tblGrid>
      <w:tr w:rsidR="00B35350" w:rsidRPr="007D4165" w:rsidTr="00D9174D">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B35350" w:rsidRPr="007D4165" w:rsidRDefault="00B35350" w:rsidP="00D9174D">
            <w:pPr>
              <w:spacing w:after="0" w:line="240" w:lineRule="auto"/>
              <w:ind w:firstLine="300"/>
              <w:jc w:val="center"/>
              <w:rPr>
                <w:rFonts w:ascii="Times New Roman" w:eastAsia="Times New Roman" w:hAnsi="Times New Roman"/>
                <w:b/>
                <w:bCs/>
                <w:sz w:val="24"/>
                <w:szCs w:val="24"/>
                <w:lang w:eastAsia="lv-LV"/>
              </w:rPr>
            </w:pPr>
            <w:r w:rsidRPr="007D4165">
              <w:rPr>
                <w:rFonts w:ascii="Times New Roman" w:eastAsia="Times New Roman" w:hAnsi="Times New Roman"/>
                <w:b/>
                <w:bCs/>
                <w:sz w:val="24"/>
                <w:szCs w:val="24"/>
                <w:lang w:eastAsia="lv-LV"/>
              </w:rPr>
              <w:t>I. Tiesību akta projekta izstrādes nepieciešamība</w:t>
            </w:r>
          </w:p>
        </w:tc>
      </w:tr>
      <w:tr w:rsidR="00B35350" w:rsidRPr="008D1690" w:rsidTr="00D9174D">
        <w:trPr>
          <w:trHeight w:val="405"/>
        </w:trPr>
        <w:tc>
          <w:tcPr>
            <w:tcW w:w="451"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967"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Pamatojums</w:t>
            </w:r>
          </w:p>
        </w:tc>
        <w:tc>
          <w:tcPr>
            <w:tcW w:w="3582" w:type="pct"/>
            <w:tcBorders>
              <w:top w:val="outset" w:sz="6" w:space="0" w:color="414142"/>
              <w:left w:val="outset" w:sz="6" w:space="0" w:color="414142"/>
              <w:bottom w:val="outset" w:sz="6" w:space="0" w:color="414142"/>
              <w:right w:val="outset" w:sz="6" w:space="0" w:color="414142"/>
            </w:tcBorders>
            <w:hideMark/>
          </w:tcPr>
          <w:p w:rsidR="00B35350" w:rsidRPr="0009345A" w:rsidRDefault="00B35350" w:rsidP="00D9174D">
            <w:pPr>
              <w:pStyle w:val="Standard"/>
              <w:spacing w:after="0" w:line="240" w:lineRule="auto"/>
              <w:jc w:val="both"/>
              <w:rPr>
                <w:rFonts w:ascii="Times New Roman" w:hAnsi="Times New Roman" w:cs="Times New Roman"/>
                <w:sz w:val="24"/>
                <w:szCs w:val="24"/>
              </w:rPr>
            </w:pPr>
            <w:r>
              <w:rPr>
                <w:rFonts w:ascii="Times New Roman" w:hAnsi="Times New Roman" w:cs="Times New Roman"/>
                <w:bCs/>
                <w:sz w:val="24"/>
                <w:szCs w:val="24"/>
              </w:rPr>
              <w:t>R</w:t>
            </w:r>
            <w:r w:rsidRPr="0009345A">
              <w:rPr>
                <w:rFonts w:ascii="Times New Roman" w:hAnsi="Times New Roman" w:cs="Times New Roman"/>
                <w:bCs/>
                <w:sz w:val="24"/>
                <w:szCs w:val="24"/>
              </w:rPr>
              <w:t xml:space="preserve">īkojuma projekts  </w:t>
            </w:r>
            <w:r w:rsidRPr="0009345A">
              <w:rPr>
                <w:rFonts w:ascii="Times New Roman" w:hAnsi="Times New Roman" w:cs="Times New Roman"/>
                <w:sz w:val="24"/>
                <w:szCs w:val="24"/>
              </w:rPr>
              <w:t>izstrādāts atbilstoši Izglītības attīstības pamatnostādņu 2014.-2020.</w:t>
            </w:r>
            <w:r>
              <w:rPr>
                <w:rFonts w:ascii="Times New Roman" w:hAnsi="Times New Roman" w:cs="Times New Roman"/>
                <w:sz w:val="24"/>
                <w:szCs w:val="24"/>
              </w:rPr>
              <w:t xml:space="preserve"> </w:t>
            </w:r>
            <w:r w:rsidRPr="0009345A">
              <w:rPr>
                <w:rFonts w:ascii="Times New Roman" w:hAnsi="Times New Roman" w:cs="Times New Roman"/>
                <w:sz w:val="24"/>
                <w:szCs w:val="24"/>
              </w:rPr>
              <w:t>gadam īstenošanas plāna 2015.-2017.</w:t>
            </w:r>
            <w:r>
              <w:rPr>
                <w:rFonts w:ascii="Times New Roman" w:hAnsi="Times New Roman" w:cs="Times New Roman"/>
                <w:sz w:val="24"/>
                <w:szCs w:val="24"/>
              </w:rPr>
              <w:t xml:space="preserve"> </w:t>
            </w:r>
            <w:r w:rsidRPr="0009345A">
              <w:rPr>
                <w:rFonts w:ascii="Times New Roman" w:hAnsi="Times New Roman" w:cs="Times New Roman"/>
                <w:sz w:val="24"/>
                <w:szCs w:val="24"/>
              </w:rPr>
              <w:t xml:space="preserve">gadam </w:t>
            </w:r>
            <w:r>
              <w:rPr>
                <w:rFonts w:ascii="Times New Roman" w:hAnsi="Times New Roman" w:cs="Times New Roman"/>
                <w:sz w:val="24"/>
                <w:szCs w:val="24"/>
              </w:rPr>
              <w:t>(apstiprināts ar Ministru kabineta 2015.gada 29.jūnija rīkojumu Nr.331</w:t>
            </w:r>
            <w:r w:rsidRPr="00B0747E">
              <w:rPr>
                <w:rFonts w:ascii="Times New Roman" w:hAnsi="Times New Roman" w:cs="Times New Roman"/>
                <w:sz w:val="24"/>
                <w:szCs w:val="24"/>
              </w:rPr>
              <w:t>)</w:t>
            </w:r>
            <w:r w:rsidRPr="0009345A">
              <w:rPr>
                <w:rFonts w:ascii="Times New Roman" w:hAnsi="Times New Roman" w:cs="Times New Roman"/>
                <w:sz w:val="24"/>
                <w:szCs w:val="24"/>
              </w:rPr>
              <w:t xml:space="preserve"> 1.3.</w:t>
            </w:r>
            <w:r>
              <w:rPr>
                <w:rFonts w:ascii="Times New Roman" w:hAnsi="Times New Roman" w:cs="Times New Roman"/>
                <w:sz w:val="24"/>
                <w:szCs w:val="24"/>
              </w:rPr>
              <w:t xml:space="preserve"> </w:t>
            </w:r>
            <w:r w:rsidRPr="0009345A">
              <w:rPr>
                <w:rFonts w:ascii="Times New Roman" w:hAnsi="Times New Roman" w:cs="Times New Roman"/>
                <w:sz w:val="24"/>
                <w:szCs w:val="24"/>
              </w:rPr>
              <w:t>rīcības virziena „21.gadsimatam atbilstīgas izglītības vides un izglītības procesa nodrošināšana”</w:t>
            </w:r>
            <w:r>
              <w:rPr>
                <w:rFonts w:ascii="Times New Roman" w:hAnsi="Times New Roman" w:cs="Times New Roman"/>
                <w:sz w:val="24"/>
                <w:szCs w:val="24"/>
              </w:rPr>
              <w:t xml:space="preserve"> </w:t>
            </w:r>
            <w:r w:rsidRPr="0009345A">
              <w:rPr>
                <w:rFonts w:ascii="Times New Roman" w:hAnsi="Times New Roman" w:cs="Times New Roman"/>
                <w:sz w:val="24"/>
                <w:szCs w:val="24"/>
              </w:rPr>
              <w:t>1.3.1.</w:t>
            </w:r>
            <w:r>
              <w:rPr>
                <w:rFonts w:ascii="Times New Roman" w:hAnsi="Times New Roman" w:cs="Times New Roman"/>
                <w:sz w:val="24"/>
                <w:szCs w:val="24"/>
              </w:rPr>
              <w:t>apakš</w:t>
            </w:r>
            <w:r w:rsidRPr="0009345A">
              <w:rPr>
                <w:rFonts w:ascii="Times New Roman" w:hAnsi="Times New Roman" w:cs="Times New Roman"/>
                <w:sz w:val="24"/>
                <w:szCs w:val="24"/>
              </w:rPr>
              <w:t>punktā noteiktajam atbalstam pašvaldību</w:t>
            </w:r>
            <w:r w:rsidRPr="0009345A" w:rsidDel="00E61A62">
              <w:rPr>
                <w:rFonts w:ascii="Times New Roman" w:hAnsi="Times New Roman" w:cs="Times New Roman"/>
                <w:sz w:val="24"/>
                <w:szCs w:val="24"/>
              </w:rPr>
              <w:t xml:space="preserve"> </w:t>
            </w:r>
            <w:r w:rsidRPr="0009345A">
              <w:rPr>
                <w:rFonts w:ascii="Times New Roman" w:hAnsi="Times New Roman" w:cs="Times New Roman"/>
                <w:sz w:val="24"/>
                <w:szCs w:val="24"/>
              </w:rPr>
              <w:t>izglītības iestāžu tīkla sakārtošanai</w:t>
            </w:r>
            <w:r w:rsidRPr="0009345A" w:rsidDel="00E61A62">
              <w:rPr>
                <w:rFonts w:ascii="Times New Roman" w:hAnsi="Times New Roman" w:cs="Times New Roman"/>
                <w:sz w:val="24"/>
                <w:szCs w:val="24"/>
              </w:rPr>
              <w:t xml:space="preserve"> </w:t>
            </w:r>
            <w:r w:rsidRPr="0009345A">
              <w:rPr>
                <w:rFonts w:ascii="Times New Roman" w:hAnsi="Times New Roman" w:cs="Times New Roman"/>
                <w:sz w:val="24"/>
                <w:szCs w:val="24"/>
              </w:rPr>
              <w:t>un vispārējās izglītības mācību vides uzlabošanai</w:t>
            </w:r>
            <w:r w:rsidRPr="0009345A">
              <w:rPr>
                <w:rFonts w:ascii="Times New Roman" w:hAnsi="Times New Roman" w:cs="Times New Roman"/>
                <w:color w:val="2A2A2A"/>
                <w:sz w:val="24"/>
                <w:szCs w:val="24"/>
              </w:rPr>
              <w:t xml:space="preserve">. </w:t>
            </w:r>
            <w:r w:rsidRPr="0009345A">
              <w:rPr>
                <w:rFonts w:ascii="Times New Roman" w:hAnsi="Times New Roman" w:cs="Times New Roman"/>
                <w:sz w:val="24"/>
                <w:szCs w:val="24"/>
              </w:rPr>
              <w:t>Rīkojuma projekts sagatavots saskaņā ar Vispārējās izglītības likuma 40.</w:t>
            </w:r>
            <w:r>
              <w:rPr>
                <w:rFonts w:ascii="Times New Roman" w:hAnsi="Times New Roman" w:cs="Times New Roman"/>
                <w:sz w:val="24"/>
                <w:szCs w:val="24"/>
              </w:rPr>
              <w:t xml:space="preserve"> </w:t>
            </w:r>
            <w:r w:rsidRPr="0009345A">
              <w:rPr>
                <w:rFonts w:ascii="Times New Roman" w:hAnsi="Times New Roman" w:cs="Times New Roman"/>
                <w:sz w:val="24"/>
                <w:szCs w:val="24"/>
              </w:rPr>
              <w:t>panta c</w:t>
            </w:r>
            <w:r>
              <w:rPr>
                <w:rFonts w:ascii="Times New Roman" w:hAnsi="Times New Roman" w:cs="Times New Roman"/>
                <w:sz w:val="24"/>
                <w:szCs w:val="24"/>
              </w:rPr>
              <w:t>eturto daļu un Ministru kabineta</w:t>
            </w:r>
            <w:r w:rsidRPr="0009345A">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09345A">
              <w:rPr>
                <w:rFonts w:ascii="Times New Roman" w:hAnsi="Times New Roman" w:cs="Times New Roman"/>
                <w:sz w:val="24"/>
                <w:szCs w:val="24"/>
              </w:rPr>
              <w:t>gada 20.</w:t>
            </w:r>
            <w:r>
              <w:rPr>
                <w:rFonts w:ascii="Times New Roman" w:hAnsi="Times New Roman" w:cs="Times New Roman"/>
                <w:sz w:val="24"/>
                <w:szCs w:val="24"/>
              </w:rPr>
              <w:t xml:space="preserve"> </w:t>
            </w:r>
            <w:r w:rsidRPr="0009345A">
              <w:rPr>
                <w:rFonts w:ascii="Times New Roman" w:hAnsi="Times New Roman" w:cs="Times New Roman"/>
                <w:sz w:val="24"/>
                <w:szCs w:val="24"/>
              </w:rPr>
              <w:t>marta noteikumu Nr.</w:t>
            </w:r>
            <w:r>
              <w:rPr>
                <w:rFonts w:ascii="Times New Roman" w:hAnsi="Times New Roman" w:cs="Times New Roman"/>
                <w:sz w:val="24"/>
                <w:szCs w:val="24"/>
              </w:rPr>
              <w:t xml:space="preserve"> </w:t>
            </w:r>
            <w:r w:rsidRPr="0009345A">
              <w:rPr>
                <w:rFonts w:ascii="Times New Roman" w:hAnsi="Times New Roman" w:cs="Times New Roman"/>
                <w:sz w:val="24"/>
                <w:szCs w:val="24"/>
              </w:rPr>
              <w:t>129 „Ģimnāzijas un valsts ģimnāzijas statusa piešķiršanas un an</w:t>
            </w:r>
            <w:r>
              <w:rPr>
                <w:rFonts w:ascii="Times New Roman" w:hAnsi="Times New Roman" w:cs="Times New Roman"/>
                <w:sz w:val="24"/>
                <w:szCs w:val="24"/>
              </w:rPr>
              <w:t xml:space="preserve">ulēšanas kārtība un kritēriji” </w:t>
            </w:r>
            <w:r>
              <w:rPr>
                <w:rFonts w:ascii="Times New Roman" w:hAnsi="Times New Roman"/>
                <w:bCs/>
                <w:sz w:val="24"/>
                <w:szCs w:val="24"/>
              </w:rPr>
              <w:t xml:space="preserve">(turpmāk – noteikumi </w:t>
            </w:r>
            <w:r w:rsidRPr="008A367C">
              <w:rPr>
                <w:rFonts w:ascii="Times New Roman" w:hAnsi="Times New Roman"/>
                <w:bCs/>
                <w:sz w:val="24"/>
                <w:szCs w:val="24"/>
              </w:rPr>
              <w:t>Nr. 129)</w:t>
            </w:r>
            <w:r w:rsidRPr="008A367C">
              <w:rPr>
                <w:rFonts w:ascii="Times New Roman" w:hAnsi="Times New Roman" w:cs="Times New Roman"/>
                <w:sz w:val="24"/>
                <w:szCs w:val="24"/>
              </w:rPr>
              <w:t xml:space="preserve"> 4. punktu.</w:t>
            </w:r>
            <w:r>
              <w:rPr>
                <w:rFonts w:ascii="Times New Roman" w:hAnsi="Times New Roman" w:cs="Times New Roman"/>
                <w:sz w:val="24"/>
                <w:szCs w:val="24"/>
              </w:rPr>
              <w:t xml:space="preserve"> </w:t>
            </w:r>
          </w:p>
        </w:tc>
      </w:tr>
      <w:tr w:rsidR="00B35350" w:rsidRPr="008D1690" w:rsidTr="00D9174D">
        <w:trPr>
          <w:trHeight w:val="465"/>
        </w:trPr>
        <w:tc>
          <w:tcPr>
            <w:tcW w:w="451"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tc>
        <w:tc>
          <w:tcPr>
            <w:tcW w:w="967"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lastRenderedPageBreak/>
              <w:t>Pašreizējā situācija un problēmas, kuru risināšanai tiesību akta projekts izstrādāts, tiesiskā regulējuma mērķis un būtība</w:t>
            </w: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rPr>
                <w:rFonts w:ascii="Times New Roman" w:eastAsia="Times New Roman" w:hAnsi="Times New Roman"/>
                <w:sz w:val="24"/>
                <w:szCs w:val="24"/>
                <w:lang w:eastAsia="lv-LV"/>
              </w:rPr>
            </w:pPr>
          </w:p>
          <w:p w:rsidR="00B35350" w:rsidRPr="008D1690" w:rsidRDefault="00B35350" w:rsidP="00D9174D">
            <w:pPr>
              <w:jc w:val="center"/>
              <w:rPr>
                <w:rFonts w:ascii="Times New Roman" w:eastAsia="Times New Roman" w:hAnsi="Times New Roman"/>
                <w:sz w:val="24"/>
                <w:szCs w:val="24"/>
                <w:lang w:eastAsia="lv-LV"/>
              </w:rPr>
            </w:pPr>
          </w:p>
        </w:tc>
        <w:tc>
          <w:tcPr>
            <w:tcW w:w="3582" w:type="pct"/>
            <w:tcBorders>
              <w:top w:val="outset" w:sz="6" w:space="0" w:color="414142"/>
              <w:left w:val="outset" w:sz="6" w:space="0" w:color="414142"/>
              <w:bottom w:val="outset" w:sz="6" w:space="0" w:color="414142"/>
              <w:right w:val="outset" w:sz="6" w:space="0" w:color="414142"/>
            </w:tcBorders>
            <w:hideMark/>
          </w:tcPr>
          <w:p w:rsidR="00B35350" w:rsidRPr="008A367C" w:rsidRDefault="00B35350" w:rsidP="00D9174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Atbilstoši noteikumu </w:t>
            </w:r>
            <w:r w:rsidRPr="008A367C">
              <w:rPr>
                <w:rFonts w:ascii="Times New Roman" w:hAnsi="Times New Roman"/>
                <w:sz w:val="24"/>
                <w:szCs w:val="24"/>
              </w:rPr>
              <w:t xml:space="preserve">Nr. 129 </w:t>
            </w:r>
            <w:r>
              <w:rPr>
                <w:rFonts w:ascii="Times New Roman" w:hAnsi="Times New Roman"/>
                <w:sz w:val="24"/>
                <w:szCs w:val="24"/>
              </w:rPr>
              <w:t xml:space="preserve">6.punktam </w:t>
            </w:r>
            <w:r w:rsidRPr="008A367C">
              <w:rPr>
                <w:rFonts w:ascii="Times New Roman" w:hAnsi="Times New Roman"/>
                <w:bCs/>
                <w:sz w:val="24"/>
                <w:szCs w:val="24"/>
              </w:rPr>
              <w:t xml:space="preserve">Mārupes </w:t>
            </w:r>
            <w:r>
              <w:rPr>
                <w:rFonts w:ascii="Times New Roman" w:hAnsi="Times New Roman"/>
                <w:bCs/>
                <w:sz w:val="24"/>
                <w:szCs w:val="24"/>
              </w:rPr>
              <w:t>vidusskola</w:t>
            </w:r>
            <w:r w:rsidRPr="008A367C">
              <w:rPr>
                <w:rFonts w:ascii="Times New Roman" w:hAnsi="Times New Roman"/>
                <w:bCs/>
                <w:sz w:val="24"/>
                <w:szCs w:val="24"/>
              </w:rPr>
              <w:t xml:space="preserve"> 2018. gada 5. oktobr</w:t>
            </w:r>
            <w:r>
              <w:rPr>
                <w:rFonts w:ascii="Times New Roman" w:hAnsi="Times New Roman"/>
                <w:bCs/>
                <w:sz w:val="24"/>
                <w:szCs w:val="24"/>
              </w:rPr>
              <w:t xml:space="preserve">ī </w:t>
            </w:r>
            <w:r w:rsidRPr="008A367C">
              <w:rPr>
                <w:rFonts w:ascii="Times New Roman" w:hAnsi="Times New Roman"/>
                <w:sz w:val="24"/>
                <w:szCs w:val="24"/>
              </w:rPr>
              <w:t xml:space="preserve">ir iesniegusi Izglītības un zinātnes ministrijā (turpmāk – ministrija) </w:t>
            </w:r>
            <w:r w:rsidRPr="0061597B">
              <w:rPr>
                <w:rFonts w:ascii="Times New Roman" w:hAnsi="Times New Roman"/>
                <w:sz w:val="24"/>
                <w:szCs w:val="24"/>
              </w:rPr>
              <w:t xml:space="preserve">iesniegumu </w:t>
            </w:r>
            <w:r>
              <w:rPr>
                <w:rFonts w:ascii="Times New Roman" w:hAnsi="Times New Roman"/>
                <w:sz w:val="24"/>
                <w:szCs w:val="24"/>
              </w:rPr>
              <w:t xml:space="preserve">ar </w:t>
            </w:r>
            <w:r w:rsidRPr="008A367C">
              <w:rPr>
                <w:rFonts w:ascii="Times New Roman" w:hAnsi="Times New Roman"/>
                <w:sz w:val="24"/>
                <w:szCs w:val="24"/>
              </w:rPr>
              <w:t>lūgumu piešķirt Mārupes vidusskolai valsts ģimnāzijas statusu.</w:t>
            </w:r>
          </w:p>
          <w:p w:rsidR="00B35350" w:rsidRPr="0009345A" w:rsidRDefault="00B35350" w:rsidP="00D9174D">
            <w:pPr>
              <w:pStyle w:val="BodyText"/>
              <w:jc w:val="both"/>
              <w:rPr>
                <w:sz w:val="24"/>
              </w:rPr>
            </w:pPr>
            <w:r w:rsidRPr="008A367C">
              <w:rPr>
                <w:bCs/>
                <w:sz w:val="24"/>
              </w:rPr>
              <w:t xml:space="preserve">  </w:t>
            </w:r>
            <w:r w:rsidRPr="008A367C">
              <w:rPr>
                <w:sz w:val="24"/>
              </w:rPr>
              <w:t>Mārupes vidusskola</w:t>
            </w:r>
            <w:r w:rsidRPr="008A367C">
              <w:rPr>
                <w:bCs/>
                <w:sz w:val="24"/>
              </w:rPr>
              <w:t xml:space="preserve"> atbilst </w:t>
            </w:r>
            <w:r w:rsidRPr="008A367C">
              <w:rPr>
                <w:sz w:val="24"/>
              </w:rPr>
              <w:t>noteikumu</w:t>
            </w:r>
            <w:r w:rsidRPr="008A367C">
              <w:rPr>
                <w:bCs/>
                <w:sz w:val="24"/>
              </w:rPr>
              <w:t xml:space="preserve"> Nr. 129</w:t>
            </w:r>
            <w:r>
              <w:rPr>
                <w:bCs/>
                <w:sz w:val="24"/>
              </w:rPr>
              <w:t xml:space="preserve"> </w:t>
            </w:r>
            <w:r w:rsidRPr="0009345A">
              <w:rPr>
                <w:bCs/>
                <w:sz w:val="24"/>
              </w:rPr>
              <w:t>5.</w:t>
            </w:r>
            <w:r>
              <w:rPr>
                <w:bCs/>
                <w:sz w:val="24"/>
              </w:rPr>
              <w:t xml:space="preserve"> </w:t>
            </w:r>
            <w:r w:rsidRPr="0009345A">
              <w:rPr>
                <w:bCs/>
                <w:sz w:val="24"/>
              </w:rPr>
              <w:t xml:space="preserve">punktā noteiktajiem kritērijiem </w:t>
            </w:r>
            <w:r w:rsidRPr="0009345A">
              <w:rPr>
                <w:sz w:val="24"/>
              </w:rPr>
              <w:t>pretendēšanai uz valsts ģimnāzijas statusu:</w:t>
            </w:r>
          </w:p>
          <w:p w:rsidR="00B35350" w:rsidRDefault="00B35350" w:rsidP="00D9174D">
            <w:pPr>
              <w:pStyle w:val="BodyText"/>
              <w:jc w:val="both"/>
              <w:rPr>
                <w:bCs/>
                <w:sz w:val="24"/>
              </w:rPr>
            </w:pPr>
            <w:r w:rsidRPr="0009345A">
              <w:rPr>
                <w:bCs/>
                <w:sz w:val="24"/>
              </w:rPr>
              <w:t xml:space="preserve">   1. Izglītojamo skaits </w:t>
            </w:r>
            <w:r>
              <w:rPr>
                <w:bCs/>
                <w:sz w:val="24"/>
              </w:rPr>
              <w:t>10.-12. klasēs Mārupes vidusskolā  2017. gadā 200 izglītojamie, 2018. gadā 237 izglītojamie</w:t>
            </w:r>
            <w:r w:rsidRPr="0009345A">
              <w:rPr>
                <w:bCs/>
                <w:sz w:val="24"/>
              </w:rPr>
              <w:t>.</w:t>
            </w:r>
          </w:p>
          <w:p w:rsidR="00B35350" w:rsidRPr="0009345A" w:rsidRDefault="00B35350" w:rsidP="00D9174D">
            <w:pPr>
              <w:pStyle w:val="BodyText"/>
              <w:jc w:val="both"/>
              <w:rPr>
                <w:bCs/>
                <w:sz w:val="24"/>
              </w:rPr>
            </w:pPr>
          </w:p>
          <w:p w:rsidR="00B35350" w:rsidRPr="001509DE" w:rsidRDefault="00B35350" w:rsidP="00D9174D">
            <w:pPr>
              <w:pStyle w:val="BodyText"/>
              <w:jc w:val="both"/>
              <w:rPr>
                <w:sz w:val="24"/>
              </w:rPr>
            </w:pPr>
            <w:r w:rsidRPr="0009345A">
              <w:rPr>
                <w:sz w:val="24"/>
              </w:rPr>
              <w:t xml:space="preserve">   2.</w:t>
            </w:r>
            <w:r w:rsidRPr="0009345A">
              <w:rPr>
                <w:bCs/>
                <w:sz w:val="24"/>
              </w:rPr>
              <w:t xml:space="preserve"> </w:t>
            </w:r>
            <w:r>
              <w:rPr>
                <w:sz w:val="24"/>
              </w:rPr>
              <w:t>Mārupes vidusskola</w:t>
            </w:r>
            <w:r w:rsidRPr="0009345A">
              <w:rPr>
                <w:sz w:val="24"/>
              </w:rPr>
              <w:t xml:space="preserve"> </w:t>
            </w:r>
            <w:r>
              <w:rPr>
                <w:sz w:val="24"/>
              </w:rPr>
              <w:t>īsteno trīs</w:t>
            </w:r>
            <w:r w:rsidRPr="0009345A">
              <w:rPr>
                <w:sz w:val="24"/>
              </w:rPr>
              <w:t xml:space="preserve"> vispārējās vidējās izglītības programmas, viena no kurām ir matemātikas, dabaszinību un tehnikas virziena programmu</w:t>
            </w:r>
            <w:r>
              <w:rPr>
                <w:sz w:val="24"/>
              </w:rPr>
              <w:t xml:space="preserve"> (</w:t>
            </w:r>
            <w:r w:rsidRPr="00810D5D">
              <w:rPr>
                <w:sz w:val="24"/>
              </w:rPr>
              <w:t>kods 31013011, lic</w:t>
            </w:r>
            <w:r w:rsidRPr="001509DE">
              <w:rPr>
                <w:sz w:val="24"/>
              </w:rPr>
              <w:t>ence Nr.V-7883 akreditēta līdz 2023.</w:t>
            </w:r>
            <w:r>
              <w:rPr>
                <w:sz w:val="24"/>
              </w:rPr>
              <w:t xml:space="preserve"> </w:t>
            </w:r>
            <w:r w:rsidRPr="001509DE">
              <w:rPr>
                <w:sz w:val="24"/>
              </w:rPr>
              <w:t>gada 12.</w:t>
            </w:r>
            <w:r>
              <w:rPr>
                <w:sz w:val="24"/>
              </w:rPr>
              <w:t xml:space="preserve"> </w:t>
            </w:r>
            <w:r w:rsidRPr="001509DE">
              <w:rPr>
                <w:sz w:val="24"/>
              </w:rPr>
              <w:t>februārim), otra vispārizglītojoša virziena programma (kods 31011011, licence Nr.V-2482 akreditēta līdz 2023.</w:t>
            </w:r>
            <w:r>
              <w:rPr>
                <w:sz w:val="24"/>
              </w:rPr>
              <w:t xml:space="preserve"> </w:t>
            </w:r>
            <w:r w:rsidRPr="001509DE">
              <w:rPr>
                <w:sz w:val="24"/>
              </w:rPr>
              <w:t>gada 12.</w:t>
            </w:r>
            <w:r>
              <w:rPr>
                <w:sz w:val="24"/>
              </w:rPr>
              <w:t xml:space="preserve"> </w:t>
            </w:r>
            <w:r w:rsidRPr="001509DE">
              <w:rPr>
                <w:sz w:val="24"/>
              </w:rPr>
              <w:t xml:space="preserve">februārim) un trešā profesionāli orientētā virziena programma </w:t>
            </w:r>
            <w:r w:rsidRPr="001509DE">
              <w:rPr>
                <w:sz w:val="24"/>
              </w:rPr>
              <w:lastRenderedPageBreak/>
              <w:t>(kods 31014011, licence Nr.V-4320 akreditēta līdz 2023.</w:t>
            </w:r>
            <w:r>
              <w:rPr>
                <w:sz w:val="24"/>
              </w:rPr>
              <w:t xml:space="preserve"> </w:t>
            </w:r>
            <w:r w:rsidRPr="001509DE">
              <w:rPr>
                <w:sz w:val="24"/>
              </w:rPr>
              <w:t>gada 12.</w:t>
            </w:r>
            <w:r>
              <w:rPr>
                <w:sz w:val="24"/>
              </w:rPr>
              <w:t xml:space="preserve"> </w:t>
            </w:r>
            <w:r w:rsidRPr="001509DE">
              <w:rPr>
                <w:sz w:val="24"/>
              </w:rPr>
              <w:t xml:space="preserve">februārim). </w:t>
            </w:r>
          </w:p>
          <w:p w:rsidR="00B35350" w:rsidRPr="00B66887" w:rsidRDefault="00B35350" w:rsidP="00D9174D">
            <w:pPr>
              <w:pStyle w:val="BodyText"/>
              <w:jc w:val="both"/>
              <w:rPr>
                <w:sz w:val="24"/>
              </w:rPr>
            </w:pPr>
            <w:r>
              <w:rPr>
                <w:sz w:val="24"/>
              </w:rPr>
              <w:t xml:space="preserve">   </w:t>
            </w:r>
            <w:r w:rsidRPr="001509DE">
              <w:rPr>
                <w:sz w:val="24"/>
              </w:rPr>
              <w:t>Mārupes vidusskola īsteno pilnas pamatizglītības programmu 1.-9.</w:t>
            </w:r>
            <w:r>
              <w:rPr>
                <w:sz w:val="24"/>
              </w:rPr>
              <w:t xml:space="preserve"> </w:t>
            </w:r>
            <w:r w:rsidRPr="001509DE">
              <w:rPr>
                <w:sz w:val="24"/>
              </w:rPr>
              <w:t>klasei (kods 21011111, licence Nr. V-8603 akreditēta līdz 2023. gada 12. februārim), pamatizglītības humanitārā un sociālā virziena programmu (kods 21012111, licence Nr. V-7181 akreditēta līdz 2023. gada 12. februārim) un pamatizglītības otrā posma (7. – 9.klase) matemātikas, dabaszinību un tehnikas virziena programmu (kods 23013111, licence Nr.V-8604</w:t>
            </w:r>
            <w:r w:rsidRPr="00B66887">
              <w:rPr>
                <w:sz w:val="24"/>
              </w:rPr>
              <w:t xml:space="preserve"> akreditēta līdz 2023</w:t>
            </w:r>
            <w:r>
              <w:rPr>
                <w:sz w:val="24"/>
              </w:rPr>
              <w:t>. gada 12. februārim).</w:t>
            </w:r>
          </w:p>
          <w:p w:rsidR="00B35350" w:rsidRPr="0009345A" w:rsidRDefault="00B35350" w:rsidP="00D9174D">
            <w:pPr>
              <w:pStyle w:val="BodyText"/>
              <w:jc w:val="both"/>
              <w:rPr>
                <w:sz w:val="24"/>
              </w:rPr>
            </w:pPr>
          </w:p>
          <w:p w:rsidR="00B35350" w:rsidRDefault="00B35350" w:rsidP="00D9174D">
            <w:pPr>
              <w:pStyle w:val="BodyText"/>
              <w:jc w:val="both"/>
              <w:rPr>
                <w:sz w:val="24"/>
              </w:rPr>
            </w:pPr>
            <w:r w:rsidRPr="0009345A">
              <w:rPr>
                <w:sz w:val="24"/>
              </w:rPr>
              <w:t xml:space="preserve">   3. </w:t>
            </w:r>
            <w:r>
              <w:rPr>
                <w:sz w:val="24"/>
              </w:rPr>
              <w:t>P</w:t>
            </w:r>
            <w:r w:rsidRPr="0009345A">
              <w:rPr>
                <w:sz w:val="24"/>
              </w:rPr>
              <w:t xml:space="preserve">ēc Valsts izglītības satura centra sniegtās informācijas </w:t>
            </w:r>
            <w:r>
              <w:rPr>
                <w:sz w:val="24"/>
              </w:rPr>
              <w:t>Mārupes vidusskolas</w:t>
            </w:r>
            <w:r w:rsidRPr="0009345A">
              <w:rPr>
                <w:sz w:val="24"/>
              </w:rPr>
              <w:t xml:space="preserve"> izglītojamo mācību sasniegumu vidējais procentuālais novērtējums centralizētajos eksāmenos ir bijis</w:t>
            </w:r>
            <w:r>
              <w:rPr>
                <w:sz w:val="24"/>
              </w:rPr>
              <w:t>:</w:t>
            </w:r>
            <w:r w:rsidRPr="0009345A">
              <w:rPr>
                <w:bCs/>
                <w:sz w:val="24"/>
              </w:rPr>
              <w:t xml:space="preserve"> </w:t>
            </w:r>
          </w:p>
          <w:p w:rsidR="00B35350" w:rsidRDefault="00B35350" w:rsidP="00D9174D">
            <w:pPr>
              <w:pStyle w:val="PlainText"/>
              <w:rPr>
                <w:rFonts w:ascii="Times New Roman" w:hAnsi="Times New Roman" w:cs="Times New Roman"/>
                <w:sz w:val="24"/>
                <w:szCs w:val="24"/>
              </w:rPr>
            </w:pPr>
            <w:r>
              <w:rPr>
                <w:sz w:val="24"/>
              </w:rPr>
              <w:t xml:space="preserve">    </w:t>
            </w:r>
            <w:r w:rsidRPr="00CC038A">
              <w:rPr>
                <w:rFonts w:ascii="Times New Roman" w:hAnsi="Times New Roman" w:cs="Times New Roman"/>
                <w:sz w:val="24"/>
              </w:rPr>
              <w:t xml:space="preserve">    2017. gadā – </w:t>
            </w:r>
            <w:r w:rsidRPr="00CC038A">
              <w:rPr>
                <w:rFonts w:ascii="Times New Roman" w:hAnsi="Times New Roman" w:cs="Times New Roman"/>
                <w:b/>
                <w:sz w:val="24"/>
                <w:szCs w:val="24"/>
              </w:rPr>
              <w:t>61.38%</w:t>
            </w:r>
            <w:r>
              <w:rPr>
                <w:rFonts w:ascii="Times New Roman" w:hAnsi="Times New Roman" w:cs="Times New Roman"/>
                <w:sz w:val="24"/>
                <w:szCs w:val="24"/>
              </w:rPr>
              <w:t xml:space="preserve">   (valstī 49,</w:t>
            </w:r>
            <w:r w:rsidRPr="00CC038A">
              <w:rPr>
                <w:rFonts w:ascii="Times New Roman" w:hAnsi="Times New Roman" w:cs="Times New Roman"/>
                <w:sz w:val="24"/>
                <w:szCs w:val="24"/>
              </w:rPr>
              <w:t>11%, Rīgas plānošanas reģionā. 50,79%)</w:t>
            </w:r>
            <w:r>
              <w:rPr>
                <w:rFonts w:ascii="Times New Roman" w:hAnsi="Times New Roman" w:cs="Times New Roman"/>
                <w:sz w:val="24"/>
                <w:szCs w:val="24"/>
              </w:rPr>
              <w:t xml:space="preserve">, </w:t>
            </w:r>
          </w:p>
          <w:p w:rsidR="00B35350" w:rsidRPr="00CC038A" w:rsidRDefault="00B35350" w:rsidP="00D9174D">
            <w:pPr>
              <w:pStyle w:val="PlainText"/>
              <w:rPr>
                <w:rFonts w:ascii="Times New Roman" w:hAnsi="Times New Roman" w:cs="Times New Roman"/>
                <w:sz w:val="24"/>
                <w:szCs w:val="24"/>
              </w:rPr>
            </w:pPr>
            <w:r>
              <w:rPr>
                <w:rFonts w:ascii="Times New Roman" w:hAnsi="Times New Roman" w:cs="Times New Roman"/>
                <w:sz w:val="24"/>
                <w:szCs w:val="24"/>
              </w:rPr>
              <w:t xml:space="preserve">        2018. gadā </w:t>
            </w:r>
            <w:r w:rsidRPr="00F81CF2">
              <w:rPr>
                <w:rFonts w:ascii="Times New Roman" w:hAnsi="Times New Roman" w:cs="Times New Roman"/>
                <w:b/>
                <w:sz w:val="24"/>
                <w:szCs w:val="24"/>
              </w:rPr>
              <w:t>61,3%</w:t>
            </w:r>
            <w:r>
              <w:rPr>
                <w:rFonts w:ascii="Times New Roman" w:hAnsi="Times New Roman" w:cs="Times New Roman"/>
                <w:sz w:val="24"/>
                <w:szCs w:val="24"/>
              </w:rPr>
              <w:t xml:space="preserve"> (valstī 49,7%), Rīgas plānošanas reģionā 51,31%)</w:t>
            </w:r>
            <w:r w:rsidRPr="00CC038A">
              <w:rPr>
                <w:rFonts w:ascii="Times New Roman" w:hAnsi="Times New Roman" w:cs="Times New Roman"/>
                <w:sz w:val="24"/>
                <w:szCs w:val="24"/>
              </w:rPr>
              <w:t>.</w:t>
            </w:r>
          </w:p>
          <w:p w:rsidR="00B35350" w:rsidRPr="0009345A" w:rsidRDefault="00B35350" w:rsidP="00D9174D">
            <w:pPr>
              <w:pStyle w:val="BodyText"/>
              <w:tabs>
                <w:tab w:val="left" w:pos="3140"/>
                <w:tab w:val="left" w:pos="3553"/>
              </w:tabs>
              <w:rPr>
                <w:sz w:val="24"/>
              </w:rPr>
            </w:pPr>
          </w:p>
          <w:p w:rsidR="00B35350" w:rsidRDefault="00B35350" w:rsidP="00D9174D">
            <w:pPr>
              <w:pStyle w:val="BodyText"/>
              <w:jc w:val="both"/>
              <w:rPr>
                <w:sz w:val="24"/>
              </w:rPr>
            </w:pPr>
            <w:r w:rsidRPr="006E2625">
              <w:rPr>
                <w:sz w:val="24"/>
              </w:rPr>
              <w:t xml:space="preserve">   4. Mārupes vidusskola</w:t>
            </w:r>
            <w:r>
              <w:rPr>
                <w:sz w:val="24"/>
              </w:rPr>
              <w:t xml:space="preserve">, līdz šim nesaņemot valsts budžeta mērķfinansējumu </w:t>
            </w:r>
            <w:r w:rsidRPr="006E2625">
              <w:rPr>
                <w:sz w:val="24"/>
              </w:rPr>
              <w:t xml:space="preserve">pedagogu tālākizglītības centra un reģionālā metodiskā centra </w:t>
            </w:r>
            <w:r>
              <w:rPr>
                <w:sz w:val="24"/>
              </w:rPr>
              <w:t xml:space="preserve">darbībai, faktiski jau </w:t>
            </w:r>
            <w:r w:rsidRPr="006E2625">
              <w:rPr>
                <w:sz w:val="24"/>
              </w:rPr>
              <w:t>veic pedagogu tālākizglītības centra un reģionālā metodiskā centra funkcijas plānošanas reģionā</w:t>
            </w:r>
            <w:r>
              <w:rPr>
                <w:sz w:val="24"/>
              </w:rPr>
              <w:t xml:space="preserve">: </w:t>
            </w:r>
          </w:p>
          <w:p w:rsidR="00B35350" w:rsidRPr="006E2625" w:rsidRDefault="00B35350" w:rsidP="00D9174D">
            <w:pPr>
              <w:pStyle w:val="BodyText"/>
              <w:jc w:val="both"/>
              <w:rPr>
                <w:sz w:val="24"/>
              </w:rPr>
            </w:pPr>
            <w:r>
              <w:rPr>
                <w:sz w:val="24"/>
              </w:rPr>
              <w:t>4.1. I</w:t>
            </w:r>
            <w:r w:rsidRPr="006E2625">
              <w:rPr>
                <w:sz w:val="24"/>
              </w:rPr>
              <w:t xml:space="preserve">zglītības iestādes pedagogi sniedz metodisko </w:t>
            </w:r>
            <w:r>
              <w:rPr>
                <w:sz w:val="24"/>
              </w:rPr>
              <w:t>atbalstu izglītības procesa</w:t>
            </w:r>
            <w:r w:rsidRPr="006E2625">
              <w:rPr>
                <w:sz w:val="24"/>
              </w:rPr>
              <w:t xml:space="preserve"> organizēšanā pedago</w:t>
            </w:r>
            <w:r>
              <w:rPr>
                <w:sz w:val="24"/>
              </w:rPr>
              <w:t>ģijas un skolvadības jautājumos. Vairāki Mārupes vidusskolas pedagogi ir Pierīgas novadu apvienības dažādu mācību priekšmetu metodisko apvienību vadītāji – fizikas, ekonomikas, angļu valodas, mājturības un tehnoloģiju, mūzikas, kā arī direktoru metodiskās apvienības. Skolas pedagogi vada meistarklases, atklātās stundas, kuras vēro Mārupes novada, citu novadu pedagogi un pedagoģijas augstskolu studenti;</w:t>
            </w:r>
            <w:r w:rsidRPr="006E2625">
              <w:rPr>
                <w:sz w:val="24"/>
              </w:rPr>
              <w:t xml:space="preserve"> </w:t>
            </w:r>
          </w:p>
          <w:p w:rsidR="00B35350" w:rsidRPr="006E2625" w:rsidRDefault="00B35350" w:rsidP="00D9174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E2625">
              <w:rPr>
                <w:rFonts w:ascii="Times New Roman" w:hAnsi="Times New Roman"/>
                <w:sz w:val="24"/>
                <w:szCs w:val="24"/>
              </w:rPr>
              <w:t xml:space="preserve">4.2. Izglītības iestādes bibliotēkā, kas vienlaikus ir arī mācību un informācijas centrs, ir ieviests elektroniskais katalogs </w:t>
            </w:r>
            <w:r w:rsidRPr="0009345A">
              <w:rPr>
                <w:rFonts w:ascii="Times New Roman" w:hAnsi="Times New Roman"/>
                <w:sz w:val="24"/>
                <w:szCs w:val="24"/>
              </w:rPr>
              <w:t xml:space="preserve"> „</w:t>
            </w:r>
            <w:r w:rsidRPr="006E2625">
              <w:rPr>
                <w:rFonts w:ascii="Times New Roman" w:hAnsi="Times New Roman"/>
                <w:sz w:val="24"/>
                <w:szCs w:val="24"/>
              </w:rPr>
              <w:t>ALISA”, kā arī darbojas elektroniskais literatūras izsniegums. Tādējādi tiek nodrošināta Izglītības iestādē esošās informācijas un literatūras pieejamība</w:t>
            </w:r>
            <w:r>
              <w:rPr>
                <w:rFonts w:ascii="Times New Roman" w:hAnsi="Times New Roman"/>
                <w:sz w:val="24"/>
                <w:szCs w:val="24"/>
              </w:rPr>
              <w:t>, tai skaitā</w:t>
            </w:r>
            <w:r w:rsidRPr="006E2625">
              <w:rPr>
                <w:rFonts w:ascii="Times New Roman" w:hAnsi="Times New Roman"/>
                <w:sz w:val="24"/>
                <w:szCs w:val="24"/>
              </w:rPr>
              <w:t xml:space="preserve"> citu izglītības iestāžu izglītojamajiem un pedagogiem;</w:t>
            </w:r>
          </w:p>
          <w:p w:rsidR="00B35350" w:rsidRDefault="00B35350" w:rsidP="00D9174D">
            <w:pPr>
              <w:spacing w:after="0" w:line="240" w:lineRule="auto"/>
              <w:jc w:val="both"/>
              <w:rPr>
                <w:rFonts w:ascii="Times New Roman" w:hAnsi="Times New Roman"/>
                <w:sz w:val="24"/>
                <w:szCs w:val="24"/>
              </w:rPr>
            </w:pPr>
            <w:r>
              <w:rPr>
                <w:rFonts w:ascii="Times New Roman" w:hAnsi="Times New Roman"/>
                <w:sz w:val="24"/>
                <w:szCs w:val="24"/>
              </w:rPr>
              <w:t xml:space="preserve">   4.3. Izglītības iestāde</w:t>
            </w:r>
            <w:r w:rsidRPr="006E2625">
              <w:rPr>
                <w:rFonts w:ascii="Times New Roman" w:hAnsi="Times New Roman"/>
                <w:sz w:val="24"/>
                <w:szCs w:val="24"/>
              </w:rPr>
              <w:t xml:space="preserve"> </w:t>
            </w:r>
            <w:r w:rsidRPr="00E200F2">
              <w:rPr>
                <w:rFonts w:ascii="Times New Roman" w:hAnsi="Times New Roman"/>
                <w:sz w:val="24"/>
                <w:szCs w:val="24"/>
              </w:rPr>
              <w:t>plānošanas reģionā atbalsta izglītojamo sadarbību zinātniskās pētniecības jomā valsts un starptautiskā līmenī.</w:t>
            </w:r>
          </w:p>
          <w:p w:rsidR="00B35350" w:rsidRPr="00481364" w:rsidRDefault="00B35350" w:rsidP="00D9174D">
            <w:pPr>
              <w:pStyle w:val="NoSpacing"/>
              <w:jc w:val="both"/>
              <w:rPr>
                <w:rFonts w:ascii="Times New Roman" w:eastAsiaTheme="minorHAnsi" w:hAnsi="Times New Roman"/>
                <w:sz w:val="24"/>
                <w:szCs w:val="24"/>
                <w:shd w:val="clear" w:color="auto" w:fill="FFFFFF"/>
              </w:rPr>
            </w:pPr>
            <w:r w:rsidRPr="00481364">
              <w:rPr>
                <w:rFonts w:ascii="Times New Roman" w:hAnsi="Times New Roman"/>
                <w:sz w:val="24"/>
                <w:szCs w:val="24"/>
                <w:shd w:val="clear" w:color="auto" w:fill="FFFFFF"/>
              </w:rPr>
              <w:t>Zinātniskās pētniecības darbības jomā Mārupes vidusskolai ir izveidojusies sadarbība ar Juglas vidusskolas, Olaines 1. vidusskolas, Līvānu 1. vidusskolas un Aizkraukles vidusskolas skolēniem. Ir rīkotas konferences, kur skolēni dalās pieredzē zinātniskās pētniecības darbu</w:t>
            </w:r>
            <w:r>
              <w:rPr>
                <w:rFonts w:ascii="Times New Roman" w:hAnsi="Times New Roman"/>
                <w:sz w:val="24"/>
                <w:szCs w:val="24"/>
                <w:shd w:val="clear" w:color="auto" w:fill="FFFFFF"/>
              </w:rPr>
              <w:t xml:space="preserve"> (turpmāk – ZPD)</w:t>
            </w:r>
            <w:r w:rsidRPr="00481364">
              <w:rPr>
                <w:rFonts w:ascii="Times New Roman" w:hAnsi="Times New Roman"/>
                <w:sz w:val="24"/>
                <w:szCs w:val="24"/>
                <w:shd w:val="clear" w:color="auto" w:fill="FFFFFF"/>
              </w:rPr>
              <w:t xml:space="preserve"> izstrādē, prezentē savus darbus. Mārupes vidusskolas skolēni ar saviem pētījumiem ir piedalījušies </w:t>
            </w:r>
            <w:r>
              <w:rPr>
                <w:rFonts w:ascii="Times New Roman" w:hAnsi="Times New Roman"/>
                <w:sz w:val="24"/>
                <w:szCs w:val="24"/>
                <w:shd w:val="clear" w:color="auto" w:fill="FFFFFF"/>
              </w:rPr>
              <w:t>Rīgas reģionālajās un valsts zinātniski pētniecisko darbu</w:t>
            </w:r>
            <w:r w:rsidRPr="00481364">
              <w:rPr>
                <w:rFonts w:ascii="Times New Roman" w:hAnsi="Times New Roman"/>
                <w:sz w:val="24"/>
                <w:szCs w:val="24"/>
                <w:shd w:val="clear" w:color="auto" w:fill="FFFFFF"/>
              </w:rPr>
              <w:t xml:space="preserve"> konferencēs, kā arī starptautiskajā jauno ķīmiķu konferencē Sanktpēterburgā un starptautiskā skolēnu zinātniski pētniecisko dar</w:t>
            </w:r>
            <w:r>
              <w:rPr>
                <w:rFonts w:ascii="Times New Roman" w:hAnsi="Times New Roman"/>
                <w:sz w:val="24"/>
                <w:szCs w:val="24"/>
                <w:shd w:val="clear" w:color="auto" w:fill="FFFFFF"/>
              </w:rPr>
              <w:t>bu konferencē Minskas apgabala Izglītības a</w:t>
            </w:r>
            <w:r w:rsidRPr="00481364">
              <w:rPr>
                <w:rFonts w:ascii="Times New Roman" w:hAnsi="Times New Roman"/>
                <w:sz w:val="24"/>
                <w:szCs w:val="24"/>
                <w:shd w:val="clear" w:color="auto" w:fill="FFFFFF"/>
              </w:rPr>
              <w:t xml:space="preserve">ttīstības institūtā. </w:t>
            </w:r>
          </w:p>
          <w:p w:rsidR="00B35350" w:rsidRDefault="00B35350" w:rsidP="00D9174D">
            <w:pPr>
              <w:pStyle w:val="NoSpacing"/>
              <w:jc w:val="both"/>
              <w:rPr>
                <w:rFonts w:ascii="Times New Roman" w:hAnsi="Times New Roman"/>
                <w:sz w:val="24"/>
                <w:szCs w:val="24"/>
              </w:rPr>
            </w:pPr>
            <w:r>
              <w:rPr>
                <w:rFonts w:ascii="Times New Roman" w:hAnsi="Times New Roman"/>
                <w:sz w:val="24"/>
                <w:szCs w:val="24"/>
              </w:rPr>
              <w:lastRenderedPageBreak/>
              <w:t xml:space="preserve"> </w:t>
            </w:r>
            <w:r w:rsidRPr="006E2625">
              <w:rPr>
                <w:rFonts w:ascii="Times New Roman" w:hAnsi="Times New Roman"/>
                <w:sz w:val="24"/>
                <w:szCs w:val="24"/>
              </w:rPr>
              <w:t>2016./2017.</w:t>
            </w:r>
            <w:r>
              <w:rPr>
                <w:rFonts w:ascii="Times New Roman" w:hAnsi="Times New Roman"/>
                <w:sz w:val="24"/>
                <w:szCs w:val="24"/>
              </w:rPr>
              <w:t xml:space="preserve"> </w:t>
            </w:r>
            <w:r w:rsidRPr="006E2625">
              <w:rPr>
                <w:rFonts w:ascii="Times New Roman" w:hAnsi="Times New Roman"/>
                <w:sz w:val="24"/>
                <w:szCs w:val="24"/>
              </w:rPr>
              <w:t>mācību gadā skolēni piedalī</w:t>
            </w:r>
            <w:r>
              <w:rPr>
                <w:rFonts w:ascii="Times New Roman" w:hAnsi="Times New Roman"/>
                <w:sz w:val="24"/>
                <w:szCs w:val="24"/>
              </w:rPr>
              <w:t>jās ZPD</w:t>
            </w:r>
            <w:r w:rsidRPr="006E2625">
              <w:rPr>
                <w:rFonts w:ascii="Times New Roman" w:hAnsi="Times New Roman"/>
                <w:sz w:val="24"/>
                <w:szCs w:val="24"/>
              </w:rPr>
              <w:t xml:space="preserve"> konferencē Latvijas Universitātē, kur ieguva godalgotās vietas pedagoģijas un dabaszinātņu sekcijās</w:t>
            </w:r>
            <w:r>
              <w:rPr>
                <w:rFonts w:ascii="Times New Roman" w:hAnsi="Times New Roman"/>
                <w:sz w:val="24"/>
                <w:szCs w:val="24"/>
              </w:rPr>
              <w:t xml:space="preserve"> 10. klases skolēniem ir organizētas regulāras nodarbības par zinātniskās pētniecības darbības veikšanas procesu. </w:t>
            </w:r>
            <w:r w:rsidRPr="006E2625">
              <w:rPr>
                <w:rFonts w:ascii="Times New Roman" w:hAnsi="Times New Roman"/>
                <w:sz w:val="24"/>
                <w:szCs w:val="24"/>
              </w:rPr>
              <w:t>2016./2017.</w:t>
            </w:r>
            <w:r>
              <w:rPr>
                <w:rFonts w:ascii="Times New Roman" w:hAnsi="Times New Roman"/>
                <w:sz w:val="24"/>
                <w:szCs w:val="24"/>
              </w:rPr>
              <w:t xml:space="preserve"> </w:t>
            </w:r>
            <w:r w:rsidRPr="006E2625">
              <w:rPr>
                <w:rFonts w:ascii="Times New Roman" w:hAnsi="Times New Roman"/>
                <w:sz w:val="24"/>
                <w:szCs w:val="24"/>
              </w:rPr>
              <w:t>mācību gadā skolēni piedalī</w:t>
            </w:r>
            <w:r>
              <w:rPr>
                <w:rFonts w:ascii="Times New Roman" w:hAnsi="Times New Roman"/>
                <w:sz w:val="24"/>
                <w:szCs w:val="24"/>
              </w:rPr>
              <w:t>jās ZPD</w:t>
            </w:r>
            <w:r w:rsidRPr="006E2625">
              <w:rPr>
                <w:rFonts w:ascii="Times New Roman" w:hAnsi="Times New Roman"/>
                <w:sz w:val="24"/>
                <w:szCs w:val="24"/>
              </w:rPr>
              <w:t xml:space="preserve"> konferencē Latvijas Universitātē, kur ieguva godalgotās vietas pedagoģijas un dabaszinātņu sekcijās</w:t>
            </w:r>
            <w:r>
              <w:rPr>
                <w:rFonts w:ascii="Times New Roman" w:hAnsi="Times New Roman"/>
                <w:sz w:val="24"/>
                <w:szCs w:val="24"/>
              </w:rPr>
              <w:t xml:space="preserve">. Arī </w:t>
            </w:r>
            <w:r w:rsidRPr="008A367C">
              <w:rPr>
                <w:rFonts w:ascii="Times New Roman" w:hAnsi="Times New Roman"/>
                <w:sz w:val="24"/>
                <w:szCs w:val="24"/>
              </w:rPr>
              <w:t>2017./</w:t>
            </w:r>
            <w:r>
              <w:rPr>
                <w:rFonts w:ascii="Times New Roman" w:hAnsi="Times New Roman"/>
                <w:sz w:val="24"/>
                <w:szCs w:val="24"/>
              </w:rPr>
              <w:t xml:space="preserve">2018. mācību gadā Mārupes vidusskolas 11. klases skolnieces darbs ir izvirzīts 42. Valsts zinātniskās pētniecības darbu konferencei. </w:t>
            </w:r>
          </w:p>
          <w:p w:rsidR="00B35350" w:rsidRPr="00481364" w:rsidRDefault="00B35350" w:rsidP="00D9174D">
            <w:pPr>
              <w:pStyle w:val="NoSpacing"/>
              <w:jc w:val="both"/>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Mārupes vidus</w:t>
            </w:r>
            <w:r>
              <w:rPr>
                <w:rFonts w:ascii="Times New Roman" w:hAnsi="Times New Roman"/>
                <w:sz w:val="24"/>
                <w:szCs w:val="24"/>
              </w:rPr>
              <w:t>s</w:t>
            </w:r>
            <w:r w:rsidRPr="00D83617">
              <w:rPr>
                <w:rFonts w:ascii="Times New Roman" w:hAnsi="Times New Roman"/>
                <w:sz w:val="24"/>
                <w:szCs w:val="24"/>
              </w:rPr>
              <w:t>kolas dalība starptautiskā projektā ERASMUS+ projektā GAME deva iespējas gan pamatskolas, gan vidusskolas skolēniem veidot sadarbību ar  Gradinita CU Program Prelungit nr. 52 (Rumānija), IES de Infiesto (Spānija),  2nd General Lyceum of Oreokastro (Grieķija), Liceul Ortodox "Episcop Roman Ciorogariu (Rumānija) izglītības iestādēm. Projekta m</w:t>
            </w:r>
            <w:r>
              <w:rPr>
                <w:rFonts w:ascii="Times New Roman" w:hAnsi="Times New Roman"/>
                <w:sz w:val="24"/>
                <w:szCs w:val="24"/>
              </w:rPr>
              <w:t>ērķis –</w:t>
            </w:r>
            <w:r w:rsidRPr="00D83617">
              <w:rPr>
                <w:rFonts w:ascii="Times New Roman" w:hAnsi="Times New Roman"/>
                <w:sz w:val="24"/>
                <w:szCs w:val="24"/>
              </w:rPr>
              <w:t xml:space="preserve"> izmantojot neformālās un uz kompetencēm balstītas mācību metodes, apzināt Eiropas Savienības pamatvērtības un stiprinātu skolēnu pamatkompetences.  Projekts GAME palīdzēja attīstīt skolēnu izpratni par sabiedrībā un pasaulē notiekošajiem procesiem, kā arī uzlaboja viņu prasmi komunicēt, sadarboties</w:t>
            </w:r>
            <w:r>
              <w:rPr>
                <w:rFonts w:ascii="Times New Roman" w:hAnsi="Times New Roman"/>
                <w:sz w:val="24"/>
                <w:szCs w:val="24"/>
              </w:rPr>
              <w:t>, veikt pētījumu</w:t>
            </w:r>
            <w:r w:rsidRPr="00D83617">
              <w:rPr>
                <w:rFonts w:ascii="Times New Roman" w:hAnsi="Times New Roman"/>
                <w:sz w:val="24"/>
                <w:szCs w:val="24"/>
              </w:rPr>
              <w:t xml:space="preserve">. </w:t>
            </w:r>
            <w:r>
              <w:rPr>
                <w:rFonts w:ascii="Times New Roman" w:hAnsi="Times New Roman"/>
                <w:sz w:val="24"/>
                <w:szCs w:val="24"/>
              </w:rPr>
              <w:t>Skolēni</w:t>
            </w:r>
            <w:r w:rsidRPr="00D83617">
              <w:rPr>
                <w:rFonts w:ascii="Times New Roman" w:hAnsi="Times New Roman"/>
                <w:sz w:val="24"/>
                <w:szCs w:val="24"/>
              </w:rPr>
              <w:t xml:space="preserve"> tikās ar vienaudžiem no dažādām Eiropas valstīm, iepazina un salīdzināja viņu mācīšanās stilus, tradīcijas, sadzīvi, kultūru.</w:t>
            </w:r>
          </w:p>
          <w:p w:rsidR="00B35350" w:rsidRPr="00D83617" w:rsidRDefault="00B35350" w:rsidP="00D9174D">
            <w:pPr>
              <w:spacing w:after="0" w:line="240" w:lineRule="auto"/>
              <w:ind w:firstLine="567"/>
              <w:jc w:val="both"/>
              <w:rPr>
                <w:rFonts w:ascii="Times New Roman" w:hAnsi="Times New Roman"/>
                <w:sz w:val="24"/>
                <w:szCs w:val="24"/>
              </w:rPr>
            </w:pPr>
            <w:r w:rsidRPr="00D83617">
              <w:rPr>
                <w:rFonts w:ascii="Times New Roman" w:hAnsi="Times New Roman"/>
                <w:sz w:val="24"/>
                <w:szCs w:val="24"/>
              </w:rPr>
              <w:t xml:space="preserve">Projekta gaitā radušās iestrādnes, kontakti un skolu sadarbība turpināja attīstīties arī pēc projekta oficiālā noslēguma. Tā šajā - 2018./19. Mācību gadā Mārupes vidusskolas 9. – 11. klašu skolēnu grupa projektu darbiem un </w:t>
            </w:r>
            <w:r>
              <w:rPr>
                <w:rFonts w:ascii="Times New Roman" w:hAnsi="Times New Roman"/>
                <w:sz w:val="24"/>
                <w:szCs w:val="24"/>
              </w:rPr>
              <w:t>ZPD</w:t>
            </w:r>
            <w:r w:rsidRPr="00D83617">
              <w:rPr>
                <w:rFonts w:ascii="Times New Roman" w:hAnsi="Times New Roman"/>
                <w:sz w:val="24"/>
                <w:szCs w:val="24"/>
              </w:rPr>
              <w:t xml:space="preserve"> ir izvēlējušies ar Spāniju  saistītas tēmas un savus darbus izstrādās kopīgi ar IES de Infiesto  skolas (Spānija) skolēniem un pedagogiem. Sekmīgai šo projektu darbu izstrādei ir arī paredzēti skolēnu apmaiņas braucieni- 2019.gada februāri Mārupes vidusskolas 26 skolēni dosies uz Infiesto, bet martā Spānijas skolēni viesosies Mārupes vidusskolā. Projekti </w:t>
            </w:r>
            <w:r>
              <w:rPr>
                <w:rFonts w:ascii="Times New Roman" w:hAnsi="Times New Roman"/>
                <w:sz w:val="24"/>
                <w:szCs w:val="24"/>
              </w:rPr>
              <w:t xml:space="preserve">un ZPD </w:t>
            </w:r>
            <w:r w:rsidRPr="00D83617">
              <w:rPr>
                <w:rFonts w:ascii="Times New Roman" w:hAnsi="Times New Roman"/>
                <w:sz w:val="24"/>
                <w:szCs w:val="24"/>
              </w:rPr>
              <w:t>ir par vēsturi, ģeogrāfiju, kultūru, ekonomiku, jauniešu lomu sabiedrībā, ES vērtību īstenošanu u.c. tēmām.</w:t>
            </w:r>
          </w:p>
          <w:p w:rsidR="00B35350" w:rsidRPr="00D83617" w:rsidRDefault="00B35350" w:rsidP="00D9174D">
            <w:pPr>
              <w:spacing w:after="0" w:line="240" w:lineRule="auto"/>
              <w:ind w:firstLine="567"/>
              <w:jc w:val="both"/>
              <w:rPr>
                <w:rFonts w:ascii="Times New Roman" w:hAnsi="Times New Roman"/>
                <w:sz w:val="24"/>
                <w:szCs w:val="24"/>
              </w:rPr>
            </w:pPr>
            <w:r w:rsidRPr="00D83617">
              <w:rPr>
                <w:rFonts w:ascii="Times New Roman" w:hAnsi="Times New Roman"/>
                <w:sz w:val="24"/>
                <w:szCs w:val="24"/>
              </w:rPr>
              <w:t xml:space="preserve">2018./19. </w:t>
            </w:r>
            <w:r>
              <w:rPr>
                <w:rFonts w:ascii="Times New Roman" w:hAnsi="Times New Roman"/>
                <w:sz w:val="24"/>
                <w:szCs w:val="24"/>
              </w:rPr>
              <w:t>m</w:t>
            </w:r>
            <w:r w:rsidRPr="00D83617">
              <w:rPr>
                <w:rFonts w:ascii="Times New Roman" w:hAnsi="Times New Roman"/>
                <w:sz w:val="24"/>
                <w:szCs w:val="24"/>
              </w:rPr>
              <w:t>ācību gadā Mārupes vidusskolas 8A klases skolēni piedalās starptautiskā e-twining projektā un veic pētījumu par tēmu</w:t>
            </w:r>
            <w:r>
              <w:rPr>
                <w:rFonts w:ascii="Times New Roman" w:hAnsi="Times New Roman"/>
                <w:sz w:val="24"/>
                <w:szCs w:val="24"/>
              </w:rPr>
              <w:t xml:space="preserve"> </w:t>
            </w:r>
            <w:r w:rsidRPr="00D83617">
              <w:rPr>
                <w:rFonts w:ascii="Times New Roman" w:hAnsi="Times New Roman"/>
                <w:sz w:val="24"/>
                <w:szCs w:val="24"/>
              </w:rPr>
              <w:t>“Globālā sasilšana un dabas katastrofas”. Projektā iesaistītas sekojošās izglītības iestādes: 2nd General Lyceum of Oreokastro (Grieķija), 4rth General Lyceum of Irakleio ( Grieķija), Gymnasium of Magoulas &amp; Lyceum Classes (Grieķija), General Lyceum of Palaiochora Chania (Grieķija), Tsaritsani High School (Grieķija), Lycée de Vincendo - Reunion Island (Francija), Liceul Ortodox "Episcop Roman Ciorogariu" Oradea (Rumānija), Liceo Scientifico Statale "Majorana" (Itālija), Liceo Scientifico Statale "G. Bruno" (Itālija), General Lyceum of Souda (Grieķija). 2nd General Lyceum of Chania (Grieķija).</w:t>
            </w:r>
            <w:r>
              <w:rPr>
                <w:rFonts w:ascii="Times New Roman" w:hAnsi="Times New Roman"/>
                <w:sz w:val="24"/>
                <w:szCs w:val="24"/>
              </w:rPr>
              <w:t xml:space="preserve"> Projekta mērķis – izpētīt </w:t>
            </w:r>
            <w:r w:rsidRPr="00D83617">
              <w:rPr>
                <w:rFonts w:ascii="Times New Roman" w:hAnsi="Times New Roman"/>
                <w:sz w:val="24"/>
                <w:szCs w:val="24"/>
              </w:rPr>
              <w:t>globālās sasilšanas norisi un tās izraisītās dažādās dabas katastrofas, salīdzināt šo katastrof</w:t>
            </w:r>
            <w:r>
              <w:rPr>
                <w:rFonts w:ascii="Times New Roman" w:hAnsi="Times New Roman"/>
                <w:sz w:val="24"/>
                <w:szCs w:val="24"/>
              </w:rPr>
              <w:t>u</w:t>
            </w:r>
            <w:r w:rsidRPr="00D83617">
              <w:rPr>
                <w:rFonts w:ascii="Times New Roman" w:hAnsi="Times New Roman"/>
                <w:sz w:val="24"/>
                <w:szCs w:val="24"/>
              </w:rPr>
              <w:t xml:space="preserve"> riskus dažādās ES vietās, kā arī nepieciešamo rīcību ārkārtas situāciju gadījumos.</w:t>
            </w:r>
          </w:p>
          <w:p w:rsidR="00B35350" w:rsidRPr="00D83617" w:rsidRDefault="00B35350" w:rsidP="00D9174D">
            <w:pPr>
              <w:spacing w:after="0" w:line="240" w:lineRule="auto"/>
              <w:ind w:firstLine="567"/>
              <w:jc w:val="both"/>
              <w:rPr>
                <w:rFonts w:ascii="Times New Roman" w:hAnsi="Times New Roman"/>
                <w:sz w:val="24"/>
                <w:szCs w:val="24"/>
              </w:rPr>
            </w:pPr>
            <w:r w:rsidRPr="00D83617">
              <w:rPr>
                <w:rFonts w:ascii="Times New Roman" w:hAnsi="Times New Roman"/>
                <w:sz w:val="24"/>
                <w:szCs w:val="24"/>
              </w:rPr>
              <w:t xml:space="preserve">Pamatskolas skolēni aktīvi izvēlās veikt pētījumus kultūras un mākslas jomā. Mūzikas skolotāju vadībā tika izstrādāti vairāki </w:t>
            </w:r>
            <w:r w:rsidRPr="00D83617">
              <w:rPr>
                <w:rFonts w:ascii="Times New Roman" w:hAnsi="Times New Roman"/>
                <w:sz w:val="24"/>
                <w:szCs w:val="24"/>
              </w:rPr>
              <w:lastRenderedPageBreak/>
              <w:t xml:space="preserve">pētnieciskie darbi par Latvijas un citu valstu vēsturi, kultūru un tradīcijām, izciliem komponistiem. </w:t>
            </w:r>
          </w:p>
          <w:p w:rsidR="00B35350" w:rsidRPr="006E2625" w:rsidRDefault="00B35350" w:rsidP="00D9174D">
            <w:pPr>
              <w:spacing w:after="0" w:line="240" w:lineRule="auto"/>
              <w:ind w:firstLine="567"/>
              <w:jc w:val="both"/>
              <w:rPr>
                <w:rFonts w:ascii="Times New Roman" w:hAnsi="Times New Roman"/>
                <w:sz w:val="24"/>
                <w:szCs w:val="24"/>
              </w:rPr>
            </w:pPr>
            <w:r>
              <w:rPr>
                <w:rFonts w:ascii="Times New Roman" w:hAnsi="Times New Roman"/>
                <w:sz w:val="24"/>
                <w:szCs w:val="24"/>
              </w:rPr>
              <w:t>Lai rosinātu skolēnus piedalīties pētnieciskajā darbībā ar praktisku ievirzi, Mārupes viduss</w:t>
            </w:r>
            <w:r w:rsidRPr="00932273">
              <w:rPr>
                <w:rFonts w:ascii="Times New Roman" w:hAnsi="Times New Roman"/>
                <w:sz w:val="24"/>
                <w:szCs w:val="24"/>
              </w:rPr>
              <w:t>kola kopš 1997.</w:t>
            </w:r>
            <w:r>
              <w:rPr>
                <w:rFonts w:ascii="Times New Roman" w:hAnsi="Times New Roman"/>
                <w:sz w:val="24"/>
                <w:szCs w:val="24"/>
              </w:rPr>
              <w:t xml:space="preserve"> </w:t>
            </w:r>
            <w:r w:rsidRPr="00932273">
              <w:rPr>
                <w:rFonts w:ascii="Times New Roman" w:hAnsi="Times New Roman"/>
                <w:sz w:val="24"/>
                <w:szCs w:val="24"/>
              </w:rPr>
              <w:t xml:space="preserve">gada ir starptautiskas </w:t>
            </w:r>
            <w:r>
              <w:rPr>
                <w:rFonts w:ascii="Times New Roman" w:hAnsi="Times New Roman"/>
                <w:sz w:val="24"/>
                <w:szCs w:val="24"/>
              </w:rPr>
              <w:t xml:space="preserve">ekonomikas izglītības </w:t>
            </w:r>
            <w:r w:rsidRPr="00932273">
              <w:rPr>
                <w:rFonts w:ascii="Times New Roman" w:hAnsi="Times New Roman"/>
                <w:sz w:val="24"/>
                <w:szCs w:val="24"/>
              </w:rPr>
              <w:t>organizācijas Junior Achievement</w:t>
            </w:r>
            <w:r>
              <w:rPr>
                <w:rFonts w:ascii="Times New Roman" w:hAnsi="Times New Roman"/>
                <w:sz w:val="24"/>
                <w:szCs w:val="24"/>
              </w:rPr>
              <w:t xml:space="preserve"> </w:t>
            </w:r>
            <w:r w:rsidRPr="00932273">
              <w:rPr>
                <w:rFonts w:ascii="Times New Roman" w:hAnsi="Times New Roman"/>
                <w:sz w:val="24"/>
                <w:szCs w:val="24"/>
              </w:rPr>
              <w:t>Latvija (</w:t>
            </w:r>
            <w:r>
              <w:rPr>
                <w:rFonts w:ascii="Times New Roman" w:hAnsi="Times New Roman"/>
                <w:sz w:val="24"/>
                <w:szCs w:val="24"/>
              </w:rPr>
              <w:t xml:space="preserve">turpmāk - </w:t>
            </w:r>
            <w:r w:rsidRPr="00932273">
              <w:rPr>
                <w:rFonts w:ascii="Times New Roman" w:hAnsi="Times New Roman"/>
                <w:sz w:val="24"/>
                <w:szCs w:val="24"/>
              </w:rPr>
              <w:t xml:space="preserve">JAL) dalībskola. </w:t>
            </w:r>
            <w:r>
              <w:rPr>
                <w:rFonts w:ascii="Times New Roman" w:hAnsi="Times New Roman"/>
                <w:sz w:val="24"/>
                <w:szCs w:val="24"/>
              </w:rPr>
              <w:t>Mārupes vidusskolas skolēni no pamatskolas un vidusskolas klasēm katru gadu piedalās JAL projektos, saistot teorētiskās zināšanas ar praktisko darbību</w:t>
            </w:r>
            <w:r w:rsidRPr="006E2625">
              <w:rPr>
                <w:rFonts w:ascii="Times New Roman" w:hAnsi="Times New Roman"/>
                <w:sz w:val="24"/>
                <w:szCs w:val="24"/>
              </w:rPr>
              <w:t>;</w:t>
            </w:r>
          </w:p>
          <w:p w:rsidR="00B35350" w:rsidRPr="006E2625" w:rsidRDefault="00B35350" w:rsidP="00D9174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E2625">
              <w:rPr>
                <w:rFonts w:ascii="Times New Roman" w:hAnsi="Times New Roman"/>
                <w:sz w:val="24"/>
                <w:szCs w:val="24"/>
              </w:rPr>
              <w:t>4.4.</w:t>
            </w:r>
            <w:r>
              <w:rPr>
                <w:rFonts w:ascii="Times New Roman" w:hAnsi="Times New Roman"/>
                <w:sz w:val="24"/>
                <w:szCs w:val="24"/>
              </w:rPr>
              <w:t xml:space="preserve"> Izglītības iestāde organizē</w:t>
            </w:r>
            <w:r w:rsidRPr="00016CEC">
              <w:rPr>
                <w:rFonts w:ascii="Times New Roman" w:eastAsia="Times New Roman" w:hAnsi="Times New Roman"/>
                <w:color w:val="414142"/>
                <w:sz w:val="24"/>
                <w:szCs w:val="24"/>
                <w:lang w:eastAsia="lv-LV"/>
              </w:rPr>
              <w:t xml:space="preserve"> </w:t>
            </w:r>
            <w:r w:rsidRPr="00EE1A7A">
              <w:rPr>
                <w:rFonts w:ascii="Times New Roman" w:eastAsia="Times New Roman" w:hAnsi="Times New Roman"/>
                <w:sz w:val="24"/>
                <w:szCs w:val="24"/>
                <w:lang w:eastAsia="lv-LV"/>
              </w:rPr>
              <w:t>citu vispārējās izglītības iestāžu pedagogu profesionālās kompetences pilnveidi</w:t>
            </w:r>
            <w:r>
              <w:rPr>
                <w:rFonts w:ascii="Times New Roman" w:eastAsia="Times New Roman" w:hAnsi="Times New Roman"/>
                <w:sz w:val="24"/>
                <w:szCs w:val="24"/>
                <w:lang w:eastAsia="lv-LV"/>
              </w:rPr>
              <w:t xml:space="preserve"> plānošanas reģiona un valsts mērogā</w:t>
            </w:r>
            <w:r w:rsidRPr="00EE1A7A">
              <w:rPr>
                <w:rFonts w:ascii="Times New Roman" w:eastAsia="Times New Roman" w:hAnsi="Times New Roman"/>
                <w:sz w:val="24"/>
                <w:szCs w:val="24"/>
                <w:lang w:eastAsia="lv-LV"/>
              </w:rPr>
              <w:t>.</w:t>
            </w:r>
            <w:r w:rsidRPr="00EE1A7A">
              <w:rPr>
                <w:rFonts w:ascii="Times New Roman" w:hAnsi="Times New Roman"/>
                <w:sz w:val="24"/>
                <w:szCs w:val="24"/>
              </w:rPr>
              <w:t xml:space="preserve"> </w:t>
            </w:r>
            <w:r>
              <w:rPr>
                <w:rFonts w:ascii="Times New Roman" w:hAnsi="Times New Roman"/>
                <w:sz w:val="24"/>
                <w:szCs w:val="24"/>
              </w:rPr>
              <w:t>I</w:t>
            </w:r>
            <w:r w:rsidRPr="006E2625">
              <w:rPr>
                <w:rFonts w:ascii="Times New Roman" w:hAnsi="Times New Roman"/>
                <w:sz w:val="24"/>
                <w:szCs w:val="24"/>
              </w:rPr>
              <w:t>zglītības iestādes pedagogi ir izstrādājuši un  kopš 2014.</w:t>
            </w:r>
            <w:r>
              <w:rPr>
                <w:rFonts w:ascii="Times New Roman" w:hAnsi="Times New Roman"/>
                <w:sz w:val="24"/>
                <w:szCs w:val="24"/>
              </w:rPr>
              <w:t xml:space="preserve"> </w:t>
            </w:r>
            <w:r w:rsidRPr="006E2625">
              <w:rPr>
                <w:rFonts w:ascii="Times New Roman" w:hAnsi="Times New Roman"/>
                <w:sz w:val="24"/>
                <w:szCs w:val="24"/>
              </w:rPr>
              <w:t xml:space="preserve">gada vada A programmas kursus, kuros piedalījās Mārupes novada, Pierīgas novadu apvienības, Ventspils pilsētas, Liepājas pilsētas, Dobeles novada, Jelgavas pilsētas, Rīgas pilsētas, Vecumnieku </w:t>
            </w:r>
            <w:r>
              <w:rPr>
                <w:rFonts w:ascii="Times New Roman" w:hAnsi="Times New Roman"/>
                <w:sz w:val="24"/>
                <w:szCs w:val="24"/>
              </w:rPr>
              <w:t>novada pedagogi. Kursi iekļauj šādas</w:t>
            </w:r>
            <w:r w:rsidRPr="006E2625">
              <w:rPr>
                <w:rFonts w:ascii="Times New Roman" w:hAnsi="Times New Roman"/>
                <w:sz w:val="24"/>
                <w:szCs w:val="24"/>
              </w:rPr>
              <w:t xml:space="preserve"> tēmas: </w:t>
            </w:r>
            <w:r w:rsidRPr="0009345A">
              <w:rPr>
                <w:rFonts w:ascii="Times New Roman" w:hAnsi="Times New Roman"/>
                <w:sz w:val="24"/>
                <w:szCs w:val="24"/>
              </w:rPr>
              <w:t>„</w:t>
            </w:r>
            <w:r w:rsidRPr="006E2625">
              <w:rPr>
                <w:rFonts w:ascii="Times New Roman" w:hAnsi="Times New Roman"/>
                <w:sz w:val="24"/>
                <w:szCs w:val="24"/>
              </w:rPr>
              <w:t xml:space="preserve">Inovatīvas mācību metodes plānojot efektīvas mācību stundas un darbu ar talantīgajiem skolēniem”, </w:t>
            </w:r>
            <w:r w:rsidRPr="0009345A">
              <w:rPr>
                <w:rFonts w:ascii="Times New Roman" w:hAnsi="Times New Roman"/>
                <w:sz w:val="24"/>
                <w:szCs w:val="24"/>
              </w:rPr>
              <w:t>„</w:t>
            </w:r>
            <w:r w:rsidRPr="006E2625">
              <w:rPr>
                <w:rFonts w:ascii="Times New Roman" w:hAnsi="Times New Roman"/>
                <w:sz w:val="24"/>
                <w:szCs w:val="24"/>
              </w:rPr>
              <w:t xml:space="preserve">Skolēnu mācību motivācija un radošuma attīstīšana plānojot efektīvas mācību stundas”, </w:t>
            </w:r>
            <w:r w:rsidRPr="0009345A">
              <w:rPr>
                <w:rFonts w:ascii="Times New Roman" w:hAnsi="Times New Roman"/>
                <w:sz w:val="24"/>
                <w:szCs w:val="24"/>
              </w:rPr>
              <w:t>„</w:t>
            </w:r>
            <w:r w:rsidRPr="006E2625">
              <w:rPr>
                <w:rFonts w:ascii="Times New Roman" w:hAnsi="Times New Roman"/>
                <w:sz w:val="24"/>
                <w:szCs w:val="24"/>
              </w:rPr>
              <w:t xml:space="preserve">Mācību satura un formu diferenciācija mācību stundā skolēnu motivēšanai mācībām”, </w:t>
            </w:r>
            <w:r w:rsidRPr="0009345A">
              <w:rPr>
                <w:rFonts w:ascii="Times New Roman" w:hAnsi="Times New Roman"/>
                <w:sz w:val="24"/>
                <w:szCs w:val="24"/>
              </w:rPr>
              <w:t>„</w:t>
            </w:r>
            <w:r w:rsidRPr="006E2625">
              <w:rPr>
                <w:rFonts w:ascii="Times New Roman" w:hAnsi="Times New Roman"/>
                <w:sz w:val="24"/>
                <w:szCs w:val="24"/>
              </w:rPr>
              <w:t xml:space="preserve">Zināšanu modelēšana un konstruēšana dabas zinību un matemātikas stundās”, </w:t>
            </w:r>
            <w:r w:rsidRPr="0009345A">
              <w:rPr>
                <w:rFonts w:ascii="Times New Roman" w:hAnsi="Times New Roman"/>
                <w:sz w:val="24"/>
                <w:szCs w:val="24"/>
              </w:rPr>
              <w:t>„</w:t>
            </w:r>
            <w:r w:rsidRPr="006E2625">
              <w:rPr>
                <w:rFonts w:ascii="Times New Roman" w:hAnsi="Times New Roman"/>
                <w:sz w:val="24"/>
                <w:szCs w:val="24"/>
              </w:rPr>
              <w:t xml:space="preserve">CLIL-Integrēta satura un valodas mācīšana”, </w:t>
            </w:r>
            <w:r w:rsidRPr="0009345A">
              <w:rPr>
                <w:rFonts w:ascii="Times New Roman" w:hAnsi="Times New Roman"/>
                <w:sz w:val="24"/>
                <w:szCs w:val="24"/>
              </w:rPr>
              <w:t>„</w:t>
            </w:r>
            <w:r w:rsidRPr="006E2625">
              <w:rPr>
                <w:rFonts w:ascii="Times New Roman" w:hAnsi="Times New Roman"/>
                <w:sz w:val="24"/>
                <w:szCs w:val="24"/>
              </w:rPr>
              <w:t xml:space="preserve">Skolotāju sadarbība, nodrošinot mūsdienīgu izglītības procesu skolā”. </w:t>
            </w:r>
            <w:r>
              <w:rPr>
                <w:rFonts w:ascii="Times New Roman" w:hAnsi="Times New Roman"/>
                <w:sz w:val="24"/>
                <w:szCs w:val="24"/>
              </w:rPr>
              <w:t xml:space="preserve"> Tas šobrīd notiek bez valsts ģimnāzijām piešķirtā valsts budžeta finansējuma, pateicoties skolas skolotāju entuziasmam. Kopš 2017. gada Mārupes vidusskola kā pilotskola piedalās Eiropas Sociālā fonda projektā</w:t>
            </w:r>
            <w:r w:rsidRPr="00491A08">
              <w:rPr>
                <w:rFonts w:ascii="Times New Roman" w:hAnsi="Times New Roman"/>
                <w:sz w:val="24"/>
                <w:szCs w:val="24"/>
              </w:rPr>
              <w:t xml:space="preserve"> Nr. 8.3.1.1/16/I/002</w:t>
            </w:r>
            <w:r>
              <w:rPr>
                <w:rFonts w:ascii="Times New Roman" w:hAnsi="Times New Roman"/>
                <w:sz w:val="24"/>
                <w:szCs w:val="24"/>
              </w:rPr>
              <w:t xml:space="preserve"> </w:t>
            </w:r>
            <w:r w:rsidRPr="0009345A">
              <w:rPr>
                <w:rFonts w:ascii="Times New Roman" w:hAnsi="Times New Roman"/>
                <w:sz w:val="24"/>
                <w:szCs w:val="24"/>
              </w:rPr>
              <w:t xml:space="preserve"> „</w:t>
            </w:r>
            <w:r>
              <w:rPr>
                <w:rFonts w:ascii="Times New Roman" w:hAnsi="Times New Roman"/>
                <w:sz w:val="24"/>
                <w:szCs w:val="24"/>
              </w:rPr>
              <w:t>Kompetenču pieeja mācību saturā", aprobējot jaunu pieeju mācību satura apguvē. Skolas pedagogi regulāri vada meistarklases un radošās darbnīcas par mācību satura apguves pieejas maiņu un efektīvu mācību darba organizāciju skolā gan pilotskolu, gan projektā neiesaistīto skolu pedagogiem, skolu vadītājiem un izglītības pārvalžu pārstāvjiem;</w:t>
            </w:r>
          </w:p>
          <w:p w:rsidR="00B35350" w:rsidRDefault="00B35350" w:rsidP="00D9174D">
            <w:pPr>
              <w:spacing w:after="0" w:line="240" w:lineRule="auto"/>
              <w:jc w:val="both"/>
              <w:rPr>
                <w:rFonts w:ascii="Times New Roman" w:hAnsi="Times New Roman"/>
                <w:sz w:val="24"/>
                <w:szCs w:val="24"/>
              </w:rPr>
            </w:pPr>
            <w:r>
              <w:rPr>
                <w:rFonts w:ascii="Times New Roman" w:hAnsi="Times New Roman"/>
                <w:sz w:val="24"/>
                <w:szCs w:val="24"/>
              </w:rPr>
              <w:t xml:space="preserve">    4.5. Mārupes vidusskolas</w:t>
            </w:r>
            <w:r w:rsidRPr="00F8026B">
              <w:rPr>
                <w:rFonts w:ascii="Times New Roman" w:hAnsi="Times New Roman"/>
                <w:sz w:val="24"/>
                <w:szCs w:val="24"/>
              </w:rPr>
              <w:t xml:space="preserve"> pedagogi piedalās valsts izglītības politikas veidošanā, izsaka savu viedokli, piedalās darba grupās pie valsts izglītības p</w:t>
            </w:r>
            <w:r>
              <w:rPr>
                <w:rFonts w:ascii="Times New Roman" w:hAnsi="Times New Roman"/>
                <w:sz w:val="24"/>
                <w:szCs w:val="24"/>
              </w:rPr>
              <w:t>olitikas dokumentu izstrādes. Divi</w:t>
            </w:r>
            <w:r w:rsidRPr="00F8026B">
              <w:rPr>
                <w:rFonts w:ascii="Times New Roman" w:hAnsi="Times New Roman"/>
                <w:sz w:val="24"/>
                <w:szCs w:val="24"/>
              </w:rPr>
              <w:t xml:space="preserve"> pedagogi ir iesaistīti ekspertu darba grupā jaunā mācību satura izstrādē priekšm</w:t>
            </w:r>
            <w:r>
              <w:rPr>
                <w:rFonts w:ascii="Times New Roman" w:hAnsi="Times New Roman"/>
                <w:sz w:val="24"/>
                <w:szCs w:val="24"/>
              </w:rPr>
              <w:t xml:space="preserve">etos </w:t>
            </w:r>
            <w:r w:rsidRPr="0009345A">
              <w:rPr>
                <w:rFonts w:ascii="Times New Roman" w:hAnsi="Times New Roman"/>
                <w:sz w:val="24"/>
                <w:szCs w:val="24"/>
              </w:rPr>
              <w:t xml:space="preserve"> „</w:t>
            </w:r>
            <w:r>
              <w:rPr>
                <w:rFonts w:ascii="Times New Roman" w:hAnsi="Times New Roman"/>
                <w:sz w:val="24"/>
                <w:szCs w:val="24"/>
              </w:rPr>
              <w:t>D</w:t>
            </w:r>
            <w:r w:rsidRPr="00143749">
              <w:rPr>
                <w:rFonts w:ascii="Times New Roman" w:hAnsi="Times New Roman"/>
                <w:sz w:val="24"/>
                <w:szCs w:val="24"/>
              </w:rPr>
              <w:t>atorika</w:t>
            </w:r>
            <w:r>
              <w:rPr>
                <w:rFonts w:ascii="Times New Roman" w:hAnsi="Times New Roman"/>
                <w:sz w:val="24"/>
                <w:szCs w:val="24"/>
              </w:rPr>
              <w:t xml:space="preserve">” un </w:t>
            </w:r>
            <w:r w:rsidRPr="0009345A">
              <w:rPr>
                <w:rFonts w:ascii="Times New Roman" w:hAnsi="Times New Roman"/>
                <w:sz w:val="24"/>
                <w:szCs w:val="24"/>
              </w:rPr>
              <w:t xml:space="preserve"> „</w:t>
            </w:r>
            <w:r>
              <w:rPr>
                <w:rFonts w:ascii="Times New Roman" w:hAnsi="Times New Roman"/>
                <w:sz w:val="24"/>
                <w:szCs w:val="24"/>
              </w:rPr>
              <w:t>D</w:t>
            </w:r>
            <w:r w:rsidRPr="00143749">
              <w:rPr>
                <w:rFonts w:ascii="Times New Roman" w:hAnsi="Times New Roman"/>
                <w:sz w:val="24"/>
                <w:szCs w:val="24"/>
              </w:rPr>
              <w:t>abaszinības</w:t>
            </w:r>
            <w:r>
              <w:rPr>
                <w:rFonts w:ascii="Times New Roman" w:hAnsi="Times New Roman"/>
                <w:sz w:val="24"/>
                <w:szCs w:val="24"/>
              </w:rPr>
              <w:t>”. Četri</w:t>
            </w:r>
            <w:r w:rsidRPr="00F8026B">
              <w:rPr>
                <w:rFonts w:ascii="Times New Roman" w:hAnsi="Times New Roman"/>
                <w:sz w:val="24"/>
                <w:szCs w:val="24"/>
              </w:rPr>
              <w:t xml:space="preserve"> pedagogi regulāri katru gadu piedalās valsts pārbaudes darbu vērtēšanā. Vienlaikus </w:t>
            </w:r>
            <w:r>
              <w:rPr>
                <w:rFonts w:ascii="Times New Roman" w:hAnsi="Times New Roman"/>
                <w:sz w:val="24"/>
                <w:szCs w:val="24"/>
              </w:rPr>
              <w:t xml:space="preserve">Mārupes vidusskolas </w:t>
            </w:r>
            <w:r w:rsidRPr="00F8026B">
              <w:rPr>
                <w:rFonts w:ascii="Times New Roman" w:hAnsi="Times New Roman"/>
                <w:sz w:val="24"/>
                <w:szCs w:val="24"/>
              </w:rPr>
              <w:t>pedagogi piedalās valsts diagnosticējošo darbu satura izstrādē un mācību priekšmetu olimpiāžu organizēšanā. Pašvaldības un Pierīgas novadu apvienības līmeni Izglītības iestādes pedagogi izstrādā olimpiāžu un konkursu uzdevumus.</w:t>
            </w:r>
          </w:p>
          <w:p w:rsidR="00B35350" w:rsidRPr="00F8026B" w:rsidRDefault="00B35350" w:rsidP="00D9174D">
            <w:pPr>
              <w:spacing w:after="0" w:line="240" w:lineRule="auto"/>
              <w:jc w:val="both"/>
              <w:rPr>
                <w:rFonts w:ascii="Times New Roman" w:hAnsi="Times New Roman"/>
                <w:sz w:val="24"/>
                <w:szCs w:val="24"/>
              </w:rPr>
            </w:pPr>
          </w:p>
          <w:p w:rsidR="00B35350" w:rsidRDefault="00B35350" w:rsidP="00D9174D">
            <w:pPr>
              <w:spacing w:after="0" w:line="240" w:lineRule="auto"/>
              <w:ind w:firstLine="253"/>
              <w:jc w:val="both"/>
              <w:rPr>
                <w:rFonts w:ascii="Times New Roman" w:hAnsi="Times New Roman"/>
                <w:sz w:val="24"/>
                <w:szCs w:val="24"/>
              </w:rPr>
            </w:pPr>
            <w:r w:rsidRPr="006E2625">
              <w:rPr>
                <w:rFonts w:ascii="Times New Roman" w:hAnsi="Times New Roman"/>
                <w:sz w:val="24"/>
                <w:szCs w:val="24"/>
              </w:rPr>
              <w:t>Iepriekš minētais norāda, ka Mārupes vidusskola n</w:t>
            </w:r>
            <w:r>
              <w:rPr>
                <w:rFonts w:ascii="Times New Roman" w:hAnsi="Times New Roman"/>
                <w:sz w:val="24"/>
                <w:szCs w:val="24"/>
              </w:rPr>
              <w:t xml:space="preserve">odrošina </w:t>
            </w:r>
            <w:r w:rsidRPr="006E2625">
              <w:rPr>
                <w:rFonts w:ascii="Times New Roman" w:hAnsi="Times New Roman"/>
                <w:sz w:val="24"/>
                <w:szCs w:val="24"/>
              </w:rPr>
              <w:t xml:space="preserve"> </w:t>
            </w:r>
            <w:r>
              <w:rPr>
                <w:rFonts w:ascii="Times New Roman" w:hAnsi="Times New Roman"/>
                <w:sz w:val="24"/>
                <w:szCs w:val="24"/>
              </w:rPr>
              <w:t>normatīvajā regulējumā noteikto kritēriju valsts ģimnāzijas statusa iegūšanai</w:t>
            </w:r>
            <w:r w:rsidRPr="006E2625">
              <w:rPr>
                <w:rFonts w:ascii="Times New Roman" w:hAnsi="Times New Roman"/>
                <w:sz w:val="24"/>
                <w:szCs w:val="24"/>
              </w:rPr>
              <w:t xml:space="preserve"> izpildi. </w:t>
            </w:r>
          </w:p>
          <w:p w:rsidR="00B35350" w:rsidRDefault="00B35350" w:rsidP="00D9174D">
            <w:pPr>
              <w:spacing w:after="0" w:line="240" w:lineRule="auto"/>
              <w:jc w:val="both"/>
              <w:rPr>
                <w:rFonts w:ascii="Times New Roman" w:hAnsi="Times New Roman"/>
                <w:sz w:val="24"/>
                <w:szCs w:val="24"/>
              </w:rPr>
            </w:pPr>
          </w:p>
          <w:p w:rsidR="00B35350" w:rsidRDefault="00B35350" w:rsidP="00D9174D">
            <w:pPr>
              <w:spacing w:after="0" w:line="240" w:lineRule="auto"/>
              <w:ind w:firstLine="253"/>
              <w:jc w:val="both"/>
              <w:rPr>
                <w:rFonts w:ascii="Times New Roman" w:hAnsi="Times New Roman"/>
                <w:sz w:val="24"/>
                <w:szCs w:val="24"/>
              </w:rPr>
            </w:pPr>
            <w:r w:rsidRPr="0045348D">
              <w:rPr>
                <w:rFonts w:ascii="Times New Roman" w:hAnsi="Times New Roman"/>
                <w:sz w:val="24"/>
                <w:szCs w:val="24"/>
              </w:rPr>
              <w:t xml:space="preserve">Spējīgāko skolēnu sasniegumiem ir būtiska ietekme uz valsts konkurētspēju un sasniegumiem starptautiskajā darba dalīšanā nākotnē. Šo skolēnu grupu Latvijā palīdz palielināt valsts ģimnāziju </w:t>
            </w:r>
            <w:r w:rsidRPr="0045348D">
              <w:rPr>
                <w:rFonts w:ascii="Times New Roman" w:hAnsi="Times New Roman"/>
                <w:sz w:val="24"/>
                <w:szCs w:val="24"/>
              </w:rPr>
              <w:lastRenderedPageBreak/>
              <w:t>tīkls. Valsts ģimnāzijās mācās apmēram 10% 10.-12. klašu spējīgāko skolēnu un tās ir viens no būtiskiem valsts pasākumiem talantīgo un spējīgo skolēnu atbalstam, kas savukārt labvēlīgi ietekmē izglītības procesa kvalitāti un rezultātu.</w:t>
            </w:r>
          </w:p>
          <w:p w:rsidR="00B35350" w:rsidRDefault="00B35350" w:rsidP="00D9174D">
            <w:pPr>
              <w:spacing w:after="0" w:line="240" w:lineRule="auto"/>
              <w:jc w:val="both"/>
              <w:rPr>
                <w:rFonts w:ascii="Times New Roman" w:hAnsi="Times New Roman"/>
                <w:sz w:val="24"/>
                <w:szCs w:val="24"/>
              </w:rPr>
            </w:pPr>
          </w:p>
          <w:p w:rsidR="00B35350" w:rsidRPr="0045348D" w:rsidRDefault="00B35350" w:rsidP="00D9174D">
            <w:pPr>
              <w:spacing w:after="0" w:line="240" w:lineRule="auto"/>
              <w:ind w:firstLine="253"/>
              <w:jc w:val="both"/>
              <w:rPr>
                <w:rFonts w:ascii="Times New Roman" w:hAnsi="Times New Roman"/>
                <w:sz w:val="24"/>
                <w:szCs w:val="24"/>
              </w:rPr>
            </w:pPr>
            <w:r w:rsidRPr="008A367C">
              <w:rPr>
                <w:rFonts w:ascii="Times New Roman" w:hAnsi="Times New Roman"/>
                <w:sz w:val="24"/>
                <w:szCs w:val="24"/>
              </w:rPr>
              <w:t xml:space="preserve">Norādāms, ka 2018. gada 21. jūnijā tika pieņemts likums „Grozījumi Vispārējās izglītības likumā”, kas ietvēra arī grozījumus Vispārējās izglītības likuma 40. panta ceturtajā daļā attiecībā par valsts ģimnāzijas funkcijām. Līdz minētā likuma spēkā stāšanās dienai Vispārējās izglītības likumā attiecībā uz valsts ģimnāzijā īstenojamām izglītības programmām bija noteikts, ka valsts ģimnāzija īsteno vispārējās vidējās izglītības programmu, savukārt noteikumu Nr. 129 4. punkts šobrīd nosaka, ka valsts ģimnāzijas statusu var piešķirt izglītības iestādei, kura īsteno vispārējās vidējās izglītības programmas vai vispārējās vidējās izglītības programmas un daļējas pamatizglītības programmas no 7. līdz 9.klasei. Ar iepriekš minētajiem grozījumiem Vispārējās izglītības likumā tika ietverts regulējums, kas nosaka, ka valsts ģimnāzijas pamatuzdevums ir īstenot vispārējās vidējās izglītības programmas; valsts ģimnāzija ir tiesīga īstenot arī vispārējās pamatizglītības otrā posma izglītības programmu vai pilnu pamatizglītības programmu, kā arī starptautiskā bakalaurāta programmu. </w:t>
            </w:r>
            <w:r>
              <w:rPr>
                <w:rFonts w:ascii="Times New Roman" w:hAnsi="Times New Roman"/>
                <w:sz w:val="24"/>
                <w:szCs w:val="24"/>
              </w:rPr>
              <w:t>Minētais</w:t>
            </w:r>
            <w:r w:rsidRPr="008A367C">
              <w:rPr>
                <w:rFonts w:ascii="Times New Roman" w:hAnsi="Times New Roman"/>
                <w:sz w:val="24"/>
                <w:szCs w:val="24"/>
              </w:rPr>
              <w:t xml:space="preserve"> regulējums ir jau stājies spēkā. Līdz ar to, būs nepieciešams veikt atbilstošus grozījumus arī noteikumos Nr. 129, tomēr jau šobrīd Vispārējās izglītības likumā noteiktais dod tiesības valsts ģimnāzijas statusu piešķirt izglītības iestādei, kas īsteno ne tikai vispārējās vidējās izglītības programmas vai vispārējās vidējās izglītības programmas un pamatizglītības otrā posma izglītības programmas, bet papildu vispārējās vidējās izglītības programmai īsteno arī pilnu pamatizglītības programmu. </w:t>
            </w:r>
          </w:p>
          <w:p w:rsidR="00B35350" w:rsidRDefault="00B35350" w:rsidP="00D9174D">
            <w:pPr>
              <w:pStyle w:val="NoSpacing"/>
              <w:jc w:val="both"/>
              <w:rPr>
                <w:rFonts w:ascii="Times New Roman" w:hAnsi="Times New Roman"/>
                <w:iCs/>
                <w:sz w:val="24"/>
                <w:szCs w:val="24"/>
              </w:rPr>
            </w:pPr>
            <w:r>
              <w:rPr>
                <w:rFonts w:ascii="Times New Roman" w:hAnsi="Times New Roman"/>
                <w:iCs/>
                <w:sz w:val="24"/>
                <w:szCs w:val="24"/>
              </w:rPr>
              <w:t xml:space="preserve">   </w:t>
            </w:r>
          </w:p>
          <w:p w:rsidR="00B35350" w:rsidRDefault="00B35350" w:rsidP="00D9174D">
            <w:pPr>
              <w:pStyle w:val="NoSpacing"/>
              <w:jc w:val="both"/>
              <w:rPr>
                <w:rFonts w:ascii="Times New Roman" w:hAnsi="Times New Roman"/>
                <w:iCs/>
                <w:sz w:val="24"/>
                <w:szCs w:val="24"/>
              </w:rPr>
            </w:pPr>
            <w:r>
              <w:rPr>
                <w:rFonts w:ascii="Times New Roman" w:hAnsi="Times New Roman"/>
                <w:iCs/>
                <w:sz w:val="24"/>
                <w:szCs w:val="24"/>
              </w:rPr>
              <w:t xml:space="preserve">   </w:t>
            </w:r>
            <w:r w:rsidRPr="0009345A">
              <w:rPr>
                <w:rFonts w:ascii="Times New Roman" w:hAnsi="Times New Roman"/>
                <w:iCs/>
                <w:sz w:val="24"/>
                <w:szCs w:val="24"/>
              </w:rPr>
              <w:t xml:space="preserve">Rīkojuma projekta </w:t>
            </w:r>
            <w:r w:rsidRPr="00F073C2">
              <w:rPr>
                <w:rFonts w:ascii="Times New Roman" w:hAnsi="Times New Roman"/>
                <w:iCs/>
                <w:sz w:val="24"/>
                <w:szCs w:val="24"/>
                <w:u w:val="single"/>
              </w:rPr>
              <w:t>mērķis</w:t>
            </w:r>
            <w:r w:rsidRPr="0009345A">
              <w:rPr>
                <w:rFonts w:ascii="Times New Roman" w:hAnsi="Times New Roman"/>
                <w:iCs/>
                <w:sz w:val="24"/>
                <w:szCs w:val="24"/>
              </w:rPr>
              <w:t xml:space="preserve"> ir piešķirt valsts ģimnāzija</w:t>
            </w:r>
            <w:r>
              <w:rPr>
                <w:rFonts w:ascii="Times New Roman" w:hAnsi="Times New Roman"/>
                <w:iCs/>
                <w:sz w:val="24"/>
                <w:szCs w:val="24"/>
              </w:rPr>
              <w:t>s statusu Mārupes vidusskolai</w:t>
            </w:r>
            <w:r w:rsidRPr="0009345A">
              <w:rPr>
                <w:rFonts w:ascii="Times New Roman" w:hAnsi="Times New Roman"/>
                <w:iCs/>
                <w:sz w:val="24"/>
                <w:szCs w:val="24"/>
              </w:rPr>
              <w:t>.</w:t>
            </w:r>
          </w:p>
          <w:p w:rsidR="00B35350" w:rsidRPr="0009345A" w:rsidRDefault="00B35350" w:rsidP="00D9174D">
            <w:pPr>
              <w:pStyle w:val="NoSpacing"/>
              <w:jc w:val="both"/>
              <w:rPr>
                <w:rFonts w:ascii="Times New Roman" w:eastAsia="Times New Roman" w:hAnsi="Times New Roman"/>
                <w:sz w:val="24"/>
                <w:szCs w:val="24"/>
                <w:highlight w:val="green"/>
                <w:lang w:eastAsia="lv-LV"/>
              </w:rPr>
            </w:pPr>
            <w:r>
              <w:rPr>
                <w:rFonts w:ascii="Times New Roman" w:hAnsi="Times New Roman"/>
                <w:iCs/>
                <w:sz w:val="24"/>
                <w:szCs w:val="24"/>
              </w:rPr>
              <w:t xml:space="preserve">   Rīkojuma projekta </w:t>
            </w:r>
            <w:r w:rsidRPr="00F073C2">
              <w:rPr>
                <w:rFonts w:ascii="Times New Roman" w:hAnsi="Times New Roman"/>
                <w:iCs/>
                <w:sz w:val="24"/>
                <w:szCs w:val="24"/>
                <w:u w:val="single"/>
              </w:rPr>
              <w:t>būtība</w:t>
            </w:r>
            <w:r>
              <w:rPr>
                <w:rFonts w:ascii="Times New Roman" w:hAnsi="Times New Roman"/>
                <w:iCs/>
                <w:sz w:val="24"/>
                <w:szCs w:val="24"/>
              </w:rPr>
              <w:t xml:space="preserve"> ir valsts ģimnāziju tīkla pieejamības palielināšana Rīgas plānošanas reģionā.</w:t>
            </w:r>
          </w:p>
        </w:tc>
      </w:tr>
      <w:tr w:rsidR="00B35350" w:rsidRPr="008D1690" w:rsidTr="00D9174D">
        <w:trPr>
          <w:trHeight w:val="465"/>
        </w:trPr>
        <w:tc>
          <w:tcPr>
            <w:tcW w:w="451"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ind w:firstLine="300"/>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Pr="008D1690">
              <w:rPr>
                <w:rFonts w:ascii="Times New Roman" w:eastAsia="Times New Roman" w:hAnsi="Times New Roman"/>
                <w:sz w:val="24"/>
                <w:szCs w:val="24"/>
                <w:lang w:eastAsia="lv-LV"/>
              </w:rPr>
              <w:t>.</w:t>
            </w:r>
          </w:p>
        </w:tc>
        <w:tc>
          <w:tcPr>
            <w:tcW w:w="967"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Projekta izstrādē iesaistītās institūcijas un publiskas personas kapitālsabiedrības</w:t>
            </w:r>
          </w:p>
        </w:tc>
        <w:tc>
          <w:tcPr>
            <w:tcW w:w="3582" w:type="pct"/>
            <w:tcBorders>
              <w:top w:val="outset" w:sz="6" w:space="0" w:color="414142"/>
              <w:left w:val="outset" w:sz="6" w:space="0" w:color="414142"/>
              <w:bottom w:val="outset" w:sz="6" w:space="0" w:color="414142"/>
              <w:right w:val="outset" w:sz="6" w:space="0" w:color="414142"/>
            </w:tcBorders>
            <w:hideMark/>
          </w:tcPr>
          <w:p w:rsidR="00B35350" w:rsidRPr="00EA7E99" w:rsidRDefault="00B35350" w:rsidP="00D9174D">
            <w:pPr>
              <w:pStyle w:val="NoSpacing"/>
              <w:jc w:val="both"/>
              <w:rPr>
                <w:rFonts w:ascii="Times New Roman" w:eastAsia="Times New Roman" w:hAnsi="Times New Roman"/>
                <w:sz w:val="24"/>
                <w:szCs w:val="24"/>
                <w:highlight w:val="green"/>
                <w:lang w:eastAsia="lv-LV"/>
              </w:rPr>
            </w:pPr>
            <w:r>
              <w:rPr>
                <w:rFonts w:ascii="Times New Roman" w:eastAsia="Times New Roman" w:hAnsi="Times New Roman"/>
                <w:sz w:val="24"/>
                <w:szCs w:val="24"/>
                <w:lang w:eastAsia="lv-LV"/>
              </w:rPr>
              <w:t>M</w:t>
            </w:r>
            <w:r w:rsidRPr="005075FD">
              <w:rPr>
                <w:rFonts w:ascii="Times New Roman" w:eastAsia="Times New Roman" w:hAnsi="Times New Roman"/>
                <w:sz w:val="24"/>
                <w:szCs w:val="24"/>
                <w:lang w:eastAsia="lv-LV"/>
              </w:rPr>
              <w:t>inistrija.</w:t>
            </w:r>
          </w:p>
        </w:tc>
      </w:tr>
      <w:tr w:rsidR="00B35350" w:rsidRPr="008D1690" w:rsidTr="00D9174D">
        <w:trPr>
          <w:trHeight w:val="397"/>
        </w:trPr>
        <w:tc>
          <w:tcPr>
            <w:tcW w:w="451"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967"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82"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pStyle w:val="NoSpacing"/>
              <w:rPr>
                <w:rFonts w:ascii="Times New Roman" w:eastAsia="Times New Roman" w:hAnsi="Times New Roman"/>
                <w:sz w:val="24"/>
                <w:szCs w:val="24"/>
                <w:lang w:eastAsia="lv-LV"/>
              </w:rPr>
            </w:pPr>
            <w:r w:rsidRPr="008D1690">
              <w:rPr>
                <w:rFonts w:ascii="Times New Roman" w:hAnsi="Times New Roman"/>
                <w:sz w:val="24"/>
                <w:szCs w:val="24"/>
                <w:lang w:eastAsia="lv-LV"/>
              </w:rPr>
              <w:t>Nav</w:t>
            </w:r>
          </w:p>
        </w:tc>
      </w:tr>
    </w:tbl>
    <w:p w:rsidR="00B35350" w:rsidRPr="008D1690" w:rsidRDefault="00B35350" w:rsidP="00B35350">
      <w:pPr>
        <w:pStyle w:val="Standard"/>
        <w:spacing w:after="0" w:line="240" w:lineRule="auto"/>
        <w:rPr>
          <w:rFonts w:ascii="Times New Roman" w:hAnsi="Times New Roman"/>
          <w:b/>
          <w:sz w:val="24"/>
          <w:szCs w:val="24"/>
        </w:rPr>
      </w:pPr>
    </w:p>
    <w:p w:rsidR="00B35350" w:rsidRPr="008D1690" w:rsidRDefault="00B35350" w:rsidP="00B35350">
      <w:pPr>
        <w:pStyle w:val="Standard"/>
        <w:spacing w:after="0" w:line="240" w:lineRule="auto"/>
        <w:jc w:val="center"/>
        <w:rPr>
          <w:rFonts w:ascii="Times New Roman" w:hAnsi="Times New Roman"/>
          <w:b/>
          <w:sz w:val="24"/>
          <w:szCs w:val="24"/>
        </w:rPr>
      </w:pPr>
    </w:p>
    <w:p w:rsidR="00B35350" w:rsidRPr="008D1690" w:rsidRDefault="00B35350" w:rsidP="00B35350">
      <w:pPr>
        <w:spacing w:after="0" w:line="240" w:lineRule="auto"/>
        <w:rPr>
          <w:rFonts w:ascii="Times New Roman" w:eastAsia="Times New Roman" w:hAnsi="Times New Roman"/>
          <w:vanish/>
          <w:sz w:val="24"/>
          <w:szCs w:val="24"/>
          <w:lang w:eastAsia="lv-LV"/>
        </w:rPr>
      </w:pP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8"/>
        <w:gridCol w:w="2002"/>
        <w:gridCol w:w="6649"/>
      </w:tblGrid>
      <w:tr w:rsidR="00B35350" w:rsidRPr="008D1690" w:rsidTr="00D9174D">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B35350" w:rsidRPr="008D1690" w:rsidRDefault="00B35350" w:rsidP="00D9174D">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II. Tiesību akta projekta ietekme uz sabiedrību, tautsaimniecības attīstību un administratīvo slogu</w:t>
            </w:r>
          </w:p>
        </w:tc>
      </w:tr>
      <w:tr w:rsidR="00B35350" w:rsidRPr="008D1690" w:rsidTr="00D9174D">
        <w:trPr>
          <w:trHeight w:val="465"/>
        </w:trPr>
        <w:tc>
          <w:tcPr>
            <w:tcW w:w="44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054"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Sabiedrības mērķgrupas, kuras </w:t>
            </w:r>
            <w:r w:rsidRPr="008D1690">
              <w:rPr>
                <w:rFonts w:ascii="Times New Roman" w:eastAsia="Times New Roman" w:hAnsi="Times New Roman"/>
                <w:sz w:val="24"/>
                <w:szCs w:val="24"/>
                <w:lang w:eastAsia="lv-LV"/>
              </w:rPr>
              <w:lastRenderedPageBreak/>
              <w:t>tiesiskais regulējums ietekmē vai varētu ietekmēt</w:t>
            </w:r>
          </w:p>
        </w:tc>
        <w:tc>
          <w:tcPr>
            <w:tcW w:w="3500"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pStyle w:val="tv213"/>
              <w:spacing w:before="0" w:beforeAutospacing="0" w:after="0" w:afterAutospacing="0"/>
              <w:jc w:val="both"/>
            </w:pPr>
            <w:r w:rsidRPr="008A367C">
              <w:lastRenderedPageBreak/>
              <w:t>Rīkojuma</w:t>
            </w:r>
            <w:r>
              <w:t xml:space="preserve"> </w:t>
            </w:r>
            <w:r w:rsidRPr="008D1690">
              <w:t>projekta mērķgrupa ir</w:t>
            </w:r>
            <w:r>
              <w:t xml:space="preserve"> Mārupes vidusskolas pedagogi un skolēni</w:t>
            </w:r>
            <w:r w:rsidRPr="008D1690">
              <w:t>.</w:t>
            </w:r>
            <w:r>
              <w:t xml:space="preserve"> </w:t>
            </w:r>
          </w:p>
          <w:p w:rsidR="00B35350" w:rsidRPr="008D1690" w:rsidRDefault="00B35350" w:rsidP="00D9174D">
            <w:pPr>
              <w:pStyle w:val="tv213"/>
              <w:spacing w:before="0" w:beforeAutospacing="0" w:after="0" w:afterAutospacing="0"/>
              <w:jc w:val="both"/>
            </w:pPr>
          </w:p>
        </w:tc>
      </w:tr>
      <w:tr w:rsidR="00B35350" w:rsidRPr="008D1690" w:rsidTr="00D9174D">
        <w:trPr>
          <w:trHeight w:val="510"/>
        </w:trPr>
        <w:tc>
          <w:tcPr>
            <w:tcW w:w="44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lastRenderedPageBreak/>
              <w:t>2.</w:t>
            </w:r>
          </w:p>
        </w:tc>
        <w:tc>
          <w:tcPr>
            <w:tcW w:w="1054"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Tiesiskā regulējuma ietekme uz tautsaimniecību un administratīvo slogu</w:t>
            </w:r>
          </w:p>
        </w:tc>
        <w:tc>
          <w:tcPr>
            <w:tcW w:w="3500"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pStyle w:val="NoSpacing"/>
              <w:jc w:val="both"/>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 xml:space="preserve">Rīkojuma </w:t>
            </w:r>
            <w:r>
              <w:rPr>
                <w:rFonts w:ascii="Times New Roman" w:eastAsia="Times New Roman" w:hAnsi="Times New Roman"/>
                <w:sz w:val="24"/>
                <w:szCs w:val="24"/>
                <w:lang w:eastAsia="lv-LV"/>
              </w:rPr>
              <w:t>p</w:t>
            </w:r>
            <w:r w:rsidRPr="005075FD">
              <w:rPr>
                <w:rFonts w:ascii="Times New Roman" w:eastAsia="Times New Roman" w:hAnsi="Times New Roman"/>
                <w:sz w:val="24"/>
                <w:szCs w:val="24"/>
                <w:lang w:eastAsia="lv-LV"/>
              </w:rPr>
              <w:t>rojekts</w:t>
            </w:r>
            <w:r w:rsidRPr="008D1690">
              <w:rPr>
                <w:rFonts w:ascii="Times New Roman" w:eastAsia="Times New Roman" w:hAnsi="Times New Roman"/>
                <w:sz w:val="24"/>
                <w:szCs w:val="24"/>
                <w:lang w:eastAsia="lv-LV"/>
              </w:rPr>
              <w:t xml:space="preserve"> šo jomu neskar.</w:t>
            </w:r>
          </w:p>
        </w:tc>
      </w:tr>
      <w:tr w:rsidR="00B35350" w:rsidRPr="008D1690" w:rsidTr="00D9174D">
        <w:trPr>
          <w:trHeight w:val="510"/>
        </w:trPr>
        <w:tc>
          <w:tcPr>
            <w:tcW w:w="44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1054"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Administratīvo izmaksu monetārs novērtējums</w:t>
            </w:r>
          </w:p>
        </w:tc>
        <w:tc>
          <w:tcPr>
            <w:tcW w:w="3500" w:type="pct"/>
            <w:tcBorders>
              <w:top w:val="outset" w:sz="6" w:space="0" w:color="414142"/>
              <w:left w:val="outset" w:sz="6" w:space="0" w:color="414142"/>
              <w:bottom w:val="outset" w:sz="6" w:space="0" w:color="414142"/>
              <w:right w:val="outset" w:sz="6" w:space="0" w:color="414142"/>
            </w:tcBorders>
            <w:hideMark/>
          </w:tcPr>
          <w:p w:rsidR="00B35350" w:rsidRPr="00CA7874" w:rsidRDefault="00B35350" w:rsidP="00D9174D">
            <w:pPr>
              <w:pStyle w:val="Heading1"/>
              <w:spacing w:before="0" w:after="0"/>
              <w:jc w:val="both"/>
              <w:rPr>
                <w:rFonts w:ascii="Times New Roman" w:hAnsi="Times New Roman"/>
                <w:b w:val="0"/>
                <w:sz w:val="24"/>
                <w:szCs w:val="24"/>
                <w:lang w:eastAsia="lv-LV"/>
              </w:rPr>
            </w:pPr>
            <w:r w:rsidRPr="008A367C">
              <w:rPr>
                <w:rFonts w:ascii="Times New Roman" w:hAnsi="Times New Roman"/>
                <w:b w:val="0"/>
                <w:sz w:val="24"/>
                <w:szCs w:val="24"/>
                <w:lang w:eastAsia="lv-LV"/>
              </w:rPr>
              <w:t xml:space="preserve">Rīkojuma </w:t>
            </w:r>
            <w:r>
              <w:rPr>
                <w:rFonts w:ascii="Times New Roman" w:hAnsi="Times New Roman"/>
                <w:b w:val="0"/>
                <w:sz w:val="24"/>
                <w:szCs w:val="24"/>
                <w:lang w:eastAsia="lv-LV"/>
              </w:rPr>
              <w:t>p</w:t>
            </w:r>
            <w:r w:rsidRPr="005075FD">
              <w:rPr>
                <w:rFonts w:ascii="Times New Roman" w:hAnsi="Times New Roman"/>
                <w:b w:val="0"/>
                <w:sz w:val="24"/>
                <w:szCs w:val="24"/>
                <w:lang w:eastAsia="lv-LV"/>
              </w:rPr>
              <w:t>rojekts šo jomu neskar.</w:t>
            </w:r>
          </w:p>
        </w:tc>
      </w:tr>
      <w:tr w:rsidR="00B35350" w:rsidRPr="008D1690" w:rsidTr="00D9174D">
        <w:trPr>
          <w:trHeight w:val="510"/>
        </w:trPr>
        <w:tc>
          <w:tcPr>
            <w:tcW w:w="446" w:type="pct"/>
            <w:tcBorders>
              <w:top w:val="outset" w:sz="6" w:space="0" w:color="414142"/>
              <w:left w:val="outset" w:sz="6" w:space="0" w:color="414142"/>
              <w:bottom w:val="outset" w:sz="6" w:space="0" w:color="414142"/>
              <w:right w:val="outset" w:sz="6" w:space="0" w:color="414142"/>
            </w:tcBorders>
          </w:tcPr>
          <w:p w:rsidR="00B35350" w:rsidRPr="008A367C"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4.</w:t>
            </w:r>
          </w:p>
        </w:tc>
        <w:tc>
          <w:tcPr>
            <w:tcW w:w="1054" w:type="pct"/>
            <w:tcBorders>
              <w:top w:val="outset" w:sz="6" w:space="0" w:color="414142"/>
              <w:left w:val="outset" w:sz="6" w:space="0" w:color="414142"/>
              <w:bottom w:val="outset" w:sz="6" w:space="0" w:color="414142"/>
              <w:right w:val="outset" w:sz="6" w:space="0" w:color="414142"/>
            </w:tcBorders>
          </w:tcPr>
          <w:p w:rsidR="00B35350" w:rsidRPr="008A367C"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Atbilstības izmaksu monetārs novērtējums</w:t>
            </w:r>
          </w:p>
        </w:tc>
        <w:tc>
          <w:tcPr>
            <w:tcW w:w="3500" w:type="pct"/>
            <w:tcBorders>
              <w:top w:val="outset" w:sz="6" w:space="0" w:color="414142"/>
              <w:left w:val="outset" w:sz="6" w:space="0" w:color="414142"/>
              <w:bottom w:val="outset" w:sz="6" w:space="0" w:color="414142"/>
              <w:right w:val="outset" w:sz="6" w:space="0" w:color="414142"/>
            </w:tcBorders>
          </w:tcPr>
          <w:p w:rsidR="00B35350" w:rsidRPr="008A367C" w:rsidRDefault="00B35350" w:rsidP="00D9174D">
            <w:pPr>
              <w:pStyle w:val="Heading1"/>
              <w:spacing w:before="0" w:after="0"/>
              <w:jc w:val="both"/>
              <w:rPr>
                <w:rFonts w:ascii="Times New Roman" w:hAnsi="Times New Roman"/>
                <w:b w:val="0"/>
                <w:sz w:val="24"/>
                <w:szCs w:val="24"/>
                <w:lang w:eastAsia="lv-LV"/>
              </w:rPr>
            </w:pPr>
            <w:r w:rsidRPr="008A367C">
              <w:rPr>
                <w:rFonts w:ascii="Times New Roman" w:hAnsi="Times New Roman"/>
                <w:b w:val="0"/>
                <w:sz w:val="24"/>
                <w:szCs w:val="24"/>
                <w:lang w:eastAsia="lv-LV"/>
              </w:rPr>
              <w:t>Rīkojuma projekts šo jomu neskar.</w:t>
            </w:r>
          </w:p>
        </w:tc>
      </w:tr>
      <w:tr w:rsidR="00B35350" w:rsidRPr="008D1690" w:rsidTr="00D9174D">
        <w:trPr>
          <w:trHeight w:val="345"/>
        </w:trPr>
        <w:tc>
          <w:tcPr>
            <w:tcW w:w="44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p>
        </w:tc>
        <w:tc>
          <w:tcPr>
            <w:tcW w:w="1054"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00"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pStyle w:val="naiskr"/>
              <w:spacing w:before="0" w:after="0"/>
              <w:ind w:right="165"/>
              <w:jc w:val="both"/>
            </w:pPr>
            <w:r w:rsidRPr="008D1690">
              <w:rPr>
                <w:bCs/>
              </w:rPr>
              <w:t>Nav</w:t>
            </w:r>
          </w:p>
        </w:tc>
      </w:tr>
    </w:tbl>
    <w:p w:rsidR="00B35350" w:rsidRDefault="00B35350" w:rsidP="00B35350">
      <w:pPr>
        <w:spacing w:after="0" w:line="240" w:lineRule="auto"/>
        <w:rPr>
          <w:rFonts w:ascii="Times New Roman" w:eastAsia="Times New Roman" w:hAnsi="Times New Roman"/>
          <w:sz w:val="24"/>
          <w:szCs w:val="24"/>
          <w:lang w:eastAsia="lv-LV"/>
        </w:rPr>
      </w:pPr>
    </w:p>
    <w:p w:rsidR="00B35350" w:rsidRDefault="00B35350" w:rsidP="00B35350">
      <w:pPr>
        <w:spacing w:after="0" w:line="240" w:lineRule="auto"/>
        <w:rPr>
          <w:rFonts w:ascii="Times New Roman" w:eastAsia="Times New Roman" w:hAnsi="Times New Roman"/>
          <w:sz w:val="24"/>
          <w:szCs w:val="24"/>
          <w:lang w:eastAsia="lv-LV"/>
        </w:rPr>
      </w:pPr>
    </w:p>
    <w:p w:rsidR="00B35350" w:rsidRDefault="00B35350" w:rsidP="00B35350">
      <w:pPr>
        <w:spacing w:after="0" w:line="240" w:lineRule="auto"/>
        <w:rPr>
          <w:rFonts w:ascii="Times New Roman" w:eastAsia="Times New Roman" w:hAnsi="Times New Roman"/>
          <w:sz w:val="24"/>
          <w:szCs w:val="24"/>
          <w:lang w:eastAsia="lv-LV"/>
        </w:rPr>
      </w:pPr>
    </w:p>
    <w:p w:rsidR="00B35350" w:rsidRDefault="00B35350" w:rsidP="00B35350">
      <w:pPr>
        <w:spacing w:after="0" w:line="240" w:lineRule="auto"/>
        <w:rPr>
          <w:rFonts w:ascii="Times New Roman" w:eastAsia="Times New Roman" w:hAnsi="Times New Roman"/>
          <w:vanish/>
          <w:sz w:val="24"/>
          <w:szCs w:val="24"/>
          <w:lang w:eastAsia="lv-LV"/>
        </w:rPr>
      </w:pPr>
    </w:p>
    <w:tbl>
      <w:tblPr>
        <w:tblW w:w="10065" w:type="dxa"/>
        <w:tblInd w:w="-289" w:type="dxa"/>
        <w:tblLayout w:type="fixed"/>
        <w:tblLook w:val="04A0" w:firstRow="1" w:lastRow="0" w:firstColumn="1" w:lastColumn="0" w:noHBand="0" w:noVBand="1"/>
      </w:tblPr>
      <w:tblGrid>
        <w:gridCol w:w="1418"/>
        <w:gridCol w:w="1276"/>
        <w:gridCol w:w="1134"/>
        <w:gridCol w:w="1276"/>
        <w:gridCol w:w="1276"/>
        <w:gridCol w:w="1275"/>
        <w:gridCol w:w="1276"/>
        <w:gridCol w:w="1134"/>
      </w:tblGrid>
      <w:tr w:rsidR="00B35350" w:rsidRPr="00BB2D72" w:rsidTr="00D9174D">
        <w:trPr>
          <w:trHeight w:val="26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ind w:right="-55"/>
              <w:jc w:val="center"/>
              <w:rPr>
                <w:rFonts w:ascii="Times New Roman" w:hAnsi="Times New Roman"/>
                <w:b/>
                <w:bCs/>
                <w:color w:val="000000"/>
                <w:sz w:val="24"/>
                <w:szCs w:val="24"/>
              </w:rPr>
            </w:pPr>
            <w:r w:rsidRPr="00BB2D72">
              <w:rPr>
                <w:rFonts w:ascii="Times New Roman" w:hAnsi="Times New Roman"/>
                <w:b/>
                <w:bCs/>
                <w:color w:val="000000"/>
                <w:sz w:val="24"/>
                <w:szCs w:val="24"/>
              </w:rPr>
              <w:t>III. Tiesību akta projekta ietekme uz valsts budžetu un pašvaldību budžetiem</w:t>
            </w:r>
          </w:p>
        </w:tc>
      </w:tr>
      <w:tr w:rsidR="00B35350" w:rsidRPr="00BB2D72" w:rsidTr="00D9174D">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Rādītāji</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201</w:t>
            </w:r>
            <w:r>
              <w:rPr>
                <w:rFonts w:ascii="Times New Roman" w:hAnsi="Times New Roman"/>
                <w:color w:val="000000"/>
                <w:sz w:val="20"/>
                <w:szCs w:val="20"/>
              </w:rPr>
              <w:t>9</w:t>
            </w:r>
            <w:r w:rsidRPr="00BB2D72">
              <w:rPr>
                <w:rFonts w:ascii="Times New Roman" w:hAnsi="Times New Roman"/>
                <w:color w:val="000000"/>
                <w:sz w:val="20"/>
                <w:szCs w:val="20"/>
              </w:rPr>
              <w:t>.gads</w:t>
            </w: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Turpmākie trīs gadi (</w:t>
            </w:r>
            <w:r w:rsidRPr="00BB2D72">
              <w:rPr>
                <w:rFonts w:ascii="Times New Roman" w:hAnsi="Times New Roman"/>
                <w:i/>
                <w:iCs/>
                <w:color w:val="000000"/>
                <w:sz w:val="20"/>
                <w:szCs w:val="20"/>
              </w:rPr>
              <w:t>euro</w:t>
            </w:r>
            <w:r w:rsidRPr="00BB2D72">
              <w:rPr>
                <w:rFonts w:ascii="Times New Roman" w:hAnsi="Times New Roman"/>
                <w:color w:val="000000"/>
                <w:sz w:val="20"/>
                <w:szCs w:val="20"/>
              </w:rPr>
              <w:t>)</w:t>
            </w:r>
          </w:p>
        </w:tc>
      </w:tr>
      <w:tr w:rsidR="00B35350" w:rsidRPr="00BB2D72" w:rsidTr="00D9174D">
        <w:trPr>
          <w:trHeight w:val="315"/>
        </w:trPr>
        <w:tc>
          <w:tcPr>
            <w:tcW w:w="1418" w:type="dxa"/>
            <w:vMerge/>
            <w:tcBorders>
              <w:top w:val="nil"/>
              <w:left w:val="single" w:sz="4" w:space="0" w:color="auto"/>
              <w:bottom w:val="single" w:sz="4" w:space="0" w:color="auto"/>
              <w:right w:val="single" w:sz="4" w:space="0" w:color="auto"/>
            </w:tcBorders>
            <w:vAlign w:val="center"/>
            <w:hideMark/>
          </w:tcPr>
          <w:p w:rsidR="00B35350" w:rsidRPr="00BB2D72" w:rsidRDefault="00B35350" w:rsidP="00D9174D">
            <w:pPr>
              <w:spacing w:after="0" w:line="240" w:lineRule="auto"/>
              <w:rPr>
                <w:rFonts w:ascii="Times New Roman" w:hAnsi="Times New Roman"/>
                <w:color w:val="000000"/>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B35350" w:rsidRPr="00BB2D72" w:rsidRDefault="00B35350" w:rsidP="00D9174D">
            <w:pPr>
              <w:spacing w:after="0" w:line="240" w:lineRule="auto"/>
              <w:rPr>
                <w:rFonts w:ascii="Times New Roman" w:hAnsi="Times New Roman"/>
                <w:color w:val="000000"/>
                <w:sz w:val="20"/>
                <w:szCs w:val="20"/>
              </w:rPr>
            </w:pP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w:t>
            </w:r>
            <w:r>
              <w:rPr>
                <w:rFonts w:ascii="Times New Roman" w:hAnsi="Times New Roman"/>
                <w:color w:val="000000"/>
                <w:sz w:val="20"/>
                <w:szCs w:val="20"/>
              </w:rPr>
              <w:t>20</w:t>
            </w:r>
            <w:r w:rsidRPr="00BB2D72">
              <w:rPr>
                <w:rFonts w:ascii="Times New Roman" w:hAnsi="Times New Roman"/>
                <w:color w:val="000000"/>
                <w:sz w:val="20"/>
                <w:szCs w:val="20"/>
              </w:rPr>
              <w:t>.gads</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202</w:t>
            </w:r>
            <w:r>
              <w:rPr>
                <w:rFonts w:ascii="Times New Roman" w:hAnsi="Times New Roman"/>
                <w:color w:val="000000"/>
                <w:sz w:val="20"/>
                <w:szCs w:val="20"/>
              </w:rPr>
              <w:t>1</w:t>
            </w:r>
            <w:r w:rsidRPr="00BB2D72">
              <w:rPr>
                <w:rFonts w:ascii="Times New Roman" w:hAnsi="Times New Roman"/>
                <w:color w:val="000000"/>
                <w:sz w:val="20"/>
                <w:szCs w:val="20"/>
              </w:rPr>
              <w:t>.gads</w:t>
            </w:r>
          </w:p>
        </w:tc>
        <w:tc>
          <w:tcPr>
            <w:tcW w:w="1134"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202</w:t>
            </w:r>
            <w:r>
              <w:rPr>
                <w:rFonts w:ascii="Times New Roman" w:hAnsi="Times New Roman"/>
                <w:color w:val="000000"/>
                <w:sz w:val="20"/>
                <w:szCs w:val="20"/>
              </w:rPr>
              <w:t>2</w:t>
            </w:r>
            <w:r w:rsidRPr="00BB2D72">
              <w:rPr>
                <w:rFonts w:ascii="Times New Roman" w:hAnsi="Times New Roman"/>
                <w:color w:val="000000"/>
                <w:sz w:val="20"/>
                <w:szCs w:val="20"/>
              </w:rPr>
              <w:t>.gads</w:t>
            </w:r>
          </w:p>
        </w:tc>
      </w:tr>
      <w:tr w:rsidR="00B35350" w:rsidRPr="00BB2D72" w:rsidTr="00D9174D">
        <w:trPr>
          <w:trHeight w:val="1675"/>
        </w:trPr>
        <w:tc>
          <w:tcPr>
            <w:tcW w:w="1418" w:type="dxa"/>
            <w:vMerge/>
            <w:tcBorders>
              <w:top w:val="nil"/>
              <w:left w:val="single" w:sz="4" w:space="0" w:color="auto"/>
              <w:bottom w:val="single" w:sz="4" w:space="0" w:color="auto"/>
              <w:right w:val="single" w:sz="4" w:space="0" w:color="auto"/>
            </w:tcBorders>
            <w:vAlign w:val="center"/>
            <w:hideMark/>
          </w:tcPr>
          <w:p w:rsidR="00B35350" w:rsidRPr="00BB2D72" w:rsidRDefault="00B35350" w:rsidP="00D9174D">
            <w:pPr>
              <w:spacing w:after="0" w:line="240" w:lineRule="auto"/>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valsts budžetu kārtējam gadam</w:t>
            </w:r>
          </w:p>
        </w:tc>
        <w:tc>
          <w:tcPr>
            <w:tcW w:w="1134"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kārtējā gadā, salīdzinot ar valsts budžetu kārtējam gadam</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2019.gadam</w:t>
            </w:r>
          </w:p>
        </w:tc>
        <w:tc>
          <w:tcPr>
            <w:tcW w:w="1275"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2020.gadam</w:t>
            </w:r>
          </w:p>
        </w:tc>
        <w:tc>
          <w:tcPr>
            <w:tcW w:w="1134"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2020.gadam</w:t>
            </w:r>
          </w:p>
        </w:tc>
      </w:tr>
      <w:tr w:rsidR="00B35350" w:rsidRPr="00BB2D72" w:rsidTr="00D9174D">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B35350" w:rsidRPr="00BB2D72" w:rsidRDefault="00B35350" w:rsidP="00D9174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8</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1. Budžeta ieņēmumi:</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5"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r>
      <w:tr w:rsidR="00B35350" w:rsidRPr="00BB2D72" w:rsidTr="00D9174D">
        <w:trPr>
          <w:trHeight w:val="138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r w:rsidRPr="005D3125">
              <w:rPr>
                <w:rFonts w:ascii="Times New Roman" w:hAnsi="Times New Roman"/>
                <w:bCs/>
                <w:color w:val="000000"/>
                <w:sz w:val="20"/>
                <w:szCs w:val="20"/>
              </w:rPr>
              <w:t>valsts pamatbudžets, tai skaitā ieņēmumi no maksas pakalpojumiem un citi pašu ieņēmumi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r w:rsidRPr="005D3125">
              <w:rPr>
                <w:rFonts w:ascii="Times New Roman" w:hAnsi="Times New Roman"/>
                <w:bCs/>
                <w:color w:val="000000"/>
                <w:sz w:val="20"/>
                <w:szCs w:val="20"/>
              </w:rPr>
              <w:t>valsts speciālais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r w:rsidRPr="005D3125">
              <w:rPr>
                <w:rFonts w:ascii="Times New Roman" w:hAnsi="Times New Roman"/>
                <w:bCs/>
                <w:color w:val="000000"/>
                <w:sz w:val="20"/>
                <w:szCs w:val="20"/>
              </w:rPr>
              <w:t>pašvaldību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2. Budžeta izdevumi:</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48</w:t>
            </w:r>
            <w:r>
              <w:rPr>
                <w:rFonts w:ascii="Times New Roman" w:hAnsi="Times New Roman"/>
                <w:b/>
                <w:bCs/>
                <w:color w:val="000000"/>
                <w:sz w:val="20"/>
                <w:szCs w:val="20"/>
              </w:rPr>
              <w:t> </w:t>
            </w:r>
            <w:r w:rsidRPr="00231C30">
              <w:rPr>
                <w:rFonts w:ascii="Times New Roman" w:hAnsi="Times New Roman"/>
                <w:b/>
                <w:bCs/>
                <w:color w:val="000000"/>
                <w:sz w:val="20"/>
                <w:szCs w:val="20"/>
              </w:rPr>
              <w:t>720</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r>
      <w:tr w:rsidR="00B35350" w:rsidRPr="00BB2D72" w:rsidTr="00D9174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r w:rsidRPr="005D3125">
              <w:rPr>
                <w:rFonts w:ascii="Times New Roman" w:hAnsi="Times New Roman"/>
                <w:bCs/>
                <w:color w:val="000000"/>
                <w:sz w:val="20"/>
                <w:szCs w:val="20"/>
              </w:rPr>
              <w:t>valsts pamatbudžets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231C30">
              <w:rPr>
                <w:rFonts w:ascii="Times New Roman" w:hAnsi="Times New Roman"/>
                <w:bCs/>
                <w:color w:val="000000"/>
                <w:sz w:val="20"/>
                <w:szCs w:val="20"/>
              </w:rPr>
              <w:t>48 720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35350" w:rsidRPr="00231C30"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r>
      <w:tr w:rsidR="00B35350" w:rsidRPr="00BB2D72" w:rsidTr="00D9174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lastRenderedPageBreak/>
              <w:t>2.3.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3. Finansiālā ietekme:</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231C30">
              <w:rPr>
                <w:rFonts w:ascii="Times New Roman" w:hAnsi="Times New Roman"/>
                <w:b/>
                <w:bCs/>
                <w:color w:val="000000"/>
                <w:sz w:val="20"/>
                <w:szCs w:val="20"/>
              </w:rPr>
              <w:t>48</w:t>
            </w:r>
            <w:r>
              <w:rPr>
                <w:rFonts w:ascii="Times New Roman" w:hAnsi="Times New Roman"/>
                <w:b/>
                <w:bCs/>
                <w:color w:val="000000"/>
                <w:sz w:val="20"/>
                <w:szCs w:val="20"/>
              </w:rPr>
              <w:t> </w:t>
            </w:r>
            <w:r w:rsidRPr="00231C30">
              <w:rPr>
                <w:rFonts w:ascii="Times New Roman" w:hAnsi="Times New Roman"/>
                <w:b/>
                <w:bCs/>
                <w:color w:val="000000"/>
                <w:sz w:val="20"/>
                <w:szCs w:val="20"/>
              </w:rPr>
              <w:t>720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231C30">
              <w:rPr>
                <w:rFonts w:ascii="Times New Roman" w:hAnsi="Times New Roman"/>
                <w:b/>
                <w:bCs/>
                <w:color w:val="000000"/>
                <w:sz w:val="20"/>
                <w:szCs w:val="20"/>
              </w:rPr>
              <w:t>146 160</w:t>
            </w:r>
          </w:p>
        </w:tc>
        <w:tc>
          <w:tcPr>
            <w:tcW w:w="1275"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231C30">
              <w:rPr>
                <w:rFonts w:ascii="Times New Roman" w:hAnsi="Times New Roman"/>
                <w:b/>
                <w:bCs/>
                <w:color w:val="000000"/>
                <w:sz w:val="20"/>
                <w:szCs w:val="20"/>
              </w:rPr>
              <w:t>146 160</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231C30">
              <w:rPr>
                <w:rFonts w:ascii="Times New Roman" w:hAnsi="Times New Roman"/>
                <w:b/>
                <w:bCs/>
                <w:color w:val="000000"/>
                <w:sz w:val="20"/>
                <w:szCs w:val="20"/>
              </w:rPr>
              <w:t>146 160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r w:rsidRPr="005D3125">
              <w:rPr>
                <w:rFonts w:ascii="Times New Roman" w:hAnsi="Times New Roman"/>
                <w:bCs/>
                <w:color w:val="000000"/>
                <w:sz w:val="20"/>
                <w:szCs w:val="20"/>
              </w:rPr>
              <w:t>valsts pamatbudžets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231C30">
              <w:rPr>
                <w:rFonts w:ascii="Times New Roman" w:hAnsi="Times New Roman"/>
                <w:bCs/>
                <w:color w:val="000000"/>
                <w:sz w:val="20"/>
                <w:szCs w:val="20"/>
              </w:rPr>
              <w:t>48 720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231C30" w:rsidRDefault="00B35350" w:rsidP="00D9174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9B694F">
              <w:rPr>
                <w:rFonts w:ascii="Times New Roman" w:hAnsi="Times New Roman"/>
                <w:bCs/>
                <w:color w:val="000000"/>
                <w:sz w:val="20"/>
                <w:szCs w:val="20"/>
              </w:rPr>
              <w:t>146 160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9B694F">
              <w:rPr>
                <w:rFonts w:ascii="Times New Roman" w:hAnsi="Times New Roman"/>
                <w:bCs/>
                <w:color w:val="000000"/>
                <w:sz w:val="20"/>
                <w:szCs w:val="20"/>
              </w:rPr>
              <w:t>146 160</w:t>
            </w:r>
          </w:p>
        </w:tc>
        <w:tc>
          <w:tcPr>
            <w:tcW w:w="1134" w:type="dxa"/>
            <w:tcBorders>
              <w:top w:val="nil"/>
              <w:left w:val="nil"/>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9B694F">
              <w:rPr>
                <w:rFonts w:ascii="Times New Roman" w:hAnsi="Times New Roman"/>
                <w:bCs/>
                <w:color w:val="000000"/>
                <w:sz w:val="20"/>
                <w:szCs w:val="20"/>
              </w:rPr>
              <w:t>146 160</w:t>
            </w:r>
          </w:p>
        </w:tc>
      </w:tr>
      <w:tr w:rsidR="00B35350" w:rsidRPr="00BB2D72" w:rsidTr="00D9174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3.3.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458"/>
        </w:trPr>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4. Finanšu līdzekļi papildu izdevumu finansēšanai (kompensējošu izdevumu samazinājumu norāda ar "+" zīmi)</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48</w:t>
            </w:r>
            <w:r>
              <w:rPr>
                <w:rFonts w:ascii="Times New Roman" w:hAnsi="Times New Roman"/>
                <w:b/>
                <w:bCs/>
                <w:color w:val="000000"/>
                <w:sz w:val="20"/>
                <w:szCs w:val="20"/>
              </w:rPr>
              <w:t> </w:t>
            </w:r>
            <w:r w:rsidRPr="00231C30">
              <w:rPr>
                <w:rFonts w:ascii="Times New Roman" w:hAnsi="Times New Roman"/>
                <w:b/>
                <w:bCs/>
                <w:color w:val="000000"/>
                <w:sz w:val="20"/>
                <w:szCs w:val="20"/>
              </w:rPr>
              <w:t>720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c>
          <w:tcPr>
            <w:tcW w:w="1275"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231C30">
              <w:rPr>
                <w:rFonts w:ascii="Times New Roman" w:hAnsi="Times New Roman"/>
                <w:b/>
                <w:bCs/>
                <w:color w:val="000000"/>
                <w:sz w:val="20"/>
                <w:szCs w:val="20"/>
              </w:rPr>
              <w:t>146 160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r w:rsidRPr="005D3125">
              <w:rPr>
                <w:rFonts w:ascii="Times New Roman" w:hAnsi="Times New Roman"/>
                <w:bCs/>
                <w:color w:val="000000"/>
                <w:sz w:val="20"/>
                <w:szCs w:val="20"/>
              </w:rPr>
              <w:t>valsts pamatbudžets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231C30">
              <w:rPr>
                <w:rFonts w:ascii="Times New Roman" w:hAnsi="Times New Roman"/>
                <w:bCs/>
                <w:color w:val="000000"/>
                <w:sz w:val="20"/>
                <w:szCs w:val="20"/>
              </w:rPr>
              <w:t>48 720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231C30"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c>
          <w:tcPr>
            <w:tcW w:w="1134" w:type="dxa"/>
            <w:tcBorders>
              <w:top w:val="nil"/>
              <w:left w:val="nil"/>
              <w:bottom w:val="single" w:sz="4" w:space="0" w:color="auto"/>
              <w:right w:val="single" w:sz="4" w:space="0" w:color="auto"/>
            </w:tcBorders>
            <w:shd w:val="clear" w:color="auto" w:fill="auto"/>
            <w:vAlign w:val="bottom"/>
            <w:hideMark/>
          </w:tcPr>
          <w:p w:rsidR="00B35350" w:rsidRPr="009B694F" w:rsidRDefault="00B35350" w:rsidP="00D9174D">
            <w:pPr>
              <w:spacing w:after="0" w:line="240" w:lineRule="auto"/>
              <w:jc w:val="center"/>
              <w:rPr>
                <w:rFonts w:ascii="Times New Roman" w:hAnsi="Times New Roman"/>
                <w:bCs/>
                <w:color w:val="000000"/>
                <w:sz w:val="20"/>
                <w:szCs w:val="20"/>
              </w:rPr>
            </w:pPr>
            <w:r w:rsidRPr="009B694F">
              <w:rPr>
                <w:rFonts w:ascii="Times New Roman" w:hAnsi="Times New Roman"/>
                <w:bCs/>
                <w:color w:val="000000"/>
                <w:sz w:val="20"/>
                <w:szCs w:val="20"/>
              </w:rPr>
              <w:t>146 160</w:t>
            </w:r>
          </w:p>
        </w:tc>
      </w:tr>
      <w:tr w:rsidR="00B35350" w:rsidRPr="00BB2D72" w:rsidTr="00D9174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4.2.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4.3.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645"/>
        </w:trPr>
        <w:tc>
          <w:tcPr>
            <w:tcW w:w="1418" w:type="dxa"/>
            <w:tcBorders>
              <w:top w:val="nil"/>
              <w:left w:val="single" w:sz="4" w:space="0" w:color="auto"/>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5. Precizēta finansiālā ietekme:</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rsidR="00B35350" w:rsidRPr="00BB2D72" w:rsidRDefault="00B35350" w:rsidP="00D9174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r>
      <w:tr w:rsidR="00B35350" w:rsidRPr="00BB2D72" w:rsidTr="00D9174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r w:rsidRPr="005D3125">
              <w:rPr>
                <w:rFonts w:ascii="Times New Roman" w:hAnsi="Times New Roman"/>
                <w:bCs/>
                <w:color w:val="000000"/>
                <w:sz w:val="20"/>
                <w:szCs w:val="20"/>
              </w:rPr>
              <w:t>valsts pamatbudžets</w:t>
            </w:r>
          </w:p>
        </w:tc>
        <w:tc>
          <w:tcPr>
            <w:tcW w:w="1276" w:type="dxa"/>
            <w:vMerge/>
            <w:tcBorders>
              <w:top w:val="nil"/>
              <w:left w:val="single" w:sz="4" w:space="0" w:color="auto"/>
              <w:bottom w:val="single" w:sz="4" w:space="0" w:color="000000"/>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nil"/>
              <w:left w:val="single" w:sz="4" w:space="0" w:color="auto"/>
              <w:bottom w:val="single" w:sz="4" w:space="0" w:color="000000"/>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nil"/>
              <w:left w:val="single" w:sz="4" w:space="0" w:color="auto"/>
              <w:bottom w:val="single" w:sz="4" w:space="0" w:color="000000"/>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r w:rsidRPr="005D3125">
              <w:rPr>
                <w:rFonts w:ascii="Times New Roman" w:hAnsi="Times New Roman"/>
                <w:bCs/>
                <w:color w:val="000000"/>
                <w:sz w:val="20"/>
                <w:szCs w:val="20"/>
              </w:rPr>
              <w:t>valsts speciālais budžets</w:t>
            </w:r>
          </w:p>
        </w:tc>
        <w:tc>
          <w:tcPr>
            <w:tcW w:w="1276" w:type="dxa"/>
            <w:vMerge/>
            <w:tcBorders>
              <w:top w:val="nil"/>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nil"/>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nil"/>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r w:rsidRPr="005D3125">
              <w:rPr>
                <w:rFonts w:ascii="Times New Roman" w:hAnsi="Times New Roman"/>
                <w:bCs/>
                <w:color w:val="000000"/>
                <w:sz w:val="20"/>
                <w:szCs w:val="20"/>
              </w:rPr>
              <w:t>pašvaldību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5350" w:rsidRPr="005D3125" w:rsidRDefault="00B35350" w:rsidP="00D9174D">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35350" w:rsidRPr="005D3125" w:rsidRDefault="00B35350" w:rsidP="00D9174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B35350" w:rsidRPr="00BB2D72" w:rsidTr="00D9174D">
        <w:trPr>
          <w:trHeight w:val="455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35350" w:rsidRDefault="00B35350" w:rsidP="00D9174D">
            <w:pPr>
              <w:spacing w:after="0" w:line="240" w:lineRule="auto"/>
              <w:rPr>
                <w:rFonts w:ascii="Times New Roman" w:hAnsi="Times New Roman"/>
                <w:b/>
                <w:bCs/>
                <w:color w:val="000000"/>
                <w:sz w:val="20"/>
                <w:szCs w:val="20"/>
              </w:rPr>
            </w:pPr>
          </w:p>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6. Detalizēts ieņēmumu un izdevumu aprēķins (ja nepieciešams, detalizētu ieņēmumu un izdevumu aprēķinu var pievienot anotācijas pielikumā)</w:t>
            </w:r>
          </w:p>
        </w:tc>
        <w:tc>
          <w:tcPr>
            <w:tcW w:w="8647" w:type="dxa"/>
            <w:gridSpan w:val="7"/>
            <w:tcBorders>
              <w:top w:val="single" w:sz="4" w:space="0" w:color="auto"/>
              <w:left w:val="single" w:sz="4" w:space="0" w:color="auto"/>
              <w:right w:val="single" w:sz="4" w:space="0" w:color="auto"/>
            </w:tcBorders>
            <w:shd w:val="clear" w:color="auto" w:fill="auto"/>
            <w:vAlign w:val="center"/>
            <w:hideMark/>
          </w:tcPr>
          <w:p w:rsidR="00B35350" w:rsidRPr="007D2C78" w:rsidRDefault="00B35350" w:rsidP="00D9174D">
            <w:pPr>
              <w:pStyle w:val="NormalWeb"/>
              <w:jc w:val="both"/>
            </w:pPr>
            <w:r w:rsidRPr="007D2C78">
              <w:t>Atbilstoši Ministru kabineta 2016.</w:t>
            </w:r>
            <w:r>
              <w:t xml:space="preserve"> </w:t>
            </w:r>
            <w:r w:rsidRPr="007D2C78">
              <w:t>gada 5.</w:t>
            </w:r>
            <w:r>
              <w:t xml:space="preserve"> </w:t>
            </w:r>
            <w:r w:rsidRPr="007D2C78">
              <w:t>jūlija noteikumiem Nr.</w:t>
            </w:r>
            <w:r>
              <w:t xml:space="preserve"> </w:t>
            </w:r>
            <w:r w:rsidRPr="007D2C78">
              <w:t>447 „Par valsts budžeta mērķdotāciju pedagogu darba samaksai pašvaldību vispārējās izglītības iestādēs un valsts augstskolu vispārējās vidējās izglītības iestādēs” (turpmāk –</w:t>
            </w:r>
            <w:r>
              <w:t xml:space="preserve"> </w:t>
            </w:r>
            <w:r w:rsidRPr="007D2C78">
              <w:t>noteikumi Nr.</w:t>
            </w:r>
            <w:r>
              <w:t> </w:t>
            </w:r>
            <w:r w:rsidRPr="007D2C78">
              <w:t>447), ministrija aprēķināja viena mēneša finansējuma apmēru Mārupes vidusskolai 2018./2019.</w:t>
            </w:r>
            <w:r>
              <w:t xml:space="preserve"> </w:t>
            </w:r>
            <w:r w:rsidRPr="007D2C78">
              <w:t>mācību gadam pedagogu darba samaksai un valsts sociālās apdrošināšanas obligātajām iemaksām. Saskaņā ar veikto aprēķinu, tas ir 121 788 </w:t>
            </w:r>
            <w:r w:rsidRPr="007D2C78">
              <w:rPr>
                <w:i/>
              </w:rPr>
              <w:t>euro</w:t>
            </w:r>
            <w:r w:rsidRPr="007D2C78">
              <w:t xml:space="preserve"> mēnesī.</w:t>
            </w:r>
          </w:p>
          <w:p w:rsidR="00B35350" w:rsidRPr="007D2C78" w:rsidRDefault="00B35350" w:rsidP="00D9174D">
            <w:pPr>
              <w:pStyle w:val="NormalWeb"/>
              <w:jc w:val="both"/>
            </w:pPr>
            <w:r w:rsidRPr="007D2C78">
              <w:t>Atbilstoši noteikumos Nr.</w:t>
            </w:r>
            <w:r>
              <w:t xml:space="preserve"> </w:t>
            </w:r>
            <w:r w:rsidRPr="007D2C78">
              <w:t>447 noteiktajam, valsts ģimnāziju īstenotajās programmās skolēnu skaitam piemēro koeficientu 1,1. Tādējādi, ja Mārupes vidusskolai piešķir valsts ģimnāzijas statusu no 2019.</w:t>
            </w:r>
            <w:r>
              <w:t xml:space="preserve"> </w:t>
            </w:r>
            <w:r w:rsidRPr="007D2C78">
              <w:t>gada 1.septembra, papildu 2019.</w:t>
            </w:r>
            <w:r>
              <w:t xml:space="preserve"> </w:t>
            </w:r>
            <w:r w:rsidRPr="007D2C78">
              <w:t>gadā būtu nepieciešami 48 720 </w:t>
            </w:r>
            <w:r w:rsidRPr="007D2C78">
              <w:rPr>
                <w:i/>
              </w:rPr>
              <w:t>euro</w:t>
            </w:r>
            <w:r w:rsidRPr="007D2C78">
              <w:t>, bet turpmākajiem gadiem ik gadu – 146 160 </w:t>
            </w:r>
            <w:r w:rsidRPr="007D2C78">
              <w:rPr>
                <w:i/>
              </w:rPr>
              <w:t>euro</w:t>
            </w:r>
            <w:r w:rsidRPr="007D2C78">
              <w:t xml:space="preserve">. Aprēķins </w:t>
            </w:r>
            <w:r>
              <w:t xml:space="preserve">ir </w:t>
            </w:r>
            <w:r w:rsidRPr="007D2C78">
              <w:t>anotācijas pielikumā.</w:t>
            </w:r>
          </w:p>
          <w:p w:rsidR="00B35350" w:rsidRPr="007D2C78" w:rsidRDefault="00B35350" w:rsidP="00D9174D">
            <w:pPr>
              <w:spacing w:after="0" w:line="240" w:lineRule="auto"/>
              <w:jc w:val="both"/>
              <w:rPr>
                <w:rFonts w:ascii="Times New Roman" w:hAnsi="Times New Roman"/>
                <w:color w:val="000000"/>
                <w:sz w:val="24"/>
                <w:szCs w:val="24"/>
              </w:rPr>
            </w:pPr>
            <w:r w:rsidRPr="00EF11E0">
              <w:rPr>
                <w:rFonts w:ascii="Times New Roman" w:eastAsia="Times New Roman" w:hAnsi="Times New Roman"/>
                <w:sz w:val="24"/>
                <w:szCs w:val="24"/>
                <w:lang w:eastAsia="lv-LV"/>
              </w:rPr>
              <w:t>Finanšu līdzekļi papildu izdevumu finansēšanai</w:t>
            </w:r>
            <w:r w:rsidRPr="007D2C78">
              <w:rPr>
                <w:rFonts w:ascii="Times New Roman" w:eastAsia="Times New Roman" w:hAnsi="Times New Roman"/>
                <w:sz w:val="24"/>
                <w:szCs w:val="24"/>
                <w:lang w:eastAsia="lv-LV"/>
              </w:rPr>
              <w:t xml:space="preserve"> tiks nodrošināt</w:t>
            </w:r>
            <w:r>
              <w:rPr>
                <w:rFonts w:ascii="Times New Roman" w:eastAsia="Times New Roman" w:hAnsi="Times New Roman"/>
                <w:sz w:val="24"/>
                <w:szCs w:val="24"/>
                <w:lang w:eastAsia="lv-LV"/>
              </w:rPr>
              <w:t>i</w:t>
            </w:r>
            <w:r w:rsidRPr="007D2C78">
              <w:rPr>
                <w:rFonts w:ascii="Times New Roman" w:eastAsia="Times New Roman" w:hAnsi="Times New Roman"/>
                <w:sz w:val="24"/>
                <w:szCs w:val="24"/>
                <w:lang w:eastAsia="lv-LV"/>
              </w:rPr>
              <w:t xml:space="preserve"> valsts budžeta resora “62. Mērķdotācijas pašvaldībām” programmas 05.00.00. “Mērķdotācijas pašvaldībām – pašvaldību izglītības iestāžu pedagogu darba samaksai un valsts sociālās apdrošināšanas obligātajām iemaksām” apstiprinātā finansējuma ietvaros, jo saskaņā ar noteikumu </w:t>
            </w:r>
            <w:r w:rsidRPr="007D2C78">
              <w:rPr>
                <w:rFonts w:ascii="Times New Roman" w:eastAsia="Times New Roman" w:hAnsi="Times New Roman"/>
                <w:sz w:val="24"/>
                <w:szCs w:val="24"/>
                <w:lang w:eastAsia="lv-LV"/>
              </w:rPr>
              <w:lastRenderedPageBreak/>
              <w:t>Nr.</w:t>
            </w:r>
            <w:r>
              <w:rPr>
                <w:rFonts w:ascii="Times New Roman" w:eastAsia="Times New Roman" w:hAnsi="Times New Roman"/>
                <w:sz w:val="24"/>
                <w:szCs w:val="24"/>
                <w:lang w:eastAsia="lv-LV"/>
              </w:rPr>
              <w:t> </w:t>
            </w:r>
            <w:r w:rsidRPr="007D2C78">
              <w:rPr>
                <w:rFonts w:ascii="Times New Roman" w:eastAsia="Times New Roman" w:hAnsi="Times New Roman"/>
                <w:sz w:val="24"/>
                <w:szCs w:val="24"/>
                <w:lang w:eastAsia="lv-LV"/>
              </w:rPr>
              <w:t>447 17.</w:t>
            </w:r>
            <w:r>
              <w:rPr>
                <w:rFonts w:ascii="Times New Roman" w:eastAsia="Times New Roman" w:hAnsi="Times New Roman"/>
                <w:sz w:val="24"/>
                <w:szCs w:val="24"/>
                <w:lang w:eastAsia="lv-LV"/>
              </w:rPr>
              <w:t xml:space="preserve"> </w:t>
            </w:r>
            <w:r w:rsidRPr="007D2C78">
              <w:rPr>
                <w:rFonts w:ascii="Times New Roman" w:eastAsia="Times New Roman" w:hAnsi="Times New Roman"/>
                <w:sz w:val="24"/>
                <w:szCs w:val="24"/>
                <w:lang w:eastAsia="lv-LV"/>
              </w:rPr>
              <w:t>punktā</w:t>
            </w:r>
            <w:r>
              <w:rPr>
                <w:rFonts w:ascii="Times New Roman" w:eastAsia="Times New Roman" w:hAnsi="Times New Roman"/>
                <w:sz w:val="24"/>
                <w:szCs w:val="24"/>
                <w:lang w:eastAsia="lv-LV"/>
              </w:rPr>
              <w:t xml:space="preserve"> noteikto iepriekš minētais regulējums</w:t>
            </w:r>
            <w:r w:rsidRPr="007D2C7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piemērojams</w:t>
            </w:r>
            <w:r w:rsidRPr="007D2C78">
              <w:rPr>
                <w:rFonts w:ascii="Times New Roman" w:eastAsia="Times New Roman" w:hAnsi="Times New Roman"/>
                <w:sz w:val="24"/>
                <w:szCs w:val="24"/>
                <w:lang w:eastAsia="lv-LV"/>
              </w:rPr>
              <w:t xml:space="preserve"> apstiprinātā finansējuma ietvaros.</w:t>
            </w:r>
          </w:p>
        </w:tc>
      </w:tr>
      <w:tr w:rsidR="00B35350" w:rsidRPr="00BB2D72" w:rsidTr="00D9174D">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BB2D72" w:rsidRDefault="00B35350" w:rsidP="00D9174D">
            <w:pPr>
              <w:spacing w:after="0" w:line="240" w:lineRule="auto"/>
              <w:rPr>
                <w:rFonts w:ascii="Times New Roman" w:hAnsi="Times New Roman"/>
                <w:color w:val="000000"/>
                <w:sz w:val="20"/>
                <w:szCs w:val="20"/>
              </w:rPr>
            </w:pPr>
            <w:r w:rsidRPr="00BB2D72">
              <w:rPr>
                <w:rFonts w:ascii="Times New Roman" w:hAnsi="Times New Roman"/>
                <w:color w:val="000000"/>
                <w:sz w:val="20"/>
                <w:szCs w:val="20"/>
              </w:rPr>
              <w:lastRenderedPageBreak/>
              <w:t>6.1. detalizēts ieņēmumu aprēķins</w:t>
            </w:r>
          </w:p>
        </w:tc>
        <w:tc>
          <w:tcPr>
            <w:tcW w:w="8647" w:type="dxa"/>
            <w:gridSpan w:val="7"/>
            <w:tcBorders>
              <w:left w:val="single" w:sz="4" w:space="0" w:color="auto"/>
              <w:bottom w:val="nil"/>
              <w:right w:val="single" w:sz="4" w:space="0" w:color="auto"/>
            </w:tcBorders>
            <w:shd w:val="clear" w:color="auto" w:fill="auto"/>
            <w:noWrap/>
            <w:vAlign w:val="bottom"/>
            <w:hideMark/>
          </w:tcPr>
          <w:p w:rsidR="00B35350" w:rsidRPr="007D2C78" w:rsidRDefault="00B35350" w:rsidP="00D9174D">
            <w:pPr>
              <w:spacing w:after="0" w:line="240" w:lineRule="auto"/>
              <w:rPr>
                <w:rFonts w:ascii="Times New Roman" w:hAnsi="Times New Roman"/>
                <w:color w:val="000000"/>
                <w:sz w:val="24"/>
                <w:szCs w:val="24"/>
              </w:rPr>
            </w:pPr>
          </w:p>
        </w:tc>
      </w:tr>
      <w:tr w:rsidR="00B35350" w:rsidRPr="00BB2D72" w:rsidTr="00D9174D">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350" w:rsidRPr="00BB2D72" w:rsidRDefault="00B35350" w:rsidP="00D9174D">
            <w:pPr>
              <w:spacing w:after="0" w:line="240" w:lineRule="auto"/>
              <w:rPr>
                <w:rFonts w:ascii="Times New Roman" w:hAnsi="Times New Roman"/>
                <w:color w:val="000000"/>
                <w:sz w:val="20"/>
                <w:szCs w:val="20"/>
              </w:rPr>
            </w:pPr>
            <w:r w:rsidRPr="00BB2D72">
              <w:rPr>
                <w:rFonts w:ascii="Times New Roman" w:hAnsi="Times New Roman"/>
                <w:color w:val="000000"/>
                <w:sz w:val="20"/>
                <w:szCs w:val="20"/>
              </w:rPr>
              <w:t>6.2. detalizēts izdevumu aprēķins</w:t>
            </w:r>
          </w:p>
        </w:tc>
        <w:tc>
          <w:tcPr>
            <w:tcW w:w="8647" w:type="dxa"/>
            <w:gridSpan w:val="7"/>
            <w:tcBorders>
              <w:top w:val="nil"/>
              <w:left w:val="nil"/>
              <w:bottom w:val="single" w:sz="4" w:space="0" w:color="auto"/>
              <w:right w:val="single" w:sz="4" w:space="0" w:color="auto"/>
            </w:tcBorders>
            <w:shd w:val="clear" w:color="auto" w:fill="auto"/>
            <w:vAlign w:val="bottom"/>
            <w:hideMark/>
          </w:tcPr>
          <w:p w:rsidR="00B35350" w:rsidRPr="00BB2D72" w:rsidRDefault="00B35350" w:rsidP="00D9174D">
            <w:pPr>
              <w:spacing w:after="0" w:line="240" w:lineRule="auto"/>
              <w:rPr>
                <w:rFonts w:ascii="Times New Roman" w:hAnsi="Times New Roman"/>
                <w:color w:val="000000"/>
                <w:sz w:val="20"/>
                <w:szCs w:val="20"/>
              </w:rPr>
            </w:pPr>
          </w:p>
        </w:tc>
      </w:tr>
      <w:tr w:rsidR="00B35350" w:rsidRPr="00BB2D72" w:rsidTr="00D9174D">
        <w:trPr>
          <w:trHeight w:val="861"/>
        </w:trPr>
        <w:tc>
          <w:tcPr>
            <w:tcW w:w="1418" w:type="dxa"/>
            <w:tcBorders>
              <w:top w:val="nil"/>
              <w:left w:val="single" w:sz="4" w:space="0" w:color="auto"/>
              <w:bottom w:val="single" w:sz="4" w:space="0" w:color="auto"/>
              <w:right w:val="nil"/>
            </w:tcBorders>
            <w:shd w:val="clear" w:color="auto" w:fill="auto"/>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7. Amata vietu skaita izmaiņas</w:t>
            </w:r>
          </w:p>
        </w:tc>
        <w:tc>
          <w:tcPr>
            <w:tcW w:w="8647" w:type="dxa"/>
            <w:gridSpan w:val="7"/>
            <w:tcBorders>
              <w:top w:val="nil"/>
              <w:left w:val="single" w:sz="4" w:space="0" w:color="auto"/>
              <w:bottom w:val="single" w:sz="4" w:space="0" w:color="auto"/>
              <w:right w:val="single" w:sz="4" w:space="0" w:color="000000"/>
            </w:tcBorders>
            <w:shd w:val="clear" w:color="auto" w:fill="auto"/>
            <w:vAlign w:val="bottom"/>
            <w:hideMark/>
          </w:tcPr>
          <w:p w:rsidR="00B35350" w:rsidRDefault="00B35350" w:rsidP="00D9174D">
            <w:pPr>
              <w:spacing w:after="0" w:line="240" w:lineRule="auto"/>
              <w:rPr>
                <w:rFonts w:ascii="Times New Roman" w:hAnsi="Times New Roman"/>
                <w:color w:val="000000"/>
                <w:sz w:val="24"/>
                <w:szCs w:val="24"/>
              </w:rPr>
            </w:pPr>
            <w:r w:rsidRPr="008A367C">
              <w:rPr>
                <w:rFonts w:ascii="Times New Roman" w:hAnsi="Times New Roman"/>
                <w:color w:val="000000"/>
                <w:sz w:val="24"/>
                <w:szCs w:val="24"/>
              </w:rPr>
              <w:t>Rīkojuma</w:t>
            </w:r>
            <w:r>
              <w:rPr>
                <w:rFonts w:ascii="Times New Roman" w:hAnsi="Times New Roman"/>
                <w:color w:val="000000"/>
                <w:sz w:val="24"/>
                <w:szCs w:val="24"/>
              </w:rPr>
              <w:t xml:space="preserve"> p</w:t>
            </w:r>
            <w:r w:rsidRPr="007D2C78">
              <w:rPr>
                <w:rFonts w:ascii="Times New Roman" w:hAnsi="Times New Roman"/>
                <w:color w:val="000000"/>
                <w:sz w:val="24"/>
                <w:szCs w:val="24"/>
              </w:rPr>
              <w:t>rojekts šo jomu neskar.</w:t>
            </w:r>
          </w:p>
          <w:p w:rsidR="00B35350" w:rsidRPr="007D2C78" w:rsidRDefault="00B35350" w:rsidP="00D9174D">
            <w:pPr>
              <w:spacing w:after="0" w:line="240" w:lineRule="auto"/>
              <w:rPr>
                <w:rFonts w:ascii="Times New Roman" w:hAnsi="Times New Roman"/>
                <w:color w:val="000000"/>
                <w:sz w:val="24"/>
                <w:szCs w:val="24"/>
              </w:rPr>
            </w:pPr>
          </w:p>
        </w:tc>
      </w:tr>
      <w:tr w:rsidR="00B35350" w:rsidRPr="00BB2D72" w:rsidTr="00D9174D">
        <w:trPr>
          <w:trHeight w:val="918"/>
        </w:trPr>
        <w:tc>
          <w:tcPr>
            <w:tcW w:w="1418" w:type="dxa"/>
            <w:tcBorders>
              <w:top w:val="nil"/>
              <w:left w:val="single" w:sz="4" w:space="0" w:color="auto"/>
              <w:bottom w:val="nil"/>
              <w:right w:val="nil"/>
            </w:tcBorders>
            <w:shd w:val="clear" w:color="auto" w:fill="auto"/>
            <w:vAlign w:val="bottom"/>
            <w:hideMark/>
          </w:tcPr>
          <w:p w:rsidR="00B35350" w:rsidRPr="00BB2D72" w:rsidRDefault="00B35350" w:rsidP="00D9174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8. Cita informācija</w:t>
            </w:r>
          </w:p>
        </w:tc>
        <w:tc>
          <w:tcPr>
            <w:tcW w:w="8647" w:type="dxa"/>
            <w:gridSpan w:val="7"/>
            <w:vMerge w:val="restart"/>
            <w:tcBorders>
              <w:top w:val="single" w:sz="4" w:space="0" w:color="auto"/>
              <w:left w:val="single" w:sz="4" w:space="0" w:color="auto"/>
              <w:right w:val="single" w:sz="4" w:space="0" w:color="000000"/>
            </w:tcBorders>
            <w:shd w:val="clear" w:color="auto" w:fill="auto"/>
            <w:vAlign w:val="bottom"/>
            <w:hideMark/>
          </w:tcPr>
          <w:p w:rsidR="00B35350" w:rsidRDefault="00B35350" w:rsidP="00D9174D">
            <w:pPr>
              <w:pStyle w:val="NormalWeb"/>
              <w:spacing w:before="0" w:beforeAutospacing="0" w:after="0" w:afterAutospacing="0"/>
              <w:jc w:val="both"/>
            </w:pPr>
            <w:r w:rsidRPr="007D2C78">
              <w:t xml:space="preserve">Ailē </w:t>
            </w:r>
            <w:r w:rsidRPr="0009345A">
              <w:t>„</w:t>
            </w:r>
            <w:r w:rsidRPr="007D2C78">
              <w:t xml:space="preserve">Saskaņā ar valsts budžetu kārtējam gadam" norādīts finansējums, kas apstiprināts </w:t>
            </w:r>
            <w:r>
              <w:t>ar Finanšu ministrijas 2018.gada 18.janvāra rīkojumu Nr. </w:t>
            </w:r>
            <w:r w:rsidRPr="00304BB4">
              <w:t>488</w:t>
            </w:r>
            <w:r>
              <w:t xml:space="preserve"> “</w:t>
            </w:r>
            <w:r w:rsidRPr="00304BB4">
              <w:t>Par valsts pagaidu budžetu 2019.gadam</w:t>
            </w:r>
            <w:r>
              <w:t xml:space="preserve">” </w:t>
            </w:r>
            <w:r w:rsidRPr="007D2C78">
              <w:t>62.</w:t>
            </w:r>
            <w:r>
              <w:t xml:space="preserve"> resora</w:t>
            </w:r>
            <w:r w:rsidRPr="0009345A">
              <w:t xml:space="preserve"> „</w:t>
            </w:r>
            <w:r w:rsidRPr="007D2C78">
              <w:t xml:space="preserve">Mērķdotācijas pašvaldībām” programmai 05.00.00. </w:t>
            </w:r>
            <w:r w:rsidRPr="0009345A">
              <w:t>„</w:t>
            </w:r>
            <w:r w:rsidRPr="007D2C78">
              <w:t>Mērķdotācijas pašvaldībām – pašvaldību izglītības iestāžu pedagogu darba samaksai un valsts sociālās apdrošināšanas obligātajām iemaksām”.</w:t>
            </w:r>
          </w:p>
          <w:p w:rsidR="00B35350" w:rsidRPr="007D2C78" w:rsidRDefault="00B35350" w:rsidP="00D9174D">
            <w:pPr>
              <w:pStyle w:val="NormalWeb"/>
              <w:spacing w:before="0" w:beforeAutospacing="0" w:after="0" w:afterAutospacing="0"/>
              <w:jc w:val="both"/>
            </w:pPr>
          </w:p>
          <w:p w:rsidR="00B35350" w:rsidRPr="00BB2D72" w:rsidRDefault="00B35350" w:rsidP="00D9174D">
            <w:pPr>
              <w:pStyle w:val="CommentText"/>
              <w:rPr>
                <w:rFonts w:ascii="Times New Roman" w:hAnsi="Times New Roman"/>
                <w:color w:val="000000"/>
              </w:rPr>
            </w:pPr>
            <w:r w:rsidRPr="00992748">
              <w:rPr>
                <w:rFonts w:ascii="Times New Roman" w:hAnsi="Times New Roman"/>
                <w:sz w:val="24"/>
                <w:szCs w:val="24"/>
              </w:rPr>
              <w:t>Valsts budžeta finansējumu reģionālā metodiskā centra un pedagogu tālākizglītības centra darbībai Mārupes valsts ģimnāzija saņems 2020.gadā 15.resora “Izglītības un zinātnes ministrija” apakšprogrammas 01.08. “Vispārējās izglītības atbalsta pasākumi” apstiprinātā finansējuma ietvaros.</w:t>
            </w:r>
          </w:p>
        </w:tc>
      </w:tr>
      <w:tr w:rsidR="00B35350" w:rsidRPr="00BB2D72" w:rsidTr="00D9174D">
        <w:trPr>
          <w:trHeight w:val="1917"/>
        </w:trPr>
        <w:tc>
          <w:tcPr>
            <w:tcW w:w="1418" w:type="dxa"/>
            <w:tcBorders>
              <w:top w:val="nil"/>
              <w:left w:val="single" w:sz="4" w:space="0" w:color="auto"/>
              <w:bottom w:val="single" w:sz="4" w:space="0" w:color="auto"/>
              <w:right w:val="nil"/>
            </w:tcBorders>
            <w:shd w:val="clear" w:color="auto" w:fill="auto"/>
            <w:vAlign w:val="bottom"/>
          </w:tcPr>
          <w:p w:rsidR="00B35350" w:rsidRPr="00BB2D72" w:rsidRDefault="00B35350" w:rsidP="00D9174D">
            <w:pPr>
              <w:spacing w:after="0" w:line="240" w:lineRule="auto"/>
              <w:rPr>
                <w:rFonts w:ascii="Times New Roman" w:hAnsi="Times New Roman"/>
                <w:b/>
                <w:bCs/>
                <w:color w:val="000000"/>
                <w:sz w:val="20"/>
                <w:szCs w:val="20"/>
              </w:rPr>
            </w:pPr>
          </w:p>
        </w:tc>
        <w:tc>
          <w:tcPr>
            <w:tcW w:w="8647" w:type="dxa"/>
            <w:gridSpan w:val="7"/>
            <w:vMerge/>
            <w:tcBorders>
              <w:left w:val="single" w:sz="4" w:space="0" w:color="auto"/>
              <w:bottom w:val="single" w:sz="4" w:space="0" w:color="auto"/>
              <w:right w:val="single" w:sz="4" w:space="0" w:color="000000"/>
            </w:tcBorders>
            <w:shd w:val="clear" w:color="auto" w:fill="auto"/>
            <w:vAlign w:val="bottom"/>
          </w:tcPr>
          <w:p w:rsidR="00B35350" w:rsidRPr="000440AE" w:rsidRDefault="00B35350" w:rsidP="00D9174D">
            <w:pPr>
              <w:spacing w:after="0" w:line="240" w:lineRule="auto"/>
              <w:rPr>
                <w:rFonts w:ascii="Times New Roman" w:hAnsi="Times New Roman"/>
                <w:color w:val="000000"/>
                <w:sz w:val="20"/>
                <w:szCs w:val="20"/>
              </w:rPr>
            </w:pPr>
          </w:p>
        </w:tc>
      </w:tr>
    </w:tbl>
    <w:p w:rsidR="00B35350" w:rsidRDefault="00B35350" w:rsidP="00B35350">
      <w:pPr>
        <w:spacing w:after="0" w:line="240" w:lineRule="auto"/>
        <w:jc w:val="both"/>
        <w:rPr>
          <w:rFonts w:ascii="Times New Roman" w:eastAsia="Times New Roman" w:hAnsi="Times New Roman"/>
          <w:sz w:val="24"/>
          <w:szCs w:val="24"/>
          <w:lang w:eastAsia="lv-LV"/>
        </w:rPr>
      </w:pPr>
    </w:p>
    <w:p w:rsidR="00B35350" w:rsidRDefault="00B35350"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851"/>
        <w:gridCol w:w="2410"/>
        <w:gridCol w:w="6804"/>
      </w:tblGrid>
      <w:tr w:rsidR="00B35350" w:rsidRPr="008E4D71" w:rsidTr="00D9174D">
        <w:trPr>
          <w:trHeight w:val="517"/>
        </w:trPr>
        <w:tc>
          <w:tcPr>
            <w:tcW w:w="10065" w:type="dxa"/>
            <w:gridSpan w:val="3"/>
            <w:vAlign w:val="center"/>
          </w:tcPr>
          <w:p w:rsidR="00B35350" w:rsidRPr="008E4D71" w:rsidRDefault="00B35350" w:rsidP="00D9174D">
            <w:pPr>
              <w:spacing w:after="0" w:line="240" w:lineRule="auto"/>
              <w:jc w:val="center"/>
              <w:rPr>
                <w:rFonts w:ascii="Times New Roman" w:eastAsia="Times New Roman" w:hAnsi="Times New Roman"/>
                <w:i/>
                <w:sz w:val="24"/>
                <w:szCs w:val="24"/>
                <w:lang w:eastAsia="lv-LV"/>
              </w:rPr>
            </w:pPr>
            <w:r w:rsidRPr="008E4D71">
              <w:rPr>
                <w:rFonts w:ascii="Times New Roman" w:hAnsi="Times New Roman"/>
                <w:b/>
                <w:bCs/>
                <w:sz w:val="24"/>
                <w:szCs w:val="24"/>
                <w:shd w:val="clear" w:color="auto" w:fill="FFFFFF"/>
              </w:rPr>
              <w:t>IV. Tiesību akta projekta ietekme uz spēkā esošo tiesību normu sistēmu</w:t>
            </w:r>
          </w:p>
        </w:tc>
      </w:tr>
      <w:tr w:rsidR="00B35350" w:rsidRPr="008E4D71" w:rsidTr="00D9174D">
        <w:trPr>
          <w:trHeight w:val="411"/>
        </w:trPr>
        <w:tc>
          <w:tcPr>
            <w:tcW w:w="851" w:type="dxa"/>
          </w:tcPr>
          <w:p w:rsidR="00B35350" w:rsidRPr="008E4D71" w:rsidRDefault="00B35350" w:rsidP="00D917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2410" w:type="dxa"/>
            <w:vAlign w:val="center"/>
          </w:tcPr>
          <w:p w:rsidR="00B35350" w:rsidRPr="008A367C"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Saistītie tiesību aktu projekti</w:t>
            </w:r>
          </w:p>
        </w:tc>
        <w:tc>
          <w:tcPr>
            <w:tcW w:w="6804" w:type="dxa"/>
            <w:vAlign w:val="center"/>
          </w:tcPr>
          <w:p w:rsidR="00B35350" w:rsidRPr="008A367C" w:rsidRDefault="00B35350" w:rsidP="00D9174D">
            <w:pPr>
              <w:pStyle w:val="naiskr"/>
              <w:spacing w:before="0" w:after="0"/>
              <w:ind w:right="57"/>
              <w:jc w:val="both"/>
            </w:pPr>
            <w:r w:rsidRPr="008A367C">
              <w:t xml:space="preserve">Nepieciešams izstrādāt Ministru kabineta noteikumu projektu „Grozījumi Ministru kabineta 2001. gada 20. marta noteikumos Nr. 129 „Ģimnāzijas un valsts ģimnāzijas statusa piešķiršanas un anulēšanas kārtība un kritēriji”” atbilstoši 2018. gada 21. jūnijā pieņemtajam likumam </w:t>
            </w:r>
            <w:r w:rsidRPr="0009345A">
              <w:t xml:space="preserve"> „</w:t>
            </w:r>
            <w:r w:rsidRPr="008A367C">
              <w:t>Grozījumi Vispārējās izglītības likumā”, tai skaitā attiecībā par valsts ģimnāzijā īstenojamām izglītības programmām.</w:t>
            </w:r>
          </w:p>
        </w:tc>
      </w:tr>
      <w:tr w:rsidR="00B35350" w:rsidRPr="008E4D71" w:rsidTr="00D9174D">
        <w:trPr>
          <w:trHeight w:val="411"/>
        </w:trPr>
        <w:tc>
          <w:tcPr>
            <w:tcW w:w="851" w:type="dxa"/>
          </w:tcPr>
          <w:p w:rsidR="00B35350" w:rsidRDefault="00B35350" w:rsidP="00D917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2410" w:type="dxa"/>
            <w:vAlign w:val="center"/>
          </w:tcPr>
          <w:p w:rsidR="00B35350" w:rsidRPr="008A367C"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Atbildīgā institūcija</w:t>
            </w:r>
          </w:p>
        </w:tc>
        <w:tc>
          <w:tcPr>
            <w:tcW w:w="6804" w:type="dxa"/>
          </w:tcPr>
          <w:p w:rsidR="00B35350" w:rsidRPr="008A367C" w:rsidRDefault="00B35350" w:rsidP="00D917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Pr="008A367C">
              <w:rPr>
                <w:rFonts w:ascii="Times New Roman" w:eastAsia="Times New Roman" w:hAnsi="Times New Roman"/>
                <w:sz w:val="24"/>
                <w:szCs w:val="24"/>
                <w:lang w:eastAsia="lv-LV"/>
              </w:rPr>
              <w:t>inistrija.</w:t>
            </w:r>
          </w:p>
        </w:tc>
      </w:tr>
      <w:tr w:rsidR="00B35350" w:rsidRPr="008E4D71" w:rsidTr="00D9174D">
        <w:trPr>
          <w:trHeight w:val="411"/>
        </w:trPr>
        <w:tc>
          <w:tcPr>
            <w:tcW w:w="851" w:type="dxa"/>
          </w:tcPr>
          <w:p w:rsidR="00B35350" w:rsidRDefault="00B35350" w:rsidP="00D917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2410" w:type="dxa"/>
            <w:vAlign w:val="center"/>
          </w:tcPr>
          <w:p w:rsidR="00B35350" w:rsidRPr="008A367C" w:rsidRDefault="00B35350" w:rsidP="00D9174D">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Cita informācija</w:t>
            </w:r>
          </w:p>
        </w:tc>
        <w:tc>
          <w:tcPr>
            <w:tcW w:w="6804" w:type="dxa"/>
            <w:vAlign w:val="center"/>
          </w:tcPr>
          <w:p w:rsidR="00B35350" w:rsidRPr="008A367C" w:rsidRDefault="00B35350" w:rsidP="00D9174D">
            <w:pPr>
              <w:pStyle w:val="naiskr"/>
              <w:spacing w:before="0" w:after="0"/>
              <w:ind w:right="57"/>
              <w:jc w:val="both"/>
            </w:pPr>
            <w:r w:rsidRPr="008A367C">
              <w:t>Nav</w:t>
            </w:r>
          </w:p>
        </w:tc>
      </w:tr>
    </w:tbl>
    <w:p w:rsidR="00B35350" w:rsidRDefault="00B35350" w:rsidP="00B35350">
      <w:pPr>
        <w:spacing w:after="0" w:line="240" w:lineRule="auto"/>
        <w:jc w:val="both"/>
        <w:rPr>
          <w:rFonts w:ascii="Times New Roman" w:eastAsia="Times New Roman" w:hAnsi="Times New Roman"/>
          <w:sz w:val="24"/>
          <w:szCs w:val="24"/>
          <w:lang w:eastAsia="lv-LV"/>
        </w:rPr>
      </w:pPr>
    </w:p>
    <w:p w:rsidR="00B35350" w:rsidRDefault="00B35350"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10065"/>
      </w:tblGrid>
      <w:tr w:rsidR="00B35350" w:rsidRPr="008E4D71" w:rsidTr="00D9174D">
        <w:trPr>
          <w:trHeight w:val="517"/>
        </w:trPr>
        <w:tc>
          <w:tcPr>
            <w:tcW w:w="10065" w:type="dxa"/>
            <w:vAlign w:val="center"/>
          </w:tcPr>
          <w:p w:rsidR="00B35350" w:rsidRPr="008A367C" w:rsidRDefault="00B35350" w:rsidP="00D9174D">
            <w:pPr>
              <w:spacing w:after="0" w:line="240" w:lineRule="auto"/>
              <w:jc w:val="center"/>
              <w:rPr>
                <w:rFonts w:ascii="Times New Roman" w:eastAsia="Times New Roman" w:hAnsi="Times New Roman"/>
                <w:i/>
                <w:sz w:val="24"/>
                <w:szCs w:val="24"/>
                <w:lang w:eastAsia="lv-LV"/>
              </w:rPr>
            </w:pPr>
            <w:r w:rsidRPr="008A367C">
              <w:rPr>
                <w:rFonts w:ascii="Times New Roman" w:hAnsi="Times New Roman"/>
                <w:b/>
                <w:bCs/>
                <w:sz w:val="24"/>
                <w:szCs w:val="24"/>
                <w:shd w:val="clear" w:color="auto" w:fill="FFFFFF"/>
              </w:rPr>
              <w:t>V. Tiesību akta projekta atbilstība Latvijas Republikas starptautiskajām saistībām</w:t>
            </w:r>
          </w:p>
        </w:tc>
      </w:tr>
      <w:tr w:rsidR="00B35350" w:rsidRPr="008E4D71" w:rsidTr="00D9174D">
        <w:trPr>
          <w:trHeight w:val="446"/>
        </w:trPr>
        <w:tc>
          <w:tcPr>
            <w:tcW w:w="10065" w:type="dxa"/>
            <w:vAlign w:val="center"/>
          </w:tcPr>
          <w:p w:rsidR="00B35350" w:rsidRPr="008A367C" w:rsidRDefault="00B35350" w:rsidP="00D9174D">
            <w:pPr>
              <w:spacing w:after="0" w:line="240" w:lineRule="auto"/>
              <w:jc w:val="center"/>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Rīkojuma projekts šo jomu neskar.</w:t>
            </w:r>
          </w:p>
        </w:tc>
      </w:tr>
    </w:tbl>
    <w:p w:rsidR="00B35350" w:rsidRDefault="00B35350" w:rsidP="00B35350">
      <w:pPr>
        <w:spacing w:after="0" w:line="240" w:lineRule="auto"/>
        <w:jc w:val="both"/>
        <w:rPr>
          <w:rFonts w:ascii="Times New Roman" w:eastAsia="Times New Roman" w:hAnsi="Times New Roman"/>
          <w:sz w:val="24"/>
          <w:szCs w:val="24"/>
          <w:lang w:eastAsia="lv-LV"/>
        </w:rPr>
      </w:pPr>
    </w:p>
    <w:p w:rsidR="00B35350" w:rsidRDefault="00B35350" w:rsidP="00B35350">
      <w:pPr>
        <w:spacing w:after="0" w:line="240" w:lineRule="auto"/>
        <w:rPr>
          <w:rFonts w:ascii="Times New Roman" w:eastAsia="Times New Roman" w:hAnsi="Times New Roman"/>
          <w:vanish/>
          <w:sz w:val="24"/>
          <w:szCs w:val="24"/>
          <w:lang w:eastAsia="lv-LV"/>
        </w:rPr>
      </w:pPr>
    </w:p>
    <w:p w:rsidR="00B35350" w:rsidRPr="008D1690" w:rsidRDefault="00B35350" w:rsidP="00B35350">
      <w:pPr>
        <w:spacing w:after="0" w:line="240" w:lineRule="auto"/>
        <w:rPr>
          <w:rFonts w:ascii="Times New Roman" w:eastAsia="Times New Roman" w:hAnsi="Times New Roman"/>
          <w:i/>
          <w:sz w:val="24"/>
          <w:szCs w:val="24"/>
          <w:lang w:eastAsia="lv-LV"/>
        </w:rPr>
      </w:pPr>
    </w:p>
    <w:p w:rsidR="00B35350" w:rsidRPr="008D1690" w:rsidRDefault="00B35350" w:rsidP="00B35350">
      <w:pPr>
        <w:spacing w:after="0" w:line="240" w:lineRule="auto"/>
        <w:rPr>
          <w:rFonts w:ascii="Times New Roman" w:eastAsia="Times New Roman" w:hAnsi="Times New Roman"/>
          <w:vanish/>
          <w:sz w:val="24"/>
          <w:szCs w:val="24"/>
          <w:lang w:eastAsia="lv-LV"/>
        </w:rPr>
      </w:pPr>
    </w:p>
    <w:tbl>
      <w:tblPr>
        <w:tblW w:w="5324"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4"/>
        <w:gridCol w:w="2133"/>
        <w:gridCol w:w="6645"/>
      </w:tblGrid>
      <w:tr w:rsidR="00B35350" w:rsidRPr="008D1690" w:rsidTr="00D9174D">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B35350" w:rsidRPr="008D1690" w:rsidRDefault="00B35350" w:rsidP="00D9174D">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 Sabiedrības līdzdalība un komunikācijas aktivitātes</w:t>
            </w:r>
          </w:p>
        </w:tc>
      </w:tr>
      <w:tr w:rsidR="00B35350" w:rsidRPr="008D1690" w:rsidTr="00D9174D">
        <w:trPr>
          <w:trHeight w:val="540"/>
        </w:trPr>
        <w:tc>
          <w:tcPr>
            <w:tcW w:w="448"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10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Plānotās sabiedrības līdzdalības un komunikācijas aktivitātes saistībā ar projektu</w:t>
            </w:r>
          </w:p>
        </w:tc>
        <w:tc>
          <w:tcPr>
            <w:tcW w:w="3447" w:type="pct"/>
            <w:tcBorders>
              <w:top w:val="outset" w:sz="6" w:space="0" w:color="414142"/>
              <w:left w:val="outset" w:sz="6" w:space="0" w:color="414142"/>
              <w:bottom w:val="outset" w:sz="6" w:space="0" w:color="414142"/>
              <w:right w:val="outset" w:sz="6" w:space="0" w:color="414142"/>
            </w:tcBorders>
            <w:hideMark/>
          </w:tcPr>
          <w:p w:rsidR="00B35350" w:rsidRPr="00F42175" w:rsidRDefault="00B35350" w:rsidP="00D9174D">
            <w:pPr>
              <w:pStyle w:val="naiskr"/>
              <w:spacing w:before="0" w:after="0"/>
              <w:ind w:right="57"/>
              <w:jc w:val="both"/>
              <w:rPr>
                <w:highlight w:val="green"/>
              </w:rPr>
            </w:pPr>
            <w:r w:rsidRPr="00275397">
              <w:t xml:space="preserve">Ar rīkojuma </w:t>
            </w:r>
            <w:r>
              <w:t>projektu ir</w:t>
            </w:r>
            <w:r w:rsidRPr="00275397">
              <w:t xml:space="preserve"> iep</w:t>
            </w:r>
            <w:r>
              <w:t>azīstināta Mārupes vidusskola</w:t>
            </w:r>
            <w:r w:rsidRPr="00275397">
              <w:t xml:space="preserve"> </w:t>
            </w:r>
            <w:r>
              <w:t xml:space="preserve"> un Mārupes novada</w:t>
            </w:r>
            <w:r w:rsidRPr="00275397">
              <w:t xml:space="preserve"> dome.</w:t>
            </w:r>
          </w:p>
        </w:tc>
      </w:tr>
      <w:tr w:rsidR="00B35350" w:rsidRPr="008D1690" w:rsidTr="00D9174D">
        <w:trPr>
          <w:trHeight w:val="330"/>
        </w:trPr>
        <w:tc>
          <w:tcPr>
            <w:tcW w:w="448"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10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 projekta izstrādē</w:t>
            </w:r>
          </w:p>
        </w:tc>
        <w:tc>
          <w:tcPr>
            <w:tcW w:w="3447" w:type="pct"/>
            <w:tcBorders>
              <w:top w:val="outset" w:sz="6" w:space="0" w:color="414142"/>
              <w:left w:val="outset" w:sz="6" w:space="0" w:color="414142"/>
              <w:bottom w:val="outset" w:sz="6" w:space="0" w:color="414142"/>
              <w:right w:val="outset" w:sz="6" w:space="0" w:color="414142"/>
            </w:tcBorders>
            <w:hideMark/>
          </w:tcPr>
          <w:p w:rsidR="00B35350" w:rsidRPr="00624F07" w:rsidRDefault="00B35350" w:rsidP="00D9174D">
            <w:pPr>
              <w:pStyle w:val="NoSpacing"/>
              <w:jc w:val="both"/>
              <w:rPr>
                <w:rFonts w:ascii="Times New Roman" w:eastAsia="Times New Roman" w:hAnsi="Times New Roman"/>
                <w:sz w:val="24"/>
                <w:szCs w:val="24"/>
                <w:lang w:eastAsia="lv-LV"/>
              </w:rPr>
            </w:pPr>
            <w:r>
              <w:rPr>
                <w:rFonts w:ascii="Times New Roman" w:hAnsi="Times New Roman"/>
                <w:iCs/>
                <w:sz w:val="24"/>
                <w:szCs w:val="24"/>
              </w:rPr>
              <w:t>Mārupes vidusskolas</w:t>
            </w:r>
            <w:r w:rsidRPr="00F90FE6">
              <w:rPr>
                <w:rFonts w:ascii="Times New Roman" w:hAnsi="Times New Roman"/>
                <w:iCs/>
                <w:sz w:val="24"/>
                <w:szCs w:val="24"/>
              </w:rPr>
              <w:t xml:space="preserve"> izglītojamie un vecāki ir informēti par izglītības iestādes </w:t>
            </w:r>
            <w:r>
              <w:rPr>
                <w:rFonts w:ascii="Times New Roman" w:hAnsi="Times New Roman"/>
                <w:iCs/>
                <w:sz w:val="24"/>
                <w:szCs w:val="24"/>
              </w:rPr>
              <w:t xml:space="preserve">plānoto </w:t>
            </w:r>
            <w:r w:rsidRPr="00F90FE6">
              <w:rPr>
                <w:rFonts w:ascii="Times New Roman" w:hAnsi="Times New Roman"/>
                <w:iCs/>
                <w:sz w:val="24"/>
                <w:szCs w:val="24"/>
              </w:rPr>
              <w:t>virzību uz valsts ģimnāzija</w:t>
            </w:r>
            <w:r>
              <w:rPr>
                <w:rFonts w:ascii="Times New Roman" w:hAnsi="Times New Roman"/>
                <w:iCs/>
                <w:sz w:val="24"/>
                <w:szCs w:val="24"/>
              </w:rPr>
              <w:t>s statusu, minētā informācija tiks</w:t>
            </w:r>
            <w:r w:rsidRPr="00F90FE6">
              <w:rPr>
                <w:rFonts w:ascii="Times New Roman" w:hAnsi="Times New Roman"/>
                <w:iCs/>
                <w:sz w:val="24"/>
                <w:szCs w:val="24"/>
              </w:rPr>
              <w:t xml:space="preserve"> </w:t>
            </w:r>
            <w:r>
              <w:rPr>
                <w:rFonts w:ascii="Times New Roman" w:hAnsi="Times New Roman"/>
                <w:iCs/>
                <w:sz w:val="24"/>
                <w:szCs w:val="24"/>
              </w:rPr>
              <w:t>publiskota</w:t>
            </w:r>
            <w:r w:rsidRPr="00F90FE6">
              <w:rPr>
                <w:rFonts w:ascii="Times New Roman" w:hAnsi="Times New Roman"/>
                <w:iCs/>
                <w:sz w:val="24"/>
                <w:szCs w:val="24"/>
              </w:rPr>
              <w:t xml:space="preserve"> </w:t>
            </w:r>
            <w:r>
              <w:rPr>
                <w:rFonts w:ascii="Times New Roman" w:hAnsi="Times New Roman"/>
                <w:iCs/>
                <w:sz w:val="24"/>
                <w:szCs w:val="24"/>
              </w:rPr>
              <w:t xml:space="preserve">Mārupes novada </w:t>
            </w:r>
            <w:r w:rsidRPr="00F90FE6">
              <w:rPr>
                <w:rFonts w:ascii="Times New Roman" w:hAnsi="Times New Roman"/>
                <w:iCs/>
                <w:sz w:val="24"/>
                <w:szCs w:val="24"/>
              </w:rPr>
              <w:t>plašsaziņas līdzekļos.</w:t>
            </w:r>
            <w:r>
              <w:rPr>
                <w:rFonts w:ascii="Times New Roman" w:eastAsia="Times New Roman" w:hAnsi="Times New Roman"/>
                <w:sz w:val="24"/>
                <w:szCs w:val="24"/>
                <w:lang w:eastAsia="lv-LV"/>
              </w:rPr>
              <w:t xml:space="preserve"> Rīkojuma projekts </w:t>
            </w:r>
            <w:r w:rsidRPr="00624F07">
              <w:rPr>
                <w:rFonts w:ascii="Times New Roman" w:eastAsia="Times New Roman" w:hAnsi="Times New Roman"/>
                <w:sz w:val="24"/>
                <w:szCs w:val="24"/>
                <w:lang w:eastAsia="lv-LV"/>
              </w:rPr>
              <w:t>ir ie</w:t>
            </w:r>
            <w:r>
              <w:rPr>
                <w:rFonts w:ascii="Times New Roman" w:eastAsia="Times New Roman" w:hAnsi="Times New Roman"/>
                <w:sz w:val="24"/>
                <w:szCs w:val="24"/>
                <w:lang w:eastAsia="lv-LV"/>
              </w:rPr>
              <w:t>vietots ministrijas</w:t>
            </w:r>
            <w:r w:rsidRPr="00624F07">
              <w:rPr>
                <w:rFonts w:ascii="Times New Roman" w:eastAsia="Times New Roman" w:hAnsi="Times New Roman"/>
                <w:sz w:val="24"/>
                <w:szCs w:val="24"/>
                <w:lang w:eastAsia="lv-LV"/>
              </w:rPr>
              <w:t xml:space="preserve"> mājaslapā</w:t>
            </w:r>
            <w:r w:rsidR="001E0A80">
              <w:rPr>
                <w:rFonts w:ascii="Times New Roman" w:eastAsia="Times New Roman" w:hAnsi="Times New Roman"/>
                <w:sz w:val="24"/>
                <w:szCs w:val="24"/>
                <w:lang w:eastAsia="lv-LV"/>
              </w:rPr>
              <w:t xml:space="preserve"> 2019.gada 14</w:t>
            </w:r>
            <w:bookmarkStart w:id="0" w:name="_GoBack"/>
            <w:bookmarkEnd w:id="0"/>
            <w:r>
              <w:rPr>
                <w:rFonts w:ascii="Times New Roman" w:eastAsia="Times New Roman" w:hAnsi="Times New Roman"/>
                <w:sz w:val="24"/>
                <w:szCs w:val="24"/>
                <w:lang w:eastAsia="lv-LV"/>
              </w:rPr>
              <w:t>. janvārī</w:t>
            </w:r>
            <w:r w:rsidRPr="00624F07">
              <w:rPr>
                <w:rFonts w:ascii="Times New Roman" w:eastAsia="Times New Roman" w:hAnsi="Times New Roman"/>
                <w:sz w:val="24"/>
                <w:szCs w:val="24"/>
                <w:lang w:eastAsia="lv-LV"/>
              </w:rPr>
              <w:t xml:space="preserve">. </w:t>
            </w:r>
          </w:p>
        </w:tc>
      </w:tr>
      <w:tr w:rsidR="00B35350" w:rsidRPr="008D1690" w:rsidTr="00D9174D">
        <w:trPr>
          <w:trHeight w:val="465"/>
        </w:trPr>
        <w:tc>
          <w:tcPr>
            <w:tcW w:w="448"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110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līdzdalības rezultāti</w:t>
            </w:r>
          </w:p>
        </w:tc>
        <w:tc>
          <w:tcPr>
            <w:tcW w:w="3447" w:type="pct"/>
            <w:tcBorders>
              <w:top w:val="outset" w:sz="6" w:space="0" w:color="414142"/>
              <w:left w:val="outset" w:sz="6" w:space="0" w:color="414142"/>
              <w:bottom w:val="outset" w:sz="6" w:space="0" w:color="414142"/>
              <w:right w:val="outset" w:sz="6" w:space="0" w:color="414142"/>
            </w:tcBorders>
            <w:hideMark/>
          </w:tcPr>
          <w:p w:rsidR="00B35350" w:rsidRPr="00624F07" w:rsidRDefault="00B35350" w:rsidP="00D9174D">
            <w:pPr>
              <w:pStyle w:val="NoSpacing"/>
              <w:jc w:val="both"/>
              <w:rPr>
                <w:rFonts w:ascii="Times New Roman" w:eastAsia="Times New Roman" w:hAnsi="Times New Roman"/>
                <w:sz w:val="24"/>
                <w:szCs w:val="24"/>
                <w:lang w:eastAsia="lv-LV"/>
              </w:rPr>
            </w:pPr>
            <w:r w:rsidRPr="005075FD">
              <w:rPr>
                <w:rFonts w:ascii="Times New Roman" w:hAnsi="Times New Roman"/>
                <w:sz w:val="24"/>
                <w:szCs w:val="24"/>
                <w:lang w:eastAsia="lv-LV"/>
              </w:rPr>
              <w:t>Nav saņemts neviens iebildums vai priekšlikums par rīkojuma projektu.</w:t>
            </w:r>
          </w:p>
        </w:tc>
      </w:tr>
      <w:tr w:rsidR="00B35350" w:rsidRPr="008D1690" w:rsidTr="00D9174D">
        <w:trPr>
          <w:trHeight w:val="465"/>
        </w:trPr>
        <w:tc>
          <w:tcPr>
            <w:tcW w:w="448"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1106" w:type="pct"/>
            <w:tcBorders>
              <w:top w:val="outset" w:sz="6" w:space="0" w:color="414142"/>
              <w:left w:val="outset" w:sz="6" w:space="0" w:color="414142"/>
              <w:bottom w:val="outset" w:sz="6" w:space="0" w:color="414142"/>
              <w:right w:val="outset" w:sz="6" w:space="0" w:color="414142"/>
            </w:tcBorders>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447" w:type="pct"/>
            <w:tcBorders>
              <w:top w:val="outset" w:sz="6" w:space="0" w:color="414142"/>
              <w:left w:val="outset" w:sz="6" w:space="0" w:color="414142"/>
              <w:bottom w:val="outset" w:sz="6" w:space="0" w:color="414142"/>
              <w:right w:val="outset" w:sz="6" w:space="0" w:color="414142"/>
            </w:tcBorders>
            <w:hideMark/>
          </w:tcPr>
          <w:p w:rsidR="00B35350" w:rsidRPr="00624F07" w:rsidRDefault="00B35350" w:rsidP="00D9174D">
            <w:pPr>
              <w:spacing w:after="0" w:line="240" w:lineRule="auto"/>
              <w:jc w:val="both"/>
              <w:rPr>
                <w:rFonts w:ascii="Times New Roman" w:eastAsia="Times New Roman" w:hAnsi="Times New Roman"/>
                <w:sz w:val="24"/>
                <w:szCs w:val="24"/>
                <w:lang w:eastAsia="lv-LV"/>
              </w:rPr>
            </w:pPr>
            <w:r w:rsidRPr="00624F07">
              <w:rPr>
                <w:rFonts w:ascii="Times New Roman" w:eastAsia="Times New Roman" w:hAnsi="Times New Roman"/>
                <w:sz w:val="24"/>
                <w:szCs w:val="24"/>
                <w:lang w:eastAsia="lv-LV"/>
              </w:rPr>
              <w:t>Nav</w:t>
            </w:r>
          </w:p>
        </w:tc>
      </w:tr>
    </w:tbl>
    <w:p w:rsidR="00B35350" w:rsidRDefault="00B35350" w:rsidP="00B35350">
      <w:pPr>
        <w:spacing w:after="0" w:line="240" w:lineRule="auto"/>
        <w:rPr>
          <w:rFonts w:ascii="Times New Roman" w:eastAsia="Times New Roman" w:hAnsi="Times New Roman"/>
          <w:sz w:val="24"/>
          <w:szCs w:val="24"/>
          <w:lang w:eastAsia="lv-LV"/>
        </w:rPr>
      </w:pPr>
    </w:p>
    <w:p w:rsidR="00B35350" w:rsidRPr="008D1690" w:rsidRDefault="00B35350" w:rsidP="00B35350">
      <w:pPr>
        <w:spacing w:after="0" w:line="240" w:lineRule="auto"/>
        <w:rPr>
          <w:rFonts w:ascii="Times New Roman" w:eastAsia="Times New Roman" w:hAnsi="Times New Roman"/>
          <w:sz w:val="24"/>
          <w:szCs w:val="24"/>
          <w:lang w:eastAsia="lv-LV"/>
        </w:rPr>
      </w:pP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16"/>
        <w:gridCol w:w="2133"/>
        <w:gridCol w:w="6649"/>
      </w:tblGrid>
      <w:tr w:rsidR="00B35350" w:rsidRPr="008D1690" w:rsidTr="00D9174D">
        <w:trPr>
          <w:trHeight w:val="375"/>
        </w:trPr>
        <w:tc>
          <w:tcPr>
            <w:tcW w:w="5000" w:type="pct"/>
            <w:gridSpan w:val="3"/>
            <w:vAlign w:val="center"/>
            <w:hideMark/>
          </w:tcPr>
          <w:p w:rsidR="00B35350" w:rsidRPr="008D1690" w:rsidRDefault="00B35350" w:rsidP="00D9174D">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VII. Tiesību akta projekta izpildes nodrošināšana un tās ietekme uz institūcijām</w:t>
            </w:r>
          </w:p>
        </w:tc>
      </w:tr>
      <w:tr w:rsidR="00B35350" w:rsidRPr="008D1690" w:rsidTr="00D9174D">
        <w:trPr>
          <w:trHeight w:val="420"/>
        </w:trPr>
        <w:tc>
          <w:tcPr>
            <w:tcW w:w="377" w:type="pct"/>
            <w:hideMark/>
          </w:tcPr>
          <w:p w:rsidR="00B35350" w:rsidRPr="008D1690" w:rsidRDefault="00B35350" w:rsidP="00D9174D">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1.</w:t>
            </w:r>
          </w:p>
        </w:tc>
        <w:tc>
          <w:tcPr>
            <w:tcW w:w="1123" w:type="pct"/>
            <w:hideMark/>
          </w:tcPr>
          <w:p w:rsidR="00B35350" w:rsidRPr="008D1690" w:rsidRDefault="00B35350" w:rsidP="00D9174D">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Projekta izpildē iesaistītās institūcijas</w:t>
            </w:r>
          </w:p>
        </w:tc>
        <w:tc>
          <w:tcPr>
            <w:tcW w:w="3500" w:type="pct"/>
            <w:hideMark/>
          </w:tcPr>
          <w:p w:rsidR="00B35350" w:rsidRPr="005075FD" w:rsidRDefault="00B35350" w:rsidP="00D9174D">
            <w:pPr>
              <w:pStyle w:val="NoSpacing"/>
              <w:jc w:val="both"/>
              <w:rPr>
                <w:rFonts w:ascii="Times New Roman" w:hAnsi="Times New Roman"/>
                <w:sz w:val="24"/>
                <w:szCs w:val="24"/>
                <w:lang w:eastAsia="lv-LV"/>
              </w:rPr>
            </w:pPr>
            <w:r w:rsidRPr="005075FD">
              <w:rPr>
                <w:rFonts w:ascii="Times New Roman" w:hAnsi="Times New Roman"/>
                <w:sz w:val="24"/>
                <w:szCs w:val="24"/>
              </w:rPr>
              <w:t>Rīkojuma projekta izpildē būs iesaistīta ministrija,</w:t>
            </w:r>
            <w:r>
              <w:rPr>
                <w:rFonts w:ascii="Times New Roman" w:hAnsi="Times New Roman"/>
                <w:sz w:val="24"/>
                <w:szCs w:val="24"/>
              </w:rPr>
              <w:t xml:space="preserve"> Mārupes novada</w:t>
            </w:r>
            <w:r w:rsidRPr="005075FD">
              <w:rPr>
                <w:rFonts w:ascii="Times New Roman" w:hAnsi="Times New Roman"/>
                <w:sz w:val="24"/>
                <w:szCs w:val="24"/>
              </w:rPr>
              <w:t xml:space="preserve"> dome un </w:t>
            </w:r>
            <w:r>
              <w:rPr>
                <w:rFonts w:ascii="Times New Roman" w:hAnsi="Times New Roman"/>
                <w:sz w:val="24"/>
                <w:szCs w:val="24"/>
              </w:rPr>
              <w:t>Mārupes vidusskola</w:t>
            </w:r>
            <w:r w:rsidRPr="005075FD">
              <w:rPr>
                <w:rFonts w:ascii="Times New Roman" w:hAnsi="Times New Roman"/>
                <w:sz w:val="24"/>
                <w:szCs w:val="24"/>
              </w:rPr>
              <w:t>.</w:t>
            </w:r>
          </w:p>
        </w:tc>
      </w:tr>
      <w:tr w:rsidR="00B35350" w:rsidRPr="007D4165" w:rsidTr="00D9174D">
        <w:trPr>
          <w:trHeight w:val="450"/>
        </w:trPr>
        <w:tc>
          <w:tcPr>
            <w:tcW w:w="377" w:type="pct"/>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123" w:type="pct"/>
            <w:hideMark/>
          </w:tcPr>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Projekta izpildes ietekme uz pārvaldes funkcijām un institucionālo struktūru. </w:t>
            </w:r>
          </w:p>
          <w:p w:rsidR="00B35350" w:rsidRPr="008D1690" w:rsidRDefault="00B35350" w:rsidP="00D9174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00" w:type="pct"/>
            <w:hideMark/>
          </w:tcPr>
          <w:p w:rsidR="00B35350" w:rsidRPr="005075FD" w:rsidRDefault="00B35350" w:rsidP="00D9174D">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sidRPr="005075FD">
              <w:rPr>
                <w:rFonts w:ascii="Times New Roman" w:hAnsi="Times New Roman"/>
                <w:sz w:val="24"/>
                <w:szCs w:val="24"/>
                <w:lang w:eastAsia="lv-LV"/>
              </w:rPr>
              <w:t xml:space="preserve">Rīkojuma projekts paredz </w:t>
            </w:r>
            <w:r>
              <w:rPr>
                <w:rFonts w:ascii="Times New Roman" w:hAnsi="Times New Roman"/>
                <w:sz w:val="24"/>
                <w:szCs w:val="24"/>
                <w:lang w:eastAsia="lv-LV"/>
              </w:rPr>
              <w:t>valsts ģimnāzijas statusa piešķiršanu Mārupes vidusskolai. Tā kā Mārupes vidusskola faktiski jau pilda pedagogu tālākizglītības un metodiskā centra funkcijas, Mārupes vidusskolas pašlaik īstenotās</w:t>
            </w:r>
            <w:r w:rsidRPr="005075FD">
              <w:rPr>
                <w:rFonts w:ascii="Times New Roman" w:hAnsi="Times New Roman"/>
                <w:sz w:val="24"/>
                <w:szCs w:val="24"/>
                <w:lang w:eastAsia="lv-LV"/>
              </w:rPr>
              <w:t xml:space="preserve"> funkcijas un uzdevumi netiek paplašināti vai sašaurināti. Projekta izpildes nodrošināšanai nav nepieciešams veidot jaunas institūcijas, likvidēt vai reorganizēt esošās. Projekta izpilde tiks nodrošināta rīkojuma projekta izpildē iesaistīto institūciju pieejamo cilvēkresursu ietvaros.</w:t>
            </w:r>
          </w:p>
        </w:tc>
      </w:tr>
      <w:tr w:rsidR="00B35350" w:rsidRPr="007D4165" w:rsidTr="00D9174D">
        <w:trPr>
          <w:trHeight w:val="390"/>
        </w:trPr>
        <w:tc>
          <w:tcPr>
            <w:tcW w:w="377" w:type="pct"/>
            <w:hideMark/>
          </w:tcPr>
          <w:p w:rsidR="00B35350" w:rsidRPr="007D4165" w:rsidRDefault="00B35350" w:rsidP="00D9174D">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123" w:type="pct"/>
            <w:hideMark/>
          </w:tcPr>
          <w:p w:rsidR="00B35350" w:rsidRPr="007D4165" w:rsidRDefault="00B35350" w:rsidP="00D9174D">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500" w:type="pct"/>
            <w:hideMark/>
          </w:tcPr>
          <w:p w:rsidR="00B35350" w:rsidRPr="007D4165" w:rsidRDefault="00B35350" w:rsidP="00D9174D">
            <w:pPr>
              <w:spacing w:after="0" w:line="240" w:lineRule="auto"/>
              <w:ind w:firstLine="300"/>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Nav</w:t>
            </w:r>
          </w:p>
        </w:tc>
      </w:tr>
    </w:tbl>
    <w:p w:rsidR="00B35350" w:rsidRDefault="00B35350" w:rsidP="00B35350">
      <w:pPr>
        <w:spacing w:after="0" w:line="240" w:lineRule="auto"/>
        <w:rPr>
          <w:rFonts w:ascii="Times New Roman" w:hAnsi="Times New Roman"/>
          <w:sz w:val="24"/>
          <w:szCs w:val="24"/>
        </w:rPr>
      </w:pPr>
    </w:p>
    <w:p w:rsidR="00B35350" w:rsidRDefault="00B35350" w:rsidP="00B35350">
      <w:pPr>
        <w:spacing w:after="0" w:line="240" w:lineRule="auto"/>
        <w:rPr>
          <w:rFonts w:ascii="Times New Roman" w:hAnsi="Times New Roman"/>
          <w:sz w:val="24"/>
          <w:szCs w:val="24"/>
        </w:rPr>
      </w:pPr>
    </w:p>
    <w:p w:rsidR="00B35350" w:rsidRDefault="00B35350" w:rsidP="00B35350">
      <w:pPr>
        <w:spacing w:after="0" w:line="240" w:lineRule="auto"/>
        <w:rPr>
          <w:rFonts w:ascii="Times New Roman" w:hAnsi="Times New Roman"/>
          <w:sz w:val="24"/>
          <w:szCs w:val="24"/>
        </w:rPr>
      </w:pPr>
    </w:p>
    <w:p w:rsidR="00B35350" w:rsidRPr="007D4165" w:rsidRDefault="00B35350" w:rsidP="00B35350">
      <w:pPr>
        <w:spacing w:after="0" w:line="240" w:lineRule="auto"/>
        <w:rPr>
          <w:rFonts w:ascii="Times New Roman" w:hAnsi="Times New Roman"/>
          <w:sz w:val="24"/>
          <w:szCs w:val="24"/>
        </w:rPr>
      </w:pPr>
    </w:p>
    <w:p w:rsidR="00B35350" w:rsidRDefault="00B35350" w:rsidP="00B35350">
      <w:pPr>
        <w:pStyle w:val="NoSpacing"/>
        <w:ind w:firstLine="720"/>
        <w:rPr>
          <w:rFonts w:ascii="Times New Roman" w:hAnsi="Times New Roman"/>
          <w:sz w:val="24"/>
          <w:szCs w:val="24"/>
        </w:rPr>
      </w:pPr>
      <w:r>
        <w:rPr>
          <w:rFonts w:ascii="Times New Roman" w:hAnsi="Times New Roman"/>
          <w:sz w:val="24"/>
          <w:szCs w:val="24"/>
        </w:rPr>
        <w:t>Iesniedzējs:</w:t>
      </w:r>
    </w:p>
    <w:p w:rsidR="00B35350" w:rsidRDefault="00B35350" w:rsidP="00B35350">
      <w:pPr>
        <w:pStyle w:val="NoSpacing"/>
        <w:ind w:firstLine="720"/>
        <w:rPr>
          <w:rFonts w:ascii="Times New Roman" w:hAnsi="Times New Roman"/>
          <w:sz w:val="24"/>
          <w:szCs w:val="24"/>
        </w:rPr>
      </w:pPr>
      <w:r>
        <w:rPr>
          <w:rFonts w:ascii="Times New Roman" w:hAnsi="Times New Roman"/>
          <w:sz w:val="24"/>
          <w:szCs w:val="24"/>
        </w:rPr>
        <w:lastRenderedPageBreak/>
        <w:t>Labklājības ministrs,</w:t>
      </w:r>
    </w:p>
    <w:p w:rsidR="00B35350" w:rsidRPr="007D4165" w:rsidRDefault="00B35350" w:rsidP="00B35350">
      <w:pPr>
        <w:pStyle w:val="NoSpacing"/>
        <w:ind w:firstLine="720"/>
        <w:rPr>
          <w:rFonts w:ascii="Times New Roman" w:hAnsi="Times New Roman"/>
          <w:sz w:val="24"/>
          <w:szCs w:val="24"/>
        </w:rPr>
      </w:pPr>
      <w:r>
        <w:rPr>
          <w:rFonts w:ascii="Times New Roman" w:hAnsi="Times New Roman"/>
          <w:sz w:val="24"/>
          <w:szCs w:val="24"/>
        </w:rPr>
        <w:t>izglītības un zinātnes ministra pienākumu izpildītājs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Jānis Reirs</w:t>
      </w:r>
      <w:r w:rsidRPr="007D4165">
        <w:rPr>
          <w:rFonts w:ascii="Times New Roman" w:hAnsi="Times New Roman"/>
          <w:sz w:val="24"/>
          <w:szCs w:val="24"/>
        </w:rPr>
        <w:tab/>
      </w:r>
    </w:p>
    <w:p w:rsidR="00B35350" w:rsidRDefault="00B35350" w:rsidP="00B35350">
      <w:pPr>
        <w:pStyle w:val="NoSpacing"/>
        <w:rPr>
          <w:rFonts w:ascii="Times New Roman" w:hAnsi="Times New Roman"/>
          <w:sz w:val="24"/>
          <w:szCs w:val="24"/>
        </w:rPr>
      </w:pPr>
    </w:p>
    <w:p w:rsidR="00B35350" w:rsidRPr="007D4165" w:rsidRDefault="00B35350" w:rsidP="00B35350">
      <w:pPr>
        <w:pStyle w:val="NoSpacing"/>
        <w:rPr>
          <w:rFonts w:ascii="Times New Roman" w:hAnsi="Times New Roman"/>
          <w:sz w:val="24"/>
          <w:szCs w:val="24"/>
        </w:rPr>
      </w:pPr>
    </w:p>
    <w:p w:rsidR="00B35350" w:rsidRDefault="00B35350" w:rsidP="00B35350">
      <w:pPr>
        <w:pStyle w:val="NoSpacing"/>
        <w:ind w:firstLine="720"/>
        <w:rPr>
          <w:rFonts w:ascii="Times New Roman" w:hAnsi="Times New Roman"/>
          <w:sz w:val="24"/>
          <w:szCs w:val="24"/>
        </w:rPr>
      </w:pPr>
      <w:r>
        <w:rPr>
          <w:rFonts w:ascii="Times New Roman" w:hAnsi="Times New Roman"/>
          <w:sz w:val="24"/>
          <w:szCs w:val="24"/>
        </w:rPr>
        <w:t xml:space="preserve">Vizē: </w:t>
      </w:r>
      <w:r>
        <w:rPr>
          <w:rFonts w:ascii="Times New Roman" w:hAnsi="Times New Roman"/>
          <w:sz w:val="24"/>
          <w:szCs w:val="24"/>
        </w:rPr>
        <w:tab/>
      </w:r>
    </w:p>
    <w:p w:rsidR="00B35350" w:rsidRDefault="00B35350" w:rsidP="00B35350">
      <w:pPr>
        <w:pStyle w:val="NoSpacing"/>
        <w:ind w:firstLine="720"/>
        <w:rPr>
          <w:rFonts w:ascii="Times New Roman" w:hAnsi="Times New Roman"/>
          <w:sz w:val="24"/>
          <w:szCs w:val="24"/>
        </w:rPr>
      </w:pPr>
      <w:r>
        <w:rPr>
          <w:rFonts w:ascii="Times New Roman" w:hAnsi="Times New Roman"/>
          <w:sz w:val="24"/>
          <w:szCs w:val="24"/>
        </w:rPr>
        <w:t>Valsts sekretāre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L.Lejiņa</w:t>
      </w:r>
    </w:p>
    <w:p w:rsidR="00B35350" w:rsidRPr="007D4165" w:rsidRDefault="00B35350" w:rsidP="00B35350">
      <w:pPr>
        <w:pStyle w:val="NoSpacing"/>
        <w:ind w:firstLine="720"/>
        <w:rPr>
          <w:rFonts w:ascii="Times New Roman" w:hAnsi="Times New Roman"/>
          <w:sz w:val="24"/>
          <w:szCs w:val="24"/>
        </w:rPr>
      </w:pPr>
      <w:r>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p>
    <w:p w:rsidR="00B35350" w:rsidRPr="00461EEF" w:rsidRDefault="00B35350" w:rsidP="00B35350">
      <w:pPr>
        <w:spacing w:after="0" w:line="240" w:lineRule="auto"/>
        <w:rPr>
          <w:rFonts w:ascii="Times New Roman" w:hAnsi="Times New Roman"/>
          <w:sz w:val="28"/>
          <w:szCs w:val="28"/>
        </w:rPr>
      </w:pPr>
    </w:p>
    <w:p w:rsidR="00B35350" w:rsidRPr="00461EEF" w:rsidRDefault="00B35350" w:rsidP="00B35350">
      <w:pPr>
        <w:spacing w:after="0" w:line="240" w:lineRule="auto"/>
        <w:rPr>
          <w:rFonts w:ascii="Times New Roman" w:hAnsi="Times New Roman"/>
          <w:sz w:val="28"/>
          <w:szCs w:val="28"/>
        </w:rPr>
      </w:pPr>
    </w:p>
    <w:p w:rsidR="00B35350" w:rsidRDefault="00B35350" w:rsidP="00B35350">
      <w:pPr>
        <w:spacing w:after="0" w:line="240" w:lineRule="auto"/>
        <w:rPr>
          <w:rFonts w:ascii="Times New Roman" w:hAnsi="Times New Roman"/>
          <w:sz w:val="28"/>
          <w:szCs w:val="28"/>
        </w:rPr>
      </w:pPr>
    </w:p>
    <w:p w:rsidR="00B35350" w:rsidRDefault="00B35350" w:rsidP="00B35350">
      <w:pPr>
        <w:spacing w:after="0" w:line="240" w:lineRule="auto"/>
        <w:rPr>
          <w:rFonts w:ascii="Times New Roman" w:hAnsi="Times New Roman"/>
          <w:sz w:val="28"/>
          <w:szCs w:val="28"/>
        </w:rPr>
      </w:pPr>
    </w:p>
    <w:p w:rsidR="00B35350" w:rsidRPr="00461EEF" w:rsidRDefault="00B35350" w:rsidP="00B35350">
      <w:pPr>
        <w:spacing w:after="0" w:line="240" w:lineRule="auto"/>
        <w:rPr>
          <w:rFonts w:ascii="Times New Roman" w:hAnsi="Times New Roman"/>
          <w:sz w:val="28"/>
          <w:szCs w:val="28"/>
        </w:rPr>
      </w:pPr>
    </w:p>
    <w:p w:rsidR="00B35350" w:rsidRPr="00461EEF" w:rsidRDefault="00B35350" w:rsidP="00B35350">
      <w:pPr>
        <w:spacing w:after="0" w:line="240" w:lineRule="auto"/>
        <w:rPr>
          <w:rFonts w:ascii="Times New Roman" w:hAnsi="Times New Roman"/>
          <w:sz w:val="28"/>
          <w:szCs w:val="28"/>
        </w:rPr>
      </w:pPr>
    </w:p>
    <w:p w:rsidR="00B35350" w:rsidRPr="00461EEF" w:rsidRDefault="00B35350" w:rsidP="00B35350">
      <w:pPr>
        <w:spacing w:after="0" w:line="240" w:lineRule="auto"/>
        <w:rPr>
          <w:rFonts w:ascii="Times New Roman" w:hAnsi="Times New Roman"/>
          <w:sz w:val="28"/>
          <w:szCs w:val="28"/>
        </w:rPr>
      </w:pPr>
    </w:p>
    <w:p w:rsidR="00B35350" w:rsidRPr="001F4A63" w:rsidRDefault="00B35350" w:rsidP="00B35350">
      <w:pPr>
        <w:spacing w:after="0" w:line="240" w:lineRule="auto"/>
        <w:rPr>
          <w:rFonts w:ascii="Times New Roman" w:hAnsi="Times New Roman"/>
          <w:sz w:val="20"/>
          <w:szCs w:val="20"/>
        </w:rPr>
      </w:pPr>
      <w:r w:rsidRPr="001F4A63">
        <w:rPr>
          <w:rFonts w:ascii="Times New Roman" w:hAnsi="Times New Roman"/>
          <w:sz w:val="20"/>
          <w:szCs w:val="20"/>
        </w:rPr>
        <w:t>Ē.Sīka</w:t>
      </w:r>
    </w:p>
    <w:p w:rsidR="00B35350" w:rsidRDefault="00B35350" w:rsidP="00B35350">
      <w:pPr>
        <w:spacing w:after="0" w:line="240" w:lineRule="auto"/>
        <w:rPr>
          <w:rFonts w:ascii="Times New Roman" w:hAnsi="Times New Roman"/>
          <w:sz w:val="20"/>
          <w:szCs w:val="20"/>
        </w:rPr>
      </w:pPr>
      <w:r w:rsidRPr="001F4A63">
        <w:rPr>
          <w:rFonts w:ascii="Times New Roman" w:hAnsi="Times New Roman"/>
          <w:sz w:val="20"/>
          <w:szCs w:val="20"/>
        </w:rPr>
        <w:t xml:space="preserve">67047976,  </w:t>
      </w:r>
      <w:hyperlink r:id="rId6" w:history="1">
        <w:r w:rsidRPr="00C44BED">
          <w:rPr>
            <w:rStyle w:val="Hyperlink"/>
            <w:rFonts w:ascii="Times New Roman" w:hAnsi="Times New Roman"/>
            <w:sz w:val="20"/>
            <w:szCs w:val="20"/>
          </w:rPr>
          <w:t>eriks.sika@izm.gov.lv</w:t>
        </w:r>
      </w:hyperlink>
    </w:p>
    <w:p w:rsidR="00B35350" w:rsidRDefault="00B35350" w:rsidP="00B35350">
      <w:pPr>
        <w:spacing w:after="0" w:line="240" w:lineRule="auto"/>
        <w:rPr>
          <w:rFonts w:ascii="Times New Roman" w:hAnsi="Times New Roman"/>
          <w:sz w:val="20"/>
          <w:szCs w:val="20"/>
        </w:rPr>
      </w:pPr>
      <w:r>
        <w:rPr>
          <w:rFonts w:ascii="Times New Roman" w:hAnsi="Times New Roman"/>
          <w:sz w:val="20"/>
          <w:szCs w:val="20"/>
        </w:rPr>
        <w:t>I.Pavloviča</w:t>
      </w:r>
    </w:p>
    <w:p w:rsidR="00B35350" w:rsidRDefault="00B35350" w:rsidP="00B35350">
      <w:pPr>
        <w:spacing w:after="0" w:line="240" w:lineRule="auto"/>
      </w:pPr>
      <w:r>
        <w:rPr>
          <w:rFonts w:ascii="Times New Roman" w:hAnsi="Times New Roman"/>
          <w:sz w:val="20"/>
          <w:szCs w:val="20"/>
        </w:rPr>
        <w:t>67047860, initra.pavlovica@izm.gov.lv</w:t>
      </w:r>
    </w:p>
    <w:p w:rsidR="007A0778" w:rsidRDefault="007A0778"/>
    <w:sectPr w:rsidR="007A0778" w:rsidSect="005D3125">
      <w:headerReference w:type="default" r:id="rId7"/>
      <w:footerReference w:type="default" r:id="rId8"/>
      <w:headerReference w:type="first" r:id="rId9"/>
      <w:footerReference w:type="first" r:id="rId10"/>
      <w:pgSz w:w="11906" w:h="16838"/>
      <w:pgMar w:top="1134" w:right="1134" w:bottom="1843"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F8" w:rsidRDefault="000E13F8">
      <w:pPr>
        <w:spacing w:after="0" w:line="240" w:lineRule="auto"/>
      </w:pPr>
      <w:r>
        <w:separator/>
      </w:r>
    </w:p>
  </w:endnote>
  <w:endnote w:type="continuationSeparator" w:id="0">
    <w:p w:rsidR="000E13F8" w:rsidRDefault="000E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29" w:rsidRPr="0009345A" w:rsidRDefault="00E4376A" w:rsidP="00F81CF2">
    <w:pPr>
      <w:pStyle w:val="Footer"/>
      <w:jc w:val="both"/>
      <w:rPr>
        <w:rFonts w:ascii="Times New Roman" w:hAnsi="Times New Roman"/>
        <w:sz w:val="24"/>
        <w:szCs w:val="24"/>
      </w:rPr>
    </w:pPr>
    <w:r>
      <w:rPr>
        <w:rFonts w:ascii="Times New Roman" w:hAnsi="Times New Roman"/>
        <w:sz w:val="24"/>
        <w:szCs w:val="24"/>
      </w:rPr>
      <w:t>IZMAnot_14</w:t>
    </w:r>
    <w:r w:rsidR="00B35350">
      <w:rPr>
        <w:rFonts w:ascii="Times New Roman" w:hAnsi="Times New Roman"/>
        <w:sz w:val="24"/>
        <w:szCs w:val="24"/>
      </w:rPr>
      <w:t>0119_gimnazija</w:t>
    </w:r>
  </w:p>
  <w:p w:rsidR="00CD6A29" w:rsidRDefault="000E13F8">
    <w:pPr>
      <w:pStyle w:val="Footer"/>
    </w:pPr>
  </w:p>
  <w:p w:rsidR="00CD6A29" w:rsidRDefault="000E1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6A" w:rsidRPr="0009345A" w:rsidRDefault="00E4376A" w:rsidP="00E4376A">
    <w:pPr>
      <w:pStyle w:val="Footer"/>
      <w:jc w:val="both"/>
      <w:rPr>
        <w:rFonts w:ascii="Times New Roman" w:hAnsi="Times New Roman"/>
        <w:sz w:val="24"/>
        <w:szCs w:val="24"/>
      </w:rPr>
    </w:pPr>
    <w:r>
      <w:rPr>
        <w:rFonts w:ascii="Times New Roman" w:hAnsi="Times New Roman"/>
        <w:sz w:val="24"/>
        <w:szCs w:val="24"/>
      </w:rPr>
      <w:t>IZMAnot_140119_gimnazija</w:t>
    </w:r>
  </w:p>
  <w:p w:rsidR="00CD6A29" w:rsidRDefault="000E1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F8" w:rsidRDefault="000E13F8">
      <w:pPr>
        <w:spacing w:after="0" w:line="240" w:lineRule="auto"/>
      </w:pPr>
      <w:r>
        <w:separator/>
      </w:r>
    </w:p>
  </w:footnote>
  <w:footnote w:type="continuationSeparator" w:id="0">
    <w:p w:rsidR="000E13F8" w:rsidRDefault="000E1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429"/>
      <w:docPartObj>
        <w:docPartGallery w:val="Page Numbers (Top of Page)"/>
        <w:docPartUnique/>
      </w:docPartObj>
    </w:sdtPr>
    <w:sdtEndPr>
      <w:rPr>
        <w:noProof/>
      </w:rPr>
    </w:sdtEndPr>
    <w:sdtContent>
      <w:p w:rsidR="00CD6A29" w:rsidRDefault="00B35350">
        <w:pPr>
          <w:pStyle w:val="Header"/>
          <w:jc w:val="center"/>
        </w:pPr>
        <w:r>
          <w:fldChar w:fldCharType="begin"/>
        </w:r>
        <w:r>
          <w:instrText xml:space="preserve"> PAGE   \* MERGEFORMAT </w:instrText>
        </w:r>
        <w:r>
          <w:fldChar w:fldCharType="separate"/>
        </w:r>
        <w:r w:rsidR="001E0A80">
          <w:rPr>
            <w:noProof/>
          </w:rPr>
          <w:t>10</w:t>
        </w:r>
        <w:r>
          <w:rPr>
            <w:noProof/>
          </w:rPr>
          <w:fldChar w:fldCharType="end"/>
        </w:r>
      </w:p>
    </w:sdtContent>
  </w:sdt>
  <w:p w:rsidR="00CD6A29" w:rsidRDefault="000E1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29" w:rsidRDefault="000E13F8">
    <w:pPr>
      <w:pStyle w:val="Header"/>
      <w:jc w:val="center"/>
    </w:pPr>
  </w:p>
  <w:p w:rsidR="00CD6A29" w:rsidRDefault="000E1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50"/>
    <w:rsid w:val="000E13F8"/>
    <w:rsid w:val="001E0A80"/>
    <w:rsid w:val="007A0778"/>
    <w:rsid w:val="009267BE"/>
    <w:rsid w:val="00B35350"/>
    <w:rsid w:val="00E43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BE73BE-A625-4EC7-BDBB-79CFB25F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5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535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50"/>
    <w:rPr>
      <w:rFonts w:ascii="Arial" w:eastAsia="Times New Roman" w:hAnsi="Arial" w:cs="Arial"/>
      <w:b/>
      <w:bCs/>
      <w:kern w:val="32"/>
      <w:sz w:val="32"/>
      <w:szCs w:val="32"/>
    </w:rPr>
  </w:style>
  <w:style w:type="paragraph" w:customStyle="1" w:styleId="naiskr">
    <w:name w:val="naiskr"/>
    <w:basedOn w:val="Normal"/>
    <w:rsid w:val="00B35350"/>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B35350"/>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B3535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53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350"/>
    <w:rPr>
      <w:rFonts w:ascii="Calibri" w:eastAsia="Calibri" w:hAnsi="Calibri" w:cs="Times New Roman"/>
    </w:rPr>
  </w:style>
  <w:style w:type="paragraph" w:styleId="Footer">
    <w:name w:val="footer"/>
    <w:basedOn w:val="Normal"/>
    <w:link w:val="FooterChar"/>
    <w:unhideWhenUsed/>
    <w:rsid w:val="00B35350"/>
    <w:pPr>
      <w:tabs>
        <w:tab w:val="center" w:pos="4153"/>
        <w:tab w:val="right" w:pos="8306"/>
      </w:tabs>
      <w:spacing w:after="0" w:line="240" w:lineRule="auto"/>
    </w:pPr>
  </w:style>
  <w:style w:type="character" w:customStyle="1" w:styleId="FooterChar">
    <w:name w:val="Footer Char"/>
    <w:basedOn w:val="DefaultParagraphFont"/>
    <w:link w:val="Footer"/>
    <w:rsid w:val="00B35350"/>
    <w:rPr>
      <w:rFonts w:ascii="Calibri" w:eastAsia="Calibri" w:hAnsi="Calibri" w:cs="Times New Roman"/>
    </w:rPr>
  </w:style>
  <w:style w:type="paragraph" w:customStyle="1" w:styleId="naislab">
    <w:name w:val="naislab"/>
    <w:basedOn w:val="Normal"/>
    <w:rsid w:val="00B35350"/>
    <w:pPr>
      <w:spacing w:before="75" w:after="75" w:line="240" w:lineRule="auto"/>
      <w:jc w:val="right"/>
    </w:pPr>
    <w:rPr>
      <w:rFonts w:ascii="Times New Roman" w:eastAsia="Times New Roman" w:hAnsi="Times New Roman"/>
      <w:sz w:val="24"/>
      <w:szCs w:val="24"/>
      <w:lang w:eastAsia="lv-LV"/>
    </w:rPr>
  </w:style>
  <w:style w:type="paragraph" w:styleId="BodyText">
    <w:name w:val="Body Text"/>
    <w:basedOn w:val="Normal"/>
    <w:link w:val="BodyTextChar"/>
    <w:rsid w:val="00B35350"/>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B35350"/>
    <w:rPr>
      <w:rFonts w:ascii="Times New Roman" w:eastAsia="Times New Roman" w:hAnsi="Times New Roman" w:cs="Times New Roman"/>
      <w:sz w:val="28"/>
      <w:szCs w:val="24"/>
    </w:rPr>
  </w:style>
  <w:style w:type="paragraph" w:styleId="NormalWeb">
    <w:name w:val="Normal (Web)"/>
    <w:basedOn w:val="Normal"/>
    <w:uiPriority w:val="99"/>
    <w:unhideWhenUsed/>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B353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35350"/>
    <w:rPr>
      <w:rFonts w:ascii="Calibri" w:hAnsi="Calibri"/>
      <w:szCs w:val="21"/>
    </w:rPr>
  </w:style>
  <w:style w:type="character" w:styleId="Hyperlink">
    <w:name w:val="Hyperlink"/>
    <w:basedOn w:val="DefaultParagraphFont"/>
    <w:uiPriority w:val="99"/>
    <w:unhideWhenUsed/>
    <w:rsid w:val="00B35350"/>
    <w:rPr>
      <w:color w:val="0563C1" w:themeColor="hyperlink"/>
      <w:u w:val="single"/>
    </w:rPr>
  </w:style>
  <w:style w:type="table" w:styleId="TableGrid">
    <w:name w:val="Table Grid"/>
    <w:basedOn w:val="TableNormal"/>
    <w:uiPriority w:val="39"/>
    <w:rsid w:val="00B3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35350"/>
    <w:pPr>
      <w:spacing w:line="240" w:lineRule="auto"/>
    </w:pPr>
    <w:rPr>
      <w:sz w:val="20"/>
      <w:szCs w:val="20"/>
    </w:rPr>
  </w:style>
  <w:style w:type="character" w:customStyle="1" w:styleId="CommentTextChar">
    <w:name w:val="Comment Text Char"/>
    <w:basedOn w:val="DefaultParagraphFont"/>
    <w:link w:val="CommentText"/>
    <w:uiPriority w:val="99"/>
    <w:rsid w:val="00B3535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s.sika@izm.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13274</Words>
  <Characters>7567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Sīka</dc:creator>
  <cp:keywords/>
  <dc:description/>
  <cp:lastModifiedBy>Ēriks Sīka</cp:lastModifiedBy>
  <cp:revision>3</cp:revision>
  <dcterms:created xsi:type="dcterms:W3CDTF">2019-01-11T10:37:00Z</dcterms:created>
  <dcterms:modified xsi:type="dcterms:W3CDTF">2019-01-14T11:30:00Z</dcterms:modified>
</cp:coreProperties>
</file>