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D95B" w14:textId="77777777" w:rsidR="000952B3" w:rsidRPr="004E49F7" w:rsidRDefault="00B650B7" w:rsidP="001351FC">
      <w:pPr>
        <w:jc w:val="center"/>
        <w:rPr>
          <w:b/>
        </w:rPr>
      </w:pPr>
      <w:r w:rsidRPr="004E49F7">
        <w:rPr>
          <w:b/>
        </w:rPr>
        <w:t>Ministru kabineta noteikumu projekta</w:t>
      </w:r>
    </w:p>
    <w:p w14:paraId="27383188" w14:textId="5E10B0A6" w:rsidR="001351FC" w:rsidRPr="004E49F7" w:rsidRDefault="00801219" w:rsidP="0015241F">
      <w:pPr>
        <w:jc w:val="center"/>
        <w:rPr>
          <w:b/>
        </w:rPr>
      </w:pPr>
      <w:r>
        <w:rPr>
          <w:b/>
        </w:rPr>
        <w:t>„</w:t>
      </w:r>
      <w:r w:rsidR="006D7CC5" w:rsidRPr="006D7CC5">
        <w:rPr>
          <w:b/>
        </w:rPr>
        <w:t>Grozījum</w:t>
      </w:r>
      <w:r w:rsidR="006D7CC5">
        <w:rPr>
          <w:b/>
        </w:rPr>
        <w:t>i</w:t>
      </w:r>
      <w:r w:rsidR="006D7CC5" w:rsidRPr="006D7CC5">
        <w:rPr>
          <w:b/>
        </w:rPr>
        <w:t xml:space="preserve">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w:t>
      </w:r>
      <w:r w:rsidR="00B650B7" w:rsidRPr="004E49F7">
        <w:rPr>
          <w:b/>
        </w:rPr>
        <w:t xml:space="preserve">” </w:t>
      </w:r>
      <w:r w:rsidR="000952B3" w:rsidRPr="004E49F7">
        <w:rPr>
          <w:b/>
        </w:rPr>
        <w:t>sākotnējās ietekmes novērtējuma ziņojums (anotācija)</w:t>
      </w:r>
    </w:p>
    <w:p w14:paraId="4A0644E9" w14:textId="77777777" w:rsidR="00AE1DA4" w:rsidRPr="004E49F7" w:rsidRDefault="00AE1DA4" w:rsidP="0015241F">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987"/>
      </w:tblGrid>
      <w:tr w:rsidR="00ED6931" w:rsidRPr="004E49F7" w14:paraId="374AF7B2" w14:textId="77777777"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4E49F7" w:rsidRDefault="00B650B7" w:rsidP="001351FC">
            <w:pPr>
              <w:pStyle w:val="ListParagraph"/>
              <w:tabs>
                <w:tab w:val="left" w:pos="2268"/>
                <w:tab w:val="left" w:pos="2410"/>
              </w:tabs>
              <w:ind w:left="1080"/>
              <w:jc w:val="center"/>
              <w:rPr>
                <w:b/>
                <w:sz w:val="24"/>
                <w:szCs w:val="24"/>
                <w:lang w:eastAsia="en-US"/>
              </w:rPr>
            </w:pPr>
            <w:r w:rsidRPr="004E49F7">
              <w:rPr>
                <w:b/>
                <w:bCs/>
                <w:sz w:val="24"/>
                <w:szCs w:val="24"/>
              </w:rPr>
              <w:t>Tiesību akta projekta anotācijas kopsavilkums</w:t>
            </w:r>
          </w:p>
        </w:tc>
      </w:tr>
      <w:tr w:rsidR="00ED6931" w:rsidRPr="004E49F7" w14:paraId="6457A4FB" w14:textId="77777777" w:rsidTr="00DB3879">
        <w:tc>
          <w:tcPr>
            <w:tcW w:w="3193" w:type="dxa"/>
            <w:tcBorders>
              <w:top w:val="single" w:sz="4" w:space="0" w:color="auto"/>
              <w:left w:val="single" w:sz="4" w:space="0" w:color="auto"/>
              <w:bottom w:val="single" w:sz="4" w:space="0" w:color="auto"/>
              <w:right w:val="single" w:sz="4" w:space="0" w:color="auto"/>
            </w:tcBorders>
            <w:shd w:val="clear" w:color="auto" w:fill="auto"/>
          </w:tcPr>
          <w:p w14:paraId="520D2D7F" w14:textId="77777777" w:rsidR="000952B3" w:rsidRPr="004E49F7" w:rsidRDefault="00B650B7" w:rsidP="001351FC">
            <w:pPr>
              <w:tabs>
                <w:tab w:val="left" w:pos="1904"/>
              </w:tabs>
              <w:rPr>
                <w:lang w:eastAsia="en-US"/>
              </w:rPr>
            </w:pPr>
            <w:r w:rsidRPr="004E49F7">
              <w:t>Mērķis, risinājums u</w:t>
            </w:r>
            <w:r w:rsidR="004210D4" w:rsidRPr="004E49F7">
              <w:t>n projekta spēkā stāšanās laiks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4D91A128" w14:textId="77777777" w:rsidR="000F4937" w:rsidRDefault="00801219" w:rsidP="00910D8A">
            <w:pPr>
              <w:jc w:val="both"/>
              <w:rPr>
                <w:rFonts w:eastAsiaTheme="minorHAnsi" w:cstheme="minorBidi"/>
                <w:lang w:eastAsia="en-US"/>
              </w:rPr>
            </w:pPr>
            <w:r>
              <w:rPr>
                <w:rFonts w:eastAsiaTheme="minorHAnsi" w:cstheme="minorBidi"/>
                <w:lang w:eastAsia="en-US"/>
              </w:rPr>
              <w:t>Noteikumu projekts „</w:t>
            </w:r>
            <w:r w:rsidR="006D7CC5" w:rsidRPr="006D7CC5">
              <w:rPr>
                <w:rFonts w:eastAsiaTheme="minorHAnsi" w:cstheme="minorBidi"/>
                <w:lang w:eastAsia="en-US"/>
              </w:rPr>
              <w:t>Grozījumi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w:t>
            </w:r>
            <w:r w:rsidRPr="00801219">
              <w:rPr>
                <w:rFonts w:eastAsiaTheme="minorHAnsi" w:cstheme="minorBidi"/>
                <w:lang w:eastAsia="en-US"/>
              </w:rPr>
              <w:t>” (turpmāk – noteikumu projekts)</w:t>
            </w:r>
            <w:r>
              <w:rPr>
                <w:rFonts w:eastAsiaTheme="minorHAnsi" w:cstheme="minorBidi"/>
                <w:lang w:eastAsia="en-US"/>
              </w:rPr>
              <w:t xml:space="preserve"> sagatavots ar mērķi </w:t>
            </w:r>
            <w:r w:rsidR="00910D8A">
              <w:rPr>
                <w:rFonts w:eastAsiaTheme="minorHAnsi" w:cstheme="minorBidi"/>
                <w:lang w:eastAsia="en-US"/>
              </w:rPr>
              <w:t xml:space="preserve">sniegt atbalstu centralizētai studējošo </w:t>
            </w:r>
            <w:r w:rsidR="00EF3987">
              <w:rPr>
                <w:rFonts w:eastAsiaTheme="minorHAnsi" w:cstheme="minorBidi"/>
                <w:lang w:eastAsia="en-US"/>
              </w:rPr>
              <w:t xml:space="preserve">un skolu </w:t>
            </w:r>
            <w:r w:rsidR="00910D8A">
              <w:rPr>
                <w:rFonts w:eastAsiaTheme="minorHAnsi" w:cstheme="minorBidi"/>
                <w:lang w:eastAsia="en-US"/>
              </w:rPr>
              <w:t>atlasei visām augstskolām, kas īstenos</w:t>
            </w:r>
            <w:r w:rsidR="00910D8A" w:rsidRPr="00A7518B">
              <w:rPr>
                <w:b/>
              </w:rPr>
              <w:t xml:space="preserve"> </w:t>
            </w:r>
            <w:r w:rsidR="00910D8A" w:rsidRPr="006D7CC5">
              <w:rPr>
                <w:rFonts w:eastAsiaTheme="minorHAnsi" w:cstheme="minorBidi"/>
                <w:lang w:eastAsia="en-US"/>
              </w:rPr>
              <w:t>darba vidē balstīt</w:t>
            </w:r>
            <w:r w:rsidR="00910D8A">
              <w:rPr>
                <w:rFonts w:eastAsiaTheme="minorHAnsi" w:cstheme="minorBidi"/>
                <w:lang w:eastAsia="en-US"/>
              </w:rPr>
              <w:t>u</w:t>
            </w:r>
            <w:r w:rsidR="00910D8A" w:rsidRPr="006D7CC5">
              <w:rPr>
                <w:rFonts w:eastAsiaTheme="minorHAnsi" w:cstheme="minorBidi"/>
                <w:lang w:eastAsia="en-US"/>
              </w:rPr>
              <w:t xml:space="preserve"> studiju programm</w:t>
            </w:r>
            <w:r w:rsidR="00910D8A">
              <w:rPr>
                <w:rFonts w:eastAsiaTheme="minorHAnsi" w:cstheme="minorBidi"/>
                <w:lang w:eastAsia="en-US"/>
              </w:rPr>
              <w:t>u</w:t>
            </w:r>
            <w:r w:rsidR="00910D8A" w:rsidRPr="006D7CC5">
              <w:rPr>
                <w:rFonts w:eastAsiaTheme="minorHAnsi" w:cstheme="minorBidi"/>
                <w:lang w:eastAsia="en-US"/>
              </w:rPr>
              <w:t xml:space="preserve"> skolotāju sagatavošanai</w:t>
            </w:r>
            <w:r w:rsidR="00910D8A">
              <w:rPr>
                <w:rFonts w:eastAsiaTheme="minorHAnsi" w:cstheme="minorBidi"/>
                <w:lang w:eastAsia="en-US"/>
              </w:rPr>
              <w:t>.</w:t>
            </w:r>
            <w:r w:rsidR="00910D8A">
              <w:rPr>
                <w:rStyle w:val="FootnoteReference"/>
                <w:rFonts w:eastAsiaTheme="minorHAnsi" w:cstheme="minorBidi"/>
                <w:lang w:eastAsia="en-US"/>
              </w:rPr>
              <w:footnoteReference w:id="1"/>
            </w:r>
            <w:r w:rsidR="00910D8A">
              <w:rPr>
                <w:rFonts w:eastAsiaTheme="minorHAnsi" w:cstheme="minorBidi"/>
                <w:lang w:eastAsia="en-US"/>
              </w:rPr>
              <w:t xml:space="preserve"> </w:t>
            </w:r>
          </w:p>
          <w:p w14:paraId="4AA4A7BD" w14:textId="77777777" w:rsidR="000F4937" w:rsidRDefault="00910D8A" w:rsidP="00910D8A">
            <w:pPr>
              <w:jc w:val="both"/>
              <w:rPr>
                <w:rFonts w:eastAsiaTheme="minorHAnsi" w:cstheme="minorBidi"/>
                <w:lang w:eastAsia="en-US"/>
              </w:rPr>
            </w:pPr>
            <w:r>
              <w:rPr>
                <w:rFonts w:eastAsiaTheme="minorHAnsi" w:cstheme="minorBidi"/>
                <w:lang w:eastAsia="en-US"/>
              </w:rPr>
              <w:t xml:space="preserve">Risinājums: </w:t>
            </w:r>
            <w:r w:rsidRPr="00910D8A">
              <w:rPr>
                <w:rFonts w:eastAsiaTheme="minorHAnsi" w:cstheme="minorBidi"/>
                <w:lang w:eastAsia="en-US"/>
              </w:rPr>
              <w:t xml:space="preserve">noteikt </w:t>
            </w:r>
            <w:r w:rsidR="006D7CC5">
              <w:rPr>
                <w:rFonts w:eastAsiaTheme="minorHAnsi" w:cstheme="minorBidi"/>
                <w:lang w:eastAsia="en-US"/>
              </w:rPr>
              <w:t xml:space="preserve">nodibinājumu „Iespējamā misija” kā Latvijas Universitātes </w:t>
            </w:r>
            <w:r w:rsidR="006D7CC5" w:rsidRPr="006D7CC5">
              <w:rPr>
                <w:rFonts w:eastAsiaTheme="minorHAnsi" w:cstheme="minorBidi"/>
                <w:lang w:eastAsia="en-US"/>
              </w:rPr>
              <w:t>8.2.1. specifiskā atbalsta mērķa</w:t>
            </w:r>
            <w:r w:rsidR="006D7CC5">
              <w:rPr>
                <w:rFonts w:eastAsiaTheme="minorHAnsi" w:cstheme="minorBidi"/>
                <w:lang w:eastAsia="en-US"/>
              </w:rPr>
              <w:t xml:space="preserve"> pirmās kārtas ietvaros īstenotā projekta</w:t>
            </w:r>
            <w:r w:rsidR="006D7CC5">
              <w:rPr>
                <w:rStyle w:val="FootnoteReference"/>
                <w:rFonts w:eastAsiaTheme="minorHAnsi" w:cstheme="minorBidi"/>
                <w:lang w:eastAsia="en-US"/>
              </w:rPr>
              <w:footnoteReference w:id="2"/>
            </w:r>
            <w:r w:rsidR="006D7CC5">
              <w:rPr>
                <w:rFonts w:eastAsiaTheme="minorHAnsi" w:cstheme="minorBidi"/>
                <w:lang w:eastAsia="en-US"/>
              </w:rPr>
              <w:t xml:space="preserve"> sadarbības partneri, kas veiks vienotu </w:t>
            </w:r>
            <w:r>
              <w:rPr>
                <w:rFonts w:eastAsiaTheme="minorHAnsi" w:cstheme="minorBidi"/>
                <w:lang w:eastAsia="en-US"/>
              </w:rPr>
              <w:t>studiju programmas</w:t>
            </w:r>
            <w:r w:rsidR="006D7CC5">
              <w:rPr>
                <w:rFonts w:eastAsiaTheme="minorHAnsi" w:cstheme="minorBidi"/>
                <w:lang w:eastAsia="en-US"/>
              </w:rPr>
              <w:t xml:space="preserve"> komunikāciju, centralizētu studējošo </w:t>
            </w:r>
            <w:r w:rsidR="00EF3987">
              <w:rPr>
                <w:rFonts w:eastAsiaTheme="minorHAnsi" w:cstheme="minorBidi"/>
                <w:lang w:eastAsia="en-US"/>
              </w:rPr>
              <w:t xml:space="preserve">un skolu </w:t>
            </w:r>
            <w:r w:rsidR="006D7CC5">
              <w:rPr>
                <w:rFonts w:eastAsiaTheme="minorHAnsi" w:cstheme="minorBidi"/>
                <w:lang w:eastAsia="en-US"/>
              </w:rPr>
              <w:t>piesaisti un atlasi</w:t>
            </w:r>
            <w:r>
              <w:rPr>
                <w:rFonts w:eastAsiaTheme="minorHAnsi" w:cstheme="minorBidi"/>
                <w:lang w:eastAsia="en-US"/>
              </w:rPr>
              <w:t xml:space="preserve">. </w:t>
            </w:r>
          </w:p>
          <w:p w14:paraId="6C67C759" w14:textId="29C3E01E" w:rsidR="0001598A" w:rsidRPr="004E49F7" w:rsidRDefault="00801219" w:rsidP="00910D8A">
            <w:pPr>
              <w:jc w:val="both"/>
              <w:rPr>
                <w:rFonts w:eastAsia="Times New Roman"/>
              </w:rPr>
            </w:pPr>
            <w:r>
              <w:rPr>
                <w:rFonts w:eastAsiaTheme="minorHAnsi" w:cstheme="minorBidi"/>
                <w:lang w:eastAsia="en-US"/>
              </w:rPr>
              <w:t>Paredzēts, ka noteikumu projekts stāsies spēkā Oficiālo publikāciju un tiesiskās informācijas likumā noteiktajā kārtībā.</w:t>
            </w:r>
          </w:p>
        </w:tc>
      </w:tr>
    </w:tbl>
    <w:p w14:paraId="11611092" w14:textId="66921185" w:rsidR="000952B3" w:rsidRPr="004E49F7"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ED6931" w:rsidRPr="004E49F7" w14:paraId="57FE3E7E"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4E49F7" w:rsidRDefault="00B650B7" w:rsidP="001351FC">
            <w:pPr>
              <w:pStyle w:val="ListParagraph"/>
              <w:tabs>
                <w:tab w:val="left" w:pos="2268"/>
                <w:tab w:val="left" w:pos="2410"/>
              </w:tabs>
              <w:ind w:left="1080"/>
              <w:jc w:val="center"/>
              <w:rPr>
                <w:b/>
                <w:sz w:val="24"/>
                <w:szCs w:val="24"/>
                <w:lang w:eastAsia="en-US"/>
              </w:rPr>
            </w:pPr>
            <w:r w:rsidRPr="004E49F7">
              <w:rPr>
                <w:b/>
                <w:bCs/>
                <w:sz w:val="24"/>
                <w:szCs w:val="24"/>
              </w:rPr>
              <w:t>I. Tiesību akta projekta izstrādes nepieciešamība</w:t>
            </w:r>
          </w:p>
        </w:tc>
      </w:tr>
      <w:tr w:rsidR="00ED6931" w:rsidRPr="004E49F7" w14:paraId="64D4EB35"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4E49F7" w:rsidRDefault="00B650B7" w:rsidP="001351FC">
            <w:pPr>
              <w:jc w:val="center"/>
              <w:rPr>
                <w:lang w:eastAsia="en-US"/>
              </w:rPr>
            </w:pPr>
            <w:r w:rsidRPr="004E49F7">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4E49F7" w:rsidRDefault="00B650B7" w:rsidP="001351FC">
            <w:pPr>
              <w:tabs>
                <w:tab w:val="left" w:pos="1904"/>
              </w:tabs>
              <w:rPr>
                <w:lang w:eastAsia="en-US"/>
              </w:rPr>
            </w:pPr>
            <w:r w:rsidRPr="004E49F7">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2A278BDB" w14:textId="75AFE48E" w:rsidR="00560D94" w:rsidRDefault="00560D94" w:rsidP="00801219">
            <w:pPr>
              <w:jc w:val="both"/>
              <w:rPr>
                <w:rFonts w:eastAsia="Times New Roman"/>
              </w:rPr>
            </w:pPr>
            <w:r>
              <w:rPr>
                <w:lang w:eastAsia="en-US"/>
              </w:rPr>
              <w:t>Deklarācijas</w:t>
            </w:r>
            <w:r w:rsidRPr="00560D94">
              <w:rPr>
                <w:lang w:eastAsia="en-US"/>
              </w:rPr>
              <w:t xml:space="preserve"> par Artura Krišjāņa Kariņa vadītā  Ministru kabineta iecerēto darbību</w:t>
            </w:r>
            <w:r>
              <w:rPr>
                <w:lang w:eastAsia="en-US"/>
              </w:rPr>
              <w:t xml:space="preserve"> 126.punkts un valdības rīcības plāna </w:t>
            </w:r>
            <w:r w:rsidRPr="00560D94">
              <w:rPr>
                <w:lang w:eastAsia="en-US"/>
              </w:rPr>
              <w:t>126.1. pasākum</w:t>
            </w:r>
            <w:r>
              <w:rPr>
                <w:lang w:eastAsia="en-US"/>
              </w:rPr>
              <w:t>s, no kur</w:t>
            </w:r>
            <w:r w:rsidR="000F4937">
              <w:rPr>
                <w:lang w:eastAsia="en-US"/>
              </w:rPr>
              <w:t>a</w:t>
            </w:r>
            <w:r>
              <w:rPr>
                <w:lang w:eastAsia="en-US"/>
              </w:rPr>
              <w:t xml:space="preserve"> izriet</w:t>
            </w:r>
            <w:r w:rsidRPr="00560D94">
              <w:rPr>
                <w:lang w:eastAsia="en-US"/>
              </w:rPr>
              <w:t xml:space="preserve"> valdība</w:t>
            </w:r>
            <w:r>
              <w:rPr>
                <w:lang w:eastAsia="en-US"/>
              </w:rPr>
              <w:t>s</w:t>
            </w:r>
            <w:r w:rsidRPr="00560D94">
              <w:rPr>
                <w:lang w:eastAsia="en-US"/>
              </w:rPr>
              <w:t xml:space="preserve"> </w:t>
            </w:r>
            <w:r>
              <w:rPr>
                <w:lang w:eastAsia="en-US"/>
              </w:rPr>
              <w:t>apņe</w:t>
            </w:r>
            <w:r w:rsidRPr="00560D94">
              <w:rPr>
                <w:lang w:eastAsia="en-US"/>
              </w:rPr>
              <w:t>m</w:t>
            </w:r>
            <w:r>
              <w:rPr>
                <w:lang w:eastAsia="en-US"/>
              </w:rPr>
              <w:t>šanās</w:t>
            </w:r>
            <w:r w:rsidRPr="00560D94">
              <w:rPr>
                <w:lang w:eastAsia="en-US"/>
              </w:rPr>
              <w:t xml:space="preserve"> īstenot pedagogu sagatavošanas izglītības programmu restartu, ceļot pedagoga profesijas prestižu, stiprinot skolotāju mentoru institūciju, turpinot īstenot pedagogu profesionālās attīstības stratēģiju un sniedzot atbalstu pedagogu sākotnējās izglītības attīstībai</w:t>
            </w:r>
            <w:r>
              <w:rPr>
                <w:lang w:eastAsia="en-US"/>
              </w:rPr>
              <w:t>.</w:t>
            </w:r>
          </w:p>
          <w:p w14:paraId="7C96DB27" w14:textId="72F41E84" w:rsidR="00560D94" w:rsidRDefault="00560D94" w:rsidP="00801219">
            <w:pPr>
              <w:jc w:val="both"/>
              <w:rPr>
                <w:rFonts w:eastAsia="Times New Roman"/>
              </w:rPr>
            </w:pPr>
            <w:r w:rsidRPr="004E49F7">
              <w:rPr>
                <w:rFonts w:eastAsia="Times New Roman"/>
              </w:rPr>
              <w:t>Informatīvais ziņojums</w:t>
            </w:r>
            <w:r>
              <w:rPr>
                <w:rFonts w:eastAsia="Times New Roman"/>
              </w:rPr>
              <w:t xml:space="preserve"> „</w:t>
            </w:r>
            <w:r w:rsidRPr="00E7266E">
              <w:rPr>
                <w:rFonts w:eastAsia="Times New Roman"/>
              </w:rPr>
              <w:t>Darba vidē balstīta studiju programma skolotāju sagatavošanai</w:t>
            </w:r>
            <w:r w:rsidR="00E85232">
              <w:rPr>
                <w:rFonts w:eastAsia="Times New Roman"/>
              </w:rPr>
              <w:t>:</w:t>
            </w:r>
            <w:r w:rsidRPr="00E7266E">
              <w:rPr>
                <w:rFonts w:eastAsia="Times New Roman"/>
              </w:rPr>
              <w:t xml:space="preserve"> īstenošanas </w:t>
            </w:r>
            <w:r w:rsidRPr="009E7226">
              <w:rPr>
                <w:rFonts w:eastAsia="Times New Roman"/>
              </w:rPr>
              <w:t>nodrošināšana un attīstība”</w:t>
            </w:r>
            <w:r w:rsidR="00C94DBE" w:rsidRPr="009E7226">
              <w:rPr>
                <w:rFonts w:eastAsia="Times New Roman"/>
              </w:rPr>
              <w:t xml:space="preserve"> (VSS-</w:t>
            </w:r>
            <w:r w:rsidR="009A1EFA" w:rsidRPr="009E7226">
              <w:rPr>
                <w:rFonts w:eastAsia="Times New Roman"/>
              </w:rPr>
              <w:t>807</w:t>
            </w:r>
            <w:r w:rsidR="00C94DBE" w:rsidRPr="009E7226">
              <w:rPr>
                <w:rFonts w:eastAsia="Times New Roman"/>
              </w:rPr>
              <w:t>)</w:t>
            </w:r>
            <w:r w:rsidR="00C94DBE" w:rsidRPr="009E7226">
              <w:rPr>
                <w:rStyle w:val="FootnoteReference"/>
                <w:rFonts w:eastAsia="Times New Roman"/>
              </w:rPr>
              <w:footnoteReference w:id="3"/>
            </w:r>
            <w:r w:rsidRPr="009E7226">
              <w:rPr>
                <w:rFonts w:eastAsia="Times New Roman"/>
              </w:rPr>
              <w:t>.</w:t>
            </w:r>
            <w:r w:rsidRPr="004E49F7">
              <w:rPr>
                <w:rFonts w:eastAsia="Times New Roman"/>
              </w:rPr>
              <w:t xml:space="preserve"> </w:t>
            </w:r>
          </w:p>
          <w:p w14:paraId="4D5F8743" w14:textId="5B551496" w:rsidR="001A6389" w:rsidRPr="004E49F7" w:rsidRDefault="00B650B7" w:rsidP="00560D94">
            <w:pPr>
              <w:jc w:val="both"/>
            </w:pPr>
            <w:r w:rsidRPr="004E49F7">
              <w:rPr>
                <w:rFonts w:eastAsia="Times New Roman"/>
              </w:rPr>
              <w:t>Eiropas Savienības struktūrfondu un Kohēzijas fonda 2014.-2020.gada plānošanas period</w:t>
            </w:r>
            <w:r w:rsidR="00560D94">
              <w:rPr>
                <w:rFonts w:eastAsia="Times New Roman"/>
              </w:rPr>
              <w:t xml:space="preserve">a vadības likuma 20.panta 6. un </w:t>
            </w:r>
            <w:r w:rsidRPr="004E49F7">
              <w:rPr>
                <w:rFonts w:eastAsia="Times New Roman"/>
              </w:rPr>
              <w:t>13.punkts.</w:t>
            </w:r>
          </w:p>
        </w:tc>
      </w:tr>
      <w:tr w:rsidR="00ED6931" w:rsidRPr="004E49F7" w14:paraId="0CFF28F5"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5750303C" w14:textId="77777777" w:rsidR="00055596" w:rsidRPr="004E49F7" w:rsidRDefault="00B650B7" w:rsidP="001351FC">
            <w:pPr>
              <w:jc w:val="center"/>
              <w:rPr>
                <w:lang w:eastAsia="en-US"/>
              </w:rPr>
            </w:pPr>
            <w:r w:rsidRPr="004E49F7">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A5761C9" w14:textId="77777777" w:rsidR="00055596" w:rsidRPr="004E49F7" w:rsidRDefault="00B650B7" w:rsidP="001351FC">
            <w:pPr>
              <w:jc w:val="both"/>
              <w:rPr>
                <w:lang w:eastAsia="en-US"/>
              </w:rPr>
            </w:pPr>
            <w:r w:rsidRPr="004E49F7">
              <w:t xml:space="preserve">Pašreizējā situācija un problēmas, kuru risināšanai tiesību akta </w:t>
            </w:r>
            <w:r w:rsidRPr="004E49F7">
              <w:lastRenderedPageBreak/>
              <w:t xml:space="preserve">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6CE97D95" w14:textId="5C311613" w:rsidR="00D219A7" w:rsidRDefault="001451A1" w:rsidP="00456CDD">
            <w:pPr>
              <w:widowControl w:val="0"/>
              <w:autoSpaceDE w:val="0"/>
              <w:adjustRightInd w:val="0"/>
              <w:spacing w:after="120"/>
              <w:jc w:val="both"/>
              <w:rPr>
                <w:lang w:eastAsia="en-US"/>
              </w:rPr>
            </w:pPr>
            <w:r>
              <w:rPr>
                <w:lang w:eastAsia="en-US"/>
              </w:rPr>
              <w:lastRenderedPageBreak/>
              <w:t>I</w:t>
            </w:r>
            <w:r w:rsidRPr="001451A1">
              <w:rPr>
                <w:lang w:eastAsia="en-US"/>
              </w:rPr>
              <w:t xml:space="preserve">nformatīvajā ziņojumā “Priekšlikumi konceptuāli jaunas kompetencēs balstītas izglītības prasībām atbilstošas </w:t>
            </w:r>
            <w:r w:rsidRPr="001451A1">
              <w:rPr>
                <w:lang w:eastAsia="en-US"/>
              </w:rPr>
              <w:lastRenderedPageBreak/>
              <w:t>skolotāju izglītības nodrošināšanai Latvijā”</w:t>
            </w:r>
            <w:r w:rsidRPr="001451A1">
              <w:rPr>
                <w:vertAlign w:val="superscript"/>
                <w:lang w:eastAsia="en-US"/>
              </w:rPr>
              <w:footnoteReference w:id="4"/>
            </w:r>
            <w:r w:rsidRPr="001451A1">
              <w:rPr>
                <w:lang w:eastAsia="en-US"/>
              </w:rPr>
              <w:t xml:space="preserve"> </w:t>
            </w:r>
            <w:r>
              <w:rPr>
                <w:lang w:eastAsia="en-US"/>
              </w:rPr>
              <w:t xml:space="preserve">Izglītības un zinātnes ministrija </w:t>
            </w:r>
            <w:r w:rsidR="0063018F">
              <w:rPr>
                <w:lang w:eastAsia="en-US"/>
              </w:rPr>
              <w:t xml:space="preserve">(turpmāk – IZM) </w:t>
            </w:r>
            <w:r w:rsidRPr="001451A1">
              <w:rPr>
                <w:lang w:eastAsia="en-US"/>
              </w:rPr>
              <w:t xml:space="preserve">sniedza priekšlikumus jaunas kompetencēs balstītas izglītības prasībām atbilstošas skolotāju izglītības nodrošināšanai Latvijā. Skolotāju izglītības restarts jaunā kvalitātē paredz izveidot jaunas studiju programmas skolotāju sagatavošanai visos augstākās izglītības līmeņos, tostarp izveidot jaunu studiju programmu pedagoga profesionālās kvalifikācijas ieguvei pēc  studijām citā jomā – </w:t>
            </w:r>
            <w:r w:rsidRPr="001451A1">
              <w:rPr>
                <w:rFonts w:eastAsia="Times New Roman"/>
                <w:lang w:eastAsia="en-US"/>
              </w:rPr>
              <w:t>otrā līmeņa profesionālās augstākās izglītības studiju programmu “Skolotājs”</w:t>
            </w:r>
            <w:r w:rsidR="0063018F">
              <w:rPr>
                <w:rFonts w:eastAsia="Times New Roman"/>
                <w:lang w:eastAsia="en-US"/>
              </w:rPr>
              <w:t xml:space="preserve"> (turpmāk – studiju programma)</w:t>
            </w:r>
            <w:r w:rsidRPr="001451A1">
              <w:rPr>
                <w:lang w:eastAsia="en-US"/>
              </w:rPr>
              <w:t>.</w:t>
            </w:r>
            <w:r w:rsidR="000A5872">
              <w:rPr>
                <w:lang w:eastAsia="en-US"/>
              </w:rPr>
              <w:t xml:space="preserve"> </w:t>
            </w:r>
            <w:r w:rsidR="008C67E0" w:rsidRPr="008C67E0">
              <w:rPr>
                <w:lang w:eastAsia="en-US"/>
              </w:rPr>
              <w:t>Pretendentiem ar bakalaura un arī maģistra grādu tā ir iespēja gada laikā iegūt pedagoģisko kompetenci darba vidē balstītās studijās augsti kvalificētu mācībspēku vadībā. Studiju programma piedāvā pamatotus risinājumus jaunajiem izaicinājumiem izglītības sistēmai, piemēram, skolotāju trūkums Latvijas izglītības iestādēs, skolotāju lomas maiņa kompetences pieejas kontekstā.</w:t>
            </w:r>
            <w:r w:rsidR="00456CDD">
              <w:rPr>
                <w:lang w:eastAsia="en-US"/>
              </w:rPr>
              <w:t xml:space="preserve"> </w:t>
            </w:r>
            <w:r w:rsidR="008C67E0" w:rsidRPr="008C67E0">
              <w:rPr>
                <w:lang w:eastAsia="en-US"/>
              </w:rPr>
              <w:t>Viena no studiju programmas stratēģiskajām prioritātēm ir skolotāja tēla veidošana.</w:t>
            </w:r>
            <w:r w:rsidR="008C67E0">
              <w:rPr>
                <w:lang w:eastAsia="en-US"/>
              </w:rPr>
              <w:t xml:space="preserve"> </w:t>
            </w:r>
          </w:p>
          <w:p w14:paraId="385B8E86" w14:textId="671853DC" w:rsidR="00EF3987" w:rsidRDefault="00264642" w:rsidP="00456CDD">
            <w:pPr>
              <w:widowControl w:val="0"/>
              <w:autoSpaceDE w:val="0"/>
              <w:adjustRightInd w:val="0"/>
              <w:spacing w:after="120"/>
              <w:jc w:val="both"/>
              <w:rPr>
                <w:bCs/>
              </w:rPr>
            </w:pPr>
            <w:r>
              <w:rPr>
                <w:rFonts w:eastAsia="Times New Roman"/>
                <w:color w:val="000000" w:themeColor="text1"/>
              </w:rPr>
              <w:t>Saskaņā ar informatīvo ziņojumu „</w:t>
            </w:r>
            <w:r w:rsidRPr="00E7266E">
              <w:rPr>
                <w:rFonts w:eastAsia="Times New Roman"/>
              </w:rPr>
              <w:t>Darba vidē balstīta</w:t>
            </w:r>
            <w:r>
              <w:rPr>
                <w:rFonts w:eastAsia="Times New Roman"/>
              </w:rPr>
              <w:t xml:space="preserve"> studiju programma</w:t>
            </w:r>
            <w:r w:rsidRPr="00E7266E">
              <w:rPr>
                <w:rFonts w:eastAsia="Times New Roman"/>
              </w:rPr>
              <w:t xml:space="preserve"> skolotāju sagatavošanai</w:t>
            </w:r>
            <w:r>
              <w:rPr>
                <w:rFonts w:eastAsia="Times New Roman"/>
              </w:rPr>
              <w:t>:</w:t>
            </w:r>
            <w:r w:rsidRPr="00E7266E">
              <w:rPr>
                <w:rFonts w:eastAsia="Times New Roman"/>
              </w:rPr>
              <w:t xml:space="preserve"> īstenošanas nodrošināšana un attīstība</w:t>
            </w:r>
            <w:r>
              <w:rPr>
                <w:rFonts w:eastAsia="Times New Roman"/>
                <w:color w:val="000000" w:themeColor="text1"/>
              </w:rPr>
              <w:t>”, r</w:t>
            </w:r>
            <w:r w:rsidR="00D219A7" w:rsidRPr="005D1A79">
              <w:t>isinot jautājumu par skolotāju trūkumu, jāpanāk arī, ka pedagoģiju dodas studēt labākie speciālisti ar bakalaura vai maģistra grād</w:t>
            </w:r>
            <w:r w:rsidR="008878AF" w:rsidRPr="005D1A79">
              <w:t>u. Uzņemšanai studiju programmā</w:t>
            </w:r>
            <w:r w:rsidR="00D219A7" w:rsidRPr="005D1A79">
              <w:t xml:space="preserve"> skolotāja kvalifikācijas iegūšanai ir nepieciešama atlase, kuras ietvaros izvērtē gan pretendentu akadēmiskās zināšanas studijām izvēlētajā kompetenču jomā, gan motivāciju un profesionālās īpašības. Nodibinājuma „Iespējamā misija” pieredze apliecina, ka ir nepieciešams mainīt jauno skolotāju sagatavošanas pieeju, tai skaitā veidot </w:t>
            </w:r>
            <w:r w:rsidR="00D219A7" w:rsidRPr="005D1A79">
              <w:rPr>
                <w:bCs/>
              </w:rPr>
              <w:t xml:space="preserve">spēcīgu studējošo piesaistes komunikāciju un  atlases sistēmu. </w:t>
            </w:r>
          </w:p>
          <w:p w14:paraId="38CEF2EF" w14:textId="1BA2F8CD" w:rsidR="008C67E0" w:rsidRDefault="00EF3987" w:rsidP="00456CDD">
            <w:pPr>
              <w:widowControl w:val="0"/>
              <w:autoSpaceDE w:val="0"/>
              <w:adjustRightInd w:val="0"/>
              <w:spacing w:after="120"/>
              <w:jc w:val="both"/>
              <w:rPr>
                <w:lang w:eastAsia="en-US"/>
              </w:rPr>
            </w:pPr>
            <w:r>
              <w:rPr>
                <w:bCs/>
              </w:rPr>
              <w:t xml:space="preserve">Vienlaikus darba vidē balstītās studiju programmas īstenošanai </w:t>
            </w:r>
            <w:r w:rsidRPr="007F08D7">
              <w:rPr>
                <w:rFonts w:eastAsia="Times New Roman"/>
                <w:color w:val="000000" w:themeColor="text1"/>
              </w:rPr>
              <w:t xml:space="preserve">nepieciešams </w:t>
            </w:r>
            <w:r>
              <w:rPr>
                <w:rFonts w:eastAsia="Times New Roman"/>
                <w:color w:val="000000" w:themeColor="text1"/>
              </w:rPr>
              <w:t xml:space="preserve">atlasīt </w:t>
            </w:r>
            <w:r w:rsidRPr="007F08D7">
              <w:rPr>
                <w:rFonts w:eastAsia="Times New Roman"/>
                <w:color w:val="000000" w:themeColor="text1"/>
              </w:rPr>
              <w:t>arī izglītības iestā</w:t>
            </w:r>
            <w:r>
              <w:rPr>
                <w:rFonts w:eastAsia="Times New Roman"/>
                <w:color w:val="000000" w:themeColor="text1"/>
              </w:rPr>
              <w:t>des</w:t>
            </w:r>
            <w:r w:rsidRPr="007F08D7">
              <w:rPr>
                <w:rFonts w:eastAsia="Times New Roman"/>
                <w:color w:val="000000" w:themeColor="text1"/>
              </w:rPr>
              <w:t xml:space="preserve"> un mentoru</w:t>
            </w:r>
            <w:r>
              <w:rPr>
                <w:rFonts w:eastAsia="Times New Roman"/>
                <w:color w:val="000000" w:themeColor="text1"/>
              </w:rPr>
              <w:t>s</w:t>
            </w:r>
            <w:r w:rsidRPr="007F08D7">
              <w:rPr>
                <w:rFonts w:eastAsia="Times New Roman"/>
                <w:color w:val="000000" w:themeColor="text1"/>
              </w:rPr>
              <w:t>. Skolu un mentoru atlases lomu ir ļoti svarīgi uzņemties centralizēti vienai pusei, lai spētu nodrošināt jaunu skolotāju piedāvājuma un pieprasījuma pārredzamību un studējošo nosūtīšanu uz prakses vietām skolās pēc vienotiem kritērijiem.</w:t>
            </w:r>
          </w:p>
          <w:p w14:paraId="2F966721" w14:textId="6C269FA9" w:rsidR="00C87B80" w:rsidRPr="005D1A79" w:rsidRDefault="00C87B80" w:rsidP="008C67E0">
            <w:pPr>
              <w:jc w:val="both"/>
              <w:rPr>
                <w:bCs/>
              </w:rPr>
            </w:pPr>
            <w:r>
              <w:rPr>
                <w:lang w:eastAsia="en-US"/>
              </w:rPr>
              <w:t>Studiju p</w:t>
            </w:r>
            <w:r w:rsidR="000A5872">
              <w:rPr>
                <w:lang w:eastAsia="en-US"/>
              </w:rPr>
              <w:t>rogrammu d</w:t>
            </w:r>
            <w:r w:rsidR="002D02E7" w:rsidRPr="004E49F7">
              <w:rPr>
                <w:rFonts w:eastAsia="Times New Roman"/>
              </w:rPr>
              <w:t xml:space="preserve">arbības programmas </w:t>
            </w:r>
            <w:r w:rsidR="00C504F5" w:rsidRPr="004E49F7">
              <w:rPr>
                <w:rFonts w:eastAsia="Times New Roman"/>
              </w:rPr>
              <w:t>„</w:t>
            </w:r>
            <w:r w:rsidR="002D02E7" w:rsidRPr="004E49F7">
              <w:rPr>
                <w:rFonts w:eastAsia="Times New Roman"/>
              </w:rPr>
              <w:t>Izaugsme un nodarbinātība</w:t>
            </w:r>
            <w:r w:rsidR="00C504F5" w:rsidRPr="004E49F7">
              <w:rPr>
                <w:rFonts w:eastAsia="Times New Roman"/>
              </w:rPr>
              <w:t>”</w:t>
            </w:r>
            <w:r w:rsidR="002D02E7" w:rsidRPr="004E49F7">
              <w:rPr>
                <w:rFonts w:eastAsia="Times New Roman"/>
              </w:rPr>
              <w:t xml:space="preserve"> </w:t>
            </w:r>
            <w:r w:rsidR="00962FB9" w:rsidRPr="004E49F7">
              <w:rPr>
                <w:rFonts w:eastAsia="Times New Roman"/>
              </w:rPr>
              <w:t>8.2.</w:t>
            </w:r>
            <w:r w:rsidR="001A6389">
              <w:rPr>
                <w:rFonts w:eastAsia="Times New Roman"/>
              </w:rPr>
              <w:t>1</w:t>
            </w:r>
            <w:r w:rsidR="00962FB9" w:rsidRPr="004E49F7">
              <w:rPr>
                <w:rFonts w:eastAsia="Times New Roman"/>
              </w:rPr>
              <w:t>.</w:t>
            </w:r>
            <w:r w:rsidR="001451A1">
              <w:rPr>
                <w:rFonts w:eastAsia="Times New Roman"/>
              </w:rPr>
              <w:t xml:space="preserve"> specifiskā atbalsta mērķa „</w:t>
            </w:r>
            <w:r w:rsidR="001A6389" w:rsidRPr="001A6389">
              <w:rPr>
                <w:rFonts w:eastAsia="Times New Roman"/>
              </w:rPr>
              <w:t>Samazināt studiju programmu fragmentāciju un stiprināt resursu koplietošanu</w:t>
            </w:r>
            <w:r w:rsidR="009A1BBC" w:rsidRPr="004E49F7">
              <w:rPr>
                <w:rFonts w:eastAsia="Times New Roman"/>
              </w:rPr>
              <w:t>”</w:t>
            </w:r>
            <w:r w:rsidR="00962FB9" w:rsidRPr="004E49F7">
              <w:rPr>
                <w:rFonts w:eastAsia="Times New Roman"/>
              </w:rPr>
              <w:t xml:space="preserve"> </w:t>
            </w:r>
            <w:r w:rsidR="0045535A" w:rsidRPr="004E49F7">
              <w:rPr>
                <w:rFonts w:eastAsia="Times New Roman"/>
              </w:rPr>
              <w:t>(turpmāk – 8.2.</w:t>
            </w:r>
            <w:r w:rsidR="001A6389">
              <w:rPr>
                <w:rFonts w:eastAsia="Times New Roman"/>
              </w:rPr>
              <w:t>1</w:t>
            </w:r>
            <w:r w:rsidR="0045535A" w:rsidRPr="004E49F7">
              <w:rPr>
                <w:rFonts w:eastAsia="Times New Roman"/>
              </w:rPr>
              <w:t xml:space="preserve">.SAM) </w:t>
            </w:r>
            <w:r w:rsidR="001A6389">
              <w:rPr>
                <w:rFonts w:eastAsia="Times New Roman"/>
              </w:rPr>
              <w:t xml:space="preserve">pirmās kārtas projektu </w:t>
            </w:r>
            <w:r w:rsidR="002A1724" w:rsidRPr="004E49F7">
              <w:rPr>
                <w:rFonts w:eastAsia="Times New Roman"/>
              </w:rPr>
              <w:t xml:space="preserve">ietvaros </w:t>
            </w:r>
            <w:r w:rsidR="000A5872">
              <w:rPr>
                <w:rFonts w:eastAsia="Times New Roman"/>
              </w:rPr>
              <w:t xml:space="preserve">izstrādā </w:t>
            </w:r>
            <w:r w:rsidR="001A6389">
              <w:rPr>
                <w:rFonts w:eastAsia="Times New Roman"/>
              </w:rPr>
              <w:t>Latvijas Universitāte</w:t>
            </w:r>
            <w:r w:rsidR="00513C2E">
              <w:rPr>
                <w:rFonts w:eastAsia="Times New Roman"/>
              </w:rPr>
              <w:t xml:space="preserve"> (turpmāk – LU)</w:t>
            </w:r>
            <w:r w:rsidR="001A6389">
              <w:rPr>
                <w:rFonts w:eastAsia="Times New Roman"/>
              </w:rPr>
              <w:t xml:space="preserve"> un Daugavpils Universitāte</w:t>
            </w:r>
            <w:r w:rsidR="00513C2E">
              <w:rPr>
                <w:rFonts w:eastAsia="Times New Roman"/>
              </w:rPr>
              <w:t xml:space="preserve"> (turpmāk – DU)</w:t>
            </w:r>
            <w:r w:rsidR="001A6389">
              <w:rPr>
                <w:rStyle w:val="FootnoteReference"/>
                <w:rFonts w:eastAsia="Times New Roman"/>
              </w:rPr>
              <w:footnoteReference w:id="5"/>
            </w:r>
            <w:r w:rsidR="000A5872">
              <w:rPr>
                <w:rFonts w:eastAsia="Times New Roman"/>
              </w:rPr>
              <w:t xml:space="preserve">. </w:t>
            </w:r>
            <w:r w:rsidR="008C67E0" w:rsidRPr="00A7518B">
              <w:rPr>
                <w:rFonts w:eastAsia="Times New Roman"/>
              </w:rPr>
              <w:t xml:space="preserve">Projektu ietvaros </w:t>
            </w:r>
            <w:r w:rsidR="008C67E0" w:rsidRPr="00A7518B">
              <w:rPr>
                <w:rFonts w:eastAsia="Times New Roman"/>
              </w:rPr>
              <w:lastRenderedPageBreak/>
              <w:t xml:space="preserve">plānota arī </w:t>
            </w:r>
            <w:r w:rsidR="00513C2E">
              <w:rPr>
                <w:rFonts w:eastAsia="Times New Roman"/>
              </w:rPr>
              <w:t xml:space="preserve">studiju </w:t>
            </w:r>
            <w:r w:rsidR="008C67E0" w:rsidRPr="00A7518B">
              <w:rPr>
                <w:rFonts w:eastAsia="Times New Roman"/>
              </w:rPr>
              <w:t xml:space="preserve">programmas licencēšana, aprobācija, t.sk. mērķstipendijas ierobežotam skaitam </w:t>
            </w:r>
            <w:r w:rsidR="00513C2E">
              <w:rPr>
                <w:rFonts w:eastAsia="Times New Roman"/>
              </w:rPr>
              <w:t>studiju</w:t>
            </w:r>
            <w:r w:rsidR="00513C2E" w:rsidRPr="00A7518B">
              <w:rPr>
                <w:rFonts w:eastAsia="Times New Roman"/>
              </w:rPr>
              <w:t xml:space="preserve"> </w:t>
            </w:r>
            <w:r w:rsidR="008C67E0" w:rsidRPr="00A7518B">
              <w:rPr>
                <w:rFonts w:eastAsia="Times New Roman"/>
              </w:rPr>
              <w:t xml:space="preserve">programmā studējošajiem, </w:t>
            </w:r>
            <w:r w:rsidR="00513C2E">
              <w:rPr>
                <w:rFonts w:eastAsia="Times New Roman"/>
              </w:rPr>
              <w:t>studiju</w:t>
            </w:r>
            <w:r w:rsidR="00513C2E" w:rsidRPr="00A7518B">
              <w:rPr>
                <w:rFonts w:eastAsia="Times New Roman"/>
              </w:rPr>
              <w:t xml:space="preserve"> </w:t>
            </w:r>
            <w:r w:rsidR="008C67E0" w:rsidRPr="00A7518B">
              <w:rPr>
                <w:rFonts w:eastAsia="Times New Roman"/>
              </w:rPr>
              <w:t xml:space="preserve">programmas akreditācija </w:t>
            </w:r>
            <w:r w:rsidR="00C94DBE" w:rsidRPr="00C94DBE">
              <w:rPr>
                <w:rFonts w:eastAsia="Times New Roman"/>
              </w:rPr>
              <w:t>Eiropas augstākās izglītības kvalitātes nodrošināšanas reģistra (</w:t>
            </w:r>
            <w:r w:rsidR="00C94DBE" w:rsidRPr="00C94DBE">
              <w:rPr>
                <w:rFonts w:eastAsia="Times New Roman"/>
                <w:i/>
              </w:rPr>
              <w:t>European Quality Assurance Register for Higher Education</w:t>
            </w:r>
            <w:r w:rsidR="00C94DBE" w:rsidRPr="00C94DBE">
              <w:rPr>
                <w:rFonts w:eastAsia="Times New Roman"/>
              </w:rPr>
              <w:t xml:space="preserve"> –</w:t>
            </w:r>
            <w:r w:rsidR="008C67E0" w:rsidRPr="00A7518B">
              <w:rPr>
                <w:rFonts w:eastAsia="Times New Roman"/>
              </w:rPr>
              <w:t>EQAR</w:t>
            </w:r>
            <w:r w:rsidR="009E7226">
              <w:rPr>
                <w:rFonts w:eastAsia="Times New Roman"/>
              </w:rPr>
              <w:t>)</w:t>
            </w:r>
            <w:r w:rsidR="008C67E0" w:rsidRPr="00A7518B">
              <w:rPr>
                <w:rFonts w:eastAsia="Times New Roman"/>
              </w:rPr>
              <w:t xml:space="preserve"> aģentūrā studiju virzienā „Izglītība, pedagoģija un sports” un </w:t>
            </w:r>
            <w:r w:rsidR="00513C2E">
              <w:rPr>
                <w:rFonts w:eastAsia="Times New Roman"/>
              </w:rPr>
              <w:t>studiju</w:t>
            </w:r>
            <w:r w:rsidR="00513C2E" w:rsidRPr="00A7518B">
              <w:rPr>
                <w:rFonts w:eastAsia="Times New Roman"/>
              </w:rPr>
              <w:t xml:space="preserve"> </w:t>
            </w:r>
            <w:r w:rsidR="008C67E0" w:rsidRPr="00A7518B">
              <w:rPr>
                <w:rFonts w:eastAsia="Times New Roman"/>
              </w:rPr>
              <w:t xml:space="preserve">programmas publicitāte. Saskaņā ar </w:t>
            </w:r>
            <w:r w:rsidR="008C67E0" w:rsidRPr="00A7518B">
              <w:rPr>
                <w:iCs/>
              </w:rPr>
              <w:t xml:space="preserve">informatīvo ziņojumu “Priekšlikumi konceptuāli jaunas kompetencēs balstītas izglītības prasībām atbilstošas skolotāju izglītības nodrošināšanai Latvijā” </w:t>
            </w:r>
            <w:r w:rsidR="00513C2E">
              <w:rPr>
                <w:rFonts w:eastAsia="Times New Roman"/>
              </w:rPr>
              <w:t>studiju</w:t>
            </w:r>
            <w:r w:rsidR="00513C2E" w:rsidRPr="00A7518B">
              <w:rPr>
                <w:iCs/>
              </w:rPr>
              <w:t xml:space="preserve"> </w:t>
            </w:r>
            <w:r w:rsidR="008C67E0" w:rsidRPr="00A7518B">
              <w:rPr>
                <w:iCs/>
              </w:rPr>
              <w:t xml:space="preserve">programmu plānots koordinēti </w:t>
            </w:r>
            <w:r w:rsidR="008C67E0">
              <w:rPr>
                <w:iCs/>
              </w:rPr>
              <w:t>īstenot trīs</w:t>
            </w:r>
            <w:r w:rsidR="008C67E0" w:rsidRPr="00A7518B">
              <w:rPr>
                <w:iCs/>
              </w:rPr>
              <w:t xml:space="preserve"> augstskolās </w:t>
            </w:r>
            <w:r w:rsidR="008C67E0" w:rsidRPr="00A7518B">
              <w:rPr>
                <w:rFonts w:eastAsia="Times New Roman"/>
              </w:rPr>
              <w:t>–</w:t>
            </w:r>
            <w:r w:rsidR="00513C2E">
              <w:rPr>
                <w:rFonts w:eastAsia="Times New Roman"/>
              </w:rPr>
              <w:t xml:space="preserve"> </w:t>
            </w:r>
            <w:r w:rsidR="00856114">
              <w:rPr>
                <w:rFonts w:eastAsia="Times New Roman"/>
              </w:rPr>
              <w:t>LU</w:t>
            </w:r>
            <w:r w:rsidR="008C67E0" w:rsidRPr="00A7518B">
              <w:rPr>
                <w:rFonts w:eastAsia="Times New Roman"/>
              </w:rPr>
              <w:t xml:space="preserve">, </w:t>
            </w:r>
            <w:r w:rsidR="00856114">
              <w:rPr>
                <w:rFonts w:eastAsia="Times New Roman"/>
              </w:rPr>
              <w:t xml:space="preserve">DU </w:t>
            </w:r>
            <w:r w:rsidR="008C67E0" w:rsidRPr="005D1A79">
              <w:rPr>
                <w:rFonts w:eastAsia="Times New Roman"/>
              </w:rPr>
              <w:t>un Liepājas Universitātē</w:t>
            </w:r>
            <w:r w:rsidR="00856114">
              <w:rPr>
                <w:rFonts w:eastAsia="Times New Roman"/>
              </w:rPr>
              <w:t xml:space="preserve"> (turpmāk – LiepU)</w:t>
            </w:r>
            <w:r w:rsidR="008C67E0" w:rsidRPr="005D1A79">
              <w:rPr>
                <w:rFonts w:eastAsia="Times New Roman"/>
              </w:rPr>
              <w:t>.</w:t>
            </w:r>
            <w:r w:rsidRPr="005D1A79">
              <w:rPr>
                <w:bCs/>
              </w:rPr>
              <w:t xml:space="preserve"> Šobrīd projektos īstenojamo darbību ietvaros  nav plānots atbalsts vienotai </w:t>
            </w:r>
            <w:r w:rsidR="00513C2E">
              <w:rPr>
                <w:rFonts w:eastAsia="Times New Roman"/>
              </w:rPr>
              <w:t>studiju</w:t>
            </w:r>
            <w:r w:rsidRPr="005D1A79">
              <w:rPr>
                <w:bCs/>
              </w:rPr>
              <w:t xml:space="preserve"> programmas komunikācijai, centralizētai studējošo</w:t>
            </w:r>
            <w:r w:rsidR="00763028">
              <w:rPr>
                <w:bCs/>
              </w:rPr>
              <w:t xml:space="preserve"> un skolu</w:t>
            </w:r>
            <w:r w:rsidRPr="005D1A79">
              <w:rPr>
                <w:bCs/>
              </w:rPr>
              <w:t xml:space="preserve"> piesaistei un atlasei. Ņemot vērā, ka augstskolas 8.2.1.SAM </w:t>
            </w:r>
            <w:r w:rsidR="00513C2E">
              <w:rPr>
                <w:bCs/>
              </w:rPr>
              <w:t xml:space="preserve">pirmās kārtas </w:t>
            </w:r>
            <w:r w:rsidRPr="005D1A79">
              <w:rPr>
                <w:bCs/>
              </w:rPr>
              <w:t xml:space="preserve">projektu ietvaros izstrādā vairākas </w:t>
            </w:r>
            <w:r w:rsidR="0009601E" w:rsidRPr="005D1A79">
              <w:rPr>
                <w:bCs/>
              </w:rPr>
              <w:t xml:space="preserve">jaunas </w:t>
            </w:r>
            <w:r w:rsidR="00513C2E">
              <w:rPr>
                <w:bCs/>
              </w:rPr>
              <w:t xml:space="preserve">pedagoģijas studiju </w:t>
            </w:r>
            <w:r w:rsidRPr="005D1A79">
              <w:rPr>
                <w:bCs/>
              </w:rPr>
              <w:t xml:space="preserve">programmas un </w:t>
            </w:r>
            <w:r w:rsidR="00513C2E">
              <w:rPr>
                <w:rFonts w:eastAsia="Times New Roman"/>
              </w:rPr>
              <w:t>studiju</w:t>
            </w:r>
            <w:r w:rsidR="00513C2E" w:rsidRPr="005D1A79">
              <w:rPr>
                <w:bCs/>
              </w:rPr>
              <w:t xml:space="preserve"> </w:t>
            </w:r>
            <w:r w:rsidRPr="005D1A79">
              <w:rPr>
                <w:bCs/>
              </w:rPr>
              <w:t xml:space="preserve">programmu publicitātes izmaksām ir noteikts procentuālais ierobežojums 5% apmērā no </w:t>
            </w:r>
            <w:r w:rsidR="005D1A79" w:rsidRPr="005D1A79">
              <w:rPr>
                <w:bCs/>
              </w:rPr>
              <w:t xml:space="preserve">projekta </w:t>
            </w:r>
            <w:r w:rsidRPr="005D1A79">
              <w:rPr>
                <w:bCs/>
              </w:rPr>
              <w:t xml:space="preserve">kopējām attiecināmajām izmaksām, </w:t>
            </w:r>
            <w:r w:rsidR="00513C2E">
              <w:rPr>
                <w:rFonts w:eastAsia="Times New Roman"/>
              </w:rPr>
              <w:t>studiju</w:t>
            </w:r>
            <w:r w:rsidR="00513C2E" w:rsidRPr="005D1A79">
              <w:rPr>
                <w:bCs/>
              </w:rPr>
              <w:t xml:space="preserve"> </w:t>
            </w:r>
            <w:r w:rsidRPr="005D1A79">
              <w:rPr>
                <w:bCs/>
              </w:rPr>
              <w:t xml:space="preserve">programmu publicitātes ietvaros augstskolas plāno kompleksus jauno </w:t>
            </w:r>
            <w:r w:rsidR="008420E4" w:rsidRPr="005D1A79">
              <w:rPr>
                <w:bCs/>
              </w:rPr>
              <w:t xml:space="preserve">pedagoģijas </w:t>
            </w:r>
            <w:r w:rsidR="003E685D">
              <w:rPr>
                <w:bCs/>
              </w:rPr>
              <w:t xml:space="preserve">studiju </w:t>
            </w:r>
            <w:r w:rsidRPr="005D1A79">
              <w:rPr>
                <w:bCs/>
              </w:rPr>
              <w:t>programmu publicit</w:t>
            </w:r>
            <w:r w:rsidR="008420E4" w:rsidRPr="005D1A79">
              <w:rPr>
                <w:bCs/>
              </w:rPr>
              <w:t>ā</w:t>
            </w:r>
            <w:r w:rsidRPr="005D1A79">
              <w:rPr>
                <w:bCs/>
              </w:rPr>
              <w:t>tes pasākumus ierobežotā apmērā</w:t>
            </w:r>
            <w:r w:rsidR="008420E4" w:rsidRPr="005D1A79">
              <w:rPr>
                <w:bCs/>
              </w:rPr>
              <w:t>- piemēram, semināri jauno studiju programmu publicitātei, ar diskusiju un pieredzes apmaiņu saistīti pasākumi,</w:t>
            </w:r>
            <w:r w:rsidR="0009601E" w:rsidRPr="005D1A79">
              <w:rPr>
                <w:bCs/>
              </w:rPr>
              <w:t xml:space="preserve"> informatīvie stendi un bukleti,</w:t>
            </w:r>
            <w:r w:rsidR="008420E4" w:rsidRPr="005D1A79">
              <w:rPr>
                <w:bCs/>
              </w:rPr>
              <w:t xml:space="preserve"> informācija augstskolu mājas lapās, kopīga interneta platforma, ko veido Latvijas Universitāte: https://www.facebook.com/superskolotajiem</w:t>
            </w:r>
            <w:r w:rsidR="0009601E" w:rsidRPr="005D1A79">
              <w:rPr>
                <w:bCs/>
              </w:rPr>
              <w:t>.</w:t>
            </w:r>
            <w:r w:rsidR="008420E4" w:rsidRPr="005D1A79">
              <w:rPr>
                <w:bCs/>
              </w:rPr>
              <w:cr/>
            </w:r>
            <w:r w:rsidR="0009601E" w:rsidRPr="005D1A79">
              <w:rPr>
                <w:bCs/>
              </w:rPr>
              <w:t xml:space="preserve">Pedagogu izglītības komunikācijas </w:t>
            </w:r>
            <w:r w:rsidR="008420E4" w:rsidRPr="005D1A79">
              <w:rPr>
                <w:bCs/>
              </w:rPr>
              <w:t xml:space="preserve"> </w:t>
            </w:r>
            <w:r w:rsidR="0009601E" w:rsidRPr="005D1A79">
              <w:rPr>
                <w:bCs/>
              </w:rPr>
              <w:t xml:space="preserve">un publicitātes plānu ietvaros augstskolas plāno īstenot arī citus pasākumus: </w:t>
            </w:r>
            <w:r w:rsidR="008420E4" w:rsidRPr="005D1A79">
              <w:rPr>
                <w:bCs/>
              </w:rPr>
              <w:t xml:space="preserve">dalība izstādē „Skola 2019”, skolotāju konferences, Ēnu dienas, Karjeras dienas, tikšanas ar vidusskolēniem, Atvērto durvju dienas, pasākums „Studenta kurpēs”, darbs ar absolventu klubu u.c. </w:t>
            </w:r>
          </w:p>
          <w:p w14:paraId="03726A37" w14:textId="35B6A9CC" w:rsidR="008C67E0" w:rsidRDefault="00264642" w:rsidP="008C67E0">
            <w:pPr>
              <w:jc w:val="both"/>
              <w:rPr>
                <w:bCs/>
              </w:rPr>
            </w:pPr>
            <w:r>
              <w:rPr>
                <w:rFonts w:eastAsia="Times New Roman"/>
                <w:color w:val="000000" w:themeColor="text1"/>
              </w:rPr>
              <w:t>Saskaņā ar informatīvajā ziņojumā „</w:t>
            </w:r>
            <w:r w:rsidRPr="00E7266E">
              <w:rPr>
                <w:rFonts w:eastAsia="Times New Roman"/>
              </w:rPr>
              <w:t>Darba vidē balstīta</w:t>
            </w:r>
            <w:r>
              <w:rPr>
                <w:rFonts w:eastAsia="Times New Roman"/>
              </w:rPr>
              <w:t xml:space="preserve"> studiju programma</w:t>
            </w:r>
            <w:r w:rsidRPr="00E7266E">
              <w:rPr>
                <w:rFonts w:eastAsia="Times New Roman"/>
              </w:rPr>
              <w:t xml:space="preserve"> skolotāju sagatavošanai</w:t>
            </w:r>
            <w:r>
              <w:rPr>
                <w:rFonts w:eastAsia="Times New Roman"/>
              </w:rPr>
              <w:t>:</w:t>
            </w:r>
            <w:r w:rsidRPr="00E7266E">
              <w:rPr>
                <w:rFonts w:eastAsia="Times New Roman"/>
              </w:rPr>
              <w:t xml:space="preserve"> īstenošanas nodrošināšana un attīstība</w:t>
            </w:r>
            <w:r>
              <w:rPr>
                <w:rFonts w:eastAsia="Times New Roman"/>
                <w:color w:val="000000" w:themeColor="text1"/>
              </w:rPr>
              <w:t xml:space="preserve">” minēto, </w:t>
            </w:r>
            <w:r w:rsidR="00C87B80" w:rsidRPr="005D1A79">
              <w:rPr>
                <w:bCs/>
              </w:rPr>
              <w:t xml:space="preserve">augstskolām </w:t>
            </w:r>
            <w:r w:rsidR="0009601E" w:rsidRPr="005D1A79">
              <w:rPr>
                <w:bCs/>
              </w:rPr>
              <w:t>nepieciešams</w:t>
            </w:r>
            <w:r w:rsidR="00C87B80" w:rsidRPr="005D1A79">
              <w:rPr>
                <w:bCs/>
              </w:rPr>
              <w:t xml:space="preserve"> veidot vienotu </w:t>
            </w:r>
            <w:r w:rsidR="0009601E" w:rsidRPr="005D1A79">
              <w:rPr>
                <w:bCs/>
              </w:rPr>
              <w:t xml:space="preserve">un spēcīgu </w:t>
            </w:r>
            <w:r w:rsidR="00C87B80" w:rsidRPr="005D1A79">
              <w:rPr>
                <w:bCs/>
              </w:rPr>
              <w:t xml:space="preserve">programmas komunikāciju, </w:t>
            </w:r>
            <w:r w:rsidR="0009601E" w:rsidRPr="005D1A79">
              <w:rPr>
                <w:bCs/>
              </w:rPr>
              <w:t xml:space="preserve">centralizētu </w:t>
            </w:r>
            <w:r w:rsidR="00C87B80" w:rsidRPr="005D1A79">
              <w:rPr>
                <w:bCs/>
              </w:rPr>
              <w:t xml:space="preserve">studējošo </w:t>
            </w:r>
            <w:r w:rsidR="00763028">
              <w:rPr>
                <w:bCs/>
              </w:rPr>
              <w:t xml:space="preserve">un skolu </w:t>
            </w:r>
            <w:r w:rsidR="00C87B80" w:rsidRPr="005D1A79">
              <w:rPr>
                <w:bCs/>
              </w:rPr>
              <w:t>piesaisti un atlasi</w:t>
            </w:r>
            <w:r w:rsidR="00763028">
              <w:rPr>
                <w:bCs/>
              </w:rPr>
              <w:t xml:space="preserve"> studiju programmas īstenošanai</w:t>
            </w:r>
            <w:r w:rsidR="000A218D">
              <w:rPr>
                <w:bCs/>
              </w:rPr>
              <w:t xml:space="preserve"> pēc nodibinājuma „Iespējamā misija” īstenoto pasākumu parauga</w:t>
            </w:r>
          </w:p>
          <w:p w14:paraId="4C3A2E21" w14:textId="5F903337" w:rsidR="009A1EFA" w:rsidRDefault="000A218D" w:rsidP="009A1EFA">
            <w:pPr>
              <w:jc w:val="both"/>
            </w:pPr>
            <w:r w:rsidRPr="000A218D">
              <w:rPr>
                <w:rFonts w:eastAsia="Times New Roman"/>
                <w:lang w:eastAsia="en-US"/>
              </w:rPr>
              <w:t>Nodibinājums “Iespējamā misija”</w:t>
            </w:r>
            <w:r>
              <w:rPr>
                <w:rFonts w:eastAsia="Times New Roman"/>
                <w:lang w:eastAsia="en-US"/>
              </w:rPr>
              <w:t xml:space="preserve"> </w:t>
            </w:r>
            <w:r w:rsidRPr="000A218D">
              <w:rPr>
                <w:rFonts w:eastAsia="Times New Roman"/>
                <w:lang w:eastAsia="en-US"/>
              </w:rPr>
              <w:t xml:space="preserve">jau kopš 2007. gada strādā, lai veicinātu kvalitatīvas izglītības pieejamību katram bērnam Latvijā, </w:t>
            </w:r>
            <w:r>
              <w:rPr>
                <w:rFonts w:eastAsia="Times New Roman"/>
                <w:lang w:eastAsia="en-US"/>
              </w:rPr>
              <w:t xml:space="preserve">un </w:t>
            </w:r>
            <w:r w:rsidRPr="000A218D">
              <w:rPr>
                <w:rFonts w:eastAsia="Times New Roman"/>
                <w:lang w:eastAsia="en-US"/>
              </w:rPr>
              <w:t>ir uzskatāms par labās prakses piemēru jaunu skolotāju piesaistīšanai darbam skolās.</w:t>
            </w:r>
            <w:r>
              <w:rPr>
                <w:rFonts w:eastAsia="Times New Roman"/>
                <w:lang w:eastAsia="en-US"/>
              </w:rPr>
              <w:t xml:space="preserve"> </w:t>
            </w:r>
            <w:r w:rsidRPr="000A218D">
              <w:rPr>
                <w:rFonts w:eastAsia="Times New Roman"/>
                <w:lang w:eastAsia="en-US"/>
              </w:rPr>
              <w:t xml:space="preserve">Dalība </w:t>
            </w:r>
            <w:r w:rsidR="00085E08">
              <w:rPr>
                <w:rFonts w:eastAsia="Times New Roman"/>
                <w:lang w:eastAsia="en-US"/>
              </w:rPr>
              <w:t>nodibinājuma</w:t>
            </w:r>
            <w:r w:rsidRPr="000A218D">
              <w:rPr>
                <w:rFonts w:eastAsia="Times New Roman"/>
                <w:lang w:eastAsia="en-US"/>
              </w:rPr>
              <w:t xml:space="preserve"> “Iespējamā misija” </w:t>
            </w:r>
            <w:r w:rsidR="00085E08" w:rsidRPr="000B4BD0">
              <w:rPr>
                <w:bCs/>
              </w:rPr>
              <w:t>skolotāju mācību programm</w:t>
            </w:r>
            <w:r w:rsidR="00085E08">
              <w:rPr>
                <w:bCs/>
              </w:rPr>
              <w:t>ā</w:t>
            </w:r>
            <w:r w:rsidR="00085E08" w:rsidRPr="000B4BD0">
              <w:rPr>
                <w:bCs/>
              </w:rPr>
              <w:t xml:space="preserve"> </w:t>
            </w:r>
            <w:r w:rsidRPr="000A218D">
              <w:rPr>
                <w:rFonts w:eastAsia="Times New Roman"/>
                <w:lang w:eastAsia="en-US"/>
              </w:rPr>
              <w:t xml:space="preserve">sākas ar pirmo fāzi – katru gadu kvalitatīvi izstrādātu piesaistes un atlases kampaņu kandidātiem, kuri ieguvuši vismaz bakalaura grādu. </w:t>
            </w:r>
            <w:r w:rsidRPr="000A218D">
              <w:rPr>
                <w:rFonts w:eastAsia="Times New Roman"/>
                <w:vertAlign w:val="superscript"/>
                <w:lang w:eastAsia="en-US"/>
              </w:rPr>
              <w:footnoteReference w:id="6"/>
            </w:r>
            <w:r>
              <w:rPr>
                <w:rFonts w:eastAsia="Times New Roman"/>
                <w:lang w:eastAsia="en-US"/>
              </w:rPr>
              <w:t xml:space="preserve"> </w:t>
            </w:r>
            <w:r w:rsidR="00291F09">
              <w:rPr>
                <w:rFonts w:eastAsia="Times New Roman"/>
                <w:lang w:eastAsia="en-US"/>
              </w:rPr>
              <w:t>Tas</w:t>
            </w:r>
            <w:r w:rsidRPr="000A218D">
              <w:rPr>
                <w:rFonts w:eastAsia="Times New Roman"/>
                <w:lang w:eastAsia="en-US"/>
              </w:rPr>
              <w:t xml:space="preserve"> nodrošina, ka dalībai programmā un eventuālam darbam skolās piesakās </w:t>
            </w:r>
            <w:r w:rsidRPr="000A218D">
              <w:rPr>
                <w:rFonts w:eastAsia="Times New Roman"/>
                <w:lang w:eastAsia="en-US"/>
              </w:rPr>
              <w:lastRenderedPageBreak/>
              <w:t>ievērojami lielāks skaits kandidātu nekā programma spēj uzņemt.</w:t>
            </w:r>
            <w:r w:rsidRPr="000A218D">
              <w:rPr>
                <w:rFonts w:eastAsia="Times New Roman"/>
                <w:vertAlign w:val="superscript"/>
                <w:lang w:eastAsia="en-US"/>
              </w:rPr>
              <w:footnoteReference w:id="7"/>
            </w:r>
            <w:r>
              <w:rPr>
                <w:rFonts w:eastAsia="Times New Roman"/>
                <w:lang w:eastAsia="en-US"/>
              </w:rPr>
              <w:t xml:space="preserve"> </w:t>
            </w:r>
            <w:r w:rsidR="00206037" w:rsidRPr="000A218D">
              <w:rPr>
                <w:rFonts w:eastAsia="Times New Roman"/>
                <w:lang w:eastAsia="en-US"/>
              </w:rPr>
              <w:t>“Iespējamā</w:t>
            </w:r>
            <w:r w:rsidR="00206037">
              <w:rPr>
                <w:rFonts w:eastAsia="Times New Roman"/>
                <w:lang w:eastAsia="en-US"/>
              </w:rPr>
              <w:t>s</w:t>
            </w:r>
            <w:r w:rsidR="00206037" w:rsidRPr="000A218D">
              <w:rPr>
                <w:rFonts w:eastAsia="Times New Roman"/>
                <w:lang w:eastAsia="en-US"/>
              </w:rPr>
              <w:t xml:space="preserve"> misija</w:t>
            </w:r>
            <w:r w:rsidR="00206037">
              <w:rPr>
                <w:rFonts w:eastAsia="Times New Roman"/>
                <w:lang w:eastAsia="en-US"/>
              </w:rPr>
              <w:t>s</w:t>
            </w:r>
            <w:r w:rsidR="00206037" w:rsidRPr="000A218D">
              <w:rPr>
                <w:rFonts w:eastAsia="Times New Roman"/>
                <w:lang w:eastAsia="en-US"/>
              </w:rPr>
              <w:t xml:space="preserve">” </w:t>
            </w:r>
            <w:r w:rsidR="00206037">
              <w:rPr>
                <w:rFonts w:eastAsia="Times New Roman"/>
                <w:lang w:eastAsia="en-US"/>
              </w:rPr>
              <w:t xml:space="preserve">programmas īstenošanas </w:t>
            </w:r>
            <w:r w:rsidR="00206037">
              <w:rPr>
                <w:rFonts w:eastAsia="Times New Roman"/>
              </w:rPr>
              <w:t>modelis</w:t>
            </w:r>
            <w:r w:rsidR="00206037" w:rsidRPr="000B4BD0">
              <w:rPr>
                <w:rFonts w:eastAsia="Times New Roman"/>
              </w:rPr>
              <w:t xml:space="preserve"> nodrošina, ka jaunie skolotāji pārliecinoši izvēlas turpināt darbu skolās arī pēc dalības programmā noslēgšanas – darbu izglītības nozarē kā skolotāji, izglītības vadībā un ar izglītību saistītā uzņēmējdarbībā turpina 78% no nodibinājuma “Iespējamā misija” absolventiem.</w:t>
            </w:r>
            <w:r w:rsidR="00301226">
              <w:rPr>
                <w:rFonts w:eastAsia="Times New Roman"/>
              </w:rPr>
              <w:t xml:space="preserve"> </w:t>
            </w:r>
            <w:r w:rsidR="009A1EFA">
              <w:rPr>
                <w:rFonts w:eastAsia="Times New Roman"/>
                <w:lang w:eastAsia="en-US"/>
              </w:rPr>
              <w:t>N</w:t>
            </w:r>
            <w:r w:rsidR="009A1EFA" w:rsidRPr="000B4BD0">
              <w:rPr>
                <w:rFonts w:eastAsia="Times New Roman"/>
              </w:rPr>
              <w:t xml:space="preserve">odibinājuma “Iespējamā misija” </w:t>
            </w:r>
            <w:r w:rsidR="009A1EFA">
              <w:rPr>
                <w:rFonts w:eastAsia="Times New Roman"/>
              </w:rPr>
              <w:t xml:space="preserve">eksperti ir arī iesaistīti </w:t>
            </w:r>
            <w:r w:rsidR="009A1EFA">
              <w:t>studiju programmas</w:t>
            </w:r>
            <w:r w:rsidR="009A1EFA" w:rsidRPr="008C3D90">
              <w:t xml:space="preserve"> satura izstrādē</w:t>
            </w:r>
            <w:r w:rsidR="009A1EFA">
              <w:t xml:space="preserve"> augstskolu 8.2.1.SAM projektos, kā arī iekļauti Pedagogu izglītības jaunveides konsultatīvās padomes sastāvā, tādējādi ņemot aktīvu dalību pedagogu izglītības studiju jaunveides procesā.</w:t>
            </w:r>
          </w:p>
          <w:p w14:paraId="172C10A4" w14:textId="4858A2B0" w:rsidR="00A57996" w:rsidRDefault="00A57996" w:rsidP="008C67E0">
            <w:pPr>
              <w:jc w:val="both"/>
              <w:rPr>
                <w:rFonts w:eastAsia="Times New Roman"/>
              </w:rPr>
            </w:pPr>
          </w:p>
          <w:p w14:paraId="4041A0F1" w14:textId="45A36992" w:rsidR="000A5872" w:rsidRDefault="003E685D" w:rsidP="001944C0">
            <w:pPr>
              <w:jc w:val="both"/>
              <w:rPr>
                <w:bCs/>
              </w:rPr>
            </w:pPr>
            <w:r>
              <w:rPr>
                <w:rFonts w:eastAsia="Times New Roman"/>
              </w:rPr>
              <w:t xml:space="preserve">Lai īstenotu </w:t>
            </w:r>
            <w:r w:rsidRPr="005D1A79">
              <w:rPr>
                <w:bCs/>
              </w:rPr>
              <w:t xml:space="preserve">vienotu </w:t>
            </w:r>
            <w:r w:rsidR="00513C2E">
              <w:rPr>
                <w:rFonts w:eastAsia="Times New Roman"/>
              </w:rPr>
              <w:t>studiju</w:t>
            </w:r>
            <w:r w:rsidR="00513C2E" w:rsidRPr="005D1A79">
              <w:rPr>
                <w:bCs/>
              </w:rPr>
              <w:t xml:space="preserve"> </w:t>
            </w:r>
            <w:r w:rsidRPr="005D1A79">
              <w:rPr>
                <w:bCs/>
              </w:rPr>
              <w:t xml:space="preserve">programmas komunikāciju, centralizētu studējošo </w:t>
            </w:r>
            <w:r w:rsidR="00763028">
              <w:rPr>
                <w:bCs/>
              </w:rPr>
              <w:t xml:space="preserve">un skolu </w:t>
            </w:r>
            <w:r w:rsidRPr="005D1A79">
              <w:rPr>
                <w:bCs/>
              </w:rPr>
              <w:t>piesaisti un atlasi</w:t>
            </w:r>
            <w:r>
              <w:rPr>
                <w:bCs/>
              </w:rPr>
              <w:t xml:space="preserve"> pēc nodibinājuma „Iespējamā misija” pieejas un aprēķiniem, </w:t>
            </w:r>
            <w:r w:rsidR="00BB19FF">
              <w:rPr>
                <w:bCs/>
              </w:rPr>
              <w:t xml:space="preserve">vienā gadā (no jūlija līdz jūnijam) </w:t>
            </w:r>
            <w:r>
              <w:rPr>
                <w:bCs/>
              </w:rPr>
              <w:t>nepieciešams:</w:t>
            </w:r>
          </w:p>
          <w:p w14:paraId="2037E705" w14:textId="422665CE" w:rsidR="003E685D" w:rsidRPr="003E685D" w:rsidRDefault="00602BE1" w:rsidP="003E685D">
            <w:pPr>
              <w:pStyle w:val="ListParagraph"/>
              <w:numPr>
                <w:ilvl w:val="0"/>
                <w:numId w:val="12"/>
              </w:numPr>
              <w:jc w:val="both"/>
            </w:pPr>
            <w:r>
              <w:rPr>
                <w:color w:val="000000" w:themeColor="text1"/>
                <w:sz w:val="24"/>
                <w:szCs w:val="24"/>
              </w:rPr>
              <w:t>k</w:t>
            </w:r>
            <w:r w:rsidRPr="00B6728F">
              <w:rPr>
                <w:color w:val="000000" w:themeColor="text1"/>
                <w:sz w:val="24"/>
                <w:szCs w:val="24"/>
              </w:rPr>
              <w:t>omunikācijas</w:t>
            </w:r>
            <w:r w:rsidRPr="001A262D">
              <w:rPr>
                <w:color w:val="000000" w:themeColor="text1"/>
                <w:sz w:val="24"/>
                <w:szCs w:val="24"/>
              </w:rPr>
              <w:t xml:space="preserve"> </w:t>
            </w:r>
            <w:r w:rsidR="003E685D" w:rsidRPr="001A262D">
              <w:rPr>
                <w:color w:val="000000" w:themeColor="text1"/>
                <w:sz w:val="24"/>
                <w:szCs w:val="24"/>
              </w:rPr>
              <w:t xml:space="preserve">radošās stratēģijas izstrāde </w:t>
            </w:r>
            <w:r w:rsidR="003E685D">
              <w:rPr>
                <w:color w:val="000000" w:themeColor="text1"/>
                <w:sz w:val="24"/>
                <w:szCs w:val="24"/>
              </w:rPr>
              <w:t xml:space="preserve">studējošo </w:t>
            </w:r>
            <w:r w:rsidR="003E685D" w:rsidRPr="001A262D">
              <w:rPr>
                <w:color w:val="000000" w:themeColor="text1"/>
                <w:sz w:val="24"/>
                <w:szCs w:val="24"/>
              </w:rPr>
              <w:t>piesaistes kampaņai</w:t>
            </w:r>
            <w:r>
              <w:rPr>
                <w:color w:val="000000" w:themeColor="text1"/>
                <w:sz w:val="24"/>
                <w:szCs w:val="24"/>
              </w:rPr>
              <w:t xml:space="preserve"> (</w:t>
            </w:r>
            <w:r w:rsidRPr="00B6728F">
              <w:rPr>
                <w:color w:val="000000" w:themeColor="text1"/>
                <w:sz w:val="24"/>
                <w:szCs w:val="24"/>
                <w:highlight w:val="white"/>
              </w:rPr>
              <w:t>47 141</w:t>
            </w:r>
            <w:r w:rsidRPr="00B6728F">
              <w:rPr>
                <w:color w:val="000000" w:themeColor="text1"/>
                <w:sz w:val="24"/>
                <w:szCs w:val="24"/>
              </w:rPr>
              <w:t xml:space="preserve"> EUR</w:t>
            </w:r>
            <w:r>
              <w:rPr>
                <w:color w:val="000000" w:themeColor="text1"/>
                <w:sz w:val="24"/>
                <w:szCs w:val="24"/>
              </w:rPr>
              <w:t>)</w:t>
            </w:r>
            <w:r w:rsidR="003E685D">
              <w:rPr>
                <w:color w:val="000000" w:themeColor="text1"/>
                <w:sz w:val="24"/>
                <w:szCs w:val="24"/>
              </w:rPr>
              <w:t>;</w:t>
            </w:r>
            <w:r w:rsidRPr="00B6728F">
              <w:rPr>
                <w:color w:val="000000" w:themeColor="text1"/>
                <w:sz w:val="24"/>
                <w:szCs w:val="24"/>
              </w:rPr>
              <w:t xml:space="preserve"> </w:t>
            </w:r>
          </w:p>
          <w:p w14:paraId="24AE925A" w14:textId="70A1E861" w:rsidR="003E685D" w:rsidRPr="003E685D" w:rsidRDefault="003E685D" w:rsidP="003E685D">
            <w:pPr>
              <w:pStyle w:val="ListParagraph"/>
              <w:numPr>
                <w:ilvl w:val="0"/>
                <w:numId w:val="12"/>
              </w:numPr>
              <w:jc w:val="both"/>
            </w:pPr>
            <w:r w:rsidRPr="001A262D">
              <w:rPr>
                <w:color w:val="000000" w:themeColor="text1"/>
                <w:sz w:val="24"/>
                <w:szCs w:val="24"/>
              </w:rPr>
              <w:t>mediju kampaņa vairākos piesaistes viļņos</w:t>
            </w:r>
            <w:r w:rsidR="00602BE1">
              <w:rPr>
                <w:color w:val="000000" w:themeColor="text1"/>
                <w:sz w:val="24"/>
                <w:szCs w:val="24"/>
              </w:rPr>
              <w:t xml:space="preserve"> (</w:t>
            </w:r>
            <w:r w:rsidR="00602BE1" w:rsidRPr="00B6728F">
              <w:rPr>
                <w:color w:val="000000" w:themeColor="text1"/>
                <w:sz w:val="24"/>
                <w:szCs w:val="24"/>
                <w:highlight w:val="white"/>
              </w:rPr>
              <w:t>158 329</w:t>
            </w:r>
            <w:r w:rsidR="00602BE1" w:rsidRPr="00B6728F">
              <w:rPr>
                <w:color w:val="000000" w:themeColor="text1"/>
                <w:sz w:val="24"/>
                <w:szCs w:val="24"/>
              </w:rPr>
              <w:t xml:space="preserve"> EUR</w:t>
            </w:r>
            <w:r w:rsidR="00602BE1">
              <w:rPr>
                <w:color w:val="000000" w:themeColor="text1"/>
                <w:sz w:val="24"/>
                <w:szCs w:val="24"/>
              </w:rPr>
              <w:t>)</w:t>
            </w:r>
            <w:r>
              <w:rPr>
                <w:color w:val="000000" w:themeColor="text1"/>
                <w:sz w:val="24"/>
                <w:szCs w:val="24"/>
              </w:rPr>
              <w:t>;</w:t>
            </w:r>
          </w:p>
          <w:p w14:paraId="3E5BD8FC" w14:textId="465D8CA0" w:rsidR="003E685D" w:rsidRPr="003E685D" w:rsidRDefault="003E685D" w:rsidP="003E685D">
            <w:pPr>
              <w:pStyle w:val="ListParagraph"/>
              <w:numPr>
                <w:ilvl w:val="0"/>
                <w:numId w:val="12"/>
              </w:numPr>
              <w:jc w:val="both"/>
              <w:rPr>
                <w:color w:val="000000" w:themeColor="text1"/>
                <w:sz w:val="24"/>
                <w:szCs w:val="24"/>
              </w:rPr>
            </w:pPr>
            <w:r w:rsidRPr="001A262D">
              <w:rPr>
                <w:color w:val="000000" w:themeColor="text1"/>
                <w:sz w:val="24"/>
                <w:szCs w:val="24"/>
              </w:rPr>
              <w:t>4 pilna laika piesaistes/atlases koordinator</w:t>
            </w:r>
            <w:r w:rsidRPr="001A262D">
              <w:rPr>
                <w:color w:val="000000" w:themeColor="text1"/>
                <w:sz w:val="24"/>
                <w:szCs w:val="24"/>
                <w:highlight w:val="white"/>
              </w:rPr>
              <w:t>i</w:t>
            </w:r>
            <w:r w:rsidR="00602BE1">
              <w:rPr>
                <w:color w:val="000000" w:themeColor="text1"/>
                <w:sz w:val="24"/>
                <w:szCs w:val="24"/>
              </w:rPr>
              <w:t xml:space="preserve"> (</w:t>
            </w:r>
            <w:r w:rsidR="00602BE1" w:rsidRPr="00B6728F">
              <w:rPr>
                <w:color w:val="000000" w:themeColor="text1"/>
                <w:sz w:val="24"/>
                <w:szCs w:val="24"/>
              </w:rPr>
              <w:t>96 000 EUR</w:t>
            </w:r>
            <w:r w:rsidR="00602BE1">
              <w:rPr>
                <w:color w:val="000000" w:themeColor="text1"/>
                <w:sz w:val="24"/>
                <w:szCs w:val="24"/>
              </w:rPr>
              <w:t>)</w:t>
            </w:r>
            <w:r w:rsidRPr="003E685D">
              <w:rPr>
                <w:color w:val="000000" w:themeColor="text1"/>
                <w:sz w:val="24"/>
                <w:szCs w:val="24"/>
              </w:rPr>
              <w:t>;</w:t>
            </w:r>
          </w:p>
          <w:p w14:paraId="2ABD42FB" w14:textId="536F07EC" w:rsidR="003E685D" w:rsidRDefault="003E685D" w:rsidP="003E685D">
            <w:pPr>
              <w:pStyle w:val="ListParagraph"/>
              <w:numPr>
                <w:ilvl w:val="0"/>
                <w:numId w:val="12"/>
              </w:numPr>
              <w:jc w:val="both"/>
              <w:rPr>
                <w:color w:val="000000" w:themeColor="text1"/>
                <w:sz w:val="24"/>
                <w:szCs w:val="24"/>
              </w:rPr>
            </w:pPr>
            <w:r>
              <w:rPr>
                <w:color w:val="000000" w:themeColor="text1"/>
                <w:sz w:val="24"/>
                <w:szCs w:val="24"/>
              </w:rPr>
              <w:t xml:space="preserve">indikatīvi </w:t>
            </w:r>
            <w:r w:rsidRPr="001A262D">
              <w:rPr>
                <w:color w:val="000000" w:themeColor="text1"/>
                <w:sz w:val="24"/>
                <w:szCs w:val="24"/>
              </w:rPr>
              <w:t>10 atlases speciālisti</w:t>
            </w:r>
            <w:r w:rsidR="00602BE1">
              <w:rPr>
                <w:color w:val="000000" w:themeColor="text1"/>
                <w:sz w:val="24"/>
                <w:szCs w:val="24"/>
              </w:rPr>
              <w:t xml:space="preserve"> (</w:t>
            </w:r>
            <w:r w:rsidR="00602BE1" w:rsidRPr="00B6728F">
              <w:rPr>
                <w:color w:val="000000" w:themeColor="text1"/>
                <w:sz w:val="24"/>
                <w:szCs w:val="24"/>
                <w:highlight w:val="white"/>
              </w:rPr>
              <w:t xml:space="preserve">17 500 </w:t>
            </w:r>
            <w:r w:rsidR="00602BE1" w:rsidRPr="00B6728F">
              <w:rPr>
                <w:color w:val="000000" w:themeColor="text1"/>
                <w:sz w:val="24"/>
                <w:szCs w:val="24"/>
              </w:rPr>
              <w:t>EUR</w:t>
            </w:r>
            <w:r w:rsidR="00602BE1">
              <w:rPr>
                <w:color w:val="000000" w:themeColor="text1"/>
                <w:sz w:val="24"/>
                <w:szCs w:val="24"/>
              </w:rPr>
              <w:t>)</w:t>
            </w:r>
            <w:r>
              <w:rPr>
                <w:color w:val="000000" w:themeColor="text1"/>
                <w:sz w:val="24"/>
                <w:szCs w:val="24"/>
              </w:rPr>
              <w:t>;</w:t>
            </w:r>
          </w:p>
          <w:p w14:paraId="1BBF2DF9" w14:textId="70957CC8" w:rsidR="003E685D" w:rsidRDefault="003E685D" w:rsidP="003E685D">
            <w:pPr>
              <w:pStyle w:val="ListParagraph"/>
              <w:numPr>
                <w:ilvl w:val="0"/>
                <w:numId w:val="12"/>
              </w:numPr>
              <w:jc w:val="both"/>
              <w:rPr>
                <w:color w:val="000000" w:themeColor="text1"/>
                <w:sz w:val="24"/>
                <w:szCs w:val="24"/>
              </w:rPr>
            </w:pPr>
            <w:r w:rsidRPr="001A262D">
              <w:rPr>
                <w:color w:val="000000" w:themeColor="text1"/>
                <w:sz w:val="24"/>
                <w:szCs w:val="24"/>
              </w:rPr>
              <w:t>izglītības iestāžu un mentoru piesaistes un atlases vadītājs</w:t>
            </w:r>
            <w:r w:rsidR="006B210F">
              <w:rPr>
                <w:color w:val="000000" w:themeColor="text1"/>
                <w:sz w:val="24"/>
                <w:szCs w:val="24"/>
              </w:rPr>
              <w:t>, indikatīvi</w:t>
            </w:r>
            <w:r w:rsidR="006B210F" w:rsidRPr="00953038">
              <w:rPr>
                <w:color w:val="000000" w:themeColor="text1"/>
                <w:sz w:val="24"/>
                <w:szCs w:val="24"/>
              </w:rPr>
              <w:t xml:space="preserve"> vairāki</w:t>
            </w:r>
            <w:r w:rsidR="006B210F">
              <w:rPr>
                <w:color w:val="000000" w:themeColor="text1"/>
                <w:sz w:val="24"/>
                <w:szCs w:val="24"/>
              </w:rPr>
              <w:t>em</w:t>
            </w:r>
            <w:r w:rsidR="006B210F" w:rsidRPr="00953038">
              <w:rPr>
                <w:color w:val="000000" w:themeColor="text1"/>
                <w:sz w:val="24"/>
                <w:szCs w:val="24"/>
              </w:rPr>
              <w:t xml:space="preserve"> darbiniekiem</w:t>
            </w:r>
            <w:r w:rsidR="006B210F">
              <w:rPr>
                <w:color w:val="000000" w:themeColor="text1"/>
                <w:sz w:val="24"/>
                <w:szCs w:val="24"/>
              </w:rPr>
              <w:t xml:space="preserve"> veidojot</w:t>
            </w:r>
            <w:r w:rsidR="006B210F" w:rsidRPr="00953038">
              <w:rPr>
                <w:color w:val="000000" w:themeColor="text1"/>
                <w:sz w:val="24"/>
                <w:szCs w:val="24"/>
              </w:rPr>
              <w:t xml:space="preserve"> 1 pilnas slodzes darbu</w:t>
            </w:r>
            <w:r w:rsidR="00602BE1">
              <w:rPr>
                <w:color w:val="000000" w:themeColor="text1"/>
                <w:sz w:val="24"/>
                <w:szCs w:val="24"/>
              </w:rPr>
              <w:t xml:space="preserve"> (</w:t>
            </w:r>
            <w:r w:rsidR="00602BE1" w:rsidRPr="00B6728F">
              <w:rPr>
                <w:color w:val="000000" w:themeColor="text1"/>
                <w:sz w:val="24"/>
                <w:szCs w:val="24"/>
              </w:rPr>
              <w:t>24 000 EUR</w:t>
            </w:r>
            <w:r w:rsidR="00602BE1">
              <w:rPr>
                <w:color w:val="000000" w:themeColor="text1"/>
                <w:sz w:val="24"/>
                <w:szCs w:val="24"/>
              </w:rPr>
              <w:t>)</w:t>
            </w:r>
            <w:r>
              <w:rPr>
                <w:color w:val="000000" w:themeColor="text1"/>
                <w:sz w:val="24"/>
                <w:szCs w:val="24"/>
              </w:rPr>
              <w:t>;</w:t>
            </w:r>
          </w:p>
          <w:p w14:paraId="216B93B8" w14:textId="002D8107" w:rsidR="003E685D" w:rsidRDefault="000B4B13" w:rsidP="003E685D">
            <w:pPr>
              <w:pStyle w:val="ListParagraph"/>
              <w:numPr>
                <w:ilvl w:val="0"/>
                <w:numId w:val="12"/>
              </w:numPr>
              <w:jc w:val="both"/>
              <w:rPr>
                <w:color w:val="000000" w:themeColor="text1"/>
                <w:sz w:val="24"/>
                <w:szCs w:val="24"/>
              </w:rPr>
            </w:pPr>
            <w:r w:rsidRPr="000B4B13">
              <w:rPr>
                <w:color w:val="000000" w:themeColor="text1"/>
                <w:sz w:val="24"/>
                <w:szCs w:val="24"/>
              </w:rPr>
              <w:t xml:space="preserve">programmas </w:t>
            </w:r>
            <w:r w:rsidRPr="000B4B13">
              <w:rPr>
                <w:sz w:val="24"/>
                <w:szCs w:val="24"/>
              </w:rPr>
              <w:t>piesaistes komunikācijas platformas un integrēta atbalsta</w:t>
            </w:r>
            <w:r w:rsidRPr="000B4B13">
              <w:rPr>
                <w:color w:val="000000" w:themeColor="text1"/>
                <w:sz w:val="24"/>
                <w:szCs w:val="24"/>
              </w:rPr>
              <w:t xml:space="preserve"> vadītājs</w:t>
            </w:r>
            <w:r w:rsidR="00602BE1" w:rsidRPr="000B4B13">
              <w:rPr>
                <w:color w:val="000000" w:themeColor="text1"/>
                <w:sz w:val="24"/>
                <w:szCs w:val="24"/>
              </w:rPr>
              <w:t xml:space="preserve"> 0,7 slodzē</w:t>
            </w:r>
            <w:r w:rsidR="00602BE1">
              <w:rPr>
                <w:color w:val="000000" w:themeColor="text1"/>
                <w:sz w:val="24"/>
                <w:szCs w:val="24"/>
              </w:rPr>
              <w:t xml:space="preserve"> (</w:t>
            </w:r>
            <w:r w:rsidR="00602BE1" w:rsidRPr="00B6728F">
              <w:rPr>
                <w:color w:val="000000" w:themeColor="text1"/>
                <w:sz w:val="24"/>
                <w:szCs w:val="24"/>
              </w:rPr>
              <w:t>24 612 EUR</w:t>
            </w:r>
            <w:r w:rsidR="00602BE1">
              <w:rPr>
                <w:color w:val="000000" w:themeColor="text1"/>
                <w:sz w:val="24"/>
                <w:szCs w:val="24"/>
              </w:rPr>
              <w:t>)</w:t>
            </w:r>
            <w:r w:rsidR="003E685D">
              <w:rPr>
                <w:color w:val="000000" w:themeColor="text1"/>
                <w:sz w:val="24"/>
                <w:szCs w:val="24"/>
              </w:rPr>
              <w:t>;</w:t>
            </w:r>
          </w:p>
          <w:p w14:paraId="379684AB" w14:textId="115EE887" w:rsidR="003E685D" w:rsidRDefault="003E685D" w:rsidP="003E685D">
            <w:pPr>
              <w:pStyle w:val="ListParagraph"/>
              <w:numPr>
                <w:ilvl w:val="0"/>
                <w:numId w:val="12"/>
              </w:numPr>
              <w:jc w:val="both"/>
              <w:rPr>
                <w:color w:val="000000" w:themeColor="text1"/>
                <w:sz w:val="24"/>
                <w:szCs w:val="24"/>
              </w:rPr>
            </w:pPr>
            <w:r w:rsidRPr="001A262D">
              <w:rPr>
                <w:color w:val="000000" w:themeColor="text1"/>
                <w:sz w:val="24"/>
                <w:szCs w:val="24"/>
              </w:rPr>
              <w:t>programmas analītiķis</w:t>
            </w:r>
            <w:r w:rsidR="00602BE1">
              <w:rPr>
                <w:color w:val="000000" w:themeColor="text1"/>
                <w:sz w:val="24"/>
                <w:szCs w:val="24"/>
              </w:rPr>
              <w:t xml:space="preserve"> 0,6 slodzē (</w:t>
            </w:r>
            <w:r w:rsidR="00602BE1" w:rsidRPr="00B6728F">
              <w:rPr>
                <w:color w:val="000000" w:themeColor="text1"/>
                <w:sz w:val="24"/>
                <w:szCs w:val="24"/>
              </w:rPr>
              <w:t>15 120 EUR</w:t>
            </w:r>
            <w:r w:rsidR="00602BE1">
              <w:rPr>
                <w:color w:val="000000" w:themeColor="text1"/>
                <w:sz w:val="24"/>
                <w:szCs w:val="24"/>
              </w:rPr>
              <w:t>)</w:t>
            </w:r>
            <w:r>
              <w:rPr>
                <w:color w:val="000000" w:themeColor="text1"/>
                <w:sz w:val="24"/>
                <w:szCs w:val="24"/>
              </w:rPr>
              <w:t>;</w:t>
            </w:r>
          </w:p>
          <w:p w14:paraId="5629C143" w14:textId="5F10B2B2" w:rsidR="003E685D" w:rsidRPr="000B4B13" w:rsidRDefault="003E685D" w:rsidP="003E685D">
            <w:pPr>
              <w:pStyle w:val="ListParagraph"/>
              <w:numPr>
                <w:ilvl w:val="0"/>
                <w:numId w:val="12"/>
              </w:numPr>
              <w:jc w:val="both"/>
              <w:rPr>
                <w:color w:val="000000" w:themeColor="text1"/>
                <w:sz w:val="24"/>
                <w:szCs w:val="24"/>
              </w:rPr>
            </w:pPr>
            <w:r w:rsidRPr="000B4B13">
              <w:rPr>
                <w:color w:val="000000" w:themeColor="text1"/>
                <w:sz w:val="24"/>
                <w:szCs w:val="24"/>
              </w:rPr>
              <w:t>programmētājs</w:t>
            </w:r>
            <w:r w:rsidR="00602BE1" w:rsidRPr="000B4B13">
              <w:rPr>
                <w:color w:val="000000" w:themeColor="text1"/>
                <w:sz w:val="24"/>
                <w:szCs w:val="24"/>
              </w:rPr>
              <w:t xml:space="preserve"> 0,7 slodzē (21 000 EUR)</w:t>
            </w:r>
            <w:r w:rsidRPr="000B4B13">
              <w:rPr>
                <w:color w:val="000000" w:themeColor="text1"/>
                <w:sz w:val="24"/>
                <w:szCs w:val="24"/>
              </w:rPr>
              <w:t>;</w:t>
            </w:r>
          </w:p>
          <w:p w14:paraId="7808CF66" w14:textId="5E6D2731" w:rsidR="000B4B13" w:rsidRPr="000B4B13" w:rsidRDefault="000B4B13" w:rsidP="003E685D">
            <w:pPr>
              <w:pStyle w:val="ListParagraph"/>
              <w:numPr>
                <w:ilvl w:val="0"/>
                <w:numId w:val="12"/>
              </w:numPr>
              <w:jc w:val="both"/>
              <w:rPr>
                <w:color w:val="000000" w:themeColor="text1"/>
                <w:sz w:val="24"/>
                <w:szCs w:val="24"/>
              </w:rPr>
            </w:pPr>
            <w:r w:rsidRPr="000B4B13">
              <w:rPr>
                <w:color w:val="000000"/>
                <w:sz w:val="24"/>
                <w:szCs w:val="24"/>
              </w:rPr>
              <w:t>LU projekta vadītāja administratīvais-finanšu asistents 0,3 slodzē (5 749 EUR);</w:t>
            </w:r>
          </w:p>
          <w:p w14:paraId="61B5C811" w14:textId="6FC57640" w:rsidR="003E685D" w:rsidRPr="000B4B13" w:rsidRDefault="003E685D" w:rsidP="003E685D">
            <w:pPr>
              <w:pStyle w:val="ListParagraph"/>
              <w:numPr>
                <w:ilvl w:val="0"/>
                <w:numId w:val="12"/>
              </w:numPr>
              <w:jc w:val="both"/>
              <w:rPr>
                <w:color w:val="000000" w:themeColor="text1"/>
                <w:sz w:val="24"/>
                <w:szCs w:val="24"/>
              </w:rPr>
            </w:pPr>
            <w:r w:rsidRPr="000B4B13">
              <w:rPr>
                <w:color w:val="000000" w:themeColor="text1"/>
                <w:sz w:val="24"/>
                <w:szCs w:val="24"/>
              </w:rPr>
              <w:t>administratīvās (netiešās) izmaksas</w:t>
            </w:r>
            <w:r w:rsidR="00602BE1" w:rsidRPr="000B4B13">
              <w:rPr>
                <w:color w:val="000000" w:themeColor="text1"/>
                <w:sz w:val="24"/>
                <w:szCs w:val="24"/>
              </w:rPr>
              <w:t xml:space="preserve"> (27 </w:t>
            </w:r>
            <w:r w:rsidR="000B4B13" w:rsidRPr="000B4B13">
              <w:rPr>
                <w:color w:val="000000" w:themeColor="text1"/>
                <w:sz w:val="24"/>
                <w:szCs w:val="24"/>
              </w:rPr>
              <w:t>972</w:t>
            </w:r>
            <w:r w:rsidR="00602BE1" w:rsidRPr="000B4B13">
              <w:rPr>
                <w:color w:val="000000" w:themeColor="text1"/>
                <w:sz w:val="24"/>
                <w:szCs w:val="24"/>
              </w:rPr>
              <w:t xml:space="preserve"> EUR).</w:t>
            </w:r>
          </w:p>
          <w:p w14:paraId="5DCEBA6F" w14:textId="2915D697" w:rsidR="000A5872" w:rsidRDefault="00602BE1" w:rsidP="001944C0">
            <w:pPr>
              <w:jc w:val="both"/>
              <w:rPr>
                <w:rFonts w:eastAsia="Times New Roman"/>
              </w:rPr>
            </w:pPr>
            <w:r>
              <w:rPr>
                <w:rFonts w:eastAsia="Times New Roman"/>
              </w:rPr>
              <w:t xml:space="preserve">Līdz ar to kopsummā </w:t>
            </w:r>
            <w:r w:rsidR="00DC6309">
              <w:rPr>
                <w:rFonts w:eastAsia="Times New Roman"/>
              </w:rPr>
              <w:t xml:space="preserve">vienai uzņemšanai </w:t>
            </w:r>
            <w:r w:rsidR="005F5F26">
              <w:rPr>
                <w:rFonts w:eastAsia="Times New Roman"/>
              </w:rPr>
              <w:t xml:space="preserve">studiju </w:t>
            </w:r>
            <w:r w:rsidR="00DC6309">
              <w:rPr>
                <w:rFonts w:eastAsia="Times New Roman"/>
              </w:rPr>
              <w:t xml:space="preserve">programmā </w:t>
            </w:r>
            <w:r>
              <w:rPr>
                <w:rFonts w:eastAsia="Times New Roman"/>
              </w:rPr>
              <w:t xml:space="preserve">nepieciešams papildu finansējums </w:t>
            </w:r>
            <w:r w:rsidRPr="001A262D">
              <w:rPr>
                <w:rFonts w:eastAsia="Times New Roman"/>
                <w:color w:val="000000" w:themeColor="text1"/>
              </w:rPr>
              <w:t>43</w:t>
            </w:r>
            <w:r w:rsidR="000B4B13">
              <w:rPr>
                <w:rFonts w:eastAsia="Times New Roman"/>
                <w:color w:val="000000" w:themeColor="text1"/>
              </w:rPr>
              <w:t>7</w:t>
            </w:r>
            <w:r w:rsidRPr="001A262D">
              <w:rPr>
                <w:rFonts w:eastAsia="Times New Roman"/>
                <w:color w:val="000000" w:themeColor="text1"/>
              </w:rPr>
              <w:t xml:space="preserve"> </w:t>
            </w:r>
            <w:r w:rsidR="000B4B13">
              <w:rPr>
                <w:rFonts w:eastAsia="Times New Roman"/>
                <w:color w:val="000000" w:themeColor="text1"/>
              </w:rPr>
              <w:t>423</w:t>
            </w:r>
            <w:r w:rsidRPr="001A262D">
              <w:rPr>
                <w:rFonts w:eastAsia="Times New Roman"/>
                <w:color w:val="000000" w:themeColor="text1"/>
              </w:rPr>
              <w:t xml:space="preserve"> EUR</w:t>
            </w:r>
            <w:r>
              <w:rPr>
                <w:rFonts w:eastAsia="Times New Roman"/>
                <w:color w:val="000000" w:themeColor="text1"/>
              </w:rPr>
              <w:t xml:space="preserve"> apmērā</w:t>
            </w:r>
            <w:r w:rsidR="00DC6309">
              <w:rPr>
                <w:rFonts w:eastAsia="Times New Roman"/>
                <w:color w:val="000000" w:themeColor="text1"/>
              </w:rPr>
              <w:t xml:space="preserve">. </w:t>
            </w:r>
            <w:r>
              <w:rPr>
                <w:rFonts w:eastAsia="Times New Roman"/>
                <w:color w:val="000000" w:themeColor="text1"/>
              </w:rPr>
              <w:t xml:space="preserve"> </w:t>
            </w:r>
            <w:r w:rsidR="00264642">
              <w:rPr>
                <w:rFonts w:eastAsia="Times New Roman"/>
                <w:color w:val="000000" w:themeColor="text1"/>
              </w:rPr>
              <w:t>Saskaņā ar informatīvajā ziņojumā „</w:t>
            </w:r>
            <w:r w:rsidR="00264642" w:rsidRPr="00E7266E">
              <w:rPr>
                <w:rFonts w:eastAsia="Times New Roman"/>
              </w:rPr>
              <w:t>Darba vidē balstīta</w:t>
            </w:r>
            <w:r w:rsidR="00264642">
              <w:rPr>
                <w:rFonts w:eastAsia="Times New Roman"/>
              </w:rPr>
              <w:t xml:space="preserve"> studiju programma</w:t>
            </w:r>
            <w:r w:rsidR="00264642" w:rsidRPr="00E7266E">
              <w:rPr>
                <w:rFonts w:eastAsia="Times New Roman"/>
              </w:rPr>
              <w:t xml:space="preserve"> skolotāju sagatavošanai</w:t>
            </w:r>
            <w:r w:rsidR="00264642">
              <w:rPr>
                <w:rFonts w:eastAsia="Times New Roman"/>
              </w:rPr>
              <w:t>:</w:t>
            </w:r>
            <w:r w:rsidR="00264642" w:rsidRPr="00E7266E">
              <w:rPr>
                <w:rFonts w:eastAsia="Times New Roman"/>
              </w:rPr>
              <w:t xml:space="preserve"> īstenošanas nodrošināšana un attīstība</w:t>
            </w:r>
            <w:r w:rsidR="00264642">
              <w:rPr>
                <w:rFonts w:eastAsia="Times New Roman"/>
                <w:color w:val="000000" w:themeColor="text1"/>
              </w:rPr>
              <w:t xml:space="preserve">” minēto, IZM ierosina nepieciešamo finansējumu </w:t>
            </w:r>
            <w:r w:rsidR="00BB19FF">
              <w:rPr>
                <w:rFonts w:eastAsia="Times New Roman"/>
                <w:color w:val="000000" w:themeColor="text1"/>
              </w:rPr>
              <w:t xml:space="preserve">pirmajam atbalsta gadam </w:t>
            </w:r>
            <w:r w:rsidR="00264642" w:rsidRPr="001E6CE8">
              <w:rPr>
                <w:color w:val="000000" w:themeColor="text1"/>
              </w:rPr>
              <w:t xml:space="preserve">nodrošināt no 8.2.1. </w:t>
            </w:r>
            <w:r w:rsidR="00BB19FF" w:rsidRPr="001E6CE8">
              <w:rPr>
                <w:color w:val="000000" w:themeColor="text1"/>
              </w:rPr>
              <w:t xml:space="preserve">SAM </w:t>
            </w:r>
            <w:r w:rsidR="00264642" w:rsidRPr="001E6CE8">
              <w:rPr>
                <w:color w:val="000000" w:themeColor="text1"/>
              </w:rPr>
              <w:t>otrās kārtas ietvaros pieejamā finansējuma atlikuma</w:t>
            </w:r>
            <w:r w:rsidR="00BB19FF">
              <w:rPr>
                <w:color w:val="000000" w:themeColor="text1"/>
              </w:rPr>
              <w:t xml:space="preserve"> (</w:t>
            </w:r>
            <w:r w:rsidR="00BB19FF" w:rsidRPr="001E6CE8">
              <w:rPr>
                <w:color w:val="000000" w:themeColor="text1"/>
              </w:rPr>
              <w:t>454 006 EUR</w:t>
            </w:r>
            <w:r w:rsidR="00BB19FF">
              <w:rPr>
                <w:color w:val="000000" w:themeColor="text1"/>
              </w:rPr>
              <w:t>).</w:t>
            </w:r>
          </w:p>
          <w:p w14:paraId="3EC13A1E" w14:textId="420E2718" w:rsidR="00523EE0" w:rsidRPr="00523EE0" w:rsidRDefault="00BB19FF" w:rsidP="00523EE0">
            <w:pPr>
              <w:jc w:val="both"/>
              <w:rPr>
                <w:rFonts w:eastAsia="Times New Roman"/>
                <w:color w:val="000000" w:themeColor="text1"/>
                <w:lang w:eastAsia="en-US"/>
              </w:rPr>
            </w:pPr>
            <w:r>
              <w:rPr>
                <w:bCs/>
              </w:rPr>
              <w:t>Nepieciešamo finansējumu v</w:t>
            </w:r>
            <w:r w:rsidR="00523EE0">
              <w:rPr>
                <w:bCs/>
              </w:rPr>
              <w:t>ienotai</w:t>
            </w:r>
            <w:r w:rsidR="00523EE0" w:rsidRPr="005D1A79">
              <w:rPr>
                <w:bCs/>
              </w:rPr>
              <w:t xml:space="preserve"> </w:t>
            </w:r>
            <w:r w:rsidR="005F5F26">
              <w:rPr>
                <w:rFonts w:eastAsia="Times New Roman"/>
              </w:rPr>
              <w:t>studiju</w:t>
            </w:r>
            <w:r w:rsidR="005F5F26" w:rsidRPr="005D1A79">
              <w:rPr>
                <w:bCs/>
              </w:rPr>
              <w:t xml:space="preserve"> </w:t>
            </w:r>
            <w:r w:rsidR="00523EE0" w:rsidRPr="005D1A79">
              <w:rPr>
                <w:bCs/>
              </w:rPr>
              <w:t>programmas komunikācij</w:t>
            </w:r>
            <w:r w:rsidR="00523EE0">
              <w:rPr>
                <w:bCs/>
              </w:rPr>
              <w:t>ai, centralizētai</w:t>
            </w:r>
            <w:r w:rsidR="00523EE0" w:rsidRPr="005D1A79">
              <w:rPr>
                <w:bCs/>
              </w:rPr>
              <w:t xml:space="preserve"> studējošo </w:t>
            </w:r>
            <w:r w:rsidR="000B4B13">
              <w:rPr>
                <w:bCs/>
              </w:rPr>
              <w:t xml:space="preserve">un skolu </w:t>
            </w:r>
            <w:r w:rsidR="00523EE0" w:rsidRPr="005D1A79">
              <w:rPr>
                <w:bCs/>
              </w:rPr>
              <w:t>piesaist</w:t>
            </w:r>
            <w:r w:rsidR="00523EE0">
              <w:rPr>
                <w:bCs/>
              </w:rPr>
              <w:t>e</w:t>
            </w:r>
            <w:r w:rsidR="00523EE0" w:rsidRPr="005D1A79">
              <w:rPr>
                <w:bCs/>
              </w:rPr>
              <w:t>i un atlas</w:t>
            </w:r>
            <w:r w:rsidR="00523EE0">
              <w:rPr>
                <w:bCs/>
              </w:rPr>
              <w:t>e</w:t>
            </w:r>
            <w:r w:rsidR="00523EE0" w:rsidRPr="005D1A79">
              <w:rPr>
                <w:bCs/>
              </w:rPr>
              <w:t>i</w:t>
            </w:r>
            <w:r w:rsidR="00523EE0">
              <w:rPr>
                <w:rFonts w:eastAsia="Times New Roman"/>
                <w:color w:val="000000" w:themeColor="text1"/>
              </w:rPr>
              <w:t xml:space="preserve"> </w:t>
            </w:r>
            <w:r w:rsidR="005F5F26">
              <w:rPr>
                <w:rFonts w:eastAsia="Times New Roman"/>
                <w:color w:val="000000" w:themeColor="text1"/>
              </w:rPr>
              <w:t>IZM</w:t>
            </w:r>
            <w:r w:rsidR="00DC6309" w:rsidRPr="001A262D">
              <w:rPr>
                <w:rFonts w:eastAsia="Times New Roman"/>
                <w:color w:val="000000" w:themeColor="text1"/>
              </w:rPr>
              <w:t xml:space="preserve"> </w:t>
            </w:r>
            <w:r w:rsidR="00523EE0" w:rsidRPr="001A262D">
              <w:rPr>
                <w:rFonts w:eastAsia="Times New Roman"/>
                <w:color w:val="000000" w:themeColor="text1"/>
              </w:rPr>
              <w:t xml:space="preserve">ierosina </w:t>
            </w:r>
            <w:r w:rsidR="00523EE0">
              <w:rPr>
                <w:rFonts w:eastAsia="Times New Roman"/>
                <w:color w:val="000000" w:themeColor="text1"/>
              </w:rPr>
              <w:t>piešķirt 8.2.1.SAM pirmās kārtas LU projekta</w:t>
            </w:r>
            <w:r w:rsidR="005F5F26">
              <w:rPr>
                <w:rFonts w:eastAsia="Times New Roman"/>
                <w:color w:val="000000" w:themeColor="text1"/>
              </w:rPr>
              <w:t>m</w:t>
            </w:r>
            <w:r w:rsidR="00523EE0">
              <w:rPr>
                <w:rFonts w:eastAsia="Times New Roman"/>
                <w:color w:val="000000" w:themeColor="text1"/>
              </w:rPr>
              <w:t xml:space="preserve"> „</w:t>
            </w:r>
            <w:r w:rsidR="00523EE0" w:rsidRPr="00523EE0">
              <w:rPr>
                <w:rFonts w:eastAsia="Times New Roman"/>
                <w:color w:val="000000" w:themeColor="text1"/>
              </w:rPr>
              <w:t>Latvijas Universitātes inovatīvas, pētniecībā balstītas studiju virziena “Izglītība, pedagoģija un sports” studiju programmas”</w:t>
            </w:r>
            <w:r w:rsidR="00F7610D">
              <w:rPr>
                <w:rFonts w:eastAsia="Times New Roman"/>
                <w:color w:val="000000" w:themeColor="text1"/>
              </w:rPr>
              <w:t>, Nr. 8.2.1.0/18/I/004 (turpmāk – LU projekts)</w:t>
            </w:r>
            <w:r w:rsidR="00523EE0" w:rsidRPr="00523EE0">
              <w:rPr>
                <w:rFonts w:eastAsia="Times New Roman"/>
                <w:color w:val="000000" w:themeColor="text1"/>
              </w:rPr>
              <w:t>,</w:t>
            </w:r>
            <w:r w:rsidR="00523EE0" w:rsidRPr="00523EE0">
              <w:rPr>
                <w:rFonts w:eastAsia="Times New Roman"/>
                <w:color w:val="000000" w:themeColor="text1"/>
                <w:lang w:eastAsia="en-US"/>
              </w:rPr>
              <w:t xml:space="preserve"> ņemot vērā, ka LU ir vadošais partneris </w:t>
            </w:r>
            <w:r w:rsidR="005F5F26">
              <w:rPr>
                <w:rFonts w:eastAsia="Times New Roman"/>
              </w:rPr>
              <w:t>studiju</w:t>
            </w:r>
            <w:r w:rsidR="005F5F26" w:rsidRPr="00523EE0">
              <w:rPr>
                <w:rFonts w:eastAsia="Times New Roman"/>
                <w:color w:val="000000" w:themeColor="text1"/>
                <w:lang w:eastAsia="en-US"/>
              </w:rPr>
              <w:t xml:space="preserve"> </w:t>
            </w:r>
            <w:r w:rsidR="00523EE0" w:rsidRPr="00523EE0">
              <w:rPr>
                <w:rFonts w:eastAsia="Times New Roman"/>
                <w:color w:val="000000" w:themeColor="text1"/>
                <w:lang w:eastAsia="en-US"/>
              </w:rPr>
              <w:lastRenderedPageBreak/>
              <w:t xml:space="preserve">programmas izstrādē, un </w:t>
            </w:r>
            <w:r w:rsidR="00523EE0">
              <w:rPr>
                <w:rFonts w:eastAsia="Times New Roman"/>
                <w:color w:val="000000" w:themeColor="text1"/>
                <w:lang w:eastAsia="en-US"/>
              </w:rPr>
              <w:t>ir</w:t>
            </w:r>
            <w:r w:rsidR="00523EE0" w:rsidRPr="00523EE0">
              <w:rPr>
                <w:rFonts w:eastAsia="Times New Roman"/>
                <w:color w:val="000000" w:themeColor="text1"/>
                <w:lang w:eastAsia="en-US"/>
              </w:rPr>
              <w:t xml:space="preserve"> plānota vienota komunikācija un centralizēta studējošo </w:t>
            </w:r>
            <w:r w:rsidR="00384F8A">
              <w:rPr>
                <w:rFonts w:eastAsia="Times New Roman"/>
                <w:color w:val="000000" w:themeColor="text1"/>
                <w:lang w:eastAsia="en-US"/>
              </w:rPr>
              <w:t xml:space="preserve">un skolu </w:t>
            </w:r>
            <w:r w:rsidR="00523EE0" w:rsidRPr="00523EE0">
              <w:rPr>
                <w:rFonts w:eastAsia="Times New Roman"/>
                <w:color w:val="000000" w:themeColor="text1"/>
                <w:lang w:eastAsia="en-US"/>
              </w:rPr>
              <w:t xml:space="preserve">piesaiste un atlase, vienlaikus samazinot administratīvo slogu pārējām iesaistītajām pusēm. </w:t>
            </w:r>
          </w:p>
          <w:p w14:paraId="54783EB8" w14:textId="7D4B6E93" w:rsidR="00AF49FE" w:rsidRDefault="00144253" w:rsidP="00523EE0">
            <w:pPr>
              <w:jc w:val="both"/>
              <w:rPr>
                <w:rFonts w:eastAsia="Times New Roman"/>
                <w:color w:val="000000" w:themeColor="text1"/>
                <w:lang w:eastAsia="en-US"/>
              </w:rPr>
            </w:pPr>
            <w:r>
              <w:rPr>
                <w:rFonts w:eastAsia="Times New Roman"/>
                <w:color w:val="000000" w:themeColor="text1"/>
                <w:lang w:eastAsia="en-US"/>
              </w:rPr>
              <w:t>Savukārt nodibinājums</w:t>
            </w:r>
            <w:r w:rsidR="00523EE0" w:rsidRPr="00523EE0">
              <w:rPr>
                <w:rFonts w:eastAsia="Times New Roman"/>
                <w:color w:val="000000" w:themeColor="text1"/>
                <w:lang w:eastAsia="en-US"/>
              </w:rPr>
              <w:t xml:space="preserve"> “Iespējamā misija” </w:t>
            </w:r>
            <w:r>
              <w:rPr>
                <w:rFonts w:eastAsia="Times New Roman"/>
                <w:color w:val="000000" w:themeColor="text1"/>
                <w:lang w:eastAsia="en-US"/>
              </w:rPr>
              <w:t>tiek</w:t>
            </w:r>
            <w:r w:rsidR="00523EE0" w:rsidRPr="00523EE0">
              <w:rPr>
                <w:rFonts w:eastAsia="Times New Roman"/>
                <w:color w:val="000000" w:themeColor="text1"/>
                <w:lang w:eastAsia="en-US"/>
              </w:rPr>
              <w:t xml:space="preserve"> noteikt</w:t>
            </w:r>
            <w:r>
              <w:rPr>
                <w:rFonts w:eastAsia="Times New Roman"/>
                <w:color w:val="000000" w:themeColor="text1"/>
                <w:lang w:eastAsia="en-US"/>
              </w:rPr>
              <w:t>s</w:t>
            </w:r>
            <w:r w:rsidR="00523EE0" w:rsidRPr="00523EE0">
              <w:rPr>
                <w:rFonts w:eastAsia="Times New Roman"/>
                <w:color w:val="000000" w:themeColor="text1"/>
                <w:lang w:eastAsia="en-US"/>
              </w:rPr>
              <w:t xml:space="preserve"> kā LU projekta sadarbības partneri</w:t>
            </w:r>
            <w:r w:rsidR="008D7D32">
              <w:rPr>
                <w:rFonts w:eastAsia="Times New Roman"/>
                <w:color w:val="000000" w:themeColor="text1"/>
                <w:lang w:eastAsia="en-US"/>
              </w:rPr>
              <w:t>s</w:t>
            </w:r>
            <w:r w:rsidR="00523EE0" w:rsidRPr="00523EE0">
              <w:rPr>
                <w:rFonts w:eastAsia="Times New Roman"/>
                <w:color w:val="000000" w:themeColor="text1"/>
                <w:lang w:eastAsia="en-US"/>
              </w:rPr>
              <w:t xml:space="preserve">, kuram </w:t>
            </w:r>
            <w:r w:rsidR="008D7D32">
              <w:rPr>
                <w:rFonts w:eastAsia="Times New Roman"/>
                <w:color w:val="000000" w:themeColor="text1"/>
                <w:lang w:eastAsia="en-US"/>
              </w:rPr>
              <w:t>tiek uzticēta</w:t>
            </w:r>
            <w:r w:rsidR="00523EE0" w:rsidRPr="00523EE0">
              <w:rPr>
                <w:rFonts w:eastAsia="Times New Roman"/>
                <w:color w:val="000000" w:themeColor="text1"/>
                <w:lang w:eastAsia="en-US"/>
              </w:rPr>
              <w:t xml:space="preserve"> </w:t>
            </w:r>
            <w:r w:rsidR="005F5F26">
              <w:rPr>
                <w:rFonts w:eastAsia="Times New Roman"/>
              </w:rPr>
              <w:t>studiju</w:t>
            </w:r>
            <w:r w:rsidR="005F5F26" w:rsidRPr="00523EE0">
              <w:rPr>
                <w:rFonts w:eastAsia="Times New Roman"/>
                <w:color w:val="000000" w:themeColor="text1"/>
                <w:lang w:eastAsia="en-US"/>
              </w:rPr>
              <w:t xml:space="preserve"> </w:t>
            </w:r>
            <w:r w:rsidR="00523EE0" w:rsidRPr="00523EE0">
              <w:rPr>
                <w:rFonts w:eastAsia="Times New Roman"/>
                <w:color w:val="000000" w:themeColor="text1"/>
                <w:lang w:eastAsia="en-US"/>
              </w:rPr>
              <w:t xml:space="preserve">programmas </w:t>
            </w:r>
            <w:r w:rsidR="008D7D32" w:rsidRPr="00523EE0">
              <w:rPr>
                <w:rFonts w:eastAsia="Times New Roman"/>
                <w:color w:val="000000" w:themeColor="text1"/>
                <w:lang w:eastAsia="en-US"/>
              </w:rPr>
              <w:t xml:space="preserve">vienota komunikācija un centralizēta studējošo </w:t>
            </w:r>
            <w:r w:rsidR="000B4B13">
              <w:rPr>
                <w:rFonts w:eastAsia="Times New Roman"/>
                <w:color w:val="000000" w:themeColor="text1"/>
                <w:lang w:eastAsia="en-US"/>
              </w:rPr>
              <w:t xml:space="preserve">un skolu </w:t>
            </w:r>
            <w:r w:rsidR="008D7D32" w:rsidRPr="00523EE0">
              <w:rPr>
                <w:rFonts w:eastAsia="Times New Roman"/>
                <w:color w:val="000000" w:themeColor="text1"/>
                <w:lang w:eastAsia="en-US"/>
              </w:rPr>
              <w:t>piesaiste un atlase</w:t>
            </w:r>
            <w:r w:rsidR="008D7D32">
              <w:rPr>
                <w:rFonts w:eastAsia="Times New Roman"/>
                <w:color w:val="000000" w:themeColor="text1"/>
                <w:lang w:eastAsia="en-US"/>
              </w:rPr>
              <w:t xml:space="preserve"> visām augstskolām, kas īstenos jauno programmu, </w:t>
            </w:r>
            <w:r w:rsidR="00523EE0" w:rsidRPr="00523EE0">
              <w:rPr>
                <w:rFonts w:eastAsia="Times New Roman"/>
                <w:color w:val="000000" w:themeColor="text1"/>
                <w:lang w:eastAsia="en-US"/>
              </w:rPr>
              <w:t xml:space="preserve">un </w:t>
            </w:r>
            <w:r w:rsidR="00BB19FF">
              <w:rPr>
                <w:rFonts w:eastAsia="Times New Roman"/>
                <w:color w:val="000000" w:themeColor="text1"/>
                <w:lang w:eastAsia="en-US"/>
              </w:rPr>
              <w:t>plānots</w:t>
            </w:r>
            <w:r w:rsidR="008D7D32">
              <w:rPr>
                <w:rFonts w:eastAsia="Times New Roman"/>
                <w:color w:val="000000" w:themeColor="text1"/>
                <w:lang w:eastAsia="en-US"/>
              </w:rPr>
              <w:t xml:space="preserve"> </w:t>
            </w:r>
            <w:r w:rsidR="00523EE0" w:rsidRPr="00523EE0">
              <w:rPr>
                <w:rFonts w:eastAsia="Times New Roman"/>
                <w:color w:val="000000" w:themeColor="text1"/>
                <w:lang w:eastAsia="en-US"/>
              </w:rPr>
              <w:t xml:space="preserve">attiecīgs finansējums. </w:t>
            </w:r>
          </w:p>
          <w:p w14:paraId="7A3CDCDB" w14:textId="722EB393" w:rsidR="00523EE0" w:rsidRDefault="00AF49FE" w:rsidP="00523EE0">
            <w:pPr>
              <w:jc w:val="both"/>
              <w:rPr>
                <w:rFonts w:eastAsia="Times New Roman"/>
                <w:color w:val="000000" w:themeColor="text1"/>
              </w:rPr>
            </w:pPr>
            <w:r w:rsidRPr="001A262D">
              <w:rPr>
                <w:rFonts w:eastAsia="Times New Roman"/>
                <w:color w:val="000000" w:themeColor="text1"/>
              </w:rPr>
              <w:t xml:space="preserve">Pirmos 100 studējošos </w:t>
            </w:r>
            <w:r w:rsidR="005F5F26">
              <w:rPr>
                <w:rFonts w:eastAsia="Times New Roman"/>
              </w:rPr>
              <w:t>studiju</w:t>
            </w:r>
            <w:r w:rsidR="005F5F26" w:rsidRPr="001A262D">
              <w:rPr>
                <w:rFonts w:eastAsia="Times New Roman"/>
                <w:color w:val="000000" w:themeColor="text1"/>
              </w:rPr>
              <w:t xml:space="preserve"> </w:t>
            </w:r>
            <w:r w:rsidRPr="001A262D">
              <w:rPr>
                <w:rFonts w:eastAsia="Times New Roman"/>
                <w:color w:val="000000" w:themeColor="text1"/>
              </w:rPr>
              <w:t xml:space="preserve">programmā plānots uzņemt 2020./2021. akadēmiskajā gadā. Kampaņu reflektantu piesaistei jaunajai </w:t>
            </w:r>
            <w:r w:rsidR="000B4B13">
              <w:rPr>
                <w:rFonts w:eastAsia="Times New Roman"/>
                <w:color w:val="000000" w:themeColor="text1"/>
              </w:rPr>
              <w:t xml:space="preserve">studiju </w:t>
            </w:r>
            <w:r w:rsidRPr="001A262D">
              <w:rPr>
                <w:rFonts w:eastAsia="Times New Roman"/>
                <w:color w:val="000000" w:themeColor="text1"/>
              </w:rPr>
              <w:t>programmai un atlasi plānots uzsākt jau 2019. gada rudenī, bet darbu pie komunikā</w:t>
            </w:r>
            <w:r>
              <w:rPr>
                <w:rFonts w:eastAsia="Times New Roman"/>
                <w:color w:val="000000" w:themeColor="text1"/>
              </w:rPr>
              <w:t>cijas radošās stratēģ</w:t>
            </w:r>
            <w:r w:rsidRPr="001A262D">
              <w:rPr>
                <w:rFonts w:eastAsia="Times New Roman"/>
                <w:color w:val="000000" w:themeColor="text1"/>
              </w:rPr>
              <w:t xml:space="preserve">ijas izstrādes – jau 2019. gada jūlijā, ņemot vērā </w:t>
            </w:r>
            <w:r>
              <w:rPr>
                <w:rFonts w:eastAsia="Times New Roman"/>
                <w:color w:val="000000" w:themeColor="text1"/>
              </w:rPr>
              <w:t xml:space="preserve">nodibinājuma </w:t>
            </w:r>
            <w:r w:rsidRPr="001A262D">
              <w:rPr>
                <w:rFonts w:eastAsia="Times New Roman"/>
                <w:color w:val="000000" w:themeColor="text1"/>
              </w:rPr>
              <w:t xml:space="preserve">“Iespējamā misija” līdzšinējo </w:t>
            </w:r>
            <w:r w:rsidRPr="00536E29">
              <w:rPr>
                <w:rFonts w:eastAsia="Times New Roman"/>
                <w:color w:val="000000" w:themeColor="text1"/>
              </w:rPr>
              <w:t>pieredzi. Līdz ar to i</w:t>
            </w:r>
            <w:r w:rsidR="00523EE0" w:rsidRPr="00536E29">
              <w:rPr>
                <w:rFonts w:eastAsia="Times New Roman"/>
                <w:color w:val="000000" w:themeColor="text1"/>
                <w:lang w:eastAsia="en-US"/>
              </w:rPr>
              <w:t>zmaksu attiecināmības period</w:t>
            </w:r>
            <w:r w:rsidR="008D7D32" w:rsidRPr="00536E29">
              <w:rPr>
                <w:rFonts w:eastAsia="Times New Roman"/>
                <w:color w:val="000000" w:themeColor="text1"/>
                <w:lang w:eastAsia="en-US"/>
              </w:rPr>
              <w:t>s</w:t>
            </w:r>
            <w:r w:rsidR="00523EE0" w:rsidRPr="00536E29">
              <w:rPr>
                <w:rFonts w:eastAsia="Times New Roman"/>
                <w:color w:val="000000" w:themeColor="text1"/>
                <w:lang w:eastAsia="en-US"/>
              </w:rPr>
              <w:t xml:space="preserve"> </w:t>
            </w:r>
            <w:r w:rsidR="008D7D32" w:rsidRPr="00536E29">
              <w:rPr>
                <w:rFonts w:eastAsia="Times New Roman"/>
                <w:color w:val="000000" w:themeColor="text1"/>
                <w:lang w:eastAsia="en-US"/>
              </w:rPr>
              <w:t>tiek noteikts no</w:t>
            </w:r>
            <w:r w:rsidRPr="00536E29">
              <w:rPr>
                <w:rFonts w:eastAsia="Times New Roman"/>
                <w:color w:val="000000" w:themeColor="text1"/>
                <w:lang w:eastAsia="en-US"/>
              </w:rPr>
              <w:t xml:space="preserve"> 2019.gada 1.</w:t>
            </w:r>
            <w:r w:rsidR="00523EE0" w:rsidRPr="00536E29">
              <w:rPr>
                <w:rFonts w:eastAsia="Times New Roman"/>
                <w:color w:val="000000" w:themeColor="text1"/>
                <w:lang w:eastAsia="en-US"/>
              </w:rPr>
              <w:t>jūlija, lai nodibinājums „Iespējamā misija” varētu savlaicīgi uzsākt</w:t>
            </w:r>
            <w:r w:rsidR="008D7D32" w:rsidRPr="00536E29">
              <w:rPr>
                <w:rFonts w:eastAsia="Times New Roman"/>
                <w:color w:val="000000" w:themeColor="text1"/>
                <w:lang w:eastAsia="en-US"/>
              </w:rPr>
              <w:t xml:space="preserve"> plānotās darbības</w:t>
            </w:r>
            <w:r w:rsidR="00523EE0" w:rsidRPr="00536E29">
              <w:rPr>
                <w:rFonts w:eastAsia="Times New Roman"/>
                <w:color w:val="000000" w:themeColor="text1"/>
                <w:lang w:eastAsia="en-US"/>
              </w:rPr>
              <w:t>.</w:t>
            </w:r>
          </w:p>
          <w:p w14:paraId="4DED4057" w14:textId="77777777" w:rsidR="00523EE0" w:rsidRDefault="00523EE0" w:rsidP="001944C0">
            <w:pPr>
              <w:jc w:val="both"/>
              <w:rPr>
                <w:rFonts w:eastAsia="Times New Roman"/>
                <w:color w:val="000000" w:themeColor="text1"/>
              </w:rPr>
            </w:pPr>
          </w:p>
          <w:p w14:paraId="4FE1A013" w14:textId="67F7551B" w:rsidR="00DC6309" w:rsidRDefault="008D7D32" w:rsidP="001944C0">
            <w:pPr>
              <w:jc w:val="both"/>
              <w:rPr>
                <w:rFonts w:eastAsia="Times New Roman"/>
                <w:color w:val="000000" w:themeColor="text1"/>
              </w:rPr>
            </w:pPr>
            <w:r>
              <w:rPr>
                <w:rFonts w:eastAsia="Times New Roman"/>
                <w:color w:val="000000" w:themeColor="text1"/>
              </w:rPr>
              <w:t xml:space="preserve">Saskaņā ar informatīvo ziņojumu </w:t>
            </w:r>
            <w:r w:rsidR="0012190F">
              <w:rPr>
                <w:rFonts w:eastAsia="Times New Roman"/>
                <w:color w:val="000000" w:themeColor="text1"/>
              </w:rPr>
              <w:t>„</w:t>
            </w:r>
            <w:r w:rsidR="0012190F" w:rsidRPr="00E7266E">
              <w:rPr>
                <w:rFonts w:eastAsia="Times New Roman"/>
              </w:rPr>
              <w:t>Darba vidē balstīta</w:t>
            </w:r>
            <w:r w:rsidR="00E85232">
              <w:rPr>
                <w:rFonts w:eastAsia="Times New Roman"/>
              </w:rPr>
              <w:t xml:space="preserve"> studiju programma</w:t>
            </w:r>
            <w:r w:rsidR="0012190F" w:rsidRPr="00E7266E">
              <w:rPr>
                <w:rFonts w:eastAsia="Times New Roman"/>
              </w:rPr>
              <w:t xml:space="preserve"> skolotāju sagatavošanai</w:t>
            </w:r>
            <w:r w:rsidR="00E85232">
              <w:rPr>
                <w:rFonts w:eastAsia="Times New Roman"/>
              </w:rPr>
              <w:t>:</w:t>
            </w:r>
            <w:r w:rsidR="0012190F" w:rsidRPr="00E7266E">
              <w:rPr>
                <w:rFonts w:eastAsia="Times New Roman"/>
              </w:rPr>
              <w:t xml:space="preserve"> īstenošanas nodrošināšana un attīstība</w:t>
            </w:r>
            <w:r w:rsidR="0012190F">
              <w:rPr>
                <w:rFonts w:eastAsia="Times New Roman"/>
                <w:color w:val="000000" w:themeColor="text1"/>
              </w:rPr>
              <w:t xml:space="preserve">” </w:t>
            </w:r>
            <w:r w:rsidR="005F5F26">
              <w:rPr>
                <w:rFonts w:eastAsia="Times New Roman"/>
                <w:color w:val="000000" w:themeColor="text1"/>
              </w:rPr>
              <w:t>IZM</w:t>
            </w:r>
            <w:r>
              <w:rPr>
                <w:rFonts w:eastAsia="Times New Roman"/>
                <w:color w:val="000000" w:themeColor="text1"/>
              </w:rPr>
              <w:t xml:space="preserve"> papildu finansējumu ierosina</w:t>
            </w:r>
            <w:r w:rsidRPr="001A262D">
              <w:rPr>
                <w:rFonts w:eastAsia="Times New Roman"/>
                <w:color w:val="000000" w:themeColor="text1"/>
              </w:rPr>
              <w:t xml:space="preserve"> </w:t>
            </w:r>
            <w:r w:rsidR="00DC6309" w:rsidRPr="001A262D">
              <w:rPr>
                <w:rFonts w:eastAsia="Times New Roman"/>
                <w:color w:val="000000" w:themeColor="text1"/>
              </w:rPr>
              <w:t>piešķirt secīgi – vispirms piešķirt nepieciešamo finansējumu 2019./2020. ak</w:t>
            </w:r>
            <w:r w:rsidR="000F4937">
              <w:rPr>
                <w:rFonts w:eastAsia="Times New Roman"/>
                <w:color w:val="000000" w:themeColor="text1"/>
              </w:rPr>
              <w:t xml:space="preserve">adēmiskajā </w:t>
            </w:r>
            <w:r w:rsidR="00DC6309" w:rsidRPr="001A262D">
              <w:rPr>
                <w:rFonts w:eastAsia="Times New Roman"/>
                <w:color w:val="000000" w:themeColor="text1"/>
              </w:rPr>
              <w:t>gadā, pēc tam  2020./ 2021. ak</w:t>
            </w:r>
            <w:r w:rsidR="000F4937">
              <w:rPr>
                <w:rFonts w:eastAsia="Times New Roman"/>
                <w:color w:val="000000" w:themeColor="text1"/>
              </w:rPr>
              <w:t xml:space="preserve">adēmiskajā </w:t>
            </w:r>
            <w:r w:rsidR="00DC6309" w:rsidRPr="001A262D">
              <w:rPr>
                <w:rFonts w:eastAsia="Times New Roman"/>
                <w:color w:val="000000" w:themeColor="text1"/>
              </w:rPr>
              <w:t xml:space="preserve">gadā un  turpināt piešķirt finansējumu 2021./2022. ak. gadā, ievērojot, ka šobrīd vēl nav iespējams prognozēt katrā augstskolā – </w:t>
            </w:r>
            <w:r w:rsidR="00DC6309" w:rsidRPr="00856114">
              <w:rPr>
                <w:rFonts w:eastAsia="Times New Roman"/>
                <w:color w:val="000000" w:themeColor="text1"/>
              </w:rPr>
              <w:t>LU, DU un LiepU</w:t>
            </w:r>
            <w:r w:rsidR="00DC6309" w:rsidRPr="001A262D">
              <w:rPr>
                <w:rFonts w:eastAsia="Times New Roman"/>
                <w:color w:val="000000" w:themeColor="text1"/>
              </w:rPr>
              <w:t xml:space="preserve"> programmā nepieciešamo studējošo skaitu  2021./2022. un  2022./2023. ak</w:t>
            </w:r>
            <w:r w:rsidR="00DC6309">
              <w:rPr>
                <w:rFonts w:eastAsia="Times New Roman"/>
                <w:color w:val="000000" w:themeColor="text1"/>
              </w:rPr>
              <w:t>.</w:t>
            </w:r>
            <w:r w:rsidR="00264642">
              <w:rPr>
                <w:rFonts w:eastAsia="Times New Roman"/>
                <w:color w:val="000000" w:themeColor="text1"/>
              </w:rPr>
              <w:t xml:space="preserve"> gadā</w:t>
            </w:r>
            <w:r w:rsidR="00A02917">
              <w:rPr>
                <w:rFonts w:eastAsia="Times New Roman"/>
                <w:color w:val="000000" w:themeColor="text1"/>
              </w:rPr>
              <w:t>.</w:t>
            </w:r>
            <w:r w:rsidR="004117C5">
              <w:rPr>
                <w:rFonts w:eastAsia="Times New Roman"/>
                <w:color w:val="000000" w:themeColor="text1"/>
              </w:rPr>
              <w:t xml:space="preserve"> </w:t>
            </w:r>
          </w:p>
          <w:p w14:paraId="18542148" w14:textId="77777777" w:rsidR="009F1A3C" w:rsidRDefault="009F1A3C" w:rsidP="006B7D00">
            <w:pPr>
              <w:jc w:val="both"/>
              <w:rPr>
                <w:rFonts w:eastAsia="Times New Roman"/>
                <w:color w:val="000000" w:themeColor="text1"/>
                <w:lang w:eastAsia="en-US"/>
              </w:rPr>
            </w:pPr>
          </w:p>
          <w:p w14:paraId="47750A31" w14:textId="1688E6A5" w:rsidR="009F1A3C" w:rsidRDefault="009F1A3C" w:rsidP="006B7D00">
            <w:pPr>
              <w:jc w:val="both"/>
              <w:rPr>
                <w:rFonts w:eastAsia="Times New Roman"/>
                <w:color w:val="000000" w:themeColor="text1"/>
                <w:lang w:eastAsia="en-US"/>
              </w:rPr>
            </w:pPr>
            <w:r>
              <w:rPr>
                <w:rFonts w:eastAsia="Times New Roman"/>
                <w:color w:val="000000" w:themeColor="text1"/>
                <w:lang w:eastAsia="en-US"/>
              </w:rPr>
              <w:t>Ievērojot iepriekš minēto</w:t>
            </w:r>
            <w:r w:rsidR="00F54164">
              <w:rPr>
                <w:rFonts w:eastAsia="Times New Roman"/>
                <w:color w:val="000000" w:themeColor="text1"/>
                <w:lang w:eastAsia="en-US"/>
              </w:rPr>
              <w:t xml:space="preserve"> noteikumu proje</w:t>
            </w:r>
            <w:r w:rsidR="006B7D00">
              <w:rPr>
                <w:rFonts w:eastAsia="Times New Roman"/>
                <w:color w:val="000000" w:themeColor="text1"/>
                <w:lang w:eastAsia="en-US"/>
              </w:rPr>
              <w:t>k</w:t>
            </w:r>
            <w:r w:rsidR="00F54164">
              <w:rPr>
                <w:rFonts w:eastAsia="Times New Roman"/>
                <w:color w:val="000000" w:themeColor="text1"/>
                <w:lang w:eastAsia="en-US"/>
              </w:rPr>
              <w:t xml:space="preserve">ts paredz veikt </w:t>
            </w:r>
            <w:r w:rsidR="00F54164" w:rsidRPr="00F54164">
              <w:rPr>
                <w:rFonts w:eastAsia="Times New Roman"/>
                <w:color w:val="000000" w:themeColor="text1"/>
                <w:lang w:eastAsia="en-US"/>
              </w:rPr>
              <w:t>grozījumus</w:t>
            </w:r>
            <w:r w:rsidR="008D7D32">
              <w:rPr>
                <w:rFonts w:eastAsia="Times New Roman"/>
                <w:color w:val="000000" w:themeColor="text1"/>
                <w:lang w:eastAsia="en-US"/>
              </w:rPr>
              <w:t xml:space="preserve"> Ministru kabineta 2018.gada 9.janvāra noteikumos Nr.</w:t>
            </w:r>
            <w:r w:rsidR="008D7D32" w:rsidRPr="0012190F">
              <w:rPr>
                <w:rFonts w:eastAsia="Times New Roman"/>
                <w:color w:val="000000" w:themeColor="text1"/>
                <w:lang w:eastAsia="en-US"/>
              </w:rPr>
              <w:t>27 „</w:t>
            </w:r>
            <w:r w:rsidR="0012190F" w:rsidRPr="0012190F">
              <w:rPr>
                <w:rFonts w:eastAsia="Times New Roman"/>
                <w:color w:val="000000" w:themeColor="text1"/>
                <w:lang w:eastAsia="en-US"/>
              </w:rPr>
              <w:t>Darbības programmas "Izaugsme un nodarbinātība" 8.2.1. specifiskā atbalsta mērķa "Samazināt studiju programmu fragmentāciju un stiprināt resursu koplietošanu" pirmās un otrās projektu iesniegumu atlases kārtas īstenošanas noteikumi</w:t>
            </w:r>
            <w:r w:rsidR="008D7D32" w:rsidRPr="0012190F">
              <w:rPr>
                <w:rFonts w:eastAsia="Times New Roman"/>
                <w:color w:val="000000" w:themeColor="text1"/>
                <w:lang w:eastAsia="en-US"/>
              </w:rPr>
              <w:t>”</w:t>
            </w:r>
            <w:r w:rsidR="008D7D32">
              <w:rPr>
                <w:rFonts w:eastAsia="Times New Roman"/>
                <w:color w:val="000000" w:themeColor="text1"/>
                <w:lang w:eastAsia="en-US"/>
              </w:rPr>
              <w:t xml:space="preserve"> (turpmāk </w:t>
            </w:r>
            <w:r w:rsidR="008D7D32" w:rsidRPr="008D7D32">
              <w:rPr>
                <w:rFonts w:eastAsia="Times New Roman"/>
                <w:color w:val="000000" w:themeColor="text1"/>
              </w:rPr>
              <w:t>–</w:t>
            </w:r>
            <w:r w:rsidR="00F54164" w:rsidRPr="008D7D32">
              <w:rPr>
                <w:rFonts w:eastAsia="Times New Roman"/>
                <w:color w:val="000000" w:themeColor="text1"/>
                <w:lang w:eastAsia="en-US"/>
              </w:rPr>
              <w:t xml:space="preserve"> 8.2.1.</w:t>
            </w:r>
            <w:r w:rsidR="008D7D32" w:rsidRPr="008D7D32">
              <w:rPr>
                <w:rFonts w:eastAsia="Times New Roman"/>
                <w:color w:val="000000" w:themeColor="text1"/>
                <w:lang w:eastAsia="en-US"/>
              </w:rPr>
              <w:t xml:space="preserve"> </w:t>
            </w:r>
            <w:r w:rsidR="00F54164" w:rsidRPr="008D7D32">
              <w:rPr>
                <w:rFonts w:eastAsia="Times New Roman"/>
                <w:color w:val="000000" w:themeColor="text1"/>
                <w:lang w:eastAsia="en-US"/>
              </w:rPr>
              <w:t>SAM MK noteikum</w:t>
            </w:r>
            <w:r w:rsidR="008D7D32" w:rsidRPr="008D7D32">
              <w:rPr>
                <w:rFonts w:eastAsia="Times New Roman"/>
                <w:color w:val="000000" w:themeColor="text1"/>
                <w:lang w:eastAsia="en-US"/>
              </w:rPr>
              <w:t>i)</w:t>
            </w:r>
            <w:r w:rsidR="008D7D32">
              <w:rPr>
                <w:rFonts w:eastAsia="Times New Roman"/>
                <w:color w:val="000000" w:themeColor="text1"/>
                <w:lang w:eastAsia="en-US"/>
              </w:rPr>
              <w:t xml:space="preserve"> </w:t>
            </w:r>
            <w:r w:rsidR="00F54164">
              <w:rPr>
                <w:rFonts w:eastAsia="Times New Roman"/>
                <w:color w:val="000000" w:themeColor="text1"/>
                <w:lang w:eastAsia="en-US"/>
              </w:rPr>
              <w:t>tikai</w:t>
            </w:r>
            <w:r w:rsidR="00F54164" w:rsidRPr="00F54164">
              <w:rPr>
                <w:rFonts w:eastAsia="Times New Roman"/>
                <w:color w:val="000000" w:themeColor="text1"/>
                <w:lang w:eastAsia="en-US"/>
              </w:rPr>
              <w:t xml:space="preserve"> saistībā ar </w:t>
            </w:r>
            <w:r w:rsidR="005F5F26">
              <w:rPr>
                <w:rFonts w:eastAsia="Times New Roman"/>
              </w:rPr>
              <w:t>studiju</w:t>
            </w:r>
            <w:r w:rsidR="005F5F26">
              <w:rPr>
                <w:rFonts w:eastAsia="Times New Roman"/>
                <w:color w:val="000000" w:themeColor="text1"/>
                <w:lang w:eastAsia="en-US"/>
              </w:rPr>
              <w:t xml:space="preserve"> </w:t>
            </w:r>
            <w:r w:rsidR="00F54164">
              <w:rPr>
                <w:rFonts w:eastAsia="Times New Roman"/>
                <w:color w:val="000000" w:themeColor="text1"/>
                <w:lang w:eastAsia="en-US"/>
              </w:rPr>
              <w:t xml:space="preserve">programmas </w:t>
            </w:r>
            <w:r w:rsidR="00F54164" w:rsidRPr="00F54164">
              <w:rPr>
                <w:rFonts w:eastAsia="Times New Roman"/>
                <w:color w:val="000000" w:themeColor="text1"/>
                <w:lang w:eastAsia="en-US"/>
              </w:rPr>
              <w:t>vienot</w:t>
            </w:r>
            <w:r w:rsidR="00F54164">
              <w:rPr>
                <w:rFonts w:eastAsia="Times New Roman"/>
                <w:color w:val="000000" w:themeColor="text1"/>
                <w:lang w:eastAsia="en-US"/>
              </w:rPr>
              <w:t xml:space="preserve">u </w:t>
            </w:r>
            <w:r w:rsidR="00F54164" w:rsidRPr="00F54164">
              <w:rPr>
                <w:rFonts w:eastAsia="Times New Roman"/>
                <w:color w:val="000000" w:themeColor="text1"/>
                <w:lang w:eastAsia="en-US"/>
              </w:rPr>
              <w:t>komunikācij</w:t>
            </w:r>
            <w:r w:rsidR="00F54164">
              <w:rPr>
                <w:rFonts w:eastAsia="Times New Roman"/>
                <w:color w:val="000000" w:themeColor="text1"/>
                <w:lang w:eastAsia="en-US"/>
              </w:rPr>
              <w:t>u</w:t>
            </w:r>
            <w:r w:rsidR="00F54164" w:rsidRPr="00F54164">
              <w:rPr>
                <w:rFonts w:eastAsia="Times New Roman"/>
                <w:color w:val="000000" w:themeColor="text1"/>
                <w:lang w:eastAsia="en-US"/>
              </w:rPr>
              <w:t xml:space="preserve">, </w:t>
            </w:r>
            <w:r w:rsidR="005F5F26">
              <w:rPr>
                <w:rFonts w:eastAsia="Times New Roman"/>
                <w:color w:val="000000" w:themeColor="text1"/>
                <w:lang w:eastAsia="en-US"/>
              </w:rPr>
              <w:t>studējošo</w:t>
            </w:r>
            <w:r w:rsidR="005F5F26" w:rsidRPr="00F54164">
              <w:rPr>
                <w:rFonts w:eastAsia="Times New Roman"/>
                <w:color w:val="000000" w:themeColor="text1"/>
                <w:lang w:eastAsia="en-US"/>
              </w:rPr>
              <w:t xml:space="preserve"> </w:t>
            </w:r>
            <w:r w:rsidR="00A02917">
              <w:rPr>
                <w:rFonts w:eastAsia="Times New Roman"/>
                <w:color w:val="000000" w:themeColor="text1"/>
                <w:lang w:eastAsia="en-US"/>
              </w:rPr>
              <w:t xml:space="preserve">un skolu </w:t>
            </w:r>
            <w:r w:rsidR="00F54164" w:rsidRPr="00F54164">
              <w:rPr>
                <w:rFonts w:eastAsia="Times New Roman"/>
                <w:color w:val="000000" w:themeColor="text1"/>
                <w:lang w:eastAsia="en-US"/>
              </w:rPr>
              <w:t>piesaist</w:t>
            </w:r>
            <w:r w:rsidR="00F54164">
              <w:rPr>
                <w:rFonts w:eastAsia="Times New Roman"/>
                <w:color w:val="000000" w:themeColor="text1"/>
                <w:lang w:eastAsia="en-US"/>
              </w:rPr>
              <w:t>i un atlas</w:t>
            </w:r>
            <w:r w:rsidR="00F54164" w:rsidRPr="00F54164">
              <w:rPr>
                <w:rFonts w:eastAsia="Times New Roman"/>
                <w:color w:val="000000" w:themeColor="text1"/>
                <w:lang w:eastAsia="en-US"/>
              </w:rPr>
              <w:t xml:space="preserve">i </w:t>
            </w:r>
            <w:r w:rsidR="00F54164">
              <w:rPr>
                <w:rFonts w:eastAsia="Times New Roman"/>
                <w:color w:val="000000" w:themeColor="text1"/>
                <w:lang w:eastAsia="en-US"/>
              </w:rPr>
              <w:t>pirmajā</w:t>
            </w:r>
            <w:r w:rsidR="00F54164" w:rsidRPr="00F54164">
              <w:rPr>
                <w:rFonts w:eastAsia="Times New Roman"/>
                <w:color w:val="000000" w:themeColor="text1"/>
                <w:lang w:eastAsia="en-US"/>
              </w:rPr>
              <w:t xml:space="preserve"> atbalsta gad</w:t>
            </w:r>
            <w:r w:rsidR="00F54164">
              <w:rPr>
                <w:rFonts w:eastAsia="Times New Roman"/>
                <w:color w:val="000000" w:themeColor="text1"/>
                <w:lang w:eastAsia="en-US"/>
              </w:rPr>
              <w:t>ā</w:t>
            </w:r>
            <w:r w:rsidR="00F54164" w:rsidRPr="00F54164">
              <w:rPr>
                <w:rFonts w:eastAsia="Times New Roman"/>
                <w:color w:val="000000" w:themeColor="text1"/>
                <w:lang w:eastAsia="en-US"/>
              </w:rPr>
              <w:t xml:space="preserve"> (2019./2020.a</w:t>
            </w:r>
            <w:r w:rsidR="000F4937">
              <w:rPr>
                <w:rFonts w:eastAsia="Times New Roman"/>
                <w:color w:val="000000" w:themeColor="text1"/>
                <w:lang w:eastAsia="en-US"/>
              </w:rPr>
              <w:t xml:space="preserve">kadēmiskajā </w:t>
            </w:r>
            <w:r w:rsidR="00F54164" w:rsidRPr="00F54164">
              <w:rPr>
                <w:rFonts w:eastAsia="Times New Roman"/>
                <w:color w:val="000000" w:themeColor="text1"/>
                <w:lang w:eastAsia="en-US"/>
              </w:rPr>
              <w:t>g</w:t>
            </w:r>
            <w:r w:rsidR="000F4937">
              <w:rPr>
                <w:rFonts w:eastAsia="Times New Roman"/>
                <w:color w:val="000000" w:themeColor="text1"/>
                <w:lang w:eastAsia="en-US"/>
              </w:rPr>
              <w:t xml:space="preserve">adā </w:t>
            </w:r>
            <w:r w:rsidR="00F54164" w:rsidRPr="00F54164">
              <w:rPr>
                <w:rFonts w:eastAsia="Times New Roman"/>
                <w:color w:val="000000" w:themeColor="text1"/>
                <w:lang w:eastAsia="en-US"/>
              </w:rPr>
              <w:t>.</w:t>
            </w:r>
            <w:r w:rsidR="00BB19FF">
              <w:rPr>
                <w:rFonts w:eastAsia="Times New Roman"/>
                <w:color w:val="000000" w:themeColor="text1"/>
                <w:lang w:eastAsia="en-US"/>
              </w:rPr>
              <w:t>- t.i., no 2019.gada 1.jūlija līdz 2020.gada 30.jūnijam</w:t>
            </w:r>
            <w:r w:rsidR="00F54164" w:rsidRPr="00F54164">
              <w:rPr>
                <w:rFonts w:eastAsia="Times New Roman"/>
                <w:color w:val="000000" w:themeColor="text1"/>
                <w:lang w:eastAsia="en-US"/>
              </w:rPr>
              <w:t>)</w:t>
            </w:r>
            <w:r w:rsidR="000F4937">
              <w:rPr>
                <w:rFonts w:eastAsia="Times New Roman"/>
                <w:color w:val="000000" w:themeColor="text1"/>
                <w:lang w:eastAsia="en-US"/>
              </w:rPr>
              <w:t>, proti, noteikumu projekts</w:t>
            </w:r>
            <w:r>
              <w:rPr>
                <w:rFonts w:eastAsia="Times New Roman"/>
                <w:color w:val="000000" w:themeColor="text1"/>
                <w:lang w:eastAsia="en-US"/>
              </w:rPr>
              <w:t>:</w:t>
            </w:r>
            <w:r w:rsidR="00A02917">
              <w:rPr>
                <w:sz w:val="28"/>
                <w:szCs w:val="28"/>
                <w:highlight w:val="yellow"/>
              </w:rPr>
              <w:t xml:space="preserve"> </w:t>
            </w:r>
          </w:p>
          <w:p w14:paraId="5D460BF0" w14:textId="54801D73" w:rsidR="004D1F07" w:rsidRPr="006855EA" w:rsidRDefault="009F1A3C" w:rsidP="009F1A3C">
            <w:pPr>
              <w:pStyle w:val="ListParagraph"/>
              <w:numPr>
                <w:ilvl w:val="0"/>
                <w:numId w:val="13"/>
              </w:numPr>
              <w:jc w:val="both"/>
              <w:rPr>
                <w:color w:val="000000" w:themeColor="text1"/>
                <w:sz w:val="24"/>
                <w:szCs w:val="24"/>
                <w:lang w:eastAsia="en-US"/>
              </w:rPr>
            </w:pPr>
            <w:r w:rsidRPr="006855EA">
              <w:rPr>
                <w:color w:val="000000" w:themeColor="text1"/>
                <w:sz w:val="24"/>
                <w:szCs w:val="24"/>
                <w:lang w:eastAsia="en-US"/>
              </w:rPr>
              <w:t xml:space="preserve">palielina 8.2.1.SAM pirmās kārtas </w:t>
            </w:r>
            <w:r w:rsidR="00A02917">
              <w:rPr>
                <w:color w:val="000000" w:themeColor="text1"/>
                <w:sz w:val="24"/>
                <w:szCs w:val="24"/>
                <w:lang w:eastAsia="en-US"/>
              </w:rPr>
              <w:t xml:space="preserve">pieejamo </w:t>
            </w:r>
            <w:r w:rsidRPr="006855EA">
              <w:rPr>
                <w:color w:val="000000" w:themeColor="text1"/>
                <w:sz w:val="24"/>
                <w:szCs w:val="24"/>
                <w:lang w:eastAsia="en-US"/>
              </w:rPr>
              <w:t xml:space="preserve">kopējo </w:t>
            </w:r>
            <w:r w:rsidR="00A02917">
              <w:rPr>
                <w:color w:val="000000" w:themeColor="text1"/>
                <w:sz w:val="24"/>
                <w:szCs w:val="24"/>
                <w:lang w:eastAsia="en-US"/>
              </w:rPr>
              <w:t xml:space="preserve">attiecināmo </w:t>
            </w:r>
            <w:r w:rsidRPr="006855EA">
              <w:rPr>
                <w:color w:val="000000" w:themeColor="text1"/>
                <w:sz w:val="24"/>
                <w:szCs w:val="24"/>
                <w:lang w:eastAsia="en-US"/>
              </w:rPr>
              <w:t>finansējumu par 43</w:t>
            </w:r>
            <w:r w:rsidR="00A02917">
              <w:rPr>
                <w:color w:val="000000" w:themeColor="text1"/>
                <w:sz w:val="24"/>
                <w:szCs w:val="24"/>
                <w:lang w:eastAsia="en-US"/>
              </w:rPr>
              <w:t>7</w:t>
            </w:r>
            <w:r w:rsidRPr="006855EA">
              <w:rPr>
                <w:color w:val="000000" w:themeColor="text1"/>
                <w:sz w:val="24"/>
                <w:szCs w:val="24"/>
                <w:lang w:eastAsia="en-US"/>
              </w:rPr>
              <w:t> </w:t>
            </w:r>
            <w:r w:rsidR="00A02917">
              <w:rPr>
                <w:color w:val="000000" w:themeColor="text1"/>
                <w:sz w:val="24"/>
                <w:szCs w:val="24"/>
                <w:lang w:eastAsia="en-US"/>
              </w:rPr>
              <w:t>423</w:t>
            </w:r>
            <w:r w:rsidRPr="006855EA">
              <w:rPr>
                <w:color w:val="000000" w:themeColor="text1"/>
                <w:sz w:val="24"/>
                <w:szCs w:val="24"/>
                <w:lang w:eastAsia="en-US"/>
              </w:rPr>
              <w:t xml:space="preserve"> EUR</w:t>
            </w:r>
            <w:r w:rsidR="00A02917">
              <w:rPr>
                <w:color w:val="000000" w:themeColor="text1"/>
                <w:sz w:val="24"/>
                <w:szCs w:val="24"/>
                <w:lang w:eastAsia="en-US"/>
              </w:rPr>
              <w:t xml:space="preserve">, tai skaitā Eiropas Sociālā fonda finansējumu 371 809 EUR un valsts budžeta </w:t>
            </w:r>
            <w:r w:rsidRPr="006855EA">
              <w:rPr>
                <w:color w:val="000000" w:themeColor="text1"/>
                <w:sz w:val="24"/>
                <w:szCs w:val="24"/>
                <w:lang w:eastAsia="en-US"/>
              </w:rPr>
              <w:t xml:space="preserve"> </w:t>
            </w:r>
            <w:r w:rsidR="00A02917">
              <w:rPr>
                <w:color w:val="000000" w:themeColor="text1"/>
                <w:sz w:val="24"/>
                <w:szCs w:val="24"/>
                <w:lang w:eastAsia="en-US"/>
              </w:rPr>
              <w:t xml:space="preserve">līdzfinansējumu 65 614 EUR, kā arī </w:t>
            </w:r>
            <w:r w:rsidR="004D1F07" w:rsidRPr="006855EA">
              <w:rPr>
                <w:color w:val="000000" w:themeColor="text1"/>
                <w:sz w:val="24"/>
                <w:szCs w:val="24"/>
                <w:lang w:eastAsia="en-US"/>
              </w:rPr>
              <w:t xml:space="preserve">par šādu finansējumu </w:t>
            </w:r>
            <w:r w:rsidRPr="006855EA">
              <w:rPr>
                <w:color w:val="000000" w:themeColor="text1"/>
                <w:sz w:val="24"/>
                <w:szCs w:val="24"/>
                <w:lang w:eastAsia="en-US"/>
              </w:rPr>
              <w:t>samazin</w:t>
            </w:r>
            <w:r w:rsidR="004D1F07" w:rsidRPr="006855EA">
              <w:rPr>
                <w:color w:val="000000" w:themeColor="text1"/>
                <w:sz w:val="24"/>
                <w:szCs w:val="24"/>
                <w:lang w:eastAsia="en-US"/>
              </w:rPr>
              <w:t>a</w:t>
            </w:r>
            <w:r w:rsidRPr="006855EA">
              <w:rPr>
                <w:color w:val="000000" w:themeColor="text1"/>
                <w:sz w:val="24"/>
                <w:szCs w:val="24"/>
                <w:lang w:eastAsia="en-US"/>
              </w:rPr>
              <w:t xml:space="preserve"> </w:t>
            </w:r>
            <w:r w:rsidR="004D1F07" w:rsidRPr="006855EA">
              <w:rPr>
                <w:color w:val="000000" w:themeColor="text1"/>
                <w:sz w:val="24"/>
                <w:szCs w:val="24"/>
                <w:lang w:eastAsia="en-US"/>
              </w:rPr>
              <w:t>8.2.1.SAM otrās kārtas finansējumu;</w:t>
            </w:r>
          </w:p>
          <w:p w14:paraId="170279AA" w14:textId="0B84D112" w:rsidR="004D1F07" w:rsidRPr="006855EA" w:rsidRDefault="004D1F07" w:rsidP="009F1A3C">
            <w:pPr>
              <w:pStyle w:val="ListParagraph"/>
              <w:numPr>
                <w:ilvl w:val="0"/>
                <w:numId w:val="13"/>
              </w:numPr>
              <w:jc w:val="both"/>
              <w:rPr>
                <w:color w:val="000000" w:themeColor="text1"/>
                <w:sz w:val="24"/>
                <w:szCs w:val="24"/>
                <w:lang w:eastAsia="en-US"/>
              </w:rPr>
            </w:pPr>
            <w:r w:rsidRPr="006855EA">
              <w:rPr>
                <w:color w:val="000000" w:themeColor="text1"/>
                <w:sz w:val="24"/>
                <w:szCs w:val="24"/>
                <w:lang w:eastAsia="en-US"/>
              </w:rPr>
              <w:t>palielina LU projekta</w:t>
            </w:r>
            <w:r w:rsidR="004117C5">
              <w:rPr>
                <w:color w:val="000000" w:themeColor="text1"/>
                <w:sz w:val="24"/>
                <w:szCs w:val="24"/>
                <w:lang w:eastAsia="en-US"/>
              </w:rPr>
              <w:t>m</w:t>
            </w:r>
            <w:r w:rsidRPr="006855EA">
              <w:rPr>
                <w:color w:val="000000" w:themeColor="text1"/>
                <w:sz w:val="24"/>
                <w:szCs w:val="24"/>
                <w:lang w:eastAsia="en-US"/>
              </w:rPr>
              <w:t xml:space="preserve"> </w:t>
            </w:r>
            <w:r w:rsidR="004117C5">
              <w:rPr>
                <w:color w:val="000000" w:themeColor="text1"/>
                <w:sz w:val="24"/>
                <w:szCs w:val="24"/>
                <w:lang w:eastAsia="en-US"/>
              </w:rPr>
              <w:t>pieejamo</w:t>
            </w:r>
            <w:r w:rsidR="004117C5" w:rsidRPr="006855EA">
              <w:rPr>
                <w:color w:val="000000" w:themeColor="text1"/>
                <w:sz w:val="24"/>
                <w:szCs w:val="24"/>
                <w:lang w:eastAsia="en-US"/>
              </w:rPr>
              <w:t xml:space="preserve"> </w:t>
            </w:r>
            <w:r w:rsidRPr="006855EA">
              <w:rPr>
                <w:color w:val="000000" w:themeColor="text1"/>
                <w:sz w:val="24"/>
                <w:szCs w:val="24"/>
                <w:lang w:eastAsia="en-US"/>
              </w:rPr>
              <w:t xml:space="preserve">kopējo </w:t>
            </w:r>
            <w:r w:rsidR="004117C5">
              <w:rPr>
                <w:color w:val="000000" w:themeColor="text1"/>
                <w:sz w:val="24"/>
                <w:szCs w:val="24"/>
                <w:lang w:eastAsia="en-US"/>
              </w:rPr>
              <w:t>attiecināmo</w:t>
            </w:r>
            <w:r w:rsidR="004117C5" w:rsidRPr="006855EA">
              <w:rPr>
                <w:color w:val="000000" w:themeColor="text1"/>
                <w:sz w:val="24"/>
                <w:szCs w:val="24"/>
                <w:lang w:eastAsia="en-US"/>
              </w:rPr>
              <w:t xml:space="preserve"> </w:t>
            </w:r>
            <w:r w:rsidRPr="006855EA">
              <w:rPr>
                <w:color w:val="000000" w:themeColor="text1"/>
                <w:sz w:val="24"/>
                <w:szCs w:val="24"/>
                <w:lang w:eastAsia="en-US"/>
              </w:rPr>
              <w:t>finansējumu par 43</w:t>
            </w:r>
            <w:r w:rsidR="00A02917">
              <w:rPr>
                <w:color w:val="000000" w:themeColor="text1"/>
                <w:sz w:val="24"/>
                <w:szCs w:val="24"/>
                <w:lang w:eastAsia="en-US"/>
              </w:rPr>
              <w:t>7</w:t>
            </w:r>
            <w:r w:rsidRPr="006855EA">
              <w:rPr>
                <w:color w:val="000000" w:themeColor="text1"/>
                <w:sz w:val="24"/>
                <w:szCs w:val="24"/>
                <w:lang w:eastAsia="en-US"/>
              </w:rPr>
              <w:t> </w:t>
            </w:r>
            <w:r w:rsidR="00A02917">
              <w:rPr>
                <w:color w:val="000000" w:themeColor="text1"/>
                <w:sz w:val="24"/>
                <w:szCs w:val="24"/>
                <w:lang w:eastAsia="en-US"/>
              </w:rPr>
              <w:t>423</w:t>
            </w:r>
            <w:r w:rsidRPr="006855EA">
              <w:rPr>
                <w:color w:val="000000" w:themeColor="text1"/>
                <w:sz w:val="24"/>
                <w:szCs w:val="24"/>
                <w:lang w:eastAsia="en-US"/>
              </w:rPr>
              <w:t xml:space="preserve"> EUR</w:t>
            </w:r>
            <w:r w:rsidR="004117C5">
              <w:rPr>
                <w:color w:val="000000" w:themeColor="text1"/>
                <w:sz w:val="24"/>
                <w:szCs w:val="24"/>
                <w:lang w:eastAsia="en-US"/>
              </w:rPr>
              <w:t xml:space="preserve">, tai skaitā Eiropas Sociālā fonda finansējumu 371 809 EUR un valsts budžeta </w:t>
            </w:r>
            <w:r w:rsidR="004117C5" w:rsidRPr="006855EA">
              <w:rPr>
                <w:color w:val="000000" w:themeColor="text1"/>
                <w:sz w:val="24"/>
                <w:szCs w:val="24"/>
                <w:lang w:eastAsia="en-US"/>
              </w:rPr>
              <w:t xml:space="preserve"> </w:t>
            </w:r>
            <w:r w:rsidR="004117C5">
              <w:rPr>
                <w:color w:val="000000" w:themeColor="text1"/>
                <w:sz w:val="24"/>
                <w:szCs w:val="24"/>
                <w:lang w:eastAsia="en-US"/>
              </w:rPr>
              <w:t>līdzfinansējumu 65 614 EUR</w:t>
            </w:r>
            <w:r w:rsidRPr="006855EA">
              <w:rPr>
                <w:color w:val="000000" w:themeColor="text1"/>
                <w:sz w:val="24"/>
                <w:szCs w:val="24"/>
                <w:lang w:eastAsia="en-US"/>
              </w:rPr>
              <w:t>;</w:t>
            </w:r>
          </w:p>
          <w:p w14:paraId="56C77027" w14:textId="270FD5E7" w:rsidR="004D1F07" w:rsidRPr="006855EA" w:rsidRDefault="006855EA" w:rsidP="009F1A3C">
            <w:pPr>
              <w:pStyle w:val="ListParagraph"/>
              <w:numPr>
                <w:ilvl w:val="0"/>
                <w:numId w:val="13"/>
              </w:numPr>
              <w:jc w:val="both"/>
              <w:rPr>
                <w:color w:val="000000" w:themeColor="text1"/>
                <w:sz w:val="24"/>
                <w:szCs w:val="24"/>
                <w:lang w:eastAsia="en-US"/>
              </w:rPr>
            </w:pPr>
            <w:r w:rsidRPr="006855EA">
              <w:rPr>
                <w:color w:val="000000" w:themeColor="text1"/>
                <w:sz w:val="24"/>
                <w:szCs w:val="24"/>
                <w:lang w:eastAsia="en-US"/>
              </w:rPr>
              <w:lastRenderedPageBreak/>
              <w:t xml:space="preserve">nosaka </w:t>
            </w:r>
            <w:r w:rsidR="004D1F07" w:rsidRPr="006855EA">
              <w:rPr>
                <w:color w:val="000000" w:themeColor="text1"/>
                <w:sz w:val="24"/>
                <w:szCs w:val="24"/>
                <w:lang w:eastAsia="en-US"/>
              </w:rPr>
              <w:t xml:space="preserve">nodibinājumu „Iespējamā misija” par LU projekta sadarbības partneri, kurš </w:t>
            </w:r>
            <w:r w:rsidR="004D1F07" w:rsidRPr="005F5F26">
              <w:rPr>
                <w:color w:val="000000" w:themeColor="text1"/>
                <w:sz w:val="24"/>
                <w:szCs w:val="24"/>
                <w:lang w:eastAsia="en-US"/>
              </w:rPr>
              <w:t xml:space="preserve">veiks </w:t>
            </w:r>
            <w:r w:rsidR="005F5F26" w:rsidRPr="005F5F26">
              <w:rPr>
                <w:sz w:val="24"/>
                <w:szCs w:val="24"/>
              </w:rPr>
              <w:t>studiju</w:t>
            </w:r>
            <w:r w:rsidR="004D1F07" w:rsidRPr="006855EA">
              <w:rPr>
                <w:color w:val="000000" w:themeColor="text1"/>
                <w:sz w:val="24"/>
                <w:szCs w:val="24"/>
                <w:lang w:eastAsia="en-US"/>
              </w:rPr>
              <w:t xml:space="preserve"> programmas vienotu komunikāciju, </w:t>
            </w:r>
            <w:r w:rsidR="005F5F26" w:rsidRPr="006855EA">
              <w:rPr>
                <w:color w:val="000000" w:themeColor="text1"/>
                <w:sz w:val="24"/>
                <w:szCs w:val="24"/>
                <w:lang w:eastAsia="en-US"/>
              </w:rPr>
              <w:t xml:space="preserve">studējošo </w:t>
            </w:r>
            <w:r w:rsidR="00A02917">
              <w:rPr>
                <w:color w:val="000000" w:themeColor="text1"/>
                <w:sz w:val="24"/>
                <w:szCs w:val="24"/>
                <w:lang w:eastAsia="en-US"/>
              </w:rPr>
              <w:t xml:space="preserve">un skolu </w:t>
            </w:r>
            <w:r w:rsidR="004D1F07" w:rsidRPr="006855EA">
              <w:rPr>
                <w:color w:val="000000" w:themeColor="text1"/>
                <w:sz w:val="24"/>
                <w:szCs w:val="24"/>
                <w:lang w:eastAsia="en-US"/>
              </w:rPr>
              <w:t>piesaisti un atlasi visām augstskolām, kas īstenos programmu;</w:t>
            </w:r>
          </w:p>
          <w:p w14:paraId="313AC7B2" w14:textId="7637A609" w:rsidR="00603C6C" w:rsidRDefault="00603C6C" w:rsidP="009F1A3C">
            <w:pPr>
              <w:pStyle w:val="ListParagraph"/>
              <w:numPr>
                <w:ilvl w:val="0"/>
                <w:numId w:val="13"/>
              </w:numPr>
              <w:jc w:val="both"/>
              <w:rPr>
                <w:color w:val="000000" w:themeColor="text1"/>
                <w:sz w:val="24"/>
                <w:szCs w:val="24"/>
                <w:lang w:eastAsia="en-US"/>
              </w:rPr>
            </w:pPr>
            <w:r>
              <w:rPr>
                <w:color w:val="000000" w:themeColor="text1"/>
                <w:sz w:val="24"/>
                <w:szCs w:val="24"/>
                <w:lang w:eastAsia="en-US"/>
              </w:rPr>
              <w:t xml:space="preserve">precizē </w:t>
            </w:r>
            <w:r w:rsidRPr="006855EA">
              <w:rPr>
                <w:color w:val="000000" w:themeColor="text1"/>
                <w:sz w:val="24"/>
                <w:szCs w:val="24"/>
                <w:lang w:eastAsia="en-US"/>
              </w:rPr>
              <w:t>8.2.1.SAM pirmās kārtas ietvaros</w:t>
            </w:r>
            <w:r>
              <w:rPr>
                <w:color w:val="000000" w:themeColor="text1"/>
                <w:sz w:val="24"/>
                <w:szCs w:val="24"/>
                <w:lang w:eastAsia="en-US"/>
              </w:rPr>
              <w:t xml:space="preserve"> atbalstāmo darbību </w:t>
            </w:r>
            <w:r w:rsidR="00D7228E">
              <w:rPr>
                <w:color w:val="000000" w:themeColor="text1"/>
                <w:sz w:val="24"/>
                <w:szCs w:val="24"/>
                <w:lang w:eastAsia="en-US"/>
              </w:rPr>
              <w:t xml:space="preserve">„jauno pedagoģijas </w:t>
            </w:r>
            <w:r w:rsidR="00D7228E" w:rsidRPr="00D7228E">
              <w:rPr>
                <w:color w:val="000000" w:themeColor="text1"/>
                <w:sz w:val="24"/>
                <w:szCs w:val="24"/>
                <w:lang w:eastAsia="en-US"/>
              </w:rPr>
              <w:t>studiju</w:t>
            </w:r>
            <w:r w:rsidR="00D7228E">
              <w:rPr>
                <w:color w:val="000000" w:themeColor="text1"/>
                <w:sz w:val="24"/>
                <w:szCs w:val="24"/>
                <w:lang w:eastAsia="en-US"/>
              </w:rPr>
              <w:t xml:space="preserve"> </w:t>
            </w:r>
            <w:r w:rsidR="00D7228E" w:rsidRPr="00D7228E">
              <w:rPr>
                <w:color w:val="000000" w:themeColor="text1"/>
                <w:sz w:val="24"/>
                <w:szCs w:val="24"/>
                <w:lang w:eastAsia="en-US"/>
              </w:rPr>
              <w:t>programmu publicitāte</w:t>
            </w:r>
            <w:r w:rsidR="00D7228E">
              <w:rPr>
                <w:color w:val="000000" w:themeColor="text1"/>
                <w:sz w:val="24"/>
                <w:szCs w:val="24"/>
                <w:lang w:eastAsia="en-US"/>
              </w:rPr>
              <w:t>”, nosakot, ka</w:t>
            </w:r>
            <w:r w:rsidR="00D7228E" w:rsidRPr="00D7228E">
              <w:rPr>
                <w:color w:val="000000" w:themeColor="text1"/>
                <w:sz w:val="24"/>
                <w:szCs w:val="24"/>
                <w:lang w:eastAsia="en-US"/>
              </w:rPr>
              <w:t xml:space="preserve"> attiecībā uz otrā līmeņa profesionālo augstākās izglītības studiju programmu</w:t>
            </w:r>
            <w:r w:rsidR="00D7228E">
              <w:rPr>
                <w:color w:val="000000" w:themeColor="text1"/>
                <w:sz w:val="24"/>
                <w:szCs w:val="24"/>
                <w:lang w:eastAsia="en-US"/>
              </w:rPr>
              <w:t xml:space="preserve">, </w:t>
            </w:r>
            <w:r w:rsidR="00D7228E" w:rsidRPr="00D7228E">
              <w:rPr>
                <w:color w:val="000000" w:themeColor="text1"/>
                <w:sz w:val="24"/>
                <w:szCs w:val="24"/>
                <w:lang w:eastAsia="en-US"/>
              </w:rPr>
              <w:t>studiju</w:t>
            </w:r>
            <w:r w:rsidR="00D7228E">
              <w:rPr>
                <w:color w:val="000000" w:themeColor="text1"/>
                <w:sz w:val="24"/>
                <w:szCs w:val="24"/>
                <w:lang w:eastAsia="en-US"/>
              </w:rPr>
              <w:t xml:space="preserve"> </w:t>
            </w:r>
            <w:r w:rsidR="00D7228E" w:rsidRPr="00D7228E">
              <w:rPr>
                <w:color w:val="000000" w:themeColor="text1"/>
                <w:sz w:val="24"/>
                <w:szCs w:val="24"/>
                <w:lang w:eastAsia="en-US"/>
              </w:rPr>
              <w:t>programmu publicitāte ietver arī vienotu programmas komunikāciju, centralizētu studējošo un skolu piesaisti un atlasi visām augstskolām, kas īstenos šo programmu</w:t>
            </w:r>
            <w:r w:rsidR="00D7228E">
              <w:rPr>
                <w:color w:val="000000" w:themeColor="text1"/>
                <w:sz w:val="24"/>
                <w:szCs w:val="24"/>
                <w:lang w:eastAsia="en-US"/>
              </w:rPr>
              <w:t>;</w:t>
            </w:r>
          </w:p>
          <w:p w14:paraId="5B385A1D" w14:textId="258DC979" w:rsidR="004D1F07" w:rsidRPr="006855EA" w:rsidRDefault="004D1F07" w:rsidP="009F1A3C">
            <w:pPr>
              <w:pStyle w:val="ListParagraph"/>
              <w:numPr>
                <w:ilvl w:val="0"/>
                <w:numId w:val="13"/>
              </w:numPr>
              <w:jc w:val="both"/>
              <w:rPr>
                <w:color w:val="000000" w:themeColor="text1"/>
                <w:sz w:val="24"/>
                <w:szCs w:val="24"/>
                <w:lang w:eastAsia="en-US"/>
              </w:rPr>
            </w:pPr>
            <w:r w:rsidRPr="006855EA">
              <w:rPr>
                <w:color w:val="000000" w:themeColor="text1"/>
                <w:sz w:val="24"/>
                <w:szCs w:val="24"/>
                <w:lang w:eastAsia="en-US"/>
              </w:rPr>
              <w:t xml:space="preserve">precizē 8.2.1.SAM pirmās kārtas ietvaros attiecināmās izmaksas, paredzot izmaksu attiecināmību arī </w:t>
            </w:r>
            <w:r w:rsidR="005F5F26" w:rsidRPr="005F5F26">
              <w:rPr>
                <w:sz w:val="24"/>
                <w:szCs w:val="24"/>
              </w:rPr>
              <w:t>studiju</w:t>
            </w:r>
            <w:r w:rsidR="005F5F26" w:rsidRPr="006855EA">
              <w:rPr>
                <w:color w:val="000000" w:themeColor="text1"/>
                <w:sz w:val="24"/>
                <w:szCs w:val="24"/>
                <w:lang w:eastAsia="en-US"/>
              </w:rPr>
              <w:t xml:space="preserve"> </w:t>
            </w:r>
            <w:r w:rsidRPr="006855EA">
              <w:rPr>
                <w:color w:val="000000" w:themeColor="text1"/>
                <w:sz w:val="24"/>
                <w:szCs w:val="24"/>
                <w:lang w:eastAsia="en-US"/>
              </w:rPr>
              <w:t xml:space="preserve">programmas vienotai komunikācijai, </w:t>
            </w:r>
            <w:r w:rsidR="005F5F26" w:rsidRPr="006855EA">
              <w:rPr>
                <w:color w:val="000000" w:themeColor="text1"/>
                <w:sz w:val="24"/>
                <w:szCs w:val="24"/>
                <w:lang w:eastAsia="en-US"/>
              </w:rPr>
              <w:t xml:space="preserve">studējošo </w:t>
            </w:r>
            <w:r w:rsidR="00A02917">
              <w:rPr>
                <w:color w:val="000000" w:themeColor="text1"/>
                <w:sz w:val="24"/>
                <w:szCs w:val="24"/>
                <w:lang w:eastAsia="en-US"/>
              </w:rPr>
              <w:t xml:space="preserve">un skolu </w:t>
            </w:r>
            <w:r w:rsidRPr="006855EA">
              <w:rPr>
                <w:color w:val="000000" w:themeColor="text1"/>
                <w:sz w:val="24"/>
                <w:szCs w:val="24"/>
                <w:lang w:eastAsia="en-US"/>
              </w:rPr>
              <w:t>piesaistei un atlasei;</w:t>
            </w:r>
          </w:p>
          <w:p w14:paraId="4780E655" w14:textId="11B37183" w:rsidR="006855EA" w:rsidRPr="006855EA" w:rsidRDefault="004D1F07" w:rsidP="009F1A3C">
            <w:pPr>
              <w:pStyle w:val="ListParagraph"/>
              <w:numPr>
                <w:ilvl w:val="0"/>
                <w:numId w:val="13"/>
              </w:numPr>
              <w:jc w:val="both"/>
              <w:rPr>
                <w:color w:val="000000" w:themeColor="text1"/>
                <w:sz w:val="24"/>
                <w:szCs w:val="24"/>
                <w:lang w:eastAsia="en-US"/>
              </w:rPr>
            </w:pPr>
            <w:r w:rsidRPr="006855EA">
              <w:rPr>
                <w:color w:val="000000" w:themeColor="text1"/>
                <w:sz w:val="24"/>
                <w:szCs w:val="24"/>
                <w:lang w:eastAsia="en-US"/>
              </w:rPr>
              <w:t xml:space="preserve">svītro </w:t>
            </w:r>
            <w:r w:rsidR="006855EA" w:rsidRPr="006855EA">
              <w:rPr>
                <w:color w:val="000000" w:themeColor="text1"/>
                <w:sz w:val="24"/>
                <w:szCs w:val="24"/>
                <w:lang w:eastAsia="en-US"/>
              </w:rPr>
              <w:t xml:space="preserve">5 % izmaksu apjoma ierobežojumu attiecībā uz </w:t>
            </w:r>
            <w:r w:rsidR="006855EA">
              <w:rPr>
                <w:color w:val="000000" w:themeColor="text1"/>
                <w:sz w:val="24"/>
                <w:szCs w:val="24"/>
                <w:lang w:eastAsia="en-US"/>
              </w:rPr>
              <w:t>LU</w:t>
            </w:r>
            <w:r w:rsidR="006855EA" w:rsidRPr="006855EA">
              <w:rPr>
                <w:color w:val="000000" w:themeColor="text1"/>
                <w:sz w:val="24"/>
                <w:szCs w:val="24"/>
                <w:lang w:eastAsia="en-US"/>
              </w:rPr>
              <w:t xml:space="preserve"> </w:t>
            </w:r>
            <w:r w:rsidR="005F5F26" w:rsidRPr="005F5F26">
              <w:rPr>
                <w:sz w:val="24"/>
                <w:szCs w:val="24"/>
              </w:rPr>
              <w:t>studiju</w:t>
            </w:r>
            <w:r w:rsidR="006855EA" w:rsidRPr="005F5F26">
              <w:rPr>
                <w:color w:val="000000" w:themeColor="text1"/>
                <w:sz w:val="24"/>
                <w:szCs w:val="24"/>
                <w:lang w:eastAsia="en-US"/>
              </w:rPr>
              <w:t xml:space="preserve"> </w:t>
            </w:r>
            <w:r w:rsidR="006855EA" w:rsidRPr="006855EA">
              <w:rPr>
                <w:color w:val="000000" w:themeColor="text1"/>
                <w:sz w:val="24"/>
                <w:szCs w:val="24"/>
                <w:lang w:eastAsia="en-US"/>
              </w:rPr>
              <w:t>programmas publicitātes izmaksām;</w:t>
            </w:r>
          </w:p>
          <w:p w14:paraId="4570D6BA" w14:textId="2D391435" w:rsidR="00F54164" w:rsidRPr="006855EA" w:rsidRDefault="006855EA" w:rsidP="009F1A3C">
            <w:pPr>
              <w:pStyle w:val="ListParagraph"/>
              <w:numPr>
                <w:ilvl w:val="0"/>
                <w:numId w:val="13"/>
              </w:numPr>
              <w:jc w:val="both"/>
              <w:rPr>
                <w:color w:val="000000" w:themeColor="text1"/>
                <w:sz w:val="24"/>
                <w:szCs w:val="24"/>
                <w:lang w:eastAsia="en-US"/>
              </w:rPr>
            </w:pPr>
            <w:r w:rsidRPr="006855EA">
              <w:rPr>
                <w:color w:val="000000" w:themeColor="text1"/>
                <w:sz w:val="24"/>
                <w:szCs w:val="24"/>
                <w:lang w:eastAsia="en-US"/>
              </w:rPr>
              <w:t>nosaka izmaksu attiecināmības periodu LU projekta sadarbības partnerim – nodibinājumam „Iespējamā misija”</w:t>
            </w:r>
            <w:r w:rsidR="006B7D00" w:rsidRPr="006855EA">
              <w:rPr>
                <w:color w:val="000000" w:themeColor="text1"/>
                <w:sz w:val="24"/>
                <w:szCs w:val="24"/>
                <w:lang w:eastAsia="en-US"/>
              </w:rPr>
              <w:t xml:space="preserve"> </w:t>
            </w:r>
            <w:r w:rsidRPr="006855EA">
              <w:rPr>
                <w:color w:val="000000" w:themeColor="text1"/>
                <w:sz w:val="24"/>
                <w:szCs w:val="24"/>
                <w:lang w:eastAsia="en-US"/>
              </w:rPr>
              <w:t>no 2019.gada 1.jūlija.</w:t>
            </w:r>
          </w:p>
          <w:p w14:paraId="6E07D558" w14:textId="77777777" w:rsidR="00602BE1" w:rsidRDefault="00602BE1" w:rsidP="00895903">
            <w:pPr>
              <w:pStyle w:val="Default"/>
              <w:jc w:val="both"/>
            </w:pPr>
          </w:p>
          <w:p w14:paraId="208E4524" w14:textId="682B24BB" w:rsidR="00895903" w:rsidRPr="004E49F7" w:rsidRDefault="006855EA" w:rsidP="006855EA">
            <w:pPr>
              <w:pStyle w:val="Default"/>
              <w:jc w:val="both"/>
            </w:pPr>
            <w:r>
              <w:rPr>
                <w:rFonts w:eastAsia="Times New Roman"/>
                <w:color w:val="000000" w:themeColor="text1"/>
                <w:lang w:eastAsia="en-US"/>
              </w:rPr>
              <w:t>N</w:t>
            </w:r>
            <w:r w:rsidR="00895903" w:rsidRPr="00F7610D">
              <w:t xml:space="preserve">oteikumu projektam būs pozitīva ietekme uz īstenošanā esošo </w:t>
            </w:r>
            <w:r w:rsidR="00F7610D" w:rsidRPr="00F7610D">
              <w:t>LU</w:t>
            </w:r>
            <w:r w:rsidR="00895903" w:rsidRPr="00F7610D">
              <w:t xml:space="preserve"> projektu</w:t>
            </w:r>
            <w:r w:rsidR="00F7610D" w:rsidRPr="00F7610D">
              <w:t>.</w:t>
            </w:r>
            <w:r w:rsidR="00895903" w:rsidRPr="00602BE1">
              <w:t xml:space="preserve"> </w:t>
            </w:r>
          </w:p>
        </w:tc>
      </w:tr>
      <w:tr w:rsidR="00ED6931" w:rsidRPr="004E49F7" w14:paraId="516B9E37"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33D2FF4B" w14:textId="371120AC" w:rsidR="00055596" w:rsidRPr="004E49F7" w:rsidRDefault="00B650B7" w:rsidP="001351FC">
            <w:pPr>
              <w:jc w:val="center"/>
              <w:rPr>
                <w:lang w:eastAsia="en-US"/>
              </w:rPr>
            </w:pPr>
            <w:r w:rsidRPr="004E49F7">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4098B43E" w14:textId="77777777" w:rsidR="00055596" w:rsidRPr="004E49F7" w:rsidRDefault="00B650B7" w:rsidP="001351FC">
            <w:pPr>
              <w:rPr>
                <w:lang w:eastAsia="en-US"/>
              </w:rPr>
            </w:pPr>
            <w:r w:rsidRPr="004E49F7">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3D4779C0" w14:textId="77777777" w:rsidR="00055596" w:rsidRPr="004E49F7" w:rsidRDefault="00B650B7" w:rsidP="001351FC">
            <w:pPr>
              <w:jc w:val="both"/>
              <w:rPr>
                <w:bCs/>
              </w:rPr>
            </w:pPr>
            <w:r w:rsidRPr="004E49F7">
              <w:rPr>
                <w:bCs/>
              </w:rPr>
              <w:t>Noteikumu projekts šo jomu neskar.</w:t>
            </w:r>
          </w:p>
          <w:p w14:paraId="7A16A2AC" w14:textId="77777777" w:rsidR="00055596" w:rsidRPr="004E49F7" w:rsidRDefault="00055596" w:rsidP="001351FC">
            <w:pPr>
              <w:ind w:left="66"/>
              <w:jc w:val="both"/>
              <w:rPr>
                <w:bCs/>
                <w:strike/>
              </w:rPr>
            </w:pPr>
          </w:p>
        </w:tc>
      </w:tr>
      <w:tr w:rsidR="00ED6931" w:rsidRPr="004E49F7" w14:paraId="67B406C4"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4E49F7" w:rsidRDefault="00B650B7" w:rsidP="001351FC">
            <w:pPr>
              <w:jc w:val="center"/>
              <w:rPr>
                <w:lang w:eastAsia="en-US"/>
              </w:rPr>
            </w:pPr>
            <w:r w:rsidRPr="004E49F7">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4E49F7" w:rsidRDefault="00B650B7" w:rsidP="001351FC">
            <w:pPr>
              <w:rPr>
                <w:lang w:eastAsia="en-US"/>
              </w:rPr>
            </w:pPr>
            <w:r w:rsidRPr="004E49F7">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00B62B9E" w14:textId="763C404C" w:rsidR="00055596" w:rsidRPr="004E49F7" w:rsidRDefault="00D11C56" w:rsidP="002B0E96">
            <w:pPr>
              <w:pStyle w:val="Default"/>
              <w:jc w:val="both"/>
              <w:rPr>
                <w:rFonts w:eastAsia="Times New Roman"/>
                <w:lang w:bidi="lo-LA"/>
              </w:rPr>
            </w:pPr>
            <w:r w:rsidRPr="004E49F7">
              <w:t>Nav.</w:t>
            </w:r>
          </w:p>
        </w:tc>
      </w:tr>
    </w:tbl>
    <w:p w14:paraId="00747A27" w14:textId="727FEEF6" w:rsidR="000952B3" w:rsidRPr="004E49F7" w:rsidRDefault="000952B3" w:rsidP="001351F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ED6931" w:rsidRPr="004E49F7" w14:paraId="135CD9D9"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4E49F7" w:rsidRDefault="00B650B7" w:rsidP="001351FC">
            <w:pPr>
              <w:pStyle w:val="ListParagraph"/>
              <w:tabs>
                <w:tab w:val="left" w:pos="2268"/>
                <w:tab w:val="left" w:pos="2410"/>
              </w:tabs>
              <w:ind w:left="1080"/>
              <w:jc w:val="center"/>
              <w:rPr>
                <w:b/>
                <w:sz w:val="24"/>
                <w:szCs w:val="24"/>
                <w:lang w:eastAsia="en-US"/>
              </w:rPr>
            </w:pPr>
            <w:r w:rsidRPr="004E49F7">
              <w:rPr>
                <w:b/>
                <w:bCs/>
                <w:sz w:val="24"/>
                <w:szCs w:val="24"/>
              </w:rPr>
              <w:t>II. Tiesību akta projekta ietekme uz sabiedrību, tautsaimniecības attīstību un administratīvo slogu</w:t>
            </w:r>
          </w:p>
        </w:tc>
      </w:tr>
      <w:tr w:rsidR="00ED6931" w:rsidRPr="004E49F7" w14:paraId="30B0D353" w14:textId="77777777" w:rsidTr="00DD5E7A">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4E49F7" w:rsidRDefault="00B650B7" w:rsidP="001351FC">
            <w:pPr>
              <w:jc w:val="center"/>
              <w:rPr>
                <w:lang w:eastAsia="en-US"/>
              </w:rPr>
            </w:pPr>
            <w:r w:rsidRPr="004E49F7">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4E49F7" w:rsidRDefault="00B650B7" w:rsidP="001351FC">
            <w:pPr>
              <w:rPr>
                <w:lang w:eastAsia="en-US"/>
              </w:rPr>
            </w:pPr>
            <w:r w:rsidRPr="004E49F7">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C7B491E" w14:textId="559F68FB" w:rsidR="000952B3" w:rsidRPr="004E49F7" w:rsidRDefault="00B650B7" w:rsidP="00F7610D">
            <w:pPr>
              <w:pStyle w:val="ListParagraph"/>
              <w:tabs>
                <w:tab w:val="left" w:pos="317"/>
              </w:tabs>
              <w:ind w:left="0"/>
              <w:jc w:val="both"/>
              <w:rPr>
                <w:sz w:val="24"/>
                <w:szCs w:val="24"/>
              </w:rPr>
            </w:pPr>
            <w:r w:rsidRPr="004E49F7">
              <w:rPr>
                <w:sz w:val="24"/>
                <w:szCs w:val="24"/>
              </w:rPr>
              <w:t xml:space="preserve">Tiesiskais regulējums ietekmē </w:t>
            </w:r>
            <w:r w:rsidR="00D11C56" w:rsidRPr="004E49F7">
              <w:rPr>
                <w:sz w:val="24"/>
                <w:szCs w:val="24"/>
              </w:rPr>
              <w:t>8.2.</w:t>
            </w:r>
            <w:r w:rsidR="00F7610D">
              <w:rPr>
                <w:sz w:val="24"/>
                <w:szCs w:val="24"/>
              </w:rPr>
              <w:t>1</w:t>
            </w:r>
            <w:r w:rsidR="00D11C56" w:rsidRPr="004E49F7">
              <w:rPr>
                <w:sz w:val="24"/>
                <w:szCs w:val="24"/>
              </w:rPr>
              <w:t xml:space="preserve">.SAM </w:t>
            </w:r>
            <w:r w:rsidR="00F7610D">
              <w:rPr>
                <w:sz w:val="24"/>
                <w:szCs w:val="24"/>
              </w:rPr>
              <w:t xml:space="preserve">pirmās kārtas </w:t>
            </w:r>
            <w:r w:rsidR="00D11C56" w:rsidRPr="004E49F7">
              <w:rPr>
                <w:sz w:val="24"/>
                <w:szCs w:val="24"/>
              </w:rPr>
              <w:t xml:space="preserve">finansējuma saņēmēju – </w:t>
            </w:r>
            <w:r w:rsidR="00F7610D">
              <w:rPr>
                <w:sz w:val="24"/>
                <w:szCs w:val="24"/>
              </w:rPr>
              <w:t>LU</w:t>
            </w:r>
            <w:r w:rsidR="00D11C56">
              <w:rPr>
                <w:sz w:val="24"/>
                <w:szCs w:val="24"/>
              </w:rPr>
              <w:t>,</w:t>
            </w:r>
            <w:r w:rsidR="00D11C56" w:rsidRPr="004E49F7">
              <w:rPr>
                <w:sz w:val="24"/>
                <w:szCs w:val="24"/>
              </w:rPr>
              <w:t xml:space="preserve"> </w:t>
            </w:r>
            <w:r w:rsidR="00F7610D">
              <w:rPr>
                <w:sz w:val="24"/>
                <w:szCs w:val="24"/>
              </w:rPr>
              <w:t xml:space="preserve">nodibinājumu „Iespējamā misija”, </w:t>
            </w:r>
            <w:r w:rsidR="00521075" w:rsidRPr="006855EA">
              <w:rPr>
                <w:sz w:val="24"/>
                <w:szCs w:val="24"/>
              </w:rPr>
              <w:t xml:space="preserve">sadarbības iestādi </w:t>
            </w:r>
            <w:r w:rsidR="000F2179" w:rsidRPr="006855EA">
              <w:rPr>
                <w:sz w:val="24"/>
                <w:szCs w:val="24"/>
              </w:rPr>
              <w:t>–</w:t>
            </w:r>
            <w:r w:rsidR="00F141B3" w:rsidRPr="006855EA">
              <w:rPr>
                <w:sz w:val="24"/>
                <w:szCs w:val="24"/>
              </w:rPr>
              <w:t xml:space="preserve"> </w:t>
            </w:r>
            <w:r w:rsidR="00D11C56" w:rsidRPr="006855EA">
              <w:rPr>
                <w:sz w:val="24"/>
                <w:szCs w:val="24"/>
              </w:rPr>
              <w:t>C</w:t>
            </w:r>
            <w:r w:rsidR="006855EA" w:rsidRPr="006855EA">
              <w:rPr>
                <w:sz w:val="24"/>
                <w:szCs w:val="24"/>
              </w:rPr>
              <w:t>entrālo finanšu un līgumu aģentūru (turpmāk – C</w:t>
            </w:r>
            <w:r w:rsidR="00D11C56" w:rsidRPr="006855EA">
              <w:rPr>
                <w:sz w:val="24"/>
                <w:szCs w:val="24"/>
              </w:rPr>
              <w:t>FLA</w:t>
            </w:r>
            <w:r w:rsidR="006855EA" w:rsidRPr="006855EA">
              <w:rPr>
                <w:sz w:val="24"/>
                <w:szCs w:val="24"/>
              </w:rPr>
              <w:t>)</w:t>
            </w:r>
            <w:r w:rsidR="00D11C56">
              <w:rPr>
                <w:sz w:val="24"/>
                <w:szCs w:val="24"/>
              </w:rPr>
              <w:t xml:space="preserve"> un</w:t>
            </w:r>
            <w:r w:rsidR="00D11C56" w:rsidRPr="004E49F7">
              <w:rPr>
                <w:sz w:val="24"/>
                <w:szCs w:val="24"/>
              </w:rPr>
              <w:t xml:space="preserve"> atbildīgo </w:t>
            </w:r>
            <w:r w:rsidR="00D11C56" w:rsidRPr="009F1A3C">
              <w:rPr>
                <w:sz w:val="24"/>
                <w:szCs w:val="24"/>
              </w:rPr>
              <w:t>iestādi – IZM.</w:t>
            </w:r>
          </w:p>
        </w:tc>
      </w:tr>
      <w:tr w:rsidR="00ED6931" w:rsidRPr="004E49F7" w14:paraId="3EBB70B5"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4E49F7" w:rsidRDefault="00B650B7" w:rsidP="001351FC">
            <w:pPr>
              <w:jc w:val="center"/>
            </w:pPr>
            <w:r w:rsidRPr="004E49F7">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4E49F7" w:rsidRDefault="00B650B7" w:rsidP="001351FC">
            <w:pPr>
              <w:rPr>
                <w:color w:val="414142"/>
              </w:rPr>
            </w:pPr>
            <w:r w:rsidRPr="004E49F7">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34AC1B" w14:textId="77777777" w:rsidR="000952B3" w:rsidRPr="004E49F7" w:rsidRDefault="00B650B7" w:rsidP="00F141B3">
            <w:pPr>
              <w:pStyle w:val="ListParagraph"/>
              <w:tabs>
                <w:tab w:val="left" w:pos="317"/>
              </w:tabs>
              <w:ind w:left="0"/>
              <w:jc w:val="both"/>
              <w:rPr>
                <w:bCs/>
                <w:sz w:val="24"/>
                <w:szCs w:val="24"/>
                <w:lang w:eastAsia="en-US"/>
              </w:rPr>
            </w:pPr>
            <w:r w:rsidRPr="004E49F7">
              <w:rPr>
                <w:sz w:val="24"/>
                <w:szCs w:val="24"/>
              </w:rPr>
              <w:t>Sabiedrības grupām un institūcijām projekta noteikumu tiesiskais regulējums nemaina tiesības un pienākumus, kā arī veicamās darbības.</w:t>
            </w:r>
          </w:p>
        </w:tc>
      </w:tr>
      <w:tr w:rsidR="00ED6931" w:rsidRPr="004E49F7" w14:paraId="07A1EA65"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37DFB4FC" w14:textId="77777777" w:rsidR="000952B3" w:rsidRPr="004E49F7" w:rsidRDefault="00B650B7" w:rsidP="001351FC">
            <w:pPr>
              <w:jc w:val="center"/>
            </w:pPr>
            <w:r w:rsidRPr="004E49F7">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4E49F7" w:rsidRDefault="00B650B7" w:rsidP="001351FC">
            <w:pPr>
              <w:rPr>
                <w:color w:val="414142"/>
              </w:rPr>
            </w:pPr>
            <w:r w:rsidRPr="004E49F7">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EDCCC99" w14:textId="77777777" w:rsidR="000952B3" w:rsidRPr="004E49F7" w:rsidRDefault="00B650B7" w:rsidP="00F141B3">
            <w:pPr>
              <w:pStyle w:val="ListParagraph"/>
              <w:tabs>
                <w:tab w:val="left" w:pos="317"/>
              </w:tabs>
              <w:ind w:left="0"/>
              <w:jc w:val="both"/>
              <w:rPr>
                <w:bCs/>
                <w:sz w:val="24"/>
                <w:szCs w:val="24"/>
                <w:lang w:eastAsia="en-US"/>
              </w:rPr>
            </w:pPr>
            <w:r w:rsidRPr="004E49F7">
              <w:rPr>
                <w:sz w:val="24"/>
                <w:szCs w:val="24"/>
              </w:rPr>
              <w:t>Noteikumu projekts šo jomu neskar.</w:t>
            </w:r>
          </w:p>
        </w:tc>
      </w:tr>
      <w:tr w:rsidR="00ED6931" w:rsidRPr="004E49F7" w14:paraId="29EDAB30"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4E49F7" w:rsidRDefault="00B650B7" w:rsidP="001351FC">
            <w:pPr>
              <w:jc w:val="center"/>
            </w:pPr>
            <w:r w:rsidRPr="004E49F7">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4E49F7" w:rsidRDefault="00B650B7" w:rsidP="001351FC">
            <w:r w:rsidRPr="004E49F7">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77777777" w:rsidR="000952B3" w:rsidRPr="004E49F7" w:rsidRDefault="00B650B7" w:rsidP="00F141B3">
            <w:pPr>
              <w:pStyle w:val="ListParagraph"/>
              <w:tabs>
                <w:tab w:val="left" w:pos="317"/>
              </w:tabs>
              <w:ind w:left="0"/>
              <w:jc w:val="both"/>
              <w:rPr>
                <w:sz w:val="24"/>
                <w:szCs w:val="24"/>
              </w:rPr>
            </w:pPr>
            <w:r w:rsidRPr="004E49F7">
              <w:rPr>
                <w:sz w:val="24"/>
                <w:szCs w:val="24"/>
              </w:rPr>
              <w:t>Noteikumu projekts šo jomu neskar.</w:t>
            </w:r>
          </w:p>
        </w:tc>
      </w:tr>
      <w:tr w:rsidR="00ED6931" w:rsidRPr="004E49F7" w14:paraId="5109668B"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1DCD1E4A" w14:textId="77777777" w:rsidR="000952B3" w:rsidRPr="004E49F7" w:rsidRDefault="00B650B7" w:rsidP="001351FC">
            <w:pPr>
              <w:jc w:val="center"/>
            </w:pPr>
            <w:r w:rsidRPr="004E49F7">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10FCC28" w14:textId="77777777" w:rsidR="000952B3" w:rsidRPr="004E49F7" w:rsidRDefault="00B650B7" w:rsidP="001351FC">
            <w:pPr>
              <w:rPr>
                <w:color w:val="414142"/>
              </w:rPr>
            </w:pPr>
            <w:r w:rsidRPr="004E49F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617FB1D" w14:textId="77777777" w:rsidR="000952B3" w:rsidRPr="004E49F7" w:rsidRDefault="00B650B7" w:rsidP="00F141B3">
            <w:pPr>
              <w:pStyle w:val="ListParagraph"/>
              <w:tabs>
                <w:tab w:val="left" w:pos="317"/>
              </w:tabs>
              <w:ind w:left="0"/>
              <w:jc w:val="both"/>
              <w:rPr>
                <w:sz w:val="24"/>
                <w:szCs w:val="24"/>
              </w:rPr>
            </w:pPr>
            <w:r w:rsidRPr="004E49F7">
              <w:rPr>
                <w:sz w:val="24"/>
                <w:szCs w:val="24"/>
              </w:rPr>
              <w:t>Nav</w:t>
            </w:r>
            <w:r w:rsidR="00352BE9" w:rsidRPr="004E49F7">
              <w:rPr>
                <w:sz w:val="24"/>
                <w:szCs w:val="24"/>
              </w:rPr>
              <w:t>.</w:t>
            </w:r>
          </w:p>
        </w:tc>
      </w:tr>
    </w:tbl>
    <w:p w14:paraId="70AFC89F" w14:textId="77777777" w:rsidR="004D2E35" w:rsidRDefault="004D2E35" w:rsidP="001351FC"/>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FF38D0" w:rsidRPr="00FF38D0" w14:paraId="2F2058EE" w14:textId="77777777" w:rsidTr="00FF38D0">
        <w:trPr>
          <w:trHeight w:val="361"/>
          <w:jc w:val="center"/>
        </w:trPr>
        <w:tc>
          <w:tcPr>
            <w:tcW w:w="9206" w:type="dxa"/>
            <w:vAlign w:val="center"/>
          </w:tcPr>
          <w:p w14:paraId="3C449BF8" w14:textId="77777777" w:rsidR="00FF38D0" w:rsidRPr="00FF38D0" w:rsidRDefault="00FF38D0" w:rsidP="00FF38D0">
            <w:pPr>
              <w:jc w:val="center"/>
              <w:rPr>
                <w:rFonts w:eastAsia="Times New Roman"/>
                <w:bCs/>
                <w:i/>
              </w:rPr>
            </w:pPr>
            <w:r w:rsidRPr="00FF38D0">
              <w:rPr>
                <w:rFonts w:eastAsia="Times New Roman"/>
                <w:b/>
                <w:bCs/>
              </w:rPr>
              <w:br w:type="page"/>
              <w:t>III. Tiesību akta projekta ietekme uz valsts budžetu un pašvaldību budžetiem</w:t>
            </w:r>
          </w:p>
        </w:tc>
      </w:tr>
      <w:tr w:rsidR="00FF38D0" w:rsidRPr="00FF38D0" w14:paraId="34C234C8" w14:textId="77777777" w:rsidTr="00FF38D0">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rPr>
          <w:jc w:val="center"/>
        </w:trPr>
        <w:tc>
          <w:tcPr>
            <w:tcW w:w="9206" w:type="dxa"/>
            <w:tcBorders>
              <w:top w:val="outset" w:sz="6" w:space="0" w:color="414142"/>
              <w:left w:val="outset" w:sz="6" w:space="0" w:color="414142"/>
              <w:bottom w:val="outset" w:sz="6" w:space="0" w:color="414142"/>
              <w:right w:val="outset" w:sz="6" w:space="0" w:color="414142"/>
            </w:tcBorders>
          </w:tcPr>
          <w:p w14:paraId="07006227" w14:textId="77777777" w:rsidR="00FF38D0" w:rsidRPr="00FF38D0" w:rsidRDefault="00FF38D0" w:rsidP="00FF38D0">
            <w:pPr>
              <w:jc w:val="center"/>
              <w:rPr>
                <w:rFonts w:eastAsia="Times New Roman"/>
                <w:color w:val="414142"/>
              </w:rPr>
            </w:pPr>
            <w:r w:rsidRPr="00FF38D0">
              <w:rPr>
                <w:rFonts w:eastAsia="Times New Roman"/>
              </w:rPr>
              <w:t>Noteikumu projekts šo jomu neskar.</w:t>
            </w:r>
          </w:p>
        </w:tc>
      </w:tr>
    </w:tbl>
    <w:p w14:paraId="2568ECEF" w14:textId="77777777" w:rsidR="00FF38D0" w:rsidRDefault="00FF38D0" w:rsidP="001351FC"/>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115774" w:rsidRPr="00115774" w14:paraId="44DB576B" w14:textId="77777777" w:rsidTr="00115774">
        <w:tc>
          <w:tcPr>
            <w:tcW w:w="9131" w:type="dxa"/>
            <w:tcBorders>
              <w:top w:val="single" w:sz="4" w:space="0" w:color="auto"/>
              <w:left w:val="single" w:sz="4" w:space="0" w:color="auto"/>
              <w:bottom w:val="single" w:sz="4" w:space="0" w:color="auto"/>
              <w:right w:val="single" w:sz="4" w:space="0" w:color="auto"/>
            </w:tcBorders>
            <w:vAlign w:val="center"/>
            <w:hideMark/>
          </w:tcPr>
          <w:p w14:paraId="45E387BE" w14:textId="77777777" w:rsidR="00115774" w:rsidRPr="00115774" w:rsidRDefault="00115774" w:rsidP="00115774">
            <w:pPr>
              <w:jc w:val="center"/>
              <w:rPr>
                <w:rFonts w:eastAsia="Times New Roman"/>
                <w:b/>
                <w:bCs/>
                <w:lang w:eastAsia="en-US"/>
              </w:rPr>
            </w:pPr>
            <w:r w:rsidRPr="00115774">
              <w:rPr>
                <w:rFonts w:eastAsia="Times New Roman"/>
                <w:b/>
                <w:bCs/>
                <w:lang w:eastAsia="en-US"/>
              </w:rPr>
              <w:t>IV. Tiesību akta projekta ietekme uz spēkā esošo tiesību normu sistēmu</w:t>
            </w:r>
          </w:p>
        </w:tc>
      </w:tr>
      <w:tr w:rsidR="00115774" w:rsidRPr="00115774" w14:paraId="2798D5CC" w14:textId="77777777" w:rsidTr="00115774">
        <w:tc>
          <w:tcPr>
            <w:tcW w:w="9131" w:type="dxa"/>
            <w:tcBorders>
              <w:top w:val="single" w:sz="4" w:space="0" w:color="auto"/>
              <w:left w:val="single" w:sz="4" w:space="0" w:color="auto"/>
              <w:bottom w:val="single" w:sz="4" w:space="0" w:color="auto"/>
              <w:right w:val="single" w:sz="4" w:space="0" w:color="auto"/>
            </w:tcBorders>
            <w:vAlign w:val="center"/>
            <w:hideMark/>
          </w:tcPr>
          <w:p w14:paraId="2DB58415" w14:textId="77777777" w:rsidR="00115774" w:rsidRPr="00115774" w:rsidRDefault="00115774" w:rsidP="00115774">
            <w:pPr>
              <w:jc w:val="center"/>
              <w:rPr>
                <w:b/>
                <w:szCs w:val="22"/>
                <w:lang w:eastAsia="en-US"/>
              </w:rPr>
            </w:pPr>
            <w:r w:rsidRPr="00115774">
              <w:rPr>
                <w:rFonts w:eastAsia="Times New Roman"/>
              </w:rPr>
              <w:lastRenderedPageBreak/>
              <w:t>Projekts šo jomu neskar.</w:t>
            </w:r>
          </w:p>
        </w:tc>
      </w:tr>
    </w:tbl>
    <w:p w14:paraId="7A3DACA9" w14:textId="77777777" w:rsidR="00115774" w:rsidRDefault="00115774" w:rsidP="001351FC"/>
    <w:p w14:paraId="79491587" w14:textId="77777777" w:rsidR="00115774" w:rsidRDefault="00115774" w:rsidP="001351F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ED6931" w:rsidRPr="004E49F7" w14:paraId="2B6C0A2D" w14:textId="77777777" w:rsidTr="001351FC">
        <w:trPr>
          <w:trHeight w:val="421"/>
        </w:trPr>
        <w:tc>
          <w:tcPr>
            <w:tcW w:w="9214" w:type="dxa"/>
            <w:vAlign w:val="center"/>
          </w:tcPr>
          <w:p w14:paraId="3E004536" w14:textId="77777777" w:rsidR="000952B3" w:rsidRPr="004E49F7" w:rsidRDefault="00B650B7" w:rsidP="001351FC">
            <w:pPr>
              <w:pStyle w:val="naisnod"/>
              <w:spacing w:before="0" w:beforeAutospacing="0" w:after="0" w:afterAutospacing="0"/>
              <w:ind w:left="57" w:right="57"/>
              <w:jc w:val="center"/>
            </w:pPr>
            <w:r w:rsidRPr="004E49F7">
              <w:rPr>
                <w:b/>
              </w:rPr>
              <w:t xml:space="preserve">V. </w:t>
            </w:r>
            <w:r w:rsidRPr="004E49F7">
              <w:rPr>
                <w:b/>
                <w:color w:val="000000"/>
              </w:rPr>
              <w:t>Tiesību akta projekta atbilstība Latvijas Republikas starptautiskajām saistībām</w:t>
            </w:r>
          </w:p>
        </w:tc>
      </w:tr>
      <w:tr w:rsidR="00ED6931" w:rsidRPr="004E49F7" w14:paraId="2812767A" w14:textId="77777777" w:rsidTr="001351FC">
        <w:trPr>
          <w:trHeight w:val="421"/>
        </w:trPr>
        <w:tc>
          <w:tcPr>
            <w:tcW w:w="9214" w:type="dxa"/>
            <w:vAlign w:val="center"/>
          </w:tcPr>
          <w:p w14:paraId="6ACF26DA" w14:textId="77777777" w:rsidR="00DF4080" w:rsidRPr="004E49F7" w:rsidRDefault="00B650B7" w:rsidP="001351FC">
            <w:pPr>
              <w:pStyle w:val="naisnod"/>
              <w:spacing w:before="0" w:beforeAutospacing="0" w:after="0" w:afterAutospacing="0"/>
              <w:ind w:left="57" w:right="57"/>
              <w:jc w:val="center"/>
            </w:pPr>
            <w:r w:rsidRPr="004E49F7">
              <w:t>Noteikumu projekts šo jomu neskar.</w:t>
            </w:r>
          </w:p>
        </w:tc>
      </w:tr>
    </w:tbl>
    <w:p w14:paraId="6757F4C5" w14:textId="77777777" w:rsidR="000952B3" w:rsidRPr="004E49F7" w:rsidRDefault="000952B3" w:rsidP="001351FC">
      <w:pPr>
        <w:tabs>
          <w:tab w:val="left" w:pos="3382"/>
        </w:tabs>
        <w:rPr>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06"/>
        <w:gridCol w:w="6103"/>
      </w:tblGrid>
      <w:tr w:rsidR="00ED6931" w:rsidRPr="004E49F7" w14:paraId="63D312AF" w14:textId="77777777" w:rsidTr="00F141B3">
        <w:trPr>
          <w:trHeight w:val="421"/>
        </w:trPr>
        <w:tc>
          <w:tcPr>
            <w:tcW w:w="9214" w:type="dxa"/>
            <w:gridSpan w:val="3"/>
            <w:vAlign w:val="center"/>
          </w:tcPr>
          <w:p w14:paraId="34560A3A" w14:textId="77777777" w:rsidR="000952B3" w:rsidRPr="004E49F7" w:rsidRDefault="00B650B7" w:rsidP="001351FC">
            <w:pPr>
              <w:pStyle w:val="naisnod"/>
              <w:spacing w:before="0" w:beforeAutospacing="0" w:after="0" w:afterAutospacing="0"/>
              <w:ind w:left="57" w:right="57"/>
              <w:jc w:val="center"/>
            </w:pPr>
            <w:r w:rsidRPr="004E49F7">
              <w:rPr>
                <w:b/>
              </w:rPr>
              <w:t>VI. Sabiedrības līdzdalība un komunikācijas aktivitātes</w:t>
            </w:r>
          </w:p>
        </w:tc>
      </w:tr>
      <w:tr w:rsidR="00ED6931" w:rsidRPr="004E49F7" w14:paraId="708744C5" w14:textId="77777777" w:rsidTr="00F141B3">
        <w:trPr>
          <w:trHeight w:val="553"/>
        </w:trPr>
        <w:tc>
          <w:tcPr>
            <w:tcW w:w="183" w:type="dxa"/>
          </w:tcPr>
          <w:p w14:paraId="3380A595" w14:textId="77777777" w:rsidR="004D5248" w:rsidRPr="004E49F7" w:rsidRDefault="00B650B7" w:rsidP="001351FC">
            <w:pPr>
              <w:ind w:left="57" w:right="57"/>
              <w:jc w:val="both"/>
              <w:rPr>
                <w:bCs/>
              </w:rPr>
            </w:pPr>
            <w:r w:rsidRPr="004E49F7">
              <w:rPr>
                <w:bCs/>
              </w:rPr>
              <w:t>1.</w:t>
            </w:r>
          </w:p>
        </w:tc>
        <w:tc>
          <w:tcPr>
            <w:tcW w:w="2842" w:type="dxa"/>
          </w:tcPr>
          <w:p w14:paraId="695D0F15" w14:textId="77777777" w:rsidR="004D5248" w:rsidRPr="004E49F7" w:rsidRDefault="00B650B7" w:rsidP="001351FC">
            <w:pPr>
              <w:tabs>
                <w:tab w:val="left" w:pos="170"/>
              </w:tabs>
              <w:ind w:left="57" w:right="57"/>
            </w:pPr>
            <w:r w:rsidRPr="004E49F7">
              <w:t>Plānotās sabiedrības līdzdalības un komunikācijas aktivitātes saistībā ar projektu</w:t>
            </w:r>
          </w:p>
        </w:tc>
        <w:tc>
          <w:tcPr>
            <w:tcW w:w="6189" w:type="dxa"/>
          </w:tcPr>
          <w:p w14:paraId="32187D2F" w14:textId="276AE1D8" w:rsidR="004D5248" w:rsidRPr="00D11C56" w:rsidRDefault="001B28F2" w:rsidP="00EB06F2">
            <w:pPr>
              <w:ind w:left="94" w:right="142"/>
              <w:jc w:val="both"/>
              <w:rPr>
                <w:highlight w:val="yellow"/>
              </w:rPr>
            </w:pPr>
            <w:bookmarkStart w:id="0" w:name="p61"/>
            <w:bookmarkEnd w:id="0"/>
            <w:r>
              <w:rPr>
                <w:szCs w:val="28"/>
              </w:rPr>
              <w:t xml:space="preserve">Sabiedrības līdzdalība nodrošināta </w:t>
            </w:r>
            <w:r w:rsidR="00F20508">
              <w:rPr>
                <w:szCs w:val="28"/>
              </w:rPr>
              <w:t xml:space="preserve"> </w:t>
            </w:r>
            <w:r>
              <w:rPr>
                <w:szCs w:val="28"/>
              </w:rPr>
              <w:t xml:space="preserve">konsultējoties ar </w:t>
            </w:r>
            <w:r w:rsidR="00F20508">
              <w:rPr>
                <w:szCs w:val="28"/>
              </w:rPr>
              <w:t xml:space="preserve"> nozares nevalstiskajām organizācijām un nozares pārstāvjiem</w:t>
            </w:r>
            <w:r w:rsidR="00EB06F2">
              <w:rPr>
                <w:szCs w:val="28"/>
              </w:rPr>
              <w:t>, tai skaitā informatīvā ziņojuma „</w:t>
            </w:r>
            <w:r w:rsidR="00EB06F2">
              <w:rPr>
                <w:rFonts w:eastAsia="Times New Roman"/>
              </w:rPr>
              <w:t>„</w:t>
            </w:r>
            <w:r w:rsidR="00EB06F2" w:rsidRPr="00E7266E">
              <w:rPr>
                <w:rFonts w:eastAsia="Times New Roman"/>
              </w:rPr>
              <w:t>Darba vidē balstīta studiju programma skolotāju sagatavošanai</w:t>
            </w:r>
            <w:r w:rsidR="00EB06F2">
              <w:rPr>
                <w:rFonts w:eastAsia="Times New Roman"/>
              </w:rPr>
              <w:t>:</w:t>
            </w:r>
            <w:r w:rsidR="00EB06F2" w:rsidRPr="00E7266E">
              <w:rPr>
                <w:rFonts w:eastAsia="Times New Roman"/>
              </w:rPr>
              <w:t xml:space="preserve"> īstenošanas nodrošināšana un attīstība</w:t>
            </w:r>
            <w:r w:rsidR="00EB06F2" w:rsidRPr="004E49F7">
              <w:rPr>
                <w:rFonts w:eastAsia="Times New Roman"/>
              </w:rPr>
              <w:t>”</w:t>
            </w:r>
            <w:r w:rsidR="00EB06F2">
              <w:rPr>
                <w:szCs w:val="28"/>
              </w:rPr>
              <w:t xml:space="preserve"> saskaņošanas procesa ietvaros </w:t>
            </w:r>
            <w:r w:rsidR="00EB06F2" w:rsidRPr="00291F09">
              <w:rPr>
                <w:szCs w:val="28"/>
              </w:rPr>
              <w:t>(VSS-807)</w:t>
            </w:r>
            <w:r w:rsidR="00BD6058">
              <w:rPr>
                <w:szCs w:val="28"/>
              </w:rPr>
              <w:t>.</w:t>
            </w:r>
          </w:p>
        </w:tc>
      </w:tr>
      <w:tr w:rsidR="00ED6931" w:rsidRPr="004E49F7" w14:paraId="68BD6DB8" w14:textId="77777777" w:rsidTr="00F141B3">
        <w:trPr>
          <w:trHeight w:val="339"/>
        </w:trPr>
        <w:tc>
          <w:tcPr>
            <w:tcW w:w="183" w:type="dxa"/>
          </w:tcPr>
          <w:p w14:paraId="10662B76" w14:textId="77777777" w:rsidR="004D5248" w:rsidRPr="004E49F7" w:rsidRDefault="00B650B7" w:rsidP="001351FC">
            <w:pPr>
              <w:ind w:left="57" w:right="57"/>
              <w:jc w:val="both"/>
              <w:rPr>
                <w:bCs/>
              </w:rPr>
            </w:pPr>
            <w:r w:rsidRPr="004E49F7">
              <w:rPr>
                <w:bCs/>
              </w:rPr>
              <w:t>2.</w:t>
            </w:r>
          </w:p>
        </w:tc>
        <w:tc>
          <w:tcPr>
            <w:tcW w:w="2842" w:type="dxa"/>
          </w:tcPr>
          <w:p w14:paraId="3A9E04F1" w14:textId="77777777" w:rsidR="004D5248" w:rsidRPr="004E49F7" w:rsidRDefault="00B650B7" w:rsidP="001351FC">
            <w:pPr>
              <w:ind w:left="57" w:right="57"/>
            </w:pPr>
            <w:r w:rsidRPr="004E49F7">
              <w:t>Sabiedrības līdzdalība projekta izstrādē</w:t>
            </w:r>
          </w:p>
        </w:tc>
        <w:tc>
          <w:tcPr>
            <w:tcW w:w="6189" w:type="dxa"/>
          </w:tcPr>
          <w:p w14:paraId="41ABAC07" w14:textId="77777777" w:rsidR="00F20508" w:rsidRDefault="00FF38D0" w:rsidP="00F20508">
            <w:pPr>
              <w:shd w:val="clear" w:color="auto" w:fill="FFFFFF"/>
              <w:ind w:left="94" w:right="57"/>
              <w:jc w:val="both"/>
              <w:rPr>
                <w:rFonts w:eastAsiaTheme="minorHAnsi" w:cstheme="minorBidi"/>
                <w:lang w:eastAsia="en-US"/>
              </w:rPr>
            </w:pPr>
            <w:bookmarkStart w:id="1" w:name="p62"/>
            <w:bookmarkEnd w:id="1"/>
            <w:r w:rsidRPr="00763028">
              <w:t>LU un nodibinājums „Iespējamā misija”</w:t>
            </w:r>
            <w:r w:rsidR="00FC6348" w:rsidRPr="00763028">
              <w:t xml:space="preserve"> sniedza priekšlikumus grozījumu veikšanai  </w:t>
            </w:r>
            <w:r w:rsidR="00FC6348" w:rsidRPr="00763028">
              <w:rPr>
                <w:rFonts w:eastAsiaTheme="minorHAnsi" w:cstheme="minorBidi"/>
                <w:lang w:eastAsia="en-US"/>
              </w:rPr>
              <w:t>8.2.</w:t>
            </w:r>
            <w:r w:rsidRPr="00763028">
              <w:rPr>
                <w:rFonts w:eastAsiaTheme="minorHAnsi" w:cstheme="minorBidi"/>
                <w:lang w:eastAsia="en-US"/>
              </w:rPr>
              <w:t>1</w:t>
            </w:r>
            <w:r w:rsidR="00FC6348" w:rsidRPr="00763028">
              <w:rPr>
                <w:rFonts w:eastAsiaTheme="minorHAnsi" w:cstheme="minorBidi"/>
                <w:lang w:eastAsia="en-US"/>
              </w:rPr>
              <w:t>.SAM MK noteikumos.</w:t>
            </w:r>
          </w:p>
          <w:p w14:paraId="24CA32F9" w14:textId="53F280C8" w:rsidR="004D5248" w:rsidRPr="00F20508" w:rsidRDefault="00F20508" w:rsidP="00F20508">
            <w:pPr>
              <w:shd w:val="clear" w:color="auto" w:fill="FFFFFF"/>
              <w:ind w:left="94" w:right="57"/>
              <w:jc w:val="both"/>
              <w:rPr>
                <w:rFonts w:eastAsiaTheme="minorHAnsi" w:cstheme="minorBidi"/>
                <w:lang w:eastAsia="en-US"/>
              </w:rPr>
            </w:pPr>
            <w:r>
              <w:rPr>
                <w:lang w:eastAsia="en-US"/>
              </w:rPr>
              <w:t>Noteikumu projekts un tā sākotnējās ietekmes novērtējuma ziņojums (anotācija) publicēts IZM tīmekļvietnē </w:t>
            </w:r>
            <w:hyperlink r:id="rId8" w:history="1">
              <w:r w:rsidRPr="00F20508">
                <w:rPr>
                  <w:rStyle w:val="Hyperlink"/>
                  <w:lang w:eastAsia="en-US"/>
                </w:rPr>
                <w:t>www.izm.gov.lv</w:t>
              </w:r>
            </w:hyperlink>
            <w:r>
              <w:rPr>
                <w:lang w:eastAsia="en-US"/>
              </w:rPr>
              <w:t>.</w:t>
            </w:r>
          </w:p>
          <w:p w14:paraId="5B30586E" w14:textId="637556EB" w:rsidR="00F20508" w:rsidRPr="00763028" w:rsidRDefault="00F20508" w:rsidP="00FF38D0">
            <w:pPr>
              <w:shd w:val="clear" w:color="auto" w:fill="FFFFFF"/>
              <w:ind w:left="94" w:right="57"/>
              <w:jc w:val="both"/>
              <w:rPr>
                <w:rFonts w:eastAsia="Times New Roman"/>
                <w:b/>
                <w:iCs/>
              </w:rPr>
            </w:pPr>
          </w:p>
        </w:tc>
      </w:tr>
      <w:tr w:rsidR="00ED6931" w:rsidRPr="004E49F7" w14:paraId="2CF4B141" w14:textId="77777777" w:rsidTr="00F141B3">
        <w:trPr>
          <w:trHeight w:val="476"/>
        </w:trPr>
        <w:tc>
          <w:tcPr>
            <w:tcW w:w="183" w:type="dxa"/>
          </w:tcPr>
          <w:p w14:paraId="46270C0D" w14:textId="77777777" w:rsidR="004D5248" w:rsidRPr="004E49F7" w:rsidRDefault="00B650B7" w:rsidP="001351FC">
            <w:pPr>
              <w:ind w:left="57" w:right="57"/>
              <w:jc w:val="both"/>
              <w:rPr>
                <w:bCs/>
              </w:rPr>
            </w:pPr>
            <w:r w:rsidRPr="004E49F7">
              <w:rPr>
                <w:bCs/>
              </w:rPr>
              <w:t>3.</w:t>
            </w:r>
          </w:p>
        </w:tc>
        <w:tc>
          <w:tcPr>
            <w:tcW w:w="2842" w:type="dxa"/>
          </w:tcPr>
          <w:p w14:paraId="63063140" w14:textId="77777777" w:rsidR="004D5248" w:rsidRPr="004E49F7" w:rsidRDefault="00B650B7" w:rsidP="001351FC">
            <w:pPr>
              <w:ind w:left="57" w:right="57"/>
            </w:pPr>
            <w:r w:rsidRPr="004E49F7">
              <w:t>Sabiedrības līdzdalības rezultāti</w:t>
            </w:r>
          </w:p>
        </w:tc>
        <w:tc>
          <w:tcPr>
            <w:tcW w:w="6189" w:type="dxa"/>
          </w:tcPr>
          <w:p w14:paraId="7F9C5EFB" w14:textId="3F099892" w:rsidR="004D5248" w:rsidRPr="00763028" w:rsidRDefault="00FF38D0" w:rsidP="00FF38D0">
            <w:pPr>
              <w:shd w:val="clear" w:color="auto" w:fill="FFFFFF"/>
              <w:tabs>
                <w:tab w:val="left" w:pos="878"/>
              </w:tabs>
              <w:ind w:left="94" w:right="57"/>
              <w:jc w:val="both"/>
            </w:pPr>
            <w:r w:rsidRPr="00763028">
              <w:t xml:space="preserve">LU un nodibinājuma „Iespējamā misija” </w:t>
            </w:r>
            <w:r w:rsidR="004B4AB8" w:rsidRPr="00763028">
              <w:t>izteiktie priekšlikumi tik</w:t>
            </w:r>
            <w:r w:rsidR="00067E9E" w:rsidRPr="00763028">
              <w:t>a</w:t>
            </w:r>
            <w:r w:rsidR="004B4AB8" w:rsidRPr="00763028">
              <w:t xml:space="preserve"> analizēti un </w:t>
            </w:r>
            <w:r w:rsidR="00067E9E" w:rsidRPr="00763028">
              <w:t xml:space="preserve">ir </w:t>
            </w:r>
            <w:r w:rsidR="004B4AB8" w:rsidRPr="00763028">
              <w:t>iestrādāti noteikumu projektā.</w:t>
            </w:r>
          </w:p>
        </w:tc>
      </w:tr>
      <w:tr w:rsidR="00ED6931" w:rsidRPr="004E49F7" w14:paraId="73E5606D" w14:textId="77777777" w:rsidTr="00F141B3">
        <w:trPr>
          <w:trHeight w:val="205"/>
        </w:trPr>
        <w:tc>
          <w:tcPr>
            <w:tcW w:w="183" w:type="dxa"/>
          </w:tcPr>
          <w:p w14:paraId="4240DE02" w14:textId="77777777" w:rsidR="004D5248" w:rsidRPr="004E49F7" w:rsidRDefault="00B650B7" w:rsidP="001351FC">
            <w:pPr>
              <w:ind w:left="57" w:right="57"/>
              <w:jc w:val="both"/>
              <w:rPr>
                <w:bCs/>
              </w:rPr>
            </w:pPr>
            <w:r w:rsidRPr="004E49F7">
              <w:rPr>
                <w:bCs/>
              </w:rPr>
              <w:t>4.</w:t>
            </w:r>
          </w:p>
        </w:tc>
        <w:tc>
          <w:tcPr>
            <w:tcW w:w="2842" w:type="dxa"/>
          </w:tcPr>
          <w:p w14:paraId="4D91D2EF" w14:textId="77777777" w:rsidR="004D5248" w:rsidRPr="004E49F7" w:rsidRDefault="00B650B7" w:rsidP="001351FC">
            <w:pPr>
              <w:ind w:left="57" w:right="57"/>
            </w:pPr>
            <w:r w:rsidRPr="004E49F7">
              <w:t>Cita informācija</w:t>
            </w:r>
          </w:p>
        </w:tc>
        <w:tc>
          <w:tcPr>
            <w:tcW w:w="6189" w:type="dxa"/>
          </w:tcPr>
          <w:p w14:paraId="6E55FD5A" w14:textId="77777777" w:rsidR="004D5248" w:rsidRPr="004E49F7" w:rsidRDefault="00B650B7" w:rsidP="001351FC">
            <w:pPr>
              <w:ind w:left="57" w:right="113" w:firstLine="37"/>
              <w:jc w:val="both"/>
            </w:pPr>
            <w:r w:rsidRPr="004E49F7">
              <w:t>Nav.</w:t>
            </w:r>
          </w:p>
        </w:tc>
      </w:tr>
    </w:tbl>
    <w:p w14:paraId="41B123D1" w14:textId="77777777" w:rsidR="000952B3" w:rsidRPr="004E49F7" w:rsidRDefault="000952B3" w:rsidP="001351FC">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173"/>
        <w:gridCol w:w="5736"/>
      </w:tblGrid>
      <w:tr w:rsidR="00ED6931" w:rsidRPr="004E49F7" w14:paraId="01A2BDF2" w14:textId="77777777" w:rsidTr="00F141B3">
        <w:trPr>
          <w:trHeight w:val="421"/>
        </w:trPr>
        <w:tc>
          <w:tcPr>
            <w:tcW w:w="9214" w:type="dxa"/>
            <w:gridSpan w:val="3"/>
            <w:vAlign w:val="center"/>
          </w:tcPr>
          <w:p w14:paraId="43B7EA42" w14:textId="77777777" w:rsidR="000952B3" w:rsidRPr="004E49F7" w:rsidRDefault="00B650B7" w:rsidP="001351FC">
            <w:pPr>
              <w:pStyle w:val="naisnod"/>
              <w:spacing w:before="0" w:beforeAutospacing="0" w:after="0" w:afterAutospacing="0"/>
              <w:ind w:left="57" w:right="57"/>
              <w:jc w:val="center"/>
            </w:pPr>
            <w:r w:rsidRPr="004E49F7">
              <w:rPr>
                <w:b/>
              </w:rPr>
              <w:t>VII. Tiesību akta projekta izpildes nodrošināšana un tās ietekme uz institūcijām</w:t>
            </w:r>
          </w:p>
        </w:tc>
      </w:tr>
      <w:tr w:rsidR="00ED6931" w:rsidRPr="004E49F7" w14:paraId="4802C351" w14:textId="77777777" w:rsidTr="00F141B3">
        <w:trPr>
          <w:trHeight w:val="553"/>
        </w:trPr>
        <w:tc>
          <w:tcPr>
            <w:tcW w:w="201" w:type="dxa"/>
          </w:tcPr>
          <w:p w14:paraId="5B5DA9D4" w14:textId="77777777" w:rsidR="000952B3" w:rsidRPr="004E49F7" w:rsidRDefault="00B650B7" w:rsidP="001351FC">
            <w:pPr>
              <w:ind w:left="57" w:right="57"/>
              <w:jc w:val="both"/>
              <w:rPr>
                <w:bCs/>
              </w:rPr>
            </w:pPr>
            <w:r w:rsidRPr="004E49F7">
              <w:rPr>
                <w:bCs/>
              </w:rPr>
              <w:t>1.</w:t>
            </w:r>
          </w:p>
        </w:tc>
        <w:tc>
          <w:tcPr>
            <w:tcW w:w="3201" w:type="dxa"/>
          </w:tcPr>
          <w:p w14:paraId="33491DB5" w14:textId="77777777" w:rsidR="000952B3" w:rsidRPr="004E49F7" w:rsidRDefault="00B650B7" w:rsidP="001351FC">
            <w:pPr>
              <w:ind w:left="57" w:right="57"/>
            </w:pPr>
            <w:r w:rsidRPr="004E49F7">
              <w:t>Projekta izpildē iesaistītās institūcijas</w:t>
            </w:r>
          </w:p>
        </w:tc>
        <w:tc>
          <w:tcPr>
            <w:tcW w:w="5812" w:type="dxa"/>
          </w:tcPr>
          <w:p w14:paraId="17057914" w14:textId="52F40417" w:rsidR="000952B3" w:rsidRPr="004E49F7" w:rsidRDefault="00B650B7" w:rsidP="00FF38D0">
            <w:pPr>
              <w:shd w:val="clear" w:color="auto" w:fill="FFFFFF"/>
              <w:ind w:left="57" w:right="113"/>
              <w:jc w:val="both"/>
            </w:pPr>
            <w:r w:rsidRPr="004E49F7">
              <w:t xml:space="preserve">IZM, CFLA, </w:t>
            </w:r>
            <w:r w:rsidR="00FF38D0">
              <w:rPr>
                <w:rFonts w:eastAsia="Times New Roman"/>
              </w:rPr>
              <w:t>LU, nodibinājums „Iespējamā misija”</w:t>
            </w:r>
            <w:r w:rsidR="00521075" w:rsidRPr="004E49F7">
              <w:rPr>
                <w:rFonts w:eastAsia="Times New Roman"/>
              </w:rPr>
              <w:t>.</w:t>
            </w:r>
          </w:p>
        </w:tc>
      </w:tr>
      <w:tr w:rsidR="00ED6931" w:rsidRPr="004E49F7" w14:paraId="4F24F579" w14:textId="77777777" w:rsidTr="00F141B3">
        <w:trPr>
          <w:trHeight w:val="339"/>
        </w:trPr>
        <w:tc>
          <w:tcPr>
            <w:tcW w:w="201" w:type="dxa"/>
          </w:tcPr>
          <w:p w14:paraId="2D0BC61B" w14:textId="77777777" w:rsidR="000952B3" w:rsidRPr="004E49F7" w:rsidRDefault="00B650B7" w:rsidP="001351FC">
            <w:pPr>
              <w:ind w:left="57" w:right="57"/>
              <w:jc w:val="both"/>
              <w:rPr>
                <w:bCs/>
              </w:rPr>
            </w:pPr>
            <w:r w:rsidRPr="004E49F7">
              <w:rPr>
                <w:bCs/>
              </w:rPr>
              <w:t>2.</w:t>
            </w:r>
          </w:p>
        </w:tc>
        <w:tc>
          <w:tcPr>
            <w:tcW w:w="3201" w:type="dxa"/>
          </w:tcPr>
          <w:p w14:paraId="37BBBED2" w14:textId="77777777" w:rsidR="000952B3" w:rsidRPr="004E49F7" w:rsidRDefault="00B650B7" w:rsidP="001351FC">
            <w:pPr>
              <w:ind w:left="57" w:right="57"/>
            </w:pPr>
            <w:r w:rsidRPr="004E49F7">
              <w:t xml:space="preserve">Projekta izpildes ietekme uz pārvaldes funkcijām un institucionālo struktūru. </w:t>
            </w:r>
          </w:p>
          <w:p w14:paraId="38943CEE" w14:textId="77777777" w:rsidR="000952B3" w:rsidRPr="004E49F7" w:rsidRDefault="00B650B7" w:rsidP="001351FC">
            <w:pPr>
              <w:ind w:left="57" w:right="57"/>
            </w:pPr>
            <w:r w:rsidRPr="004E49F7">
              <w:t>Jaunu institūciju izveide, esošu institūciju likvidācija vai reorganizācija, to ietekme uz institūcijas cilvēkresursiem</w:t>
            </w:r>
          </w:p>
        </w:tc>
        <w:tc>
          <w:tcPr>
            <w:tcW w:w="5812" w:type="dxa"/>
          </w:tcPr>
          <w:p w14:paraId="780F7304" w14:textId="77777777" w:rsidR="004B4AB8" w:rsidRPr="004E49F7" w:rsidRDefault="004B4AB8" w:rsidP="004B4AB8">
            <w:pPr>
              <w:spacing w:before="100" w:beforeAutospacing="1" w:after="100" w:afterAutospacing="1"/>
              <w:ind w:left="57"/>
              <w:jc w:val="both"/>
              <w:rPr>
                <w:rFonts w:eastAsia="Times New Roman"/>
                <w:color w:val="000000" w:themeColor="text1"/>
              </w:rPr>
            </w:pPr>
            <w:r w:rsidRPr="004E49F7">
              <w:rPr>
                <w:color w:val="000000" w:themeColor="text1"/>
              </w:rPr>
              <w:t xml:space="preserve">Noteikumu projektam nav ietekmes uz </w:t>
            </w:r>
            <w:r w:rsidRPr="004E49F7">
              <w:t>pārvaldes funkcijām un institucionālo struktūru</w:t>
            </w:r>
            <w:r w:rsidRPr="004E49F7">
              <w:rPr>
                <w:color w:val="000000" w:themeColor="text1"/>
              </w:rPr>
              <w:t>.</w:t>
            </w:r>
          </w:p>
          <w:p w14:paraId="29F24A9B" w14:textId="250421BD" w:rsidR="000952B3" w:rsidRPr="004E49F7" w:rsidRDefault="004B4AB8" w:rsidP="004B4AB8">
            <w:pPr>
              <w:shd w:val="clear" w:color="auto" w:fill="FFFFFF"/>
              <w:ind w:left="57" w:right="113"/>
              <w:jc w:val="both"/>
              <w:rPr>
                <w:kern w:val="24"/>
              </w:rPr>
            </w:pPr>
            <w:r w:rsidRPr="004E49F7">
              <w:rPr>
                <w:color w:val="000000" w:themeColor="text1"/>
              </w:rPr>
              <w:t xml:space="preserve">Noteikumu projekta izpildes rezultātā </w:t>
            </w:r>
            <w:r w:rsidRPr="004E49F7">
              <w:t>n</w:t>
            </w:r>
            <w:r w:rsidR="00B650B7" w:rsidRPr="004E49F7">
              <w:t>av plānota jaunu institūciju izveide, esošu ins</w:t>
            </w:r>
            <w:r w:rsidR="007A045B" w:rsidRPr="004E49F7">
              <w:t>titūciju likvidācija vai reorga</w:t>
            </w:r>
            <w:r w:rsidR="00B650B7" w:rsidRPr="004E49F7">
              <w:t>nizācija.</w:t>
            </w:r>
          </w:p>
        </w:tc>
      </w:tr>
      <w:tr w:rsidR="00ED6931" w:rsidRPr="004E49F7" w14:paraId="48A2FB66" w14:textId="77777777" w:rsidTr="00F141B3">
        <w:trPr>
          <w:trHeight w:val="476"/>
        </w:trPr>
        <w:tc>
          <w:tcPr>
            <w:tcW w:w="201" w:type="dxa"/>
          </w:tcPr>
          <w:p w14:paraId="57EA02A4" w14:textId="77777777" w:rsidR="000952B3" w:rsidRPr="004E49F7" w:rsidRDefault="00B650B7" w:rsidP="001351FC">
            <w:pPr>
              <w:ind w:left="57" w:right="57"/>
              <w:jc w:val="both"/>
              <w:rPr>
                <w:bCs/>
              </w:rPr>
            </w:pPr>
            <w:r w:rsidRPr="004E49F7">
              <w:rPr>
                <w:bCs/>
              </w:rPr>
              <w:t>3.</w:t>
            </w:r>
          </w:p>
        </w:tc>
        <w:tc>
          <w:tcPr>
            <w:tcW w:w="3201" w:type="dxa"/>
          </w:tcPr>
          <w:p w14:paraId="477425B2" w14:textId="77777777" w:rsidR="000952B3" w:rsidRPr="004E49F7" w:rsidRDefault="00B650B7" w:rsidP="001351FC">
            <w:pPr>
              <w:ind w:left="57" w:right="57"/>
            </w:pPr>
            <w:r w:rsidRPr="004E49F7">
              <w:t>Cita informācija</w:t>
            </w:r>
          </w:p>
        </w:tc>
        <w:tc>
          <w:tcPr>
            <w:tcW w:w="5812" w:type="dxa"/>
          </w:tcPr>
          <w:p w14:paraId="4DD6E884" w14:textId="02B68E8A" w:rsidR="000952B3" w:rsidRPr="004E49F7" w:rsidRDefault="00B650B7" w:rsidP="00FF38D0">
            <w:pPr>
              <w:shd w:val="clear" w:color="auto" w:fill="FFFFFF"/>
              <w:ind w:left="57" w:right="113"/>
              <w:jc w:val="both"/>
            </w:pPr>
            <w:r w:rsidRPr="004E49F7">
              <w:t xml:space="preserve">Nepieciešami grozījumi </w:t>
            </w:r>
            <w:r w:rsidR="00FF38D0">
              <w:t>LU</w:t>
            </w:r>
            <w:r w:rsidRPr="004E49F7">
              <w:t xml:space="preserve"> noslēgtajā </w:t>
            </w:r>
            <w:r w:rsidR="00FF38D0">
              <w:t>vienošanās</w:t>
            </w:r>
            <w:r w:rsidRPr="004E49F7">
              <w:t xml:space="preserve"> par projekta īstenošanu ar CFLA.</w:t>
            </w:r>
            <w:r w:rsidR="00E52355" w:rsidRPr="004E49F7">
              <w:t xml:space="preserve"> </w:t>
            </w:r>
          </w:p>
        </w:tc>
      </w:tr>
    </w:tbl>
    <w:p w14:paraId="490ABC9E" w14:textId="77777777" w:rsidR="004E49F7" w:rsidRDefault="004E49F7" w:rsidP="004E49F7"/>
    <w:p w14:paraId="465EC34E" w14:textId="77777777" w:rsidR="00032255" w:rsidRDefault="00032255" w:rsidP="004E49F7">
      <w:bookmarkStart w:id="2" w:name="_GoBack"/>
      <w:bookmarkEnd w:id="2"/>
    </w:p>
    <w:p w14:paraId="75C21E85" w14:textId="5BEFD9DB" w:rsidR="00D930B8" w:rsidRPr="00D930B8" w:rsidRDefault="00D930B8" w:rsidP="00D930B8">
      <w:pPr>
        <w:pStyle w:val="naisf"/>
        <w:tabs>
          <w:tab w:val="left" w:pos="6521"/>
          <w:tab w:val="right" w:pos="8820"/>
        </w:tabs>
        <w:spacing w:before="0" w:after="0"/>
        <w:ind w:firstLine="0"/>
      </w:pPr>
      <w:r w:rsidRPr="00D930B8">
        <w:t>Izglītības un zinātnes ministr</w:t>
      </w:r>
      <w:r w:rsidR="00523E8C">
        <w:t>e</w:t>
      </w:r>
      <w:r w:rsidR="00523E8C">
        <w:tab/>
      </w:r>
      <w:r w:rsidR="00D53FBE">
        <w:t>I</w:t>
      </w:r>
      <w:r w:rsidR="00523E8C">
        <w:t>.</w:t>
      </w:r>
      <w:r w:rsidR="00D53FBE">
        <w:t xml:space="preserve"> Šuplinska</w:t>
      </w:r>
    </w:p>
    <w:p w14:paraId="7BEE8F33" w14:textId="77777777" w:rsidR="004E49F7" w:rsidRDefault="004E49F7" w:rsidP="004E49F7">
      <w:pPr>
        <w:ind w:firstLine="720"/>
      </w:pPr>
    </w:p>
    <w:p w14:paraId="22133FAE" w14:textId="77777777" w:rsidR="00554D3B" w:rsidRDefault="00554D3B" w:rsidP="004E49F7">
      <w:pPr>
        <w:ind w:firstLine="720"/>
      </w:pPr>
    </w:p>
    <w:p w14:paraId="3C4A8F43" w14:textId="77777777" w:rsidR="00523E8C" w:rsidRPr="00523E8C" w:rsidRDefault="00523E8C" w:rsidP="00523E8C">
      <w:r w:rsidRPr="00523E8C">
        <w:t>Vīza:</w:t>
      </w:r>
    </w:p>
    <w:p w14:paraId="227CF7E7" w14:textId="562E7077" w:rsidR="004E49F7" w:rsidRPr="004E49F7" w:rsidRDefault="00523E8C" w:rsidP="00523E8C">
      <w:r>
        <w:t>Valsts sekretāre</w:t>
      </w:r>
      <w:r>
        <w:tab/>
      </w:r>
      <w:r>
        <w:tab/>
      </w:r>
      <w:r>
        <w:tab/>
      </w:r>
      <w:r>
        <w:tab/>
      </w:r>
      <w:r>
        <w:tab/>
      </w:r>
      <w:r>
        <w:tab/>
      </w:r>
      <w:r>
        <w:tab/>
      </w:r>
      <w:r w:rsidRPr="00523E8C">
        <w:t>L. Lejiņa</w:t>
      </w:r>
    </w:p>
    <w:tbl>
      <w:tblPr>
        <w:tblW w:w="0" w:type="auto"/>
        <w:tblLook w:val="04A0" w:firstRow="1" w:lastRow="0" w:firstColumn="1" w:lastColumn="0" w:noHBand="0" w:noVBand="1"/>
      </w:tblPr>
      <w:tblGrid>
        <w:gridCol w:w="5767"/>
        <w:gridCol w:w="3304"/>
      </w:tblGrid>
      <w:tr w:rsidR="00ED6931" w:rsidRPr="004E49F7" w14:paraId="5834315E" w14:textId="77777777" w:rsidTr="00EA151B">
        <w:tc>
          <w:tcPr>
            <w:tcW w:w="5767" w:type="dxa"/>
          </w:tcPr>
          <w:p w14:paraId="7CAE3296" w14:textId="77777777" w:rsidR="007A045B" w:rsidRDefault="007A045B" w:rsidP="001351FC">
            <w:pPr>
              <w:tabs>
                <w:tab w:val="left" w:pos="4320"/>
              </w:tabs>
            </w:pPr>
          </w:p>
          <w:p w14:paraId="41D7945D" w14:textId="77777777" w:rsidR="00BB19FF" w:rsidRDefault="00BB19FF" w:rsidP="001351FC">
            <w:pPr>
              <w:tabs>
                <w:tab w:val="left" w:pos="4320"/>
              </w:tabs>
            </w:pPr>
          </w:p>
          <w:p w14:paraId="06637A26" w14:textId="77777777" w:rsidR="00BB19FF" w:rsidRDefault="00BB19FF" w:rsidP="001351FC">
            <w:pPr>
              <w:tabs>
                <w:tab w:val="left" w:pos="4320"/>
              </w:tabs>
            </w:pPr>
          </w:p>
          <w:p w14:paraId="45610437" w14:textId="764425C2" w:rsidR="00BB19FF" w:rsidRPr="004E49F7" w:rsidRDefault="00BB19FF" w:rsidP="001351FC">
            <w:pPr>
              <w:tabs>
                <w:tab w:val="left" w:pos="4320"/>
              </w:tabs>
            </w:pPr>
          </w:p>
        </w:tc>
        <w:tc>
          <w:tcPr>
            <w:tcW w:w="3304" w:type="dxa"/>
          </w:tcPr>
          <w:p w14:paraId="28B8E4F4" w14:textId="77777777" w:rsidR="007A045B" w:rsidRPr="004E49F7" w:rsidRDefault="007A045B" w:rsidP="001351FC">
            <w:pPr>
              <w:tabs>
                <w:tab w:val="left" w:pos="4320"/>
              </w:tabs>
              <w:jc w:val="right"/>
            </w:pPr>
          </w:p>
        </w:tc>
      </w:tr>
    </w:tbl>
    <w:p w14:paraId="0B3DED45" w14:textId="0D5E1E7F" w:rsidR="003676E2" w:rsidRPr="004E49F7" w:rsidRDefault="003676E2" w:rsidP="003676E2">
      <w:pPr>
        <w:rPr>
          <w:rFonts w:eastAsiaTheme="minorHAnsi"/>
          <w:sz w:val="20"/>
          <w:szCs w:val="22"/>
          <w:lang w:eastAsia="en-US"/>
        </w:rPr>
      </w:pPr>
      <w:r w:rsidRPr="004E49F7">
        <w:rPr>
          <w:sz w:val="20"/>
        </w:rPr>
        <w:t>Kalva 67047941</w:t>
      </w:r>
    </w:p>
    <w:p w14:paraId="2CCF40D4" w14:textId="3A9EDCAA" w:rsidR="003676E2" w:rsidRPr="003676E2" w:rsidRDefault="00BD6058" w:rsidP="003676E2">
      <w:pPr>
        <w:rPr>
          <w:sz w:val="20"/>
        </w:rPr>
      </w:pPr>
      <w:hyperlink r:id="rId9" w:history="1">
        <w:r w:rsidR="003676E2" w:rsidRPr="004E49F7">
          <w:rPr>
            <w:sz w:val="20"/>
          </w:rPr>
          <w:t>Inese.Kalva@izm.gov.lv</w:t>
        </w:r>
      </w:hyperlink>
    </w:p>
    <w:sectPr w:rsidR="003676E2" w:rsidRPr="003676E2" w:rsidSect="003B01C6">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8E41E" w14:textId="77777777" w:rsidR="00D54562" w:rsidRDefault="00D54562">
      <w:r>
        <w:separator/>
      </w:r>
    </w:p>
  </w:endnote>
  <w:endnote w:type="continuationSeparator" w:id="0">
    <w:p w14:paraId="31B2FD28" w14:textId="77777777" w:rsidR="00D54562" w:rsidRDefault="00D5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12A2" w14:textId="486FD069" w:rsidR="00DB3879" w:rsidRDefault="00B650B7" w:rsidP="00B94A93">
    <w:pPr>
      <w:pStyle w:val="Footer"/>
      <w:tabs>
        <w:tab w:val="clear" w:pos="8306"/>
      </w:tabs>
      <w:jc w:val="both"/>
    </w:pPr>
    <w:r>
      <w:rPr>
        <w:noProof/>
        <w:sz w:val="20"/>
        <w:szCs w:val="20"/>
      </w:rPr>
      <w:t>IZMAnot_</w:t>
    </w:r>
    <w:r w:rsidR="009A1EFA">
      <w:rPr>
        <w:noProof/>
        <w:sz w:val="20"/>
        <w:szCs w:val="20"/>
      </w:rPr>
      <w:t>150819</w:t>
    </w:r>
    <w:r>
      <w:rPr>
        <w:noProof/>
        <w:sz w:val="20"/>
        <w:szCs w:val="20"/>
      </w:rPr>
      <w:t>_</w:t>
    </w:r>
    <w:r w:rsidR="00624449">
      <w:rPr>
        <w:noProof/>
        <w:sz w:val="20"/>
        <w:szCs w:val="20"/>
      </w:rPr>
      <w:t>groz</w:t>
    </w:r>
    <w:r>
      <w:rPr>
        <w:noProof/>
        <w:sz w:val="20"/>
        <w:szCs w:val="20"/>
      </w:rPr>
      <w:t>8</w:t>
    </w:r>
    <w:r w:rsidR="00536E29">
      <w:rPr>
        <w:noProof/>
        <w:sz w:val="20"/>
        <w:szCs w:val="20"/>
      </w:rPr>
      <w:t>21</w:t>
    </w:r>
    <w:r w:rsidRPr="00B4020C">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049B2131" w:rsidR="00DB3879" w:rsidRPr="00521075" w:rsidRDefault="00B94A93" w:rsidP="00521075">
    <w:pPr>
      <w:pStyle w:val="Footer"/>
      <w:tabs>
        <w:tab w:val="clear" w:pos="8306"/>
      </w:tabs>
      <w:jc w:val="both"/>
      <w:rPr>
        <w:noProof/>
        <w:sz w:val="20"/>
        <w:szCs w:val="20"/>
      </w:rPr>
    </w:pPr>
    <w:r>
      <w:rPr>
        <w:noProof/>
        <w:sz w:val="20"/>
        <w:szCs w:val="20"/>
      </w:rPr>
      <w:t>IZMAnot_</w:t>
    </w:r>
    <w:r w:rsidR="00EF3987">
      <w:rPr>
        <w:noProof/>
        <w:sz w:val="20"/>
        <w:szCs w:val="20"/>
      </w:rPr>
      <w:t>1</w:t>
    </w:r>
    <w:r w:rsidR="009A1EFA">
      <w:rPr>
        <w:noProof/>
        <w:sz w:val="20"/>
        <w:szCs w:val="20"/>
      </w:rPr>
      <w:t>5</w:t>
    </w:r>
    <w:r w:rsidR="00C94DBE">
      <w:rPr>
        <w:noProof/>
        <w:sz w:val="20"/>
        <w:szCs w:val="20"/>
      </w:rPr>
      <w:t>08</w:t>
    </w:r>
    <w:r w:rsidR="00E53C97">
      <w:rPr>
        <w:noProof/>
        <w:sz w:val="20"/>
        <w:szCs w:val="20"/>
      </w:rPr>
      <w:t>19</w:t>
    </w:r>
    <w:r>
      <w:rPr>
        <w:noProof/>
        <w:sz w:val="20"/>
        <w:szCs w:val="20"/>
      </w:rPr>
      <w:t>_</w:t>
    </w:r>
    <w:r w:rsidR="00624449">
      <w:rPr>
        <w:noProof/>
        <w:sz w:val="20"/>
        <w:szCs w:val="20"/>
      </w:rPr>
      <w:t>groz</w:t>
    </w:r>
    <w:r w:rsidR="000F31D3">
      <w:rPr>
        <w:noProof/>
        <w:sz w:val="20"/>
        <w:szCs w:val="20"/>
      </w:rPr>
      <w:t>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D45AA" w14:textId="77777777" w:rsidR="00D54562" w:rsidRDefault="00D54562">
      <w:r>
        <w:separator/>
      </w:r>
    </w:p>
  </w:footnote>
  <w:footnote w:type="continuationSeparator" w:id="0">
    <w:p w14:paraId="2E535885" w14:textId="77777777" w:rsidR="00D54562" w:rsidRDefault="00D54562">
      <w:r>
        <w:continuationSeparator/>
      </w:r>
    </w:p>
  </w:footnote>
  <w:footnote w:id="1">
    <w:p w14:paraId="24B512E9" w14:textId="49652859" w:rsidR="00910D8A" w:rsidRDefault="00910D8A" w:rsidP="006C0B84">
      <w:pPr>
        <w:pStyle w:val="FootnoteText"/>
        <w:jc w:val="both"/>
      </w:pPr>
      <w:r>
        <w:rPr>
          <w:rStyle w:val="FootnoteReference"/>
        </w:rPr>
        <w:footnoteRef/>
      </w:r>
      <w:r>
        <w:t xml:space="preserve"> O</w:t>
      </w:r>
      <w:r w:rsidRPr="00910D8A">
        <w:t>trā līmeņa profesionālā augstākās izglītības studiju programma „Skolotājs”</w:t>
      </w:r>
      <w:r w:rsidR="006C0B84">
        <w:t xml:space="preserve">- </w:t>
      </w:r>
      <w:r>
        <w:t xml:space="preserve"> </w:t>
      </w:r>
      <w:r w:rsidR="006C0B84">
        <w:t xml:space="preserve">viengadīga </w:t>
      </w:r>
      <w:r w:rsidR="006C0B84" w:rsidRPr="006C0B84">
        <w:t>studiju programma pedagoga profesionālās kvalifikācijas ieguvei pēc  studijām citā jomā</w:t>
      </w:r>
    </w:p>
  </w:footnote>
  <w:footnote w:id="2">
    <w:p w14:paraId="4905C424" w14:textId="498CD7F7" w:rsidR="006D7CC5" w:rsidRDefault="006D7CC5" w:rsidP="006C0B84">
      <w:pPr>
        <w:pStyle w:val="FootnoteText"/>
        <w:jc w:val="both"/>
      </w:pPr>
      <w:r>
        <w:rPr>
          <w:rStyle w:val="FootnoteReference"/>
        </w:rPr>
        <w:footnoteRef/>
      </w:r>
      <w:r>
        <w:t xml:space="preserve"> </w:t>
      </w:r>
      <w:r w:rsidR="001A6389" w:rsidRPr="004A2AE3">
        <w:t xml:space="preserve">Projekts „Latvijas Universitātes inovatīvas, pētniecībā balstītas studiju virziena </w:t>
      </w:r>
      <w:r w:rsidR="001A6389">
        <w:t>“</w:t>
      </w:r>
      <w:r w:rsidR="001A6389" w:rsidRPr="004A2AE3">
        <w:t>Izglītība, pedagoģija un sports</w:t>
      </w:r>
      <w:r w:rsidR="001A6389">
        <w:t>”</w:t>
      </w:r>
      <w:r w:rsidR="001A6389" w:rsidRPr="004A2AE3">
        <w:t xml:space="preserve"> studiju programmas</w:t>
      </w:r>
      <w:r w:rsidR="001A6389">
        <w:t>”</w:t>
      </w:r>
      <w:r w:rsidR="001A6389" w:rsidRPr="004A2AE3">
        <w:t>, Nr. 8.2.1.0/18/I/004, kopējais finansējums 1 070 458 EUR, projekta īstenošanas termiņš 01.08.2018.</w:t>
      </w:r>
      <w:r w:rsidR="001A6389">
        <w:t>–</w:t>
      </w:r>
      <w:r w:rsidR="001A6389" w:rsidRPr="004A2AE3">
        <w:t>31.08.2022.</w:t>
      </w:r>
    </w:p>
  </w:footnote>
  <w:footnote w:id="3">
    <w:p w14:paraId="47CBEF93" w14:textId="2D691C0E" w:rsidR="00C94DBE" w:rsidRDefault="00C94DBE">
      <w:pPr>
        <w:pStyle w:val="FootnoteText"/>
      </w:pPr>
      <w:r w:rsidRPr="009E7226">
        <w:rPr>
          <w:rStyle w:val="FootnoteReference"/>
        </w:rPr>
        <w:footnoteRef/>
      </w:r>
      <w:r w:rsidRPr="009E7226">
        <w:t xml:space="preserve"> Izsludināts Valsts sekretāru sanāksmē 2019.gada 15.augustā. Pieejams:</w:t>
      </w:r>
      <w:r>
        <w:t xml:space="preserve"> </w:t>
      </w:r>
      <w:r w:rsidR="00927920" w:rsidRPr="00927920">
        <w:t>http://tap.mk.gov.lv/lv/mk/tap/?pid=40476411</w:t>
      </w:r>
    </w:p>
  </w:footnote>
  <w:footnote w:id="4">
    <w:p w14:paraId="1053A694" w14:textId="73BE48B6" w:rsidR="001451A1" w:rsidRPr="004A2AE3" w:rsidRDefault="001451A1" w:rsidP="001451A1">
      <w:pPr>
        <w:pStyle w:val="FootnoteText"/>
      </w:pPr>
      <w:r w:rsidRPr="004A2AE3">
        <w:rPr>
          <w:rStyle w:val="FootnoteReference"/>
        </w:rPr>
        <w:footnoteRef/>
      </w:r>
      <w:r w:rsidRPr="004A2AE3">
        <w:t xml:space="preserve"> </w:t>
      </w:r>
      <w:r>
        <w:t>Izskatīts</w:t>
      </w:r>
      <w:r w:rsidRPr="004A2AE3">
        <w:t xml:space="preserve"> Ministru kabinetā 2018. gada 9. janvārī. Pieejams: </w:t>
      </w:r>
      <w:hyperlink r:id="rId1" w:history="1">
        <w:r w:rsidRPr="004A2AE3">
          <w:rPr>
            <w:rStyle w:val="Hyperlink"/>
            <w:color w:val="auto"/>
          </w:rPr>
          <w:t>http://tap.mk.gov.lv/lv/mk/tap/?pid=40444622&amp;mode=mk&amp;date=2018-01-09</w:t>
        </w:r>
      </w:hyperlink>
      <w:r w:rsidRPr="004A2AE3">
        <w:t xml:space="preserve"> </w:t>
      </w:r>
    </w:p>
  </w:footnote>
  <w:footnote w:id="5">
    <w:p w14:paraId="0785DD65" w14:textId="50D23E69" w:rsidR="001A6389" w:rsidRDefault="001A6389" w:rsidP="001A6389">
      <w:pPr>
        <w:pStyle w:val="FootnoteText"/>
        <w:jc w:val="both"/>
      </w:pPr>
      <w:r>
        <w:rPr>
          <w:rStyle w:val="FootnoteReference"/>
        </w:rPr>
        <w:footnoteRef/>
      </w:r>
      <w:r>
        <w:t xml:space="preserve"> </w:t>
      </w:r>
      <w:r w:rsidRPr="004A2AE3">
        <w:t xml:space="preserve">Projekts „Daugavpils Universitātes studiju virziena </w:t>
      </w:r>
      <w:r>
        <w:t>“</w:t>
      </w:r>
      <w:r w:rsidRPr="004A2AE3">
        <w:t>Izglītība, pedagoģija un sports</w:t>
      </w:r>
      <w:r>
        <w:t>”</w:t>
      </w:r>
      <w:r w:rsidRPr="004A2AE3">
        <w:t xml:space="preserve"> modernizācija Latvijas izglītības sistēmas ilgtspējīgai attīstībai</w:t>
      </w:r>
      <w:r>
        <w:t>”</w:t>
      </w:r>
      <w:r w:rsidRPr="004A2AE3">
        <w:t>, Nr. 8.2.1.0/18/I/005, kopējais finansējums 613 721 EUR, projekta īstenošanas termiņš 10.10.2018.</w:t>
      </w:r>
      <w:r w:rsidRPr="009B0AAA">
        <w:t xml:space="preserve"> </w:t>
      </w:r>
      <w:r>
        <w:t>–</w:t>
      </w:r>
      <w:r w:rsidRPr="004A2AE3">
        <w:t>30.09.2022.</w:t>
      </w:r>
    </w:p>
  </w:footnote>
  <w:footnote w:id="6">
    <w:p w14:paraId="195A1F6B" w14:textId="6F088ECA" w:rsidR="000A218D" w:rsidRPr="000C058C" w:rsidRDefault="000A218D" w:rsidP="000A218D">
      <w:pPr>
        <w:rPr>
          <w:sz w:val="20"/>
          <w:szCs w:val="20"/>
        </w:rPr>
      </w:pPr>
      <w:r w:rsidRPr="000C058C">
        <w:rPr>
          <w:sz w:val="20"/>
          <w:szCs w:val="20"/>
          <w:vertAlign w:val="superscript"/>
        </w:rPr>
        <w:footnoteRef/>
      </w:r>
      <w:r w:rsidRPr="000C058C">
        <w:rPr>
          <w:sz w:val="20"/>
          <w:szCs w:val="20"/>
        </w:rPr>
        <w:t xml:space="preserve"> Skat. http://www.iespejamamisija.lv/programmas-gaita</w:t>
      </w:r>
    </w:p>
  </w:footnote>
  <w:footnote w:id="7">
    <w:p w14:paraId="764BEDD3" w14:textId="77777777" w:rsidR="000A218D" w:rsidRPr="000C058C" w:rsidRDefault="000A218D" w:rsidP="000A218D">
      <w:pPr>
        <w:pStyle w:val="FootnoteText"/>
      </w:pPr>
      <w:r w:rsidRPr="000C058C">
        <w:rPr>
          <w:rStyle w:val="FootnoteReference"/>
        </w:rPr>
        <w:footnoteRef/>
      </w:r>
      <w:r w:rsidRPr="000C058C">
        <w:t xml:space="preserve"> </w:t>
      </w:r>
      <w:r w:rsidRPr="000C058C">
        <w:rPr>
          <w:lang w:eastAsia="en-US"/>
        </w:rPr>
        <w:t>Atlasi nodibinājuma “Iespējamā misija” programmā, vērtējot visu gadu statistiku, iztur vidēji viens no astoņiem kandidātiem.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7D8F98E8" w14:textId="77777777" w:rsidR="00DB3879" w:rsidRDefault="00B650B7">
        <w:pPr>
          <w:pStyle w:val="Header"/>
          <w:jc w:val="center"/>
        </w:pPr>
        <w:r>
          <w:fldChar w:fldCharType="begin"/>
        </w:r>
        <w:r>
          <w:instrText xml:space="preserve"> PAGE   \* MERGEFORMAT </w:instrText>
        </w:r>
        <w:r>
          <w:fldChar w:fldCharType="separate"/>
        </w:r>
        <w:r w:rsidR="00BD6058">
          <w:rPr>
            <w:noProof/>
          </w:rPr>
          <w:t>2</w:t>
        </w:r>
        <w:r>
          <w:rPr>
            <w:noProof/>
          </w:rPr>
          <w:fldChar w:fldCharType="end"/>
        </w:r>
      </w:p>
    </w:sdtContent>
  </w:sdt>
  <w:p w14:paraId="08EA09F9" w14:textId="77777777" w:rsidR="00DB3879" w:rsidRDefault="00DB3879"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1">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2">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3">
    <w:nsid w:val="17E0292A"/>
    <w:multiLevelType w:val="hybridMultilevel"/>
    <w:tmpl w:val="F1284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5">
    <w:nsid w:val="41260FEB"/>
    <w:multiLevelType w:val="hybridMultilevel"/>
    <w:tmpl w:val="A2AE8B20"/>
    <w:lvl w:ilvl="0" w:tplc="BB788B60">
      <w:start w:val="1"/>
      <w:numFmt w:val="bullet"/>
      <w:lvlText w:val="•"/>
      <w:lvlJc w:val="left"/>
      <w:pPr>
        <w:tabs>
          <w:tab w:val="num" w:pos="720"/>
        </w:tabs>
        <w:ind w:left="720" w:hanging="360"/>
      </w:pPr>
      <w:rPr>
        <w:rFonts w:ascii="Arial" w:hAnsi="Arial" w:hint="default"/>
      </w:rPr>
    </w:lvl>
    <w:lvl w:ilvl="1" w:tplc="4E00C9F8" w:tentative="1">
      <w:start w:val="1"/>
      <w:numFmt w:val="bullet"/>
      <w:lvlText w:val="•"/>
      <w:lvlJc w:val="left"/>
      <w:pPr>
        <w:tabs>
          <w:tab w:val="num" w:pos="1440"/>
        </w:tabs>
        <w:ind w:left="1440" w:hanging="360"/>
      </w:pPr>
      <w:rPr>
        <w:rFonts w:ascii="Arial" w:hAnsi="Arial" w:hint="default"/>
      </w:rPr>
    </w:lvl>
    <w:lvl w:ilvl="2" w:tplc="AF1A1B5A" w:tentative="1">
      <w:start w:val="1"/>
      <w:numFmt w:val="bullet"/>
      <w:lvlText w:val="•"/>
      <w:lvlJc w:val="left"/>
      <w:pPr>
        <w:tabs>
          <w:tab w:val="num" w:pos="2160"/>
        </w:tabs>
        <w:ind w:left="2160" w:hanging="360"/>
      </w:pPr>
      <w:rPr>
        <w:rFonts w:ascii="Arial" w:hAnsi="Arial" w:hint="default"/>
      </w:rPr>
    </w:lvl>
    <w:lvl w:ilvl="3" w:tplc="CE786D70" w:tentative="1">
      <w:start w:val="1"/>
      <w:numFmt w:val="bullet"/>
      <w:lvlText w:val="•"/>
      <w:lvlJc w:val="left"/>
      <w:pPr>
        <w:tabs>
          <w:tab w:val="num" w:pos="2880"/>
        </w:tabs>
        <w:ind w:left="2880" w:hanging="360"/>
      </w:pPr>
      <w:rPr>
        <w:rFonts w:ascii="Arial" w:hAnsi="Arial" w:hint="default"/>
      </w:rPr>
    </w:lvl>
    <w:lvl w:ilvl="4" w:tplc="DD4A0BEC" w:tentative="1">
      <w:start w:val="1"/>
      <w:numFmt w:val="bullet"/>
      <w:lvlText w:val="•"/>
      <w:lvlJc w:val="left"/>
      <w:pPr>
        <w:tabs>
          <w:tab w:val="num" w:pos="3600"/>
        </w:tabs>
        <w:ind w:left="3600" w:hanging="360"/>
      </w:pPr>
      <w:rPr>
        <w:rFonts w:ascii="Arial" w:hAnsi="Arial" w:hint="default"/>
      </w:rPr>
    </w:lvl>
    <w:lvl w:ilvl="5" w:tplc="CCC8C25A" w:tentative="1">
      <w:start w:val="1"/>
      <w:numFmt w:val="bullet"/>
      <w:lvlText w:val="•"/>
      <w:lvlJc w:val="left"/>
      <w:pPr>
        <w:tabs>
          <w:tab w:val="num" w:pos="4320"/>
        </w:tabs>
        <w:ind w:left="4320" w:hanging="360"/>
      </w:pPr>
      <w:rPr>
        <w:rFonts w:ascii="Arial" w:hAnsi="Arial" w:hint="default"/>
      </w:rPr>
    </w:lvl>
    <w:lvl w:ilvl="6" w:tplc="8A066CA4" w:tentative="1">
      <w:start w:val="1"/>
      <w:numFmt w:val="bullet"/>
      <w:lvlText w:val="•"/>
      <w:lvlJc w:val="left"/>
      <w:pPr>
        <w:tabs>
          <w:tab w:val="num" w:pos="5040"/>
        </w:tabs>
        <w:ind w:left="5040" w:hanging="360"/>
      </w:pPr>
      <w:rPr>
        <w:rFonts w:ascii="Arial" w:hAnsi="Arial" w:hint="default"/>
      </w:rPr>
    </w:lvl>
    <w:lvl w:ilvl="7" w:tplc="53C2C9BA" w:tentative="1">
      <w:start w:val="1"/>
      <w:numFmt w:val="bullet"/>
      <w:lvlText w:val="•"/>
      <w:lvlJc w:val="left"/>
      <w:pPr>
        <w:tabs>
          <w:tab w:val="num" w:pos="5760"/>
        </w:tabs>
        <w:ind w:left="5760" w:hanging="360"/>
      </w:pPr>
      <w:rPr>
        <w:rFonts w:ascii="Arial" w:hAnsi="Arial" w:hint="default"/>
      </w:rPr>
    </w:lvl>
    <w:lvl w:ilvl="8" w:tplc="8CCCEA10" w:tentative="1">
      <w:start w:val="1"/>
      <w:numFmt w:val="bullet"/>
      <w:lvlText w:val="•"/>
      <w:lvlJc w:val="left"/>
      <w:pPr>
        <w:tabs>
          <w:tab w:val="num" w:pos="6480"/>
        </w:tabs>
        <w:ind w:left="6480" w:hanging="360"/>
      </w:pPr>
      <w:rPr>
        <w:rFonts w:ascii="Arial" w:hAnsi="Arial" w:hint="default"/>
      </w:rPr>
    </w:lvl>
  </w:abstractNum>
  <w:abstractNum w:abstractNumId="6">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7">
    <w:nsid w:val="4C634844"/>
    <w:multiLevelType w:val="hybridMultilevel"/>
    <w:tmpl w:val="2D184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9">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1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11">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12">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6"/>
  </w:num>
  <w:num w:numId="5">
    <w:abstractNumId w:val="4"/>
  </w:num>
  <w:num w:numId="6">
    <w:abstractNumId w:val="8"/>
  </w:num>
  <w:num w:numId="7">
    <w:abstractNumId w:val="0"/>
  </w:num>
  <w:num w:numId="8">
    <w:abstractNumId w:val="11"/>
  </w:num>
  <w:num w:numId="9">
    <w:abstractNumId w:val="12"/>
  </w:num>
  <w:num w:numId="10">
    <w:abstractNumId w:val="10"/>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1598A"/>
    <w:rsid w:val="00017924"/>
    <w:rsid w:val="000222A4"/>
    <w:rsid w:val="00023A74"/>
    <w:rsid w:val="00032255"/>
    <w:rsid w:val="00044224"/>
    <w:rsid w:val="00047A59"/>
    <w:rsid w:val="00051B3A"/>
    <w:rsid w:val="000532A9"/>
    <w:rsid w:val="00053447"/>
    <w:rsid w:val="00055596"/>
    <w:rsid w:val="00055FF5"/>
    <w:rsid w:val="00067E9E"/>
    <w:rsid w:val="000726BF"/>
    <w:rsid w:val="0008305B"/>
    <w:rsid w:val="00085E08"/>
    <w:rsid w:val="000864C7"/>
    <w:rsid w:val="000952B3"/>
    <w:rsid w:val="0009601E"/>
    <w:rsid w:val="000A218D"/>
    <w:rsid w:val="000A308E"/>
    <w:rsid w:val="000A4EDF"/>
    <w:rsid w:val="000A5872"/>
    <w:rsid w:val="000A7A0E"/>
    <w:rsid w:val="000B3999"/>
    <w:rsid w:val="000B4B13"/>
    <w:rsid w:val="000C32FA"/>
    <w:rsid w:val="000D24CB"/>
    <w:rsid w:val="000D2912"/>
    <w:rsid w:val="000E0B4C"/>
    <w:rsid w:val="000F01C5"/>
    <w:rsid w:val="000F2179"/>
    <w:rsid w:val="000F21B1"/>
    <w:rsid w:val="000F31D3"/>
    <w:rsid w:val="000F35F4"/>
    <w:rsid w:val="000F4937"/>
    <w:rsid w:val="000F4A6A"/>
    <w:rsid w:val="000F796B"/>
    <w:rsid w:val="001027C6"/>
    <w:rsid w:val="00115774"/>
    <w:rsid w:val="00116B31"/>
    <w:rsid w:val="00120569"/>
    <w:rsid w:val="0012190F"/>
    <w:rsid w:val="001226BE"/>
    <w:rsid w:val="001273A7"/>
    <w:rsid w:val="00133BCE"/>
    <w:rsid w:val="001351FC"/>
    <w:rsid w:val="001435F6"/>
    <w:rsid w:val="00144253"/>
    <w:rsid w:val="001451A1"/>
    <w:rsid w:val="00151FF9"/>
    <w:rsid w:val="001522EB"/>
    <w:rsid w:val="0015241F"/>
    <w:rsid w:val="00162663"/>
    <w:rsid w:val="00173A4C"/>
    <w:rsid w:val="001740A1"/>
    <w:rsid w:val="0017518B"/>
    <w:rsid w:val="001900D4"/>
    <w:rsid w:val="001930D7"/>
    <w:rsid w:val="0019383F"/>
    <w:rsid w:val="001944C0"/>
    <w:rsid w:val="001A037F"/>
    <w:rsid w:val="001A24C0"/>
    <w:rsid w:val="001A6389"/>
    <w:rsid w:val="001B28F2"/>
    <w:rsid w:val="001B348C"/>
    <w:rsid w:val="001C0AEA"/>
    <w:rsid w:val="001C0C9B"/>
    <w:rsid w:val="001C5A66"/>
    <w:rsid w:val="001D3C5A"/>
    <w:rsid w:val="001E2C60"/>
    <w:rsid w:val="001F097E"/>
    <w:rsid w:val="001F3907"/>
    <w:rsid w:val="00206037"/>
    <w:rsid w:val="0023009A"/>
    <w:rsid w:val="00235FBC"/>
    <w:rsid w:val="0024503E"/>
    <w:rsid w:val="00254E50"/>
    <w:rsid w:val="00261E34"/>
    <w:rsid w:val="00264642"/>
    <w:rsid w:val="00273E66"/>
    <w:rsid w:val="00276D5D"/>
    <w:rsid w:val="00277223"/>
    <w:rsid w:val="00282B6F"/>
    <w:rsid w:val="00291F09"/>
    <w:rsid w:val="00297863"/>
    <w:rsid w:val="002A0265"/>
    <w:rsid w:val="002A1724"/>
    <w:rsid w:val="002B0E96"/>
    <w:rsid w:val="002C22BE"/>
    <w:rsid w:val="002C75B1"/>
    <w:rsid w:val="002D02E7"/>
    <w:rsid w:val="002F611C"/>
    <w:rsid w:val="00300972"/>
    <w:rsid w:val="00301226"/>
    <w:rsid w:val="00301E2B"/>
    <w:rsid w:val="00302DC1"/>
    <w:rsid w:val="0031150E"/>
    <w:rsid w:val="00334172"/>
    <w:rsid w:val="00334438"/>
    <w:rsid w:val="00344C3C"/>
    <w:rsid w:val="00346EC7"/>
    <w:rsid w:val="0034707A"/>
    <w:rsid w:val="0034796B"/>
    <w:rsid w:val="00352BE9"/>
    <w:rsid w:val="00364AD5"/>
    <w:rsid w:val="00364B5A"/>
    <w:rsid w:val="0036729D"/>
    <w:rsid w:val="003676E2"/>
    <w:rsid w:val="0037074A"/>
    <w:rsid w:val="00376346"/>
    <w:rsid w:val="00376C6B"/>
    <w:rsid w:val="00381C50"/>
    <w:rsid w:val="003823A2"/>
    <w:rsid w:val="00384F8A"/>
    <w:rsid w:val="003901F7"/>
    <w:rsid w:val="0039100A"/>
    <w:rsid w:val="00397C05"/>
    <w:rsid w:val="003A21D1"/>
    <w:rsid w:val="003B01C6"/>
    <w:rsid w:val="003B479B"/>
    <w:rsid w:val="003C2699"/>
    <w:rsid w:val="003D2AD9"/>
    <w:rsid w:val="003E685D"/>
    <w:rsid w:val="003F1D4A"/>
    <w:rsid w:val="003F61CB"/>
    <w:rsid w:val="004040B1"/>
    <w:rsid w:val="00407F82"/>
    <w:rsid w:val="004117C5"/>
    <w:rsid w:val="0041305A"/>
    <w:rsid w:val="00413BD9"/>
    <w:rsid w:val="004210D4"/>
    <w:rsid w:val="004219C7"/>
    <w:rsid w:val="004220EE"/>
    <w:rsid w:val="00433F84"/>
    <w:rsid w:val="00442A7F"/>
    <w:rsid w:val="004435DE"/>
    <w:rsid w:val="0045535A"/>
    <w:rsid w:val="00456CDD"/>
    <w:rsid w:val="004622C3"/>
    <w:rsid w:val="00465C98"/>
    <w:rsid w:val="00465EC7"/>
    <w:rsid w:val="00477435"/>
    <w:rsid w:val="00477F62"/>
    <w:rsid w:val="00494B25"/>
    <w:rsid w:val="00497CAE"/>
    <w:rsid w:val="004A2948"/>
    <w:rsid w:val="004A2DC7"/>
    <w:rsid w:val="004A3E3B"/>
    <w:rsid w:val="004A4EBE"/>
    <w:rsid w:val="004B4AB8"/>
    <w:rsid w:val="004C0375"/>
    <w:rsid w:val="004C4068"/>
    <w:rsid w:val="004C6243"/>
    <w:rsid w:val="004D1F07"/>
    <w:rsid w:val="004D2E35"/>
    <w:rsid w:val="004D5248"/>
    <w:rsid w:val="004D6203"/>
    <w:rsid w:val="004E2AAA"/>
    <w:rsid w:val="004E49F7"/>
    <w:rsid w:val="004F0114"/>
    <w:rsid w:val="004F4787"/>
    <w:rsid w:val="00500378"/>
    <w:rsid w:val="00500418"/>
    <w:rsid w:val="00505304"/>
    <w:rsid w:val="00510199"/>
    <w:rsid w:val="00513C2E"/>
    <w:rsid w:val="005154D5"/>
    <w:rsid w:val="00521075"/>
    <w:rsid w:val="0052108D"/>
    <w:rsid w:val="00523E8C"/>
    <w:rsid w:val="00523EE0"/>
    <w:rsid w:val="0053202D"/>
    <w:rsid w:val="00536079"/>
    <w:rsid w:val="00536E29"/>
    <w:rsid w:val="00545726"/>
    <w:rsid w:val="005464A0"/>
    <w:rsid w:val="0054727E"/>
    <w:rsid w:val="00553EFC"/>
    <w:rsid w:val="00554D3B"/>
    <w:rsid w:val="00560D94"/>
    <w:rsid w:val="005878F6"/>
    <w:rsid w:val="005C451C"/>
    <w:rsid w:val="005D1A79"/>
    <w:rsid w:val="005F5F26"/>
    <w:rsid w:val="00602BE1"/>
    <w:rsid w:val="00603C6C"/>
    <w:rsid w:val="00605C6C"/>
    <w:rsid w:val="006109C0"/>
    <w:rsid w:val="0061139B"/>
    <w:rsid w:val="006130EC"/>
    <w:rsid w:val="00616CE1"/>
    <w:rsid w:val="00621927"/>
    <w:rsid w:val="00624449"/>
    <w:rsid w:val="006260FC"/>
    <w:rsid w:val="0063018F"/>
    <w:rsid w:val="00634F6B"/>
    <w:rsid w:val="00647B7E"/>
    <w:rsid w:val="00652BAD"/>
    <w:rsid w:val="0066231D"/>
    <w:rsid w:val="0067518D"/>
    <w:rsid w:val="006855EA"/>
    <w:rsid w:val="006B210F"/>
    <w:rsid w:val="006B4F32"/>
    <w:rsid w:val="006B7D00"/>
    <w:rsid w:val="006C03A6"/>
    <w:rsid w:val="006C0B84"/>
    <w:rsid w:val="006C4B7C"/>
    <w:rsid w:val="006D1EAD"/>
    <w:rsid w:val="006D231B"/>
    <w:rsid w:val="006D4F7C"/>
    <w:rsid w:val="006D7CC5"/>
    <w:rsid w:val="006E2626"/>
    <w:rsid w:val="006E48A2"/>
    <w:rsid w:val="006E6C0E"/>
    <w:rsid w:val="00704DDD"/>
    <w:rsid w:val="007164D3"/>
    <w:rsid w:val="0072528C"/>
    <w:rsid w:val="007257CB"/>
    <w:rsid w:val="00742FEC"/>
    <w:rsid w:val="00745F7A"/>
    <w:rsid w:val="007574D1"/>
    <w:rsid w:val="00763028"/>
    <w:rsid w:val="007660C6"/>
    <w:rsid w:val="00780E7D"/>
    <w:rsid w:val="00781529"/>
    <w:rsid w:val="00782FE5"/>
    <w:rsid w:val="007A045B"/>
    <w:rsid w:val="007A2571"/>
    <w:rsid w:val="007A5A0D"/>
    <w:rsid w:val="007B18C0"/>
    <w:rsid w:val="007B1CFF"/>
    <w:rsid w:val="007B7A42"/>
    <w:rsid w:val="007C4A62"/>
    <w:rsid w:val="007F3CF4"/>
    <w:rsid w:val="0080067E"/>
    <w:rsid w:val="00801219"/>
    <w:rsid w:val="00814195"/>
    <w:rsid w:val="00834665"/>
    <w:rsid w:val="0083701C"/>
    <w:rsid w:val="0084191B"/>
    <w:rsid w:val="008420E4"/>
    <w:rsid w:val="008542CA"/>
    <w:rsid w:val="00856114"/>
    <w:rsid w:val="0085612F"/>
    <w:rsid w:val="00856FD9"/>
    <w:rsid w:val="008573E5"/>
    <w:rsid w:val="008605BD"/>
    <w:rsid w:val="00864C2A"/>
    <w:rsid w:val="00867D90"/>
    <w:rsid w:val="00873477"/>
    <w:rsid w:val="008772B7"/>
    <w:rsid w:val="008878AF"/>
    <w:rsid w:val="00892686"/>
    <w:rsid w:val="008939F7"/>
    <w:rsid w:val="00895249"/>
    <w:rsid w:val="00895903"/>
    <w:rsid w:val="00896040"/>
    <w:rsid w:val="00896800"/>
    <w:rsid w:val="008A0436"/>
    <w:rsid w:val="008B392D"/>
    <w:rsid w:val="008C513B"/>
    <w:rsid w:val="008C67E0"/>
    <w:rsid w:val="008C6B16"/>
    <w:rsid w:val="008D7D32"/>
    <w:rsid w:val="008E2812"/>
    <w:rsid w:val="00910BBB"/>
    <w:rsid w:val="00910D8A"/>
    <w:rsid w:val="00913BBD"/>
    <w:rsid w:val="00913D6E"/>
    <w:rsid w:val="0092196F"/>
    <w:rsid w:val="00925941"/>
    <w:rsid w:val="00927920"/>
    <w:rsid w:val="009301F4"/>
    <w:rsid w:val="00930F1B"/>
    <w:rsid w:val="00933552"/>
    <w:rsid w:val="00946F67"/>
    <w:rsid w:val="00962FB9"/>
    <w:rsid w:val="009636F3"/>
    <w:rsid w:val="009755BE"/>
    <w:rsid w:val="0098188F"/>
    <w:rsid w:val="0099123C"/>
    <w:rsid w:val="00993742"/>
    <w:rsid w:val="009966FA"/>
    <w:rsid w:val="00997420"/>
    <w:rsid w:val="0099780F"/>
    <w:rsid w:val="009A1BBC"/>
    <w:rsid w:val="009A1EFA"/>
    <w:rsid w:val="009A403D"/>
    <w:rsid w:val="009B1E75"/>
    <w:rsid w:val="009C3BA0"/>
    <w:rsid w:val="009E015F"/>
    <w:rsid w:val="009E7226"/>
    <w:rsid w:val="009F0CDF"/>
    <w:rsid w:val="009F1A3C"/>
    <w:rsid w:val="009F6EB0"/>
    <w:rsid w:val="00A02917"/>
    <w:rsid w:val="00A0539F"/>
    <w:rsid w:val="00A11266"/>
    <w:rsid w:val="00A16A05"/>
    <w:rsid w:val="00A262E5"/>
    <w:rsid w:val="00A324CA"/>
    <w:rsid w:val="00A40621"/>
    <w:rsid w:val="00A44FCF"/>
    <w:rsid w:val="00A57996"/>
    <w:rsid w:val="00A80082"/>
    <w:rsid w:val="00AC0AD3"/>
    <w:rsid w:val="00AE008E"/>
    <w:rsid w:val="00AE0688"/>
    <w:rsid w:val="00AE0973"/>
    <w:rsid w:val="00AE1DA4"/>
    <w:rsid w:val="00AF0818"/>
    <w:rsid w:val="00AF49FE"/>
    <w:rsid w:val="00AF60F9"/>
    <w:rsid w:val="00B0590E"/>
    <w:rsid w:val="00B070F2"/>
    <w:rsid w:val="00B15E8C"/>
    <w:rsid w:val="00B17F1A"/>
    <w:rsid w:val="00B25163"/>
    <w:rsid w:val="00B31328"/>
    <w:rsid w:val="00B4020C"/>
    <w:rsid w:val="00B53338"/>
    <w:rsid w:val="00B555AF"/>
    <w:rsid w:val="00B650B7"/>
    <w:rsid w:val="00B6710B"/>
    <w:rsid w:val="00B77D95"/>
    <w:rsid w:val="00B77F99"/>
    <w:rsid w:val="00B8294F"/>
    <w:rsid w:val="00B8638B"/>
    <w:rsid w:val="00B94A93"/>
    <w:rsid w:val="00B94D4E"/>
    <w:rsid w:val="00BA020E"/>
    <w:rsid w:val="00BA7A9F"/>
    <w:rsid w:val="00BB19FF"/>
    <w:rsid w:val="00BB4F00"/>
    <w:rsid w:val="00BC0E04"/>
    <w:rsid w:val="00BC4492"/>
    <w:rsid w:val="00BD03DB"/>
    <w:rsid w:val="00BD6058"/>
    <w:rsid w:val="00BE06CF"/>
    <w:rsid w:val="00C00421"/>
    <w:rsid w:val="00C11118"/>
    <w:rsid w:val="00C20D0C"/>
    <w:rsid w:val="00C232D2"/>
    <w:rsid w:val="00C256F9"/>
    <w:rsid w:val="00C3351F"/>
    <w:rsid w:val="00C34D87"/>
    <w:rsid w:val="00C37BBD"/>
    <w:rsid w:val="00C4035B"/>
    <w:rsid w:val="00C46410"/>
    <w:rsid w:val="00C504F5"/>
    <w:rsid w:val="00C51994"/>
    <w:rsid w:val="00C53289"/>
    <w:rsid w:val="00C53C73"/>
    <w:rsid w:val="00C55E67"/>
    <w:rsid w:val="00C722A7"/>
    <w:rsid w:val="00C74F29"/>
    <w:rsid w:val="00C85B2A"/>
    <w:rsid w:val="00C87B80"/>
    <w:rsid w:val="00C91F42"/>
    <w:rsid w:val="00C94DBE"/>
    <w:rsid w:val="00CA3A4A"/>
    <w:rsid w:val="00CA3AA7"/>
    <w:rsid w:val="00CC7629"/>
    <w:rsid w:val="00CE1868"/>
    <w:rsid w:val="00CF5953"/>
    <w:rsid w:val="00D019DA"/>
    <w:rsid w:val="00D06379"/>
    <w:rsid w:val="00D10689"/>
    <w:rsid w:val="00D11C56"/>
    <w:rsid w:val="00D15822"/>
    <w:rsid w:val="00D15CDC"/>
    <w:rsid w:val="00D219A7"/>
    <w:rsid w:val="00D22CD9"/>
    <w:rsid w:val="00D26436"/>
    <w:rsid w:val="00D27C0A"/>
    <w:rsid w:val="00D42FC9"/>
    <w:rsid w:val="00D47E43"/>
    <w:rsid w:val="00D53FBE"/>
    <w:rsid w:val="00D544B7"/>
    <w:rsid w:val="00D54562"/>
    <w:rsid w:val="00D6166B"/>
    <w:rsid w:val="00D63C90"/>
    <w:rsid w:val="00D63F38"/>
    <w:rsid w:val="00D645B5"/>
    <w:rsid w:val="00D659D2"/>
    <w:rsid w:val="00D66ADD"/>
    <w:rsid w:val="00D71A77"/>
    <w:rsid w:val="00D7228E"/>
    <w:rsid w:val="00D760E4"/>
    <w:rsid w:val="00D83AB0"/>
    <w:rsid w:val="00D84136"/>
    <w:rsid w:val="00D85B21"/>
    <w:rsid w:val="00D872A3"/>
    <w:rsid w:val="00D930B8"/>
    <w:rsid w:val="00DA1882"/>
    <w:rsid w:val="00DB3879"/>
    <w:rsid w:val="00DC6309"/>
    <w:rsid w:val="00DD208E"/>
    <w:rsid w:val="00DD5E7A"/>
    <w:rsid w:val="00DD69D9"/>
    <w:rsid w:val="00DF2C31"/>
    <w:rsid w:val="00DF3C5B"/>
    <w:rsid w:val="00DF4080"/>
    <w:rsid w:val="00DF7C67"/>
    <w:rsid w:val="00E008D1"/>
    <w:rsid w:val="00E12D96"/>
    <w:rsid w:val="00E23120"/>
    <w:rsid w:val="00E24D2C"/>
    <w:rsid w:val="00E263CE"/>
    <w:rsid w:val="00E322DA"/>
    <w:rsid w:val="00E501E8"/>
    <w:rsid w:val="00E52355"/>
    <w:rsid w:val="00E53C97"/>
    <w:rsid w:val="00E5666D"/>
    <w:rsid w:val="00E645DB"/>
    <w:rsid w:val="00E64D98"/>
    <w:rsid w:val="00E7266E"/>
    <w:rsid w:val="00E74F9D"/>
    <w:rsid w:val="00E85232"/>
    <w:rsid w:val="00E86E59"/>
    <w:rsid w:val="00EA151B"/>
    <w:rsid w:val="00EB02BF"/>
    <w:rsid w:val="00EB06F2"/>
    <w:rsid w:val="00EC51B6"/>
    <w:rsid w:val="00EC6C87"/>
    <w:rsid w:val="00ED2CF7"/>
    <w:rsid w:val="00ED6931"/>
    <w:rsid w:val="00EE72C9"/>
    <w:rsid w:val="00EF1CC5"/>
    <w:rsid w:val="00EF3987"/>
    <w:rsid w:val="00EF5DF3"/>
    <w:rsid w:val="00F07651"/>
    <w:rsid w:val="00F141B3"/>
    <w:rsid w:val="00F14906"/>
    <w:rsid w:val="00F20508"/>
    <w:rsid w:val="00F221C9"/>
    <w:rsid w:val="00F27283"/>
    <w:rsid w:val="00F3153D"/>
    <w:rsid w:val="00F31CB6"/>
    <w:rsid w:val="00F37E3B"/>
    <w:rsid w:val="00F4193B"/>
    <w:rsid w:val="00F54164"/>
    <w:rsid w:val="00F7610D"/>
    <w:rsid w:val="00F77D07"/>
    <w:rsid w:val="00F8323A"/>
    <w:rsid w:val="00F84FF6"/>
    <w:rsid w:val="00F863D0"/>
    <w:rsid w:val="00F86F16"/>
    <w:rsid w:val="00FA699C"/>
    <w:rsid w:val="00FB6A69"/>
    <w:rsid w:val="00FC6348"/>
    <w:rsid w:val="00FD487B"/>
    <w:rsid w:val="00FE414E"/>
    <w:rsid w:val="00FE5FE2"/>
    <w:rsid w:val="00FE7643"/>
    <w:rsid w:val="00FF38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uiPriority w:val="99"/>
    <w:unhideWhenUsed/>
    <w:rsid w:val="00B31328"/>
    <w:rPr>
      <w:vertAlign w:val="superscript"/>
    </w:rPr>
  </w:style>
  <w:style w:type="paragraph" w:styleId="FootnoteText">
    <w:name w:val="footnote text"/>
    <w:basedOn w:val="Normal"/>
    <w:link w:val="FootnoteTextChar"/>
    <w:uiPriority w:val="99"/>
    <w:semiHidden/>
    <w:unhideWhenUsed/>
    <w:rsid w:val="003F61CB"/>
    <w:rPr>
      <w:sz w:val="20"/>
      <w:szCs w:val="20"/>
    </w:rPr>
  </w:style>
  <w:style w:type="character" w:customStyle="1" w:styleId="FootnoteTextChar">
    <w:name w:val="Footnote Text Char"/>
    <w:basedOn w:val="DefaultParagraphFont"/>
    <w:link w:val="FootnoteText"/>
    <w:uiPriority w:val="99"/>
    <w:semiHidden/>
    <w:rsid w:val="003F61CB"/>
    <w:rPr>
      <w:rFonts w:ascii="Times New Roman" w:eastAsia="Calibri" w:hAnsi="Times New Roman" w:cs="Times New Roman"/>
      <w:sz w:val="20"/>
      <w:szCs w:val="20"/>
      <w:lang w:eastAsia="lv-LV"/>
    </w:rPr>
  </w:style>
  <w:style w:type="paragraph" w:styleId="PlainText">
    <w:name w:val="Plain Text"/>
    <w:basedOn w:val="Normal"/>
    <w:link w:val="PlainTextChar"/>
    <w:uiPriority w:val="99"/>
    <w:unhideWhenUsed/>
    <w:rsid w:val="00282B6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82B6F"/>
    <w:rPr>
      <w:rFonts w:ascii="Calibri" w:hAnsi="Calibri"/>
      <w:szCs w:val="21"/>
    </w:rPr>
  </w:style>
  <w:style w:type="paragraph" w:customStyle="1" w:styleId="naisf">
    <w:name w:val="naisf"/>
    <w:basedOn w:val="Normal"/>
    <w:rsid w:val="00D930B8"/>
    <w:pPr>
      <w:spacing w:before="68" w:after="68"/>
      <w:ind w:firstLine="3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504">
      <w:bodyDiv w:val="1"/>
      <w:marLeft w:val="0"/>
      <w:marRight w:val="0"/>
      <w:marTop w:val="0"/>
      <w:marBottom w:val="0"/>
      <w:divBdr>
        <w:top w:val="none" w:sz="0" w:space="0" w:color="auto"/>
        <w:left w:val="none" w:sz="0" w:space="0" w:color="auto"/>
        <w:bottom w:val="none" w:sz="0" w:space="0" w:color="auto"/>
        <w:right w:val="none" w:sz="0" w:space="0" w:color="auto"/>
      </w:divBdr>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30095346">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199780521">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726689535">
      <w:bodyDiv w:val="1"/>
      <w:marLeft w:val="0"/>
      <w:marRight w:val="0"/>
      <w:marTop w:val="0"/>
      <w:marBottom w:val="0"/>
      <w:divBdr>
        <w:top w:val="none" w:sz="0" w:space="0" w:color="auto"/>
        <w:left w:val="none" w:sz="0" w:space="0" w:color="auto"/>
        <w:bottom w:val="none" w:sz="0" w:space="0" w:color="auto"/>
        <w:right w:val="none" w:sz="0" w:space="0" w:color="auto"/>
      </w:divBdr>
    </w:div>
    <w:div w:id="951933376">
      <w:bodyDiv w:val="1"/>
      <w:marLeft w:val="0"/>
      <w:marRight w:val="0"/>
      <w:marTop w:val="0"/>
      <w:marBottom w:val="0"/>
      <w:divBdr>
        <w:top w:val="none" w:sz="0" w:space="0" w:color="auto"/>
        <w:left w:val="none" w:sz="0" w:space="0" w:color="auto"/>
        <w:bottom w:val="none" w:sz="0" w:space="0" w:color="auto"/>
        <w:right w:val="none" w:sz="0" w:space="0" w:color="auto"/>
      </w:divBdr>
    </w:div>
    <w:div w:id="1065253001">
      <w:bodyDiv w:val="1"/>
      <w:marLeft w:val="0"/>
      <w:marRight w:val="0"/>
      <w:marTop w:val="0"/>
      <w:marBottom w:val="0"/>
      <w:divBdr>
        <w:top w:val="none" w:sz="0" w:space="0" w:color="auto"/>
        <w:left w:val="none" w:sz="0" w:space="0" w:color="auto"/>
        <w:bottom w:val="none" w:sz="0" w:space="0" w:color="auto"/>
        <w:right w:val="none" w:sz="0" w:space="0" w:color="auto"/>
      </w:divBdr>
    </w:div>
    <w:div w:id="1179156000">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35204201">
      <w:bodyDiv w:val="1"/>
      <w:marLeft w:val="0"/>
      <w:marRight w:val="0"/>
      <w:marTop w:val="0"/>
      <w:marBottom w:val="0"/>
      <w:divBdr>
        <w:top w:val="none" w:sz="0" w:space="0" w:color="auto"/>
        <w:left w:val="none" w:sz="0" w:space="0" w:color="auto"/>
        <w:bottom w:val="none" w:sz="0" w:space="0" w:color="auto"/>
        <w:right w:val="none" w:sz="0" w:space="0" w:color="auto"/>
      </w:divBdr>
    </w:div>
    <w:div w:id="1829326617">
      <w:bodyDiv w:val="1"/>
      <w:marLeft w:val="0"/>
      <w:marRight w:val="0"/>
      <w:marTop w:val="0"/>
      <w:marBottom w:val="0"/>
      <w:divBdr>
        <w:top w:val="none" w:sz="0" w:space="0" w:color="auto"/>
        <w:left w:val="none" w:sz="0" w:space="0" w:color="auto"/>
        <w:bottom w:val="none" w:sz="0" w:space="0" w:color="auto"/>
        <w:right w:val="none" w:sz="0" w:space="0" w:color="auto"/>
      </w:divBdr>
    </w:div>
    <w:div w:id="1846817806">
      <w:bodyDiv w:val="1"/>
      <w:marLeft w:val="0"/>
      <w:marRight w:val="0"/>
      <w:marTop w:val="0"/>
      <w:marBottom w:val="0"/>
      <w:divBdr>
        <w:top w:val="none" w:sz="0" w:space="0" w:color="auto"/>
        <w:left w:val="none" w:sz="0" w:space="0" w:color="auto"/>
        <w:bottom w:val="none" w:sz="0" w:space="0" w:color="auto"/>
        <w:right w:val="none" w:sz="0" w:space="0" w:color="auto"/>
      </w:divBdr>
    </w:div>
    <w:div w:id="1925451496">
      <w:bodyDiv w:val="1"/>
      <w:marLeft w:val="0"/>
      <w:marRight w:val="0"/>
      <w:marTop w:val="0"/>
      <w:marBottom w:val="0"/>
      <w:divBdr>
        <w:top w:val="none" w:sz="0" w:space="0" w:color="auto"/>
        <w:left w:val="none" w:sz="0" w:space="0" w:color="auto"/>
        <w:bottom w:val="none" w:sz="0" w:space="0" w:color="auto"/>
        <w:right w:val="none" w:sz="0" w:space="0" w:color="auto"/>
      </w:divBdr>
    </w:div>
    <w:div w:id="19952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Kalva@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44622&amp;mode=mk&amp;date=2018-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07797-0376-4A35-A970-430DB46B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8.2.4.SAM MK noteikumu grozījumi</dc:subject>
  <dc:creator>Inese Kalva</dc:creator>
  <dc:description>tālr. 67047941_x000d_
Inese.Kalva@izm.gov.lv</dc:description>
  <cp:lastModifiedBy>Inese Kalva</cp:lastModifiedBy>
  <cp:revision>12</cp:revision>
  <cp:lastPrinted>2019-07-19T10:17:00Z</cp:lastPrinted>
  <dcterms:created xsi:type="dcterms:W3CDTF">2019-08-12T06:48:00Z</dcterms:created>
  <dcterms:modified xsi:type="dcterms:W3CDTF">2019-08-15T10:12:00Z</dcterms:modified>
</cp:coreProperties>
</file>