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5" w:rsidRDefault="00874215" w:rsidP="00874215">
      <w:pPr>
        <w:spacing w:before="75" w:after="75"/>
        <w:jc w:val="center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  <w:r w:rsidRPr="00986DBF">
        <w:rPr>
          <w:rFonts w:eastAsia="Times New Roman" w:cs="Times New Roman"/>
          <w:b/>
          <w:sz w:val="28"/>
          <w:szCs w:val="28"/>
          <w:lang w:eastAsia="lv-LV"/>
        </w:rPr>
        <w:t>Minist</w:t>
      </w:r>
      <w:r w:rsidR="006A3202" w:rsidRPr="00986DBF">
        <w:rPr>
          <w:rFonts w:eastAsia="Times New Roman" w:cs="Times New Roman"/>
          <w:b/>
          <w:sz w:val="28"/>
          <w:szCs w:val="28"/>
          <w:lang w:eastAsia="lv-LV"/>
        </w:rPr>
        <w:t>ru kabineta noteikumu projekta “</w:t>
      </w:r>
      <w:r w:rsidR="00761FA2" w:rsidRPr="00986DBF">
        <w:rPr>
          <w:rFonts w:eastAsia="Times New Roman" w:cs="Times New Roman"/>
          <w:b/>
          <w:sz w:val="28"/>
          <w:szCs w:val="28"/>
          <w:lang w:eastAsia="lv-LV"/>
        </w:rPr>
        <w:t xml:space="preserve">Valsts pārbaudījumu informācijas sistēmas </w:t>
      </w:r>
      <w:r w:rsidR="00E71AD4" w:rsidRPr="00986DBF">
        <w:rPr>
          <w:rFonts w:eastAsia="Times New Roman" w:cs="Times New Roman"/>
          <w:b/>
          <w:sz w:val="28"/>
          <w:szCs w:val="28"/>
          <w:lang w:eastAsia="lv-LV"/>
        </w:rPr>
        <w:t>noteikumi</w:t>
      </w:r>
      <w:r w:rsidR="006A3202" w:rsidRPr="00986DBF">
        <w:rPr>
          <w:rFonts w:eastAsia="Times New Roman" w:cs="Times New Roman"/>
          <w:b/>
          <w:sz w:val="28"/>
          <w:szCs w:val="28"/>
          <w:lang w:eastAsia="lv-LV"/>
        </w:rPr>
        <w:t>”</w:t>
      </w:r>
      <w:r w:rsidRPr="00986DBF">
        <w:rPr>
          <w:rFonts w:eastAsia="Times New Roman" w:cs="Times New Roman"/>
          <w:b/>
          <w:sz w:val="28"/>
          <w:szCs w:val="28"/>
          <w:lang w:eastAsia="lv-LV"/>
        </w:rPr>
        <w:t xml:space="preserve"> sākotnējās ietekmes novērtējuma ziņojums (anotācija)</w:t>
      </w:r>
    </w:p>
    <w:p w:rsidR="001922BC" w:rsidRDefault="001922BC" w:rsidP="00874215">
      <w:pPr>
        <w:spacing w:before="75" w:after="75"/>
        <w:jc w:val="center"/>
        <w:outlineLvl w:val="0"/>
        <w:rPr>
          <w:rFonts w:eastAsia="Times New Roman" w:cs="Times New Roman"/>
          <w:b/>
          <w:sz w:val="28"/>
          <w:szCs w:val="28"/>
          <w:lang w:eastAsia="lv-LV"/>
        </w:rPr>
      </w:pPr>
    </w:p>
    <w:tbl>
      <w:tblPr>
        <w:tblW w:w="87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5953"/>
      </w:tblGrid>
      <w:tr w:rsidR="001922BC" w:rsidTr="00EA0F02">
        <w:trPr>
          <w:cantSplit/>
          <w:trHeight w:val="335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2BC" w:rsidRDefault="001922BC">
            <w:pPr>
              <w:spacing w:after="200" w:line="276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1922BC" w:rsidTr="00EA0F02">
        <w:trPr>
          <w:cantSplit/>
          <w:trHeight w:val="10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2BC" w:rsidRDefault="001922BC" w:rsidP="00EA0F0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2BC" w:rsidRDefault="001922BC" w:rsidP="004F16A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noteikumu projekta “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>Valsts pārbaudījumu informācijas sistēmas noteikumi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(turpmāk – projekts) mērķis ir noteikt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Valsts pārbaudījumu informācijas sistēmā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>(turpmāk – informācijas sistēma) ierakstāmo ziņu apjomu, kārtību, kādā ziņas tajā iekļaujamas, kā arī kārtību, kādā nodrošināma tajā ietverto datu pieejamība</w:t>
            </w:r>
            <w:r w:rsidR="004F16A9">
              <w:t xml:space="preserve"> </w:t>
            </w:r>
            <w:r w:rsidR="004F16A9" w:rsidRPr="004F16A9">
              <w:rPr>
                <w:rFonts w:ascii="Times New Roman" w:eastAsia="Times New Roman" w:hAnsi="Times New Roman" w:cs="Times New Roman"/>
                <w:sz w:val="28"/>
                <w:szCs w:val="28"/>
              </w:rPr>
              <w:t>attiecībā uz valsts pārbaudījumiem vispārējās izglītības programmās un vispārizglītojošajos mācību priekšmetos profesionālās izglītības programmās (turpmāk – pārbaudījumi)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2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Projekts </w:t>
            </w:r>
            <w:r w:rsidRPr="00436D9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stāsies spēkā Oficiālo publikāciju un tiesiskās informācijas likumā noteiktajā kārtībā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C67A84" w:rsidRPr="00986DBF" w:rsidRDefault="00C67A84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C67A84" w:rsidRPr="00986DBF" w:rsidTr="00B85A55">
        <w:tc>
          <w:tcPr>
            <w:tcW w:w="8806" w:type="dxa"/>
            <w:gridSpan w:val="3"/>
            <w:shd w:val="clear" w:color="auto" w:fill="FFFFFF"/>
          </w:tcPr>
          <w:p w:rsidR="00C67A84" w:rsidRPr="00986DBF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I Tiesību akta projekta izstrādes nepieciešamība</w:t>
            </w:r>
          </w:p>
        </w:tc>
      </w:tr>
      <w:tr w:rsidR="00265E37" w:rsidRPr="00986DBF" w:rsidTr="00F85295">
        <w:tc>
          <w:tcPr>
            <w:tcW w:w="426" w:type="dxa"/>
            <w:shd w:val="clear" w:color="auto" w:fill="FFFFFF"/>
          </w:tcPr>
          <w:p w:rsidR="00265E37" w:rsidRPr="00986DBF" w:rsidRDefault="00265E37" w:rsidP="00265E37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265E37" w:rsidRPr="00986DBF" w:rsidRDefault="00265E37" w:rsidP="00265E37">
            <w:pPr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5687" w:type="dxa"/>
            <w:shd w:val="clear" w:color="auto" w:fill="FFFFFF"/>
          </w:tcPr>
          <w:p w:rsidR="00265E37" w:rsidRPr="00986DBF" w:rsidRDefault="001922BC" w:rsidP="00A57DB5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>P</w:t>
            </w:r>
            <w:r w:rsidR="00E71AD4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rojekts </w:t>
            </w:r>
            <w:r w:rsidR="00265E3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izstrādāts, pamatojoties uz </w:t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</w:t>
            </w:r>
            <w:r w:rsidR="00A2438E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likuma</w:t>
            </w:r>
            <w:r w:rsidR="00492F0C" w:rsidRPr="0047583D">
              <w:t xml:space="preserve"> 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35.</w:t>
            </w:r>
            <w:r w:rsidR="00492F0C" w:rsidRPr="0047583D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</w:t>
            </w:r>
            <w:r w:rsidR="00A57DB5">
              <w:rPr>
                <w:rFonts w:eastAsia="Times New Roman" w:cs="Times New Roman"/>
                <w:sz w:val="28"/>
                <w:szCs w:val="28"/>
                <w:lang w:eastAsia="lv-LV"/>
              </w:rPr>
              <w:t>ses</w:t>
            </w:r>
            <w:r w:rsidR="00A858D4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t</w:t>
            </w:r>
            <w:r w:rsidR="003E7A41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o</w:t>
            </w:r>
            <w:r w:rsidR="00A858D4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daļ</w:t>
            </w:r>
            <w:r w:rsidR="003E7A41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u</w:t>
            </w:r>
            <w:r w:rsidR="00492F0C" w:rsidRPr="0047583D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265E37" w:rsidRPr="00986DBF" w:rsidTr="00F85295">
        <w:tc>
          <w:tcPr>
            <w:tcW w:w="426" w:type="dxa"/>
            <w:shd w:val="clear" w:color="auto" w:fill="FFFFFF"/>
          </w:tcPr>
          <w:p w:rsidR="00265E37" w:rsidRPr="00986DBF" w:rsidRDefault="00265E37" w:rsidP="00265E37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265E37" w:rsidRPr="00986DBF" w:rsidRDefault="00265E37" w:rsidP="00265E37">
            <w:pPr>
              <w:tabs>
                <w:tab w:val="left" w:pos="170"/>
              </w:tabs>
              <w:ind w:firstLine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7" w:type="dxa"/>
            <w:shd w:val="clear" w:color="auto" w:fill="FFFFFF"/>
          </w:tcPr>
          <w:p w:rsidR="00D20E51" w:rsidRPr="00986DBF" w:rsidRDefault="00265E37" w:rsidP="00D20E51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Valsts pārbaudes darbu</w:t>
            </w:r>
            <w:r w:rsidR="001333B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norises kārtība noteikta Ministru kabineta 2013.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decembra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 „Valsts pārbaudījumu norises kārtība” 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(turpmāk – MK noteikumi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br/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2438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1510)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un Ministru kabineta 2010.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6.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aprīļa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 „Noteikumi par centralizēto eksāmenu saturu un norises kārtību”</w:t>
            </w:r>
            <w:r w:rsidR="00133A4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(turpmāk – MK noteikumi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133A4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335)</w:t>
            </w:r>
            <w:r w:rsidR="00352801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MK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1510 informācijas sistēmas izmantošana pārbaudījumos tika noteikta </w:t>
            </w:r>
            <w:r w:rsidR="00D20E51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ar 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Ministru kabineta 2017.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8.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augusta </w:t>
            </w:r>
            <w:r w:rsidR="00DE394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noteikum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>iem</w:t>
            </w:r>
            <w:r w:rsidR="00DE3947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469 “Grozījumi Ministru kabineta 2013.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gada 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decembra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1510 “Valsts pārbaudījumu norises kārtība””. MK noteikumos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20E51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335 nav noteikta kārtība, kādā lieto informācijas sistēmu.</w:t>
            </w:r>
          </w:p>
          <w:p w:rsidR="00352801" w:rsidRPr="00986DBF" w:rsidRDefault="00D20E51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Ņemot vērā Ministru kabinetam doto deleģējumu, </w:t>
            </w: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un zinātnes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ministrija</w:t>
            </w:r>
            <w:r w:rsidR="00693780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937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(turpmāk – </w:t>
            </w:r>
            <w:r w:rsidR="006937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ministrija)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ir sagatavojusi projektu, kas nosaka informācijas sistēmas darbības normatīvo regulējumu.</w:t>
            </w:r>
          </w:p>
          <w:p w:rsidR="00C77982" w:rsidRPr="00A57DB5" w:rsidRDefault="00AC4331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Pārbaudījumu norisē, to organizēšanā un iegūto datu apkopošanā līdz 2016./2017.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mācību gadam Valsts izglītības satura centrā (turpmāk – centrs) tika lietotas piecas atsevišķas informācijas sistēmas. Lielais sistēmu skaits apgrūtināja to administrēšanu, sarežģīja datu apstrādes procesu un valsts pārbaudījumu, to skaitā centralizēto 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eksāmenu organizēšanu. </w:t>
            </w:r>
            <w:r w:rsidR="00693780">
              <w:rPr>
                <w:rFonts w:eastAsia="Times New Roman" w:cs="Times New Roman"/>
                <w:sz w:val="28"/>
                <w:szCs w:val="28"/>
                <w:lang w:eastAsia="lv-LV"/>
              </w:rPr>
              <w:t>M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inistrijai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īstenojot projektu Nr.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3DP/3.2.2.1.1/09/IPIA/IUMEPLS/020 "Valsts pārbaudījumu informācijas sistēmas 2.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kārta", tika 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plānots ar 2017./2018.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mācību gadu apvienot iepriekš informācijas sistēmu funkcionalitāti vienā informācijas sistēmā,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nodrošinot efektīvāku informācijas apriti un precīzāku datu apstrādi p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ārbaudījumu norises kontekstā. No 2018./2019.</w:t>
            </w:r>
            <w:r w:rsidR="00D62D92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  <w:r w:rsidR="00D4095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mācību gada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pārbaudījumu organizēšanā un norisē tiks izmantota tikai informācijas sistēma</w:t>
            </w:r>
            <w:r w:rsidR="00E10368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="00352801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77B8F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Projekts paredz, ka informācijas sistēmā 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iekļauta </w:t>
            </w:r>
            <w:r w:rsidR="00E77B8F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nformācija</w:t>
            </w:r>
            <w:r w:rsidR="008C6EA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par</w:t>
            </w:r>
            <w:r w:rsidR="0094799C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:</w:t>
            </w:r>
            <w:r w:rsidR="00575FE3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personu</w:t>
            </w:r>
            <w:r w:rsidR="00455F4A" w:rsidRPr="00A57DB5">
              <w:rPr>
                <w:rFonts w:cs="Times New Roman"/>
                <w:spacing w:val="-3"/>
                <w:sz w:val="28"/>
                <w:szCs w:val="28"/>
              </w:rPr>
              <w:t>,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 xml:space="preserve"> kur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ai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jākārto</w:t>
            </w:r>
            <w:r w:rsidR="00B003D4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>pārbaudīju</w:t>
            </w:r>
            <w:r w:rsidR="003202BC" w:rsidRPr="00A57DB5">
              <w:rPr>
                <w:rFonts w:cs="Times New Roman"/>
                <w:spacing w:val="-3"/>
                <w:sz w:val="28"/>
                <w:szCs w:val="28"/>
              </w:rPr>
              <w:t>m</w:t>
            </w:r>
            <w:r w:rsidR="00386D0B" w:rsidRPr="00A57DB5">
              <w:rPr>
                <w:rFonts w:cs="Times New Roman"/>
                <w:spacing w:val="-3"/>
                <w:sz w:val="28"/>
                <w:szCs w:val="28"/>
              </w:rPr>
              <w:t>i</w:t>
            </w:r>
            <w:r w:rsidR="00C13419" w:rsidRPr="00A57DB5">
              <w:rPr>
                <w:rFonts w:cs="Times New Roman"/>
                <w:spacing w:val="-3"/>
                <w:sz w:val="28"/>
                <w:szCs w:val="28"/>
              </w:rPr>
              <w:t>;</w:t>
            </w:r>
            <w:r w:rsidR="00833904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pārbaudījumiem</w:t>
            </w:r>
            <w:r w:rsidR="00C1341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;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F49B9" w:rsidRPr="00A57DB5">
              <w:rPr>
                <w:rFonts w:cs="Times New Roman"/>
                <w:sz w:val="28"/>
                <w:szCs w:val="28"/>
              </w:rPr>
              <w:t xml:space="preserve">vispārējās vidējās un </w:t>
            </w:r>
            <w:r w:rsidR="002F49B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pamatizglītības sertifikātu un tā saņēmēju</w:t>
            </w:r>
            <w:r w:rsidR="00C13419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>;</w:t>
            </w:r>
            <w:r w:rsidR="00833904" w:rsidRPr="00A57DB5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zglītības iestādi, kur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ā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kārto</w:t>
            </w:r>
            <w:r w:rsidR="00833904" w:rsidRPr="00A57DB5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pārbaudījum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us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 xml:space="preserve"> un izglītības iestādes pedagogu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>, kurš nodr</w:t>
            </w:r>
            <w:r w:rsidR="00EC2B99">
              <w:rPr>
                <w:rFonts w:cs="Times New Roman"/>
                <w:spacing w:val="-3"/>
                <w:sz w:val="28"/>
                <w:szCs w:val="28"/>
              </w:rPr>
              <w:t>ošinājis pārbaudes procesu un viņa</w:t>
            </w:r>
            <w:r w:rsidR="00D20E51">
              <w:rPr>
                <w:rFonts w:cs="Times New Roman"/>
                <w:spacing w:val="-3"/>
                <w:sz w:val="28"/>
                <w:szCs w:val="28"/>
              </w:rPr>
              <w:t xml:space="preserve"> vērtētajiem pārbaudījumu uzdevumiem</w:t>
            </w:r>
            <w:r w:rsidR="00F615B6" w:rsidRPr="00A57DB5">
              <w:rPr>
                <w:rFonts w:cs="Times New Roman"/>
                <w:spacing w:val="-3"/>
                <w:sz w:val="28"/>
                <w:szCs w:val="28"/>
              </w:rPr>
              <w:t>.</w:t>
            </w:r>
          </w:p>
          <w:p w:rsidR="008C6EAC" w:rsidRPr="00986DBF" w:rsidRDefault="00D4095C" w:rsidP="00265E37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Projekts nosaka institūcijas, kas nodrošina datu iekļaušanu un aktualizāciju informācijas sistēmā</w:t>
            </w:r>
            <w:r w:rsidR="002704FD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, kā arī paredz informāciju, kas tiek saņemta informācijas sistēmā no Valsts izglītības informācijas sistēmas, izmantojot automātisko datu apmaiņas mehānismu</w:t>
            </w:r>
            <w:r w:rsidR="005B69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B85A55" w:rsidRPr="00986DBF" w:rsidRDefault="00EB2A99" w:rsidP="00133A4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Projekts nosaka normatīvo regulējumu attiecībā uz </w:t>
            </w:r>
            <w:r w:rsidR="00C2624E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pašvaldības un </w:t>
            </w:r>
            <w:r w:rsidR="00C85C8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izglītības iestādes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piekļuves tiesībām </w:t>
            </w:r>
            <w:r w:rsidR="006E5DA5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informācijas sistēmai un </w:t>
            </w:r>
            <w:r w:rsidR="00963F9B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informāciju, kas jāievada</w:t>
            </w:r>
            <w:r w:rsidR="005B6980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informācijas sistēmā</w:t>
            </w:r>
            <w:r w:rsidR="00C85C86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  <w:p w:rsidR="005B098F" w:rsidRDefault="005B098F" w:rsidP="003202BC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Statistiskie dati tiek publicēti atvērto datu veidā centra tīmekļvietnē pēc attiecīgā mācību gada pārbaudījumu norises, ievērojot nosacījumu, ka 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publicētā informācija nesniedz iespēju identificēt konkrētas personas.</w:t>
            </w:r>
          </w:p>
          <w:p w:rsidR="000B117F" w:rsidRPr="004F16A9" w:rsidRDefault="00576E57" w:rsidP="00DE3947">
            <w:pPr>
              <w:ind w:firstLine="65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F16A9">
              <w:rPr>
                <w:rFonts w:cs="Times New Roman"/>
                <w:sz w:val="28"/>
                <w:szCs w:val="28"/>
              </w:rPr>
              <w:t>Projekts izstrādāts, lai nodrošinātu Izglītības likumā</w:t>
            </w:r>
            <w:r w:rsidR="00D1087F" w:rsidRPr="004F16A9">
              <w:rPr>
                <w:rFonts w:cs="Times New Roman"/>
                <w:sz w:val="28"/>
                <w:szCs w:val="28"/>
              </w:rPr>
              <w:t xml:space="preserve"> pārejas noteikumu </w:t>
            </w:r>
            <w:r w:rsidR="00DE3947" w:rsidRPr="004F16A9">
              <w:rPr>
                <w:rFonts w:cs="Times New Roman"/>
                <w:sz w:val="28"/>
                <w:szCs w:val="28"/>
              </w:rPr>
              <w:t>8</w:t>
            </w:r>
            <w:r w:rsidR="00DE3947">
              <w:rPr>
                <w:rFonts w:cs="Times New Roman"/>
                <w:sz w:val="28"/>
                <w:szCs w:val="28"/>
              </w:rPr>
              <w:t>4</w:t>
            </w:r>
            <w:r w:rsidR="00D1087F" w:rsidRPr="004F16A9">
              <w:rPr>
                <w:rFonts w:cs="Times New Roman"/>
                <w:sz w:val="28"/>
                <w:szCs w:val="28"/>
              </w:rPr>
              <w:t>.</w:t>
            </w:r>
            <w:r w:rsidR="00D62D92">
              <w:rPr>
                <w:rFonts w:cs="Times New Roman"/>
                <w:sz w:val="28"/>
                <w:szCs w:val="28"/>
              </w:rPr>
              <w:t> </w:t>
            </w:r>
            <w:r w:rsidR="00D1087F" w:rsidRPr="004F16A9">
              <w:rPr>
                <w:rFonts w:cs="Times New Roman"/>
                <w:sz w:val="28"/>
                <w:szCs w:val="28"/>
              </w:rPr>
              <w:t>punktā</w:t>
            </w:r>
            <w:r w:rsidRPr="004F16A9">
              <w:rPr>
                <w:rFonts w:cs="Times New Roman"/>
                <w:sz w:val="28"/>
                <w:szCs w:val="28"/>
              </w:rPr>
              <w:t xml:space="preserve"> noteikto</w:t>
            </w:r>
            <w:r w:rsidR="00A858D4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>, ka</w:t>
            </w:r>
            <w:r w:rsidR="00865E27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>Ministru kabinets līdz 2019. gada 31. maijam izdod šā likuma 35.</w:t>
            </w:r>
            <w:r w:rsidR="004F16A9" w:rsidRPr="004F16A9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sestajā daļā minētos noteikumus attiecībā uz valsts pārbaudījumiem vispārējā izglītībā un līdz 2021. gada 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>31. maijam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– šā likuma 35.</w:t>
            </w:r>
            <w:r w:rsidR="004F16A9" w:rsidRPr="004F16A9">
              <w:rPr>
                <w:rFonts w:eastAsia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panta sestajā daļā minētos noteikumus attiecībā uz valsts pārbaudījumiem profesionāl</w:t>
            </w:r>
            <w:r w:rsidR="00DE3947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ās kvalifikācijas iegūšanai </w:t>
            </w:r>
            <w:r w:rsidR="004F16A9" w:rsidRPr="004F16A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un valsts valodas prasmes pārbaudījumiem. </w:t>
            </w:r>
            <w:r w:rsidR="00D1087F" w:rsidRPr="004F16A9">
              <w:rPr>
                <w:rFonts w:eastAsia="Calibri" w:cs="Times New Roman"/>
                <w:sz w:val="28"/>
                <w:szCs w:val="28"/>
              </w:rPr>
              <w:t xml:space="preserve">Regulējums </w:t>
            </w:r>
            <w:r w:rsidR="00D1087F" w:rsidRPr="004F16A9">
              <w:rPr>
                <w:sz w:val="28"/>
                <w:szCs w:val="28"/>
              </w:rPr>
              <w:t>attiecībā uz pārbaudījumiem profesionāl</w:t>
            </w:r>
            <w:r w:rsidR="00DE3947">
              <w:rPr>
                <w:sz w:val="28"/>
                <w:szCs w:val="28"/>
              </w:rPr>
              <w:t xml:space="preserve">ās kvalifikācijas iegūšanai </w:t>
            </w:r>
            <w:r w:rsidR="00D1087F" w:rsidRPr="004F16A9">
              <w:rPr>
                <w:sz w:val="28"/>
                <w:szCs w:val="28"/>
              </w:rPr>
              <w:t>un valsts valodas prasmes pārbaudījumiem</w:t>
            </w:r>
            <w:r w:rsidR="00D1087F" w:rsidRPr="004F16A9" w:rsidDel="00D1087F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  <w:r w:rsidR="00340E9A" w:rsidRPr="004F16A9">
              <w:rPr>
                <w:rFonts w:eastAsia="Calibri" w:cs="Times New Roman"/>
                <w:sz w:val="28"/>
                <w:szCs w:val="28"/>
              </w:rPr>
              <w:t>tiks iekļ</w:t>
            </w:r>
            <w:r w:rsidR="0047583D" w:rsidRPr="004F16A9">
              <w:rPr>
                <w:rFonts w:eastAsia="Calibri" w:cs="Times New Roman"/>
                <w:sz w:val="28"/>
                <w:szCs w:val="28"/>
              </w:rPr>
              <w:t>aut</w:t>
            </w:r>
            <w:r w:rsidR="00340E9A" w:rsidRPr="004F16A9">
              <w:rPr>
                <w:rFonts w:eastAsia="Calibri" w:cs="Times New Roman"/>
                <w:sz w:val="28"/>
                <w:szCs w:val="28"/>
              </w:rPr>
              <w:t>s informācijas sistēmas noteikumos ar atsevišķiem grozījumiem</w:t>
            </w:r>
            <w:r w:rsidR="008A64ED" w:rsidRPr="0047583D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B3497C" w:rsidP="00963F9B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sz w:val="28"/>
                <w:szCs w:val="28"/>
              </w:rPr>
              <w:t>Centrs un ministrija</w:t>
            </w:r>
            <w:r w:rsidR="00080E9F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AF4FD5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  <w:r w:rsidR="00080E9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II Tiesību akta projekta ietekme uz sabiedrību, tautsaimniecības attīstību un administratīvo slogu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1" w:hanging="181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87" w:type="dxa"/>
            <w:shd w:val="clear" w:color="auto" w:fill="FFFFFF"/>
          </w:tcPr>
          <w:p w:rsidR="001F0384" w:rsidRPr="00986DBF" w:rsidRDefault="001F0384" w:rsidP="00C05687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Izglītojamie, kur</w:t>
            </w:r>
            <w:r w:rsidR="0049668B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i kārto </w:t>
            </w:r>
            <w:r w:rsidR="00963F9B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noteiktos pārbaudījumus pamatizglītībā un vispārējā vidējā izglītībā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080E9F" w:rsidRPr="00986DBF" w:rsidRDefault="00080E9F" w:rsidP="00C05687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Izglītības </w:t>
            </w:r>
            <w:r w:rsidR="006855E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iestādes (t.sk.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pamatskolas, vidusskolas un profesio</w:t>
            </w:r>
            <w:r w:rsidR="00DE1AB5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nālās izglītības iestādes) – 888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080E9F" w:rsidRPr="00986DBF" w:rsidRDefault="00080E9F" w:rsidP="00C05687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Augstākās izglītības iestādes – 4, p</w:t>
            </w: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ašvaldības izglītības speciālisti vai izglītības pārvaldes iestādes – 109.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561ECC" w:rsidP="00561ECC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Ņemot vērā, ka iepriekš tika lietotas vairākas informācijas sistēmas, bet projekts paredz vienas informācijas sistēmas lietošanu, s</w:t>
            </w:r>
            <w:r w:rsidR="00080E9F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abiedrības grupām un institūcijām projekta tiesiskais regulējums nemaina tiesības un pienākumus, kā arī veicamās darbības.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Administratīvo izmaksu monetārs novērtējums 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835FEB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Piešķirto budžeta līdzekļu ietvaros.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</w:t>
            </w:r>
            <w:r w:rsidR="00561ECC" w:rsidRPr="00986DBF">
              <w:rPr>
                <w:rFonts w:cs="Times New Roman"/>
                <w:sz w:val="28"/>
                <w:szCs w:val="28"/>
              </w:rPr>
              <w:t>rojektā ietvertajam tiesiskajam regulējumam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nav tādas</w:t>
            </w:r>
            <w:r w:rsidR="00561ECC" w:rsidRPr="00986DBF">
              <w:rPr>
                <w:rFonts w:cs="Times New Roman"/>
                <w:sz w:val="28"/>
                <w:szCs w:val="28"/>
              </w:rPr>
              <w:t xml:space="preserve"> 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administratīvās izmaksas (naudas izteiksmē), kas gada laikā mērķgrupai, ko veido fiziskas </w:t>
            </w:r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 xml:space="preserve">personas, pārsniedz 200 </w:t>
            </w:r>
            <w:proofErr w:type="spellStart"/>
            <w:r w:rsidR="00561ECC" w:rsidRPr="0047583D">
              <w:rPr>
                <w:rFonts w:eastAsia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, bet mērķgrupai, kuru veido juridiskas personas, – 2000 </w:t>
            </w:r>
            <w:proofErr w:type="spellStart"/>
            <w:r w:rsidR="00561ECC" w:rsidRPr="0047583D">
              <w:rPr>
                <w:rFonts w:eastAsia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561EC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</w:rPr>
              <w:t>Projekts šo jomu neskar.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ind w:left="17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i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6"/>
      </w:tblGrid>
      <w:tr w:rsidR="00080E9F" w:rsidRPr="00986DBF" w:rsidTr="00124DC5">
        <w:tc>
          <w:tcPr>
            <w:tcW w:w="880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080E9F" w:rsidRPr="00986DBF" w:rsidTr="00124DC5">
        <w:tc>
          <w:tcPr>
            <w:tcW w:w="880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963F9B" w:rsidRPr="00986DBF" w:rsidRDefault="00963F9B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Saistītie tiesību aktu projekti</w:t>
            </w:r>
          </w:p>
        </w:tc>
        <w:tc>
          <w:tcPr>
            <w:tcW w:w="5687" w:type="dxa"/>
            <w:shd w:val="clear" w:color="auto" w:fill="FFFFFF"/>
          </w:tcPr>
          <w:p w:rsidR="0092458B" w:rsidRPr="00986DBF" w:rsidRDefault="0092458B" w:rsidP="001A2CDC">
            <w:pPr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Ņemot vērā, ka projektā ietvertais tiesiskais regulējums ir </w:t>
            </w:r>
            <w:r w:rsidR="00EF46BF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saistīts 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arī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ar 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MK noteikumiem Nr.335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, kuros paredzēta informācijas sistēmas lietošana</w:t>
            </w: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un Ministru kabineta 2010. gada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br/>
              <w:t>17. augusta noteikumiem Nr. 788 “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Valsts izglītības informācijas sistēmas saturs, uzturēšanas un aktualizācijas kārtība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”, 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projekts Ministru kabinetā jāizskata vienlaikus ar 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Mini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stru kabineta noteikumu projektiem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“Grozījumi Ministru kabineta 2010.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gada 6.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aprīļa noteikumos Nr.</w:t>
            </w:r>
            <w:r w:rsidR="00D62D92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24DC5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335 “Noteikumi par centralizēto eksāmenu saturu un norises kārtību””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un “Grozījumi 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Ministru kabineta 2010.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 g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ada</w:t>
            </w:r>
            <w:r w:rsid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br/>
              <w:t>17. augusta noteikumos</w:t>
            </w:r>
            <w:r w:rsidR="001A2CDC" w:rsidRPr="001A2CDC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 xml:space="preserve"> Nr. 788 “Valsts izglītības informācijas sistēmas saturs, uzturēšanas un aktualizācijas kārtība”</w:t>
            </w:r>
            <w:r w:rsidR="00D04DE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”</w:t>
            </w:r>
            <w:r w:rsidR="00E71AD4"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Atbildīgā institūcija</w:t>
            </w:r>
          </w:p>
        </w:tc>
        <w:tc>
          <w:tcPr>
            <w:tcW w:w="5687" w:type="dxa"/>
            <w:shd w:val="clear" w:color="auto" w:fill="FFFFFF"/>
          </w:tcPr>
          <w:p w:rsidR="00963F9B" w:rsidRPr="00986DBF" w:rsidRDefault="000D3CEB" w:rsidP="00963F9B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3CEB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Centrs un ministrija.</w:t>
            </w:r>
          </w:p>
        </w:tc>
      </w:tr>
      <w:tr w:rsidR="00963F9B" w:rsidRPr="00986DBF" w:rsidTr="00963F9B">
        <w:trPr>
          <w:trHeight w:val="89"/>
        </w:trPr>
        <w:tc>
          <w:tcPr>
            <w:tcW w:w="426" w:type="dxa"/>
            <w:shd w:val="clear" w:color="auto" w:fill="FFFFFF"/>
          </w:tcPr>
          <w:p w:rsidR="00963F9B" w:rsidRPr="00986DBF" w:rsidRDefault="00963F9B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963F9B" w:rsidRPr="00986DBF" w:rsidRDefault="00963F9B" w:rsidP="00124DC5">
            <w:pPr>
              <w:rPr>
                <w:rFonts w:cs="Times New Roman"/>
                <w:iCs/>
                <w:sz w:val="28"/>
                <w:szCs w:val="28"/>
              </w:rPr>
            </w:pPr>
            <w:r w:rsidRPr="00986DBF">
              <w:rPr>
                <w:rFonts w:cs="Times New Roman"/>
                <w:iCs/>
                <w:sz w:val="28"/>
                <w:szCs w:val="28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963F9B" w:rsidRPr="00986DBF" w:rsidRDefault="00963F9B" w:rsidP="00963F9B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:rsidR="00963F9B" w:rsidRPr="00986DBF" w:rsidRDefault="00963F9B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6"/>
      </w:tblGrid>
      <w:tr w:rsidR="00080E9F" w:rsidRPr="00986DBF" w:rsidTr="00124DC5">
        <w:tc>
          <w:tcPr>
            <w:tcW w:w="8806" w:type="dxa"/>
            <w:shd w:val="clear" w:color="auto" w:fill="FFFFFF"/>
            <w:vAlign w:val="center"/>
          </w:tcPr>
          <w:p w:rsidR="00080E9F" w:rsidRPr="00986DBF" w:rsidRDefault="00080E9F" w:rsidP="00080E9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86DBF">
              <w:rPr>
                <w:rFonts w:cs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080E9F" w:rsidRPr="00986DBF" w:rsidTr="00124DC5">
        <w:tc>
          <w:tcPr>
            <w:tcW w:w="8806" w:type="dxa"/>
            <w:shd w:val="clear" w:color="auto" w:fill="FFFFFF"/>
            <w:vAlign w:val="center"/>
          </w:tcPr>
          <w:p w:rsidR="00080E9F" w:rsidRPr="00986DBF" w:rsidRDefault="00080E9F" w:rsidP="00080E9F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86DBF">
              <w:rPr>
                <w:rFonts w:cs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 Sabiedrības līdzdalība un komunikācijas aktivitātes</w:t>
            </w:r>
          </w:p>
        </w:tc>
      </w:tr>
      <w:tr w:rsidR="00080E9F" w:rsidRPr="00986DBF" w:rsidTr="00C05687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E71AD4" w:rsidP="00B003D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cs="Times New Roman"/>
                <w:sz w:val="28"/>
                <w:szCs w:val="28"/>
              </w:rPr>
              <w:t>Sabiedrības pārstāvji varēs lī</w:t>
            </w:r>
            <w:r w:rsidR="006D3F48" w:rsidRPr="00986DBF">
              <w:rPr>
                <w:rFonts w:cs="Times New Roman"/>
                <w:sz w:val="28"/>
                <w:szCs w:val="28"/>
              </w:rPr>
              <w:t>dzdarboties projekta izstrādē</w:t>
            </w:r>
            <w:r w:rsidRPr="00986DBF">
              <w:rPr>
                <w:rFonts w:cs="Times New Roman"/>
                <w:sz w:val="28"/>
                <w:szCs w:val="28"/>
              </w:rPr>
              <w:t xml:space="preserve"> pēc tā publiskošanas ministrijas tīmekļa vietnē un </w:t>
            </w:r>
            <w:r w:rsidR="006D3F48" w:rsidRPr="00986DBF">
              <w:rPr>
                <w:rFonts w:cs="Times New Roman"/>
                <w:sz w:val="28"/>
                <w:szCs w:val="28"/>
              </w:rPr>
              <w:t xml:space="preserve">Ministru kabineta </w:t>
            </w:r>
            <w:r w:rsidRPr="00986DBF">
              <w:rPr>
                <w:rFonts w:cs="Times New Roman"/>
                <w:sz w:val="28"/>
                <w:szCs w:val="28"/>
              </w:rPr>
              <w:t xml:space="preserve">tīmekļa vietnē </w:t>
            </w:r>
            <w:proofErr w:type="spellStart"/>
            <w:r w:rsidRPr="00986DBF">
              <w:rPr>
                <w:rFonts w:cs="Times New Roman"/>
                <w:sz w:val="28"/>
                <w:szCs w:val="28"/>
              </w:rPr>
              <w:t>www.mk.gov.lv</w:t>
            </w:r>
            <w:proofErr w:type="spellEnd"/>
            <w:r w:rsidRPr="00986DB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80E9F" w:rsidRPr="00986DBF" w:rsidTr="00355690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693780" w:rsidP="00693780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Pēc projekta ievietošanas </w:t>
            </w:r>
            <w:r w:rsidR="00D04DEF">
              <w:rPr>
                <w:rFonts w:eastAsia="Times New Roman" w:cs="Times New Roman"/>
                <w:sz w:val="28"/>
                <w:szCs w:val="28"/>
                <w:lang w:eastAsia="en-GB"/>
              </w:rPr>
              <w:t>2019. gada 26</w:t>
            </w:r>
            <w:r w:rsidR="00D62D9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. martā </w:t>
            </w: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Izglītības un zinātnes ministrijas un </w:t>
            </w:r>
            <w:r w:rsidRPr="00350954">
              <w:rPr>
                <w:rFonts w:cs="Times New Roman"/>
                <w:sz w:val="28"/>
                <w:szCs w:val="28"/>
              </w:rPr>
              <w:t>Ministru kabineta tīmekļa vietnē</w:t>
            </w:r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sabiedrības pārstāvji varēs izteikt savu vie</w:t>
            </w:r>
            <w:bookmarkStart w:id="0" w:name="_GoBack"/>
            <w:bookmarkEnd w:id="0"/>
            <w:r w:rsidRPr="00350954">
              <w:rPr>
                <w:rFonts w:eastAsia="Times New Roman" w:cs="Times New Roman"/>
                <w:sz w:val="28"/>
                <w:szCs w:val="28"/>
                <w:lang w:eastAsia="en-GB"/>
              </w:rPr>
              <w:t>dokli par noteikumu projektu rakstveidā.</w:t>
            </w:r>
          </w:p>
        </w:tc>
      </w:tr>
      <w:tr w:rsidR="00080E9F" w:rsidRPr="00986DBF" w:rsidTr="00355690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5687" w:type="dxa"/>
            <w:shd w:val="clear" w:color="auto" w:fill="FFFFFF"/>
          </w:tcPr>
          <w:p w:rsidR="00727CBD" w:rsidRPr="00986DBF" w:rsidRDefault="00D62D92" w:rsidP="009C0AE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8"/>
                <w:szCs w:val="28"/>
                <w:lang w:eastAsia="lv-LV"/>
              </w:rPr>
              <w:t>Sadaļa tiks papildināta</w:t>
            </w:r>
            <w:r w:rsidR="009C0AEE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:rsidR="00080E9F" w:rsidRPr="00986DBF" w:rsidRDefault="00080E9F">
      <w:pPr>
        <w:rPr>
          <w:rFonts w:cs="Times New Roman"/>
          <w:sz w:val="28"/>
          <w:szCs w:val="28"/>
        </w:rPr>
      </w:pPr>
    </w:p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986DBF" w:rsidTr="00124DC5">
        <w:tc>
          <w:tcPr>
            <w:tcW w:w="8806" w:type="dxa"/>
            <w:gridSpan w:val="3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VII Tiesību akta projekta izpildes nodrošināšana un tās ietekme uz institūcijām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ind w:left="181" w:hanging="181"/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Projekta izpildē iesaistītās institūcijas 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607E46" w:rsidP="00607E4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Ministrija, centrs, i</w:t>
            </w:r>
            <w:r w:rsidR="00DE1AB5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zglītības iestādes – 888</w:t>
            </w:r>
            <w:r w:rsidR="00080E9F"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, kuras īsteno vispārējās pamatizglītības programmas, vispārējās vidējās izglītības programmas, profesionālās vidējās izglītības un arodizglītības programmas, p</w:t>
            </w:r>
            <w:r w:rsidR="00080E9F"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ašvaldības izglītības speciālisti vai izglītības pārvaldes iestādes – 109, augstākās izglītības iestādes – 4, ar kurām Centrs ir noslēdzis līgumu par valsts pārbaudījumu norises organizēšanu.</w:t>
            </w:r>
          </w:p>
        </w:tc>
      </w:tr>
      <w:tr w:rsidR="00080E9F" w:rsidRPr="00986DBF" w:rsidTr="00F85295">
        <w:tc>
          <w:tcPr>
            <w:tcW w:w="426" w:type="dxa"/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bCs/>
                <w:iCs/>
                <w:sz w:val="28"/>
                <w:szCs w:val="28"/>
                <w:lang w:eastAsia="lv-LV"/>
              </w:rPr>
              <w:t>Projekta izpilde nepaplašina un nesašaurina iesaistīto institūciju funkcijas.</w:t>
            </w:r>
          </w:p>
          <w:p w:rsidR="00080E9F" w:rsidRPr="00986DBF" w:rsidRDefault="00080E9F" w:rsidP="00080E9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Projekta izpilde tiks nodrošināta esošo institūciju ietvaros.</w:t>
            </w:r>
          </w:p>
        </w:tc>
      </w:tr>
      <w:tr w:rsidR="00080E9F" w:rsidRPr="00986DBF" w:rsidTr="00F85295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986DBF" w:rsidRDefault="00080E9F" w:rsidP="00080E9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986DBF" w:rsidRDefault="00080E9F" w:rsidP="00080E9F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986DBF" w:rsidRDefault="00080E9F" w:rsidP="00080E9F">
            <w:pPr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Nav</w:t>
            </w:r>
            <w:r w:rsidR="00B3497C" w:rsidRPr="00986DB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986DBF" w:rsidRPr="00986DBF" w:rsidRDefault="00986DBF" w:rsidP="001B4291">
      <w:pPr>
        <w:keepNext/>
        <w:tabs>
          <w:tab w:val="right" w:pos="8364"/>
        </w:tabs>
        <w:ind w:firstLine="426"/>
        <w:outlineLvl w:val="4"/>
        <w:rPr>
          <w:rFonts w:eastAsia="Times New Roman" w:cs="Times New Roman"/>
          <w:sz w:val="28"/>
          <w:szCs w:val="28"/>
        </w:rPr>
      </w:pPr>
    </w:p>
    <w:p w:rsidR="00986DBF" w:rsidRPr="00986DBF" w:rsidRDefault="00986DBF" w:rsidP="0047583D">
      <w:pPr>
        <w:pStyle w:val="naisf"/>
        <w:tabs>
          <w:tab w:val="right" w:pos="8364"/>
        </w:tabs>
        <w:rPr>
          <w:sz w:val="28"/>
          <w:szCs w:val="28"/>
        </w:rPr>
      </w:pPr>
      <w:r w:rsidRPr="00986DBF">
        <w:rPr>
          <w:sz w:val="28"/>
          <w:szCs w:val="28"/>
        </w:rPr>
        <w:t>Izglītības un zinātnes ministr</w:t>
      </w:r>
      <w:r w:rsidR="00340E9A">
        <w:rPr>
          <w:sz w:val="28"/>
          <w:szCs w:val="28"/>
        </w:rPr>
        <w:t>e</w:t>
      </w:r>
      <w:r w:rsidR="0047583D">
        <w:rPr>
          <w:sz w:val="28"/>
          <w:szCs w:val="28"/>
        </w:rPr>
        <w:tab/>
      </w:r>
      <w:r w:rsidR="00340E9A" w:rsidRPr="00340E9A">
        <w:rPr>
          <w:sz w:val="28"/>
          <w:szCs w:val="28"/>
        </w:rPr>
        <w:t xml:space="preserve">Ilga </w:t>
      </w:r>
      <w:proofErr w:type="spellStart"/>
      <w:r w:rsidR="00340E9A" w:rsidRPr="00340E9A">
        <w:rPr>
          <w:sz w:val="28"/>
          <w:szCs w:val="28"/>
        </w:rPr>
        <w:t>Šuplinska</w:t>
      </w:r>
      <w:proofErr w:type="spellEnd"/>
    </w:p>
    <w:p w:rsidR="00C05687" w:rsidRPr="00986DBF" w:rsidRDefault="00C05687" w:rsidP="00AF4FD5">
      <w:pPr>
        <w:tabs>
          <w:tab w:val="right" w:pos="8364"/>
        </w:tabs>
        <w:ind w:firstLine="426"/>
        <w:rPr>
          <w:rFonts w:eastAsia="Times New Roman" w:cs="Times New Roman"/>
          <w:sz w:val="28"/>
          <w:szCs w:val="28"/>
          <w:lang w:eastAsia="lv-LV"/>
        </w:rPr>
      </w:pPr>
    </w:p>
    <w:p w:rsidR="00C871F7" w:rsidRPr="00986DBF" w:rsidRDefault="00874215" w:rsidP="00AF4FD5">
      <w:pPr>
        <w:tabs>
          <w:tab w:val="right" w:pos="8364"/>
        </w:tabs>
        <w:ind w:firstLine="426"/>
        <w:rPr>
          <w:rFonts w:eastAsia="Calibri" w:cs="Times New Roman"/>
          <w:sz w:val="28"/>
          <w:szCs w:val="28"/>
        </w:rPr>
      </w:pPr>
      <w:r w:rsidRPr="00986DBF">
        <w:rPr>
          <w:rFonts w:eastAsia="Times New Roman" w:cs="Times New Roman"/>
          <w:sz w:val="28"/>
          <w:szCs w:val="28"/>
          <w:lang w:eastAsia="lv-LV"/>
        </w:rPr>
        <w:t xml:space="preserve">Vizē: </w:t>
      </w:r>
      <w:r w:rsidRPr="00986DBF">
        <w:rPr>
          <w:rFonts w:eastAsia="Calibri" w:cs="Times New Roman"/>
          <w:sz w:val="28"/>
          <w:szCs w:val="28"/>
        </w:rPr>
        <w:t>Valsts sekretāre</w:t>
      </w:r>
      <w:r w:rsidRPr="00986DBF">
        <w:rPr>
          <w:rFonts w:eastAsia="Calibri" w:cs="Times New Roman"/>
          <w:sz w:val="28"/>
          <w:szCs w:val="28"/>
        </w:rPr>
        <w:tab/>
      </w:r>
      <w:r w:rsidRPr="00986DBF">
        <w:rPr>
          <w:rFonts w:eastAsia="Times New Roman" w:cs="Times New Roman"/>
          <w:bCs/>
          <w:sz w:val="28"/>
          <w:szCs w:val="28"/>
        </w:rPr>
        <w:t>L</w:t>
      </w:r>
      <w:r w:rsidR="002704FD" w:rsidRPr="00986DBF">
        <w:rPr>
          <w:rFonts w:eastAsia="Times New Roman" w:cs="Times New Roman"/>
          <w:bCs/>
          <w:sz w:val="28"/>
          <w:szCs w:val="28"/>
        </w:rPr>
        <w:t xml:space="preserve">īga </w:t>
      </w:r>
      <w:r w:rsidRPr="00986DBF">
        <w:rPr>
          <w:rFonts w:eastAsia="Times New Roman" w:cs="Times New Roman"/>
          <w:bCs/>
          <w:sz w:val="28"/>
          <w:szCs w:val="28"/>
        </w:rPr>
        <w:t>Lejiņa</w:t>
      </w:r>
    </w:p>
    <w:p w:rsidR="00212369" w:rsidRDefault="00212369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B003D4" w:rsidRDefault="00B003D4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B003D4" w:rsidRDefault="00B003D4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EA0F02" w:rsidRPr="00986DBF" w:rsidRDefault="00EA0F02" w:rsidP="00874215">
      <w:pPr>
        <w:rPr>
          <w:rFonts w:eastAsia="Times New Roman" w:cs="Times New Roman"/>
          <w:sz w:val="28"/>
          <w:szCs w:val="28"/>
          <w:lang w:eastAsia="lv-LV"/>
        </w:rPr>
      </w:pPr>
    </w:p>
    <w:p w:rsidR="00874215" w:rsidRPr="00986DBF" w:rsidRDefault="00874215">
      <w:pPr>
        <w:rPr>
          <w:rFonts w:eastAsia="Times New Roman" w:cs="Times New Roman"/>
          <w:szCs w:val="24"/>
          <w:lang w:eastAsia="lv-LV"/>
        </w:rPr>
      </w:pPr>
      <w:proofErr w:type="spellStart"/>
      <w:r w:rsidRPr="00986DBF">
        <w:rPr>
          <w:rFonts w:eastAsia="Times New Roman" w:cs="Times New Roman"/>
          <w:szCs w:val="24"/>
          <w:lang w:eastAsia="lv-LV"/>
        </w:rPr>
        <w:t>I.Kamarūte</w:t>
      </w:r>
      <w:proofErr w:type="spellEnd"/>
      <w:r w:rsidR="00212369">
        <w:rPr>
          <w:rFonts w:eastAsia="Times New Roman" w:cs="Times New Roman"/>
          <w:szCs w:val="24"/>
          <w:lang w:eastAsia="lv-LV"/>
        </w:rPr>
        <w:t xml:space="preserve"> </w:t>
      </w:r>
      <w:r w:rsidRPr="00986DBF">
        <w:rPr>
          <w:rFonts w:eastAsia="Times New Roman" w:cs="Times New Roman"/>
          <w:szCs w:val="24"/>
          <w:lang w:eastAsia="lv-LV"/>
        </w:rPr>
        <w:t>67814478,</w:t>
      </w:r>
      <w:r w:rsidR="00355690" w:rsidRPr="00986DBF">
        <w:rPr>
          <w:rFonts w:eastAsia="Times New Roman" w:cs="Times New Roman"/>
          <w:szCs w:val="24"/>
          <w:lang w:eastAsia="lv-LV"/>
        </w:rPr>
        <w:t xml:space="preserve"> </w:t>
      </w:r>
      <w:proofErr w:type="spellStart"/>
      <w:r w:rsidRPr="00986DBF">
        <w:rPr>
          <w:rFonts w:eastAsia="Times New Roman" w:cs="Times New Roman"/>
          <w:szCs w:val="24"/>
          <w:lang w:eastAsia="lv-LV"/>
        </w:rPr>
        <w:t>ingrida.kamarute@visc.gov.lv</w:t>
      </w:r>
      <w:proofErr w:type="spellEnd"/>
    </w:p>
    <w:sectPr w:rsidR="00874215" w:rsidRPr="00986DBF" w:rsidSect="00C0623E">
      <w:headerReference w:type="default" r:id="rId8"/>
      <w:footerReference w:type="default" r:id="rId9"/>
      <w:footerReference w:type="first" r:id="rId10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D2" w:rsidRDefault="008819D2" w:rsidP="00874215">
      <w:r>
        <w:separator/>
      </w:r>
    </w:p>
  </w:endnote>
  <w:endnote w:type="continuationSeparator" w:id="0">
    <w:p w:rsidR="008819D2" w:rsidRDefault="008819D2" w:rsidP="008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5" w:rsidRPr="00874215" w:rsidRDefault="00B90930" w:rsidP="0087421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A2CDC">
      <w:rPr>
        <w:rFonts w:eastAsia="Times New Roman" w:cs="Times New Roman"/>
        <w:sz w:val="20"/>
        <w:szCs w:val="24"/>
        <w:lang w:eastAsia="lv-LV"/>
      </w:rPr>
      <w:t>25</w:t>
    </w:r>
    <w:r w:rsidR="00BC0291">
      <w:rPr>
        <w:rFonts w:eastAsia="Times New Roman" w:cs="Times New Roman"/>
        <w:sz w:val="20"/>
        <w:szCs w:val="24"/>
        <w:lang w:eastAsia="lv-LV"/>
      </w:rPr>
      <w:t>0319</w:t>
    </w:r>
    <w:r w:rsidR="006A3202">
      <w:rPr>
        <w:rFonts w:eastAsia="Times New Roman" w:cs="Times New Roman"/>
        <w:sz w:val="20"/>
        <w:szCs w:val="24"/>
        <w:lang w:eastAsia="lv-LV"/>
      </w:rPr>
      <w:t>_vpis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6" w:rsidRPr="00F615B6" w:rsidRDefault="00B90930" w:rsidP="00606925">
    <w:pPr>
      <w:tabs>
        <w:tab w:val="center" w:pos="4153"/>
        <w:tab w:val="right" w:pos="8306"/>
      </w:tabs>
      <w:jc w:val="both"/>
      <w:rPr>
        <w:rFonts w:eastAsia="Times New Roman" w:cs="Times New Roman"/>
        <w:sz w:val="20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A2CDC">
      <w:rPr>
        <w:rFonts w:eastAsia="Times New Roman" w:cs="Times New Roman"/>
        <w:sz w:val="20"/>
        <w:szCs w:val="24"/>
        <w:lang w:eastAsia="lv-LV"/>
      </w:rPr>
      <w:t>25</w:t>
    </w:r>
    <w:r w:rsidR="00BC0291">
      <w:rPr>
        <w:rFonts w:eastAsia="Times New Roman" w:cs="Times New Roman"/>
        <w:sz w:val="20"/>
        <w:szCs w:val="24"/>
        <w:lang w:eastAsia="lv-LV"/>
      </w:rPr>
      <w:t>0319</w:t>
    </w:r>
    <w:r w:rsidR="006A3202">
      <w:rPr>
        <w:rFonts w:eastAsia="Times New Roman" w:cs="Times New Roman"/>
        <w:sz w:val="20"/>
        <w:szCs w:val="24"/>
        <w:lang w:eastAsia="lv-LV"/>
      </w:rPr>
      <w:t>_vpis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D2" w:rsidRDefault="008819D2" w:rsidP="00874215">
      <w:r>
        <w:separator/>
      </w:r>
    </w:p>
  </w:footnote>
  <w:footnote w:type="continuationSeparator" w:id="0">
    <w:p w:rsidR="008819D2" w:rsidRDefault="008819D2" w:rsidP="0087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28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215" w:rsidRDefault="008742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D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215" w:rsidRDefault="0087421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5"/>
    <w:rsid w:val="000245AE"/>
    <w:rsid w:val="00051FBF"/>
    <w:rsid w:val="00063CA5"/>
    <w:rsid w:val="00065555"/>
    <w:rsid w:val="00080E9F"/>
    <w:rsid w:val="00090C34"/>
    <w:rsid w:val="000958D1"/>
    <w:rsid w:val="000B0089"/>
    <w:rsid w:val="000B117F"/>
    <w:rsid w:val="000C0C3D"/>
    <w:rsid w:val="000C5AFC"/>
    <w:rsid w:val="000D3CEB"/>
    <w:rsid w:val="00102549"/>
    <w:rsid w:val="00124DC5"/>
    <w:rsid w:val="001333B6"/>
    <w:rsid w:val="00133A4F"/>
    <w:rsid w:val="00135F25"/>
    <w:rsid w:val="00140E48"/>
    <w:rsid w:val="001436F3"/>
    <w:rsid w:val="00186024"/>
    <w:rsid w:val="001922BC"/>
    <w:rsid w:val="00192980"/>
    <w:rsid w:val="001A2CDC"/>
    <w:rsid w:val="001B3A15"/>
    <w:rsid w:val="001B4291"/>
    <w:rsid w:val="001D4F2D"/>
    <w:rsid w:val="001F0384"/>
    <w:rsid w:val="00212369"/>
    <w:rsid w:val="002468AC"/>
    <w:rsid w:val="002565E6"/>
    <w:rsid w:val="00265E37"/>
    <w:rsid w:val="002704FD"/>
    <w:rsid w:val="0028622A"/>
    <w:rsid w:val="00290D7E"/>
    <w:rsid w:val="002E0270"/>
    <w:rsid w:val="002F49B9"/>
    <w:rsid w:val="003202BC"/>
    <w:rsid w:val="00333795"/>
    <w:rsid w:val="003343FB"/>
    <w:rsid w:val="00340E9A"/>
    <w:rsid w:val="00352801"/>
    <w:rsid w:val="00355690"/>
    <w:rsid w:val="00386D0B"/>
    <w:rsid w:val="003C5154"/>
    <w:rsid w:val="003E4977"/>
    <w:rsid w:val="003E6E90"/>
    <w:rsid w:val="003E7A41"/>
    <w:rsid w:val="003F176D"/>
    <w:rsid w:val="0041177E"/>
    <w:rsid w:val="00436B43"/>
    <w:rsid w:val="00446434"/>
    <w:rsid w:val="00455F4A"/>
    <w:rsid w:val="0046258F"/>
    <w:rsid w:val="0047583D"/>
    <w:rsid w:val="00492F0C"/>
    <w:rsid w:val="0049668B"/>
    <w:rsid w:val="004A6114"/>
    <w:rsid w:val="004B06E4"/>
    <w:rsid w:val="004B398B"/>
    <w:rsid w:val="004C76A8"/>
    <w:rsid w:val="004F16A9"/>
    <w:rsid w:val="004F325B"/>
    <w:rsid w:val="005103CF"/>
    <w:rsid w:val="0052151C"/>
    <w:rsid w:val="00527AC7"/>
    <w:rsid w:val="00533602"/>
    <w:rsid w:val="00561ECC"/>
    <w:rsid w:val="00575FE3"/>
    <w:rsid w:val="00576B32"/>
    <w:rsid w:val="00576E57"/>
    <w:rsid w:val="0059238B"/>
    <w:rsid w:val="005A0168"/>
    <w:rsid w:val="005B098F"/>
    <w:rsid w:val="005B09BF"/>
    <w:rsid w:val="005B6980"/>
    <w:rsid w:val="005C201A"/>
    <w:rsid w:val="005D1491"/>
    <w:rsid w:val="005E100B"/>
    <w:rsid w:val="006018D3"/>
    <w:rsid w:val="00606925"/>
    <w:rsid w:val="00607E46"/>
    <w:rsid w:val="00623D02"/>
    <w:rsid w:val="006250DD"/>
    <w:rsid w:val="00626D6D"/>
    <w:rsid w:val="00626D84"/>
    <w:rsid w:val="00626E10"/>
    <w:rsid w:val="00675EF5"/>
    <w:rsid w:val="006855EC"/>
    <w:rsid w:val="00690FD4"/>
    <w:rsid w:val="00691F71"/>
    <w:rsid w:val="00693780"/>
    <w:rsid w:val="0069579D"/>
    <w:rsid w:val="006A13C9"/>
    <w:rsid w:val="006A3202"/>
    <w:rsid w:val="006C50E6"/>
    <w:rsid w:val="006D3F48"/>
    <w:rsid w:val="006D47BE"/>
    <w:rsid w:val="006D56BA"/>
    <w:rsid w:val="006E5DA5"/>
    <w:rsid w:val="006F3298"/>
    <w:rsid w:val="006F594D"/>
    <w:rsid w:val="006F7802"/>
    <w:rsid w:val="00700802"/>
    <w:rsid w:val="00713317"/>
    <w:rsid w:val="00727CBD"/>
    <w:rsid w:val="00745CE8"/>
    <w:rsid w:val="007503D4"/>
    <w:rsid w:val="00761FA2"/>
    <w:rsid w:val="0077437E"/>
    <w:rsid w:val="007A1D2A"/>
    <w:rsid w:val="007B08AD"/>
    <w:rsid w:val="007C773F"/>
    <w:rsid w:val="00815804"/>
    <w:rsid w:val="00820AE3"/>
    <w:rsid w:val="00822DC9"/>
    <w:rsid w:val="00833904"/>
    <w:rsid w:val="00835FEB"/>
    <w:rsid w:val="00856F6E"/>
    <w:rsid w:val="00865348"/>
    <w:rsid w:val="00865E27"/>
    <w:rsid w:val="008733EF"/>
    <w:rsid w:val="00874215"/>
    <w:rsid w:val="008744F0"/>
    <w:rsid w:val="008819D2"/>
    <w:rsid w:val="008A2FE1"/>
    <w:rsid w:val="008A64ED"/>
    <w:rsid w:val="008C6EAC"/>
    <w:rsid w:val="008D6E78"/>
    <w:rsid w:val="008E392E"/>
    <w:rsid w:val="008E4C9B"/>
    <w:rsid w:val="008E6512"/>
    <w:rsid w:val="008F117F"/>
    <w:rsid w:val="008F739C"/>
    <w:rsid w:val="00900C1C"/>
    <w:rsid w:val="0092458B"/>
    <w:rsid w:val="009260B2"/>
    <w:rsid w:val="009344CE"/>
    <w:rsid w:val="00936AE7"/>
    <w:rsid w:val="0094799C"/>
    <w:rsid w:val="00963F9B"/>
    <w:rsid w:val="00967EC9"/>
    <w:rsid w:val="00976869"/>
    <w:rsid w:val="00986DBF"/>
    <w:rsid w:val="009A225C"/>
    <w:rsid w:val="009A5C02"/>
    <w:rsid w:val="009C0AEE"/>
    <w:rsid w:val="009C5947"/>
    <w:rsid w:val="009D2120"/>
    <w:rsid w:val="009E7260"/>
    <w:rsid w:val="00A06E55"/>
    <w:rsid w:val="00A07244"/>
    <w:rsid w:val="00A2438E"/>
    <w:rsid w:val="00A30D2D"/>
    <w:rsid w:val="00A57DB5"/>
    <w:rsid w:val="00A8517D"/>
    <w:rsid w:val="00A858D4"/>
    <w:rsid w:val="00AB2FB4"/>
    <w:rsid w:val="00AC4331"/>
    <w:rsid w:val="00AF4FD5"/>
    <w:rsid w:val="00B003D4"/>
    <w:rsid w:val="00B2403D"/>
    <w:rsid w:val="00B3497C"/>
    <w:rsid w:val="00B36351"/>
    <w:rsid w:val="00B76802"/>
    <w:rsid w:val="00B85A55"/>
    <w:rsid w:val="00B90930"/>
    <w:rsid w:val="00BA2486"/>
    <w:rsid w:val="00BC0291"/>
    <w:rsid w:val="00BD0177"/>
    <w:rsid w:val="00BF5C70"/>
    <w:rsid w:val="00C05687"/>
    <w:rsid w:val="00C0623E"/>
    <w:rsid w:val="00C13419"/>
    <w:rsid w:val="00C2624E"/>
    <w:rsid w:val="00C32494"/>
    <w:rsid w:val="00C65304"/>
    <w:rsid w:val="00C67A84"/>
    <w:rsid w:val="00C77982"/>
    <w:rsid w:val="00C85C86"/>
    <w:rsid w:val="00C871F7"/>
    <w:rsid w:val="00C97DE1"/>
    <w:rsid w:val="00CA3031"/>
    <w:rsid w:val="00CA5F78"/>
    <w:rsid w:val="00CE2219"/>
    <w:rsid w:val="00CF71CD"/>
    <w:rsid w:val="00D04CF3"/>
    <w:rsid w:val="00D04DEF"/>
    <w:rsid w:val="00D1087F"/>
    <w:rsid w:val="00D20E51"/>
    <w:rsid w:val="00D4095C"/>
    <w:rsid w:val="00D62D92"/>
    <w:rsid w:val="00D755EA"/>
    <w:rsid w:val="00DD7F0E"/>
    <w:rsid w:val="00DE1AB5"/>
    <w:rsid w:val="00DE3947"/>
    <w:rsid w:val="00DF11C9"/>
    <w:rsid w:val="00E057CF"/>
    <w:rsid w:val="00E10368"/>
    <w:rsid w:val="00E1694E"/>
    <w:rsid w:val="00E25E01"/>
    <w:rsid w:val="00E37F81"/>
    <w:rsid w:val="00E475DF"/>
    <w:rsid w:val="00E70E52"/>
    <w:rsid w:val="00E71AD4"/>
    <w:rsid w:val="00E7313B"/>
    <w:rsid w:val="00E77B8F"/>
    <w:rsid w:val="00E830AF"/>
    <w:rsid w:val="00E83D15"/>
    <w:rsid w:val="00EA0F02"/>
    <w:rsid w:val="00EA150C"/>
    <w:rsid w:val="00EA70D2"/>
    <w:rsid w:val="00EB2A99"/>
    <w:rsid w:val="00EC2B99"/>
    <w:rsid w:val="00ED1810"/>
    <w:rsid w:val="00ED3666"/>
    <w:rsid w:val="00ED3757"/>
    <w:rsid w:val="00ED4C43"/>
    <w:rsid w:val="00EF3CC7"/>
    <w:rsid w:val="00EF46BF"/>
    <w:rsid w:val="00F030F7"/>
    <w:rsid w:val="00F615B6"/>
    <w:rsid w:val="00F70C3A"/>
    <w:rsid w:val="00F85295"/>
    <w:rsid w:val="00F87674"/>
    <w:rsid w:val="00F9536B"/>
    <w:rsid w:val="00FD7418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  <w:style w:type="paragraph" w:customStyle="1" w:styleId="RakstzCharCharRakstzCharCharRakstz">
    <w:name w:val="Rakstz. Char Char Rakstz. Char Char Rakstz."/>
    <w:basedOn w:val="Normal"/>
    <w:rsid w:val="003337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17F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986DB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  <w:style w:type="paragraph" w:customStyle="1" w:styleId="RakstzCharCharRakstzCharCharRakstz">
    <w:name w:val="Rakstz. Char Char Rakstz. Char Char Rakstz."/>
    <w:basedOn w:val="Normal"/>
    <w:rsid w:val="0033379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17F"/>
    <w:rPr>
      <w:rFonts w:asciiTheme="minorHAnsi" w:hAnsiTheme="minorHAnsi"/>
      <w:sz w:val="22"/>
    </w:rPr>
  </w:style>
  <w:style w:type="paragraph" w:customStyle="1" w:styleId="naisf">
    <w:name w:val="naisf"/>
    <w:basedOn w:val="Normal"/>
    <w:rsid w:val="00986DB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C38-AAC4-444F-AFE7-F58325B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5479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"Valsts pārbaudījumu informācijas sistēmas noteikumi"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"Valsts pārbaudījumu informācijas sistēmas noteikumi" sākotnējās ietekmes novērtējuma ziņojums (anotācija)</dc:title>
  <dc:subject>anotācija</dc:subject>
  <dc:creator>Ingrida Kamarute</dc:creator>
  <cp:lastModifiedBy>Ingrida Kamarute</cp:lastModifiedBy>
  <cp:revision>4</cp:revision>
  <cp:lastPrinted>2019-02-01T08:07:00Z</cp:lastPrinted>
  <dcterms:created xsi:type="dcterms:W3CDTF">2019-03-25T10:58:00Z</dcterms:created>
  <dcterms:modified xsi:type="dcterms:W3CDTF">2019-03-25T11:09:00Z</dcterms:modified>
</cp:coreProperties>
</file>