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AE62" w14:textId="14AC750F" w:rsidR="005C334C" w:rsidRPr="00525F51" w:rsidRDefault="005C334C" w:rsidP="00525F51">
      <w:pPr>
        <w:jc w:val="center"/>
        <w:rPr>
          <w:rFonts w:ascii="Times New Roman" w:hAnsi="Times New Roman"/>
          <w:b/>
          <w:sz w:val="24"/>
          <w:szCs w:val="24"/>
        </w:rPr>
      </w:pPr>
      <w:r w:rsidRPr="00525F51">
        <w:rPr>
          <w:rFonts w:ascii="Times New Roman" w:hAnsi="Times New Roman" w:cs="Times New Roman"/>
          <w:b/>
          <w:sz w:val="24"/>
          <w:szCs w:val="24"/>
        </w:rPr>
        <w:t xml:space="preserve">Ministru kabineta noteikumu </w:t>
      </w:r>
      <w:r w:rsidR="002D1BF3" w:rsidRPr="00525F51">
        <w:rPr>
          <w:rFonts w:ascii="Times New Roman" w:hAnsi="Times New Roman" w:cs="Times New Roman"/>
          <w:b/>
          <w:sz w:val="24"/>
          <w:szCs w:val="24"/>
        </w:rPr>
        <w:t>„</w:t>
      </w:r>
      <w:r w:rsidR="00533C54" w:rsidRPr="00525F51">
        <w:rPr>
          <w:rFonts w:ascii="Times New Roman" w:hAnsi="Times New Roman" w:cs="Times New Roman"/>
          <w:b/>
          <w:sz w:val="24"/>
          <w:szCs w:val="24"/>
        </w:rPr>
        <w:t>Grozījumi Ministru kabineta 2016. gada 12. jūlija noteikumo</w:t>
      </w:r>
      <w:r w:rsidR="007C456C" w:rsidRPr="00525F51">
        <w:rPr>
          <w:rFonts w:ascii="Times New Roman" w:hAnsi="Times New Roman" w:cs="Times New Roman"/>
          <w:b/>
          <w:sz w:val="24"/>
          <w:szCs w:val="24"/>
        </w:rPr>
        <w:t>s Nr. 460 „Darbības programmas „Izaugsme un nodarbinātība”</w:t>
      </w:r>
      <w:r w:rsidR="00533C54" w:rsidRPr="00525F51">
        <w:rPr>
          <w:rFonts w:ascii="Times New Roman" w:hAnsi="Times New Roman" w:cs="Times New Roman"/>
          <w:b/>
          <w:sz w:val="24"/>
          <w:szCs w:val="24"/>
        </w:rPr>
        <w:t xml:space="preserve"> 8.</w:t>
      </w:r>
      <w:r w:rsidR="003B590E" w:rsidRPr="00525F51">
        <w:rPr>
          <w:rFonts w:ascii="Times New Roman" w:hAnsi="Times New Roman" w:cs="Times New Roman"/>
          <w:b/>
          <w:sz w:val="24"/>
          <w:szCs w:val="24"/>
        </w:rPr>
        <w:t>3.4.</w:t>
      </w:r>
      <w:r w:rsidR="00525F51">
        <w:rPr>
          <w:rFonts w:ascii="Times New Roman" w:hAnsi="Times New Roman" w:cs="Times New Roman"/>
          <w:b/>
          <w:sz w:val="24"/>
          <w:szCs w:val="24"/>
        </w:rPr>
        <w:t> </w:t>
      </w:r>
      <w:r w:rsidR="003B590E" w:rsidRPr="00525F51">
        <w:rPr>
          <w:rFonts w:ascii="Times New Roman" w:hAnsi="Times New Roman" w:cs="Times New Roman"/>
          <w:b/>
          <w:sz w:val="24"/>
          <w:szCs w:val="24"/>
        </w:rPr>
        <w:t>specifiskā atbalsta mērķa „</w:t>
      </w:r>
      <w:r w:rsidR="00533C54" w:rsidRPr="00525F51">
        <w:rPr>
          <w:rFonts w:ascii="Times New Roman" w:hAnsi="Times New Roman" w:cs="Times New Roman"/>
          <w:b/>
          <w:sz w:val="24"/>
          <w:szCs w:val="24"/>
        </w:rPr>
        <w:t>Samazināt priekšlaicīgu mācību pārtraukšanu, īstenojot preve</w:t>
      </w:r>
      <w:r w:rsidR="003B590E" w:rsidRPr="00525F51">
        <w:rPr>
          <w:rFonts w:ascii="Times New Roman" w:hAnsi="Times New Roman" w:cs="Times New Roman"/>
          <w:b/>
          <w:sz w:val="24"/>
          <w:szCs w:val="24"/>
        </w:rPr>
        <w:t>ntīvus un intervences pasākumus”</w:t>
      </w:r>
      <w:r w:rsidR="00533C54" w:rsidRPr="00525F51">
        <w:rPr>
          <w:rFonts w:ascii="Times New Roman" w:hAnsi="Times New Roman" w:cs="Times New Roman"/>
          <w:b/>
          <w:sz w:val="24"/>
          <w:szCs w:val="24"/>
        </w:rPr>
        <w:t xml:space="preserve"> īstenošanas noteikumi”</w:t>
      </w:r>
      <w:r w:rsidR="00704811" w:rsidRPr="00525F51">
        <w:rPr>
          <w:rFonts w:ascii="Times New Roman" w:hAnsi="Times New Roman" w:cs="Times New Roman"/>
          <w:b/>
          <w:sz w:val="24"/>
          <w:szCs w:val="24"/>
        </w:rPr>
        <w:t>”</w:t>
      </w:r>
      <w:r w:rsidRPr="00525F51">
        <w:rPr>
          <w:rFonts w:ascii="Times New Roman" w:hAnsi="Times New Roman" w:cs="Times New Roman"/>
          <w:b/>
          <w:sz w:val="24"/>
          <w:szCs w:val="24"/>
        </w:rPr>
        <w:t xml:space="preserve"> projekta</w:t>
      </w:r>
      <w:r w:rsidR="00A77D97">
        <w:rPr>
          <w:rFonts w:ascii="Times New Roman" w:hAnsi="Times New Roman" w:cs="Times New Roman"/>
          <w:b/>
          <w:sz w:val="24"/>
          <w:szCs w:val="24"/>
        </w:rPr>
        <w:t xml:space="preserve"> </w:t>
      </w:r>
      <w:r w:rsidRPr="00525F51">
        <w:rPr>
          <w:rFonts w:ascii="Times New Roman" w:hAnsi="Times New Roman" w:cs="Times New Roman"/>
          <w:b/>
          <w:sz w:val="24"/>
          <w:szCs w:val="24"/>
        </w:rPr>
        <w:t>sākotnējās ietekmes novērtējuma ziņojums (anotācija)</w:t>
      </w:r>
    </w:p>
    <w:p w14:paraId="4EB1B96B" w14:textId="77777777" w:rsidR="00F6223C" w:rsidRPr="00B1091A" w:rsidRDefault="00F6223C" w:rsidP="009F74B2">
      <w:pPr>
        <w:pStyle w:val="Footer"/>
        <w:rPr>
          <w:rFonts w:ascii="Times New Roman" w:hAnsi="Times New Roman"/>
          <w:b/>
          <w:sz w:val="24"/>
          <w:szCs w:val="24"/>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804"/>
      </w:tblGrid>
      <w:tr w:rsidR="00B1091A" w:rsidRPr="00B1091A" w14:paraId="42619923" w14:textId="77777777" w:rsidTr="00143274">
        <w:trPr>
          <w:trHeight w:val="27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30ACA" w14:textId="77777777" w:rsidR="00F6223C" w:rsidRPr="00B1091A" w:rsidRDefault="00F6223C" w:rsidP="009F74B2">
            <w:pPr>
              <w:pStyle w:val="Footer"/>
              <w:jc w:val="center"/>
              <w:rPr>
                <w:rFonts w:ascii="Times New Roman" w:hAnsi="Times New Roman"/>
                <w:b/>
                <w:sz w:val="24"/>
                <w:szCs w:val="24"/>
              </w:rPr>
            </w:pPr>
            <w:r w:rsidRPr="00B1091A">
              <w:rPr>
                <w:rFonts w:ascii="Times New Roman" w:hAnsi="Times New Roman"/>
                <w:b/>
                <w:bCs/>
                <w:sz w:val="24"/>
                <w:szCs w:val="24"/>
              </w:rPr>
              <w:t>Tiesību akta projekta anotācijas kopsavilkums</w:t>
            </w:r>
          </w:p>
        </w:tc>
      </w:tr>
      <w:tr w:rsidR="00B1091A" w:rsidRPr="00B1091A" w14:paraId="685EE6E5" w14:textId="77777777" w:rsidTr="00143274">
        <w:trPr>
          <w:trHeight w:val="104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53C9E92" w14:textId="77777777" w:rsidR="00F6223C" w:rsidRPr="00B1091A" w:rsidRDefault="00F6223C" w:rsidP="009F74B2">
            <w:pPr>
              <w:pStyle w:val="Footer"/>
              <w:jc w:val="both"/>
              <w:rPr>
                <w:rFonts w:ascii="Times New Roman" w:hAnsi="Times New Roman"/>
                <w:sz w:val="24"/>
                <w:szCs w:val="24"/>
              </w:rPr>
            </w:pPr>
            <w:r w:rsidRPr="00B1091A">
              <w:rPr>
                <w:rFonts w:ascii="Times New Roman" w:hAnsi="Times New Roman"/>
                <w:sz w:val="24"/>
                <w:szCs w:val="24"/>
              </w:rPr>
              <w:t xml:space="preserve">Mērķis, risinājums un projekta spēkā stāšanās laiks (500 zīmes bez atstarpēm)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FEE6726" w14:textId="34AF2A93" w:rsidR="00A140FC" w:rsidRDefault="00A140FC" w:rsidP="009F74B2">
            <w:pPr>
              <w:pStyle w:val="Footer"/>
              <w:jc w:val="both"/>
              <w:rPr>
                <w:rFonts w:ascii="Times New Roman" w:hAnsi="Times New Roman"/>
                <w:sz w:val="24"/>
                <w:szCs w:val="24"/>
              </w:rPr>
            </w:pPr>
            <w:r w:rsidRPr="00F50213">
              <w:rPr>
                <w:rFonts w:ascii="Times New Roman" w:hAnsi="Times New Roman"/>
                <w:sz w:val="24"/>
                <w:szCs w:val="24"/>
              </w:rPr>
              <w:t xml:space="preserve">Noteikumu projekts </w:t>
            </w:r>
            <w:r w:rsidR="00525F51">
              <w:rPr>
                <w:rFonts w:ascii="Times New Roman" w:hAnsi="Times New Roman"/>
                <w:sz w:val="24"/>
                <w:szCs w:val="24"/>
              </w:rPr>
              <w:t>paredz</w:t>
            </w:r>
            <w:r w:rsidRPr="00F50213">
              <w:rPr>
                <w:rFonts w:ascii="Times New Roman" w:hAnsi="Times New Roman"/>
                <w:sz w:val="24"/>
                <w:szCs w:val="24"/>
              </w:rPr>
              <w:t xml:space="preserve"> </w:t>
            </w:r>
            <w:r w:rsidR="009A1141">
              <w:rPr>
                <w:rFonts w:ascii="Times New Roman" w:hAnsi="Times New Roman"/>
                <w:sz w:val="24"/>
                <w:szCs w:val="24"/>
              </w:rPr>
              <w:t>uzlabot</w:t>
            </w:r>
            <w:r w:rsidRPr="00A370C0">
              <w:rPr>
                <w:rFonts w:ascii="Times New Roman" w:hAnsi="Times New Roman"/>
                <w:sz w:val="24"/>
                <w:szCs w:val="24"/>
              </w:rPr>
              <w:t xml:space="preserve"> </w:t>
            </w:r>
            <w:r>
              <w:rPr>
                <w:rFonts w:ascii="Times New Roman" w:hAnsi="Times New Roman"/>
                <w:sz w:val="24"/>
                <w:szCs w:val="24"/>
              </w:rPr>
              <w:t xml:space="preserve">izglītības pakalpojuma pieejamību </w:t>
            </w:r>
            <w:r w:rsidRPr="00A370C0">
              <w:rPr>
                <w:rFonts w:ascii="Times New Roman" w:hAnsi="Times New Roman"/>
                <w:sz w:val="24"/>
                <w:szCs w:val="24"/>
              </w:rPr>
              <w:t>8.</w:t>
            </w:r>
            <w:r>
              <w:rPr>
                <w:rFonts w:ascii="Times New Roman" w:hAnsi="Times New Roman"/>
                <w:sz w:val="24"/>
                <w:szCs w:val="24"/>
              </w:rPr>
              <w:t>3.4. </w:t>
            </w:r>
            <w:r w:rsidR="00A77D97">
              <w:rPr>
                <w:rFonts w:ascii="Times New Roman" w:hAnsi="Times New Roman"/>
                <w:sz w:val="24"/>
                <w:szCs w:val="24"/>
              </w:rPr>
              <w:t>specifiskā atbalsta mērķa</w:t>
            </w:r>
            <w:r w:rsidR="00A77D97" w:rsidRPr="00A370C0">
              <w:rPr>
                <w:rFonts w:ascii="Times New Roman" w:hAnsi="Times New Roman"/>
                <w:sz w:val="24"/>
                <w:szCs w:val="24"/>
              </w:rPr>
              <w:t xml:space="preserve"> </w:t>
            </w:r>
            <w:r w:rsidRPr="00A370C0">
              <w:rPr>
                <w:rFonts w:ascii="Times New Roman" w:hAnsi="Times New Roman"/>
                <w:sz w:val="24"/>
                <w:szCs w:val="24"/>
              </w:rPr>
              <w:t>„Samazināt priekšlaicīgu mācību pārtraukšanu, īstenojot preventīvus un intervences pasākumus”</w:t>
            </w:r>
            <w:r>
              <w:rPr>
                <w:rFonts w:ascii="Times New Roman" w:hAnsi="Times New Roman"/>
                <w:sz w:val="24"/>
                <w:szCs w:val="24"/>
              </w:rPr>
              <w:t xml:space="preserve"> </w:t>
            </w:r>
            <w:r w:rsidR="007D77B4" w:rsidRPr="00AD4399">
              <w:rPr>
                <w:rFonts w:ascii="Times New Roman" w:hAnsi="Times New Roman"/>
                <w:sz w:val="24"/>
              </w:rPr>
              <w:t>priekšlaicīgas mācību pārtraukšanas riska grupas izglītojamiem</w:t>
            </w:r>
            <w:r w:rsidR="00623766">
              <w:rPr>
                <w:rFonts w:ascii="Times New Roman" w:hAnsi="Times New Roman"/>
                <w:sz w:val="24"/>
                <w:szCs w:val="24"/>
              </w:rPr>
              <w:t>, piemēro</w:t>
            </w:r>
            <w:r w:rsidR="00525F51">
              <w:rPr>
                <w:rFonts w:ascii="Times New Roman" w:hAnsi="Times New Roman"/>
                <w:sz w:val="24"/>
                <w:szCs w:val="24"/>
              </w:rPr>
              <w:t>jot</w:t>
            </w:r>
            <w:r w:rsidR="00623766">
              <w:rPr>
                <w:rFonts w:ascii="Times New Roman" w:hAnsi="Times New Roman"/>
                <w:sz w:val="24"/>
                <w:szCs w:val="24"/>
              </w:rPr>
              <w:t xml:space="preserve"> faktisko izmaksu attiecināšanas </w:t>
            </w:r>
            <w:r w:rsidR="00623766" w:rsidRPr="00623766">
              <w:rPr>
                <w:rFonts w:ascii="Times New Roman" w:hAnsi="Times New Roman"/>
                <w:sz w:val="24"/>
                <w:szCs w:val="24"/>
              </w:rPr>
              <w:t>metodi t</w:t>
            </w:r>
            <w:r w:rsidR="00623766">
              <w:rPr>
                <w:rFonts w:ascii="Times New Roman" w:hAnsi="Times New Roman"/>
                <w:sz w:val="24"/>
                <w:szCs w:val="24"/>
              </w:rPr>
              <w:t xml:space="preserve">ransporta </w:t>
            </w:r>
            <w:r w:rsidR="00623766" w:rsidRPr="00623766">
              <w:rPr>
                <w:rFonts w:ascii="Times New Roman" w:hAnsi="Times New Roman"/>
                <w:sz w:val="24"/>
                <w:szCs w:val="24"/>
              </w:rPr>
              <w:t>izmaksām</w:t>
            </w:r>
            <w:r w:rsidR="00623766">
              <w:rPr>
                <w:rFonts w:ascii="Times New Roman" w:hAnsi="Times New Roman"/>
                <w:sz w:val="24"/>
                <w:szCs w:val="24"/>
              </w:rPr>
              <w:t>,</w:t>
            </w:r>
            <w:r w:rsidR="00623766" w:rsidRPr="00623766">
              <w:rPr>
                <w:rFonts w:ascii="Times New Roman" w:hAnsi="Times New Roman"/>
                <w:sz w:val="24"/>
                <w:szCs w:val="24"/>
              </w:rPr>
              <w:t xml:space="preserve"> iekšzemes komandējumu un darba braucienu izmaksām, kā arī ēdināšanas izmaksām</w:t>
            </w:r>
            <w:r w:rsidR="00A92613">
              <w:rPr>
                <w:rFonts w:ascii="Times New Roman" w:hAnsi="Times New Roman"/>
                <w:sz w:val="24"/>
                <w:szCs w:val="24"/>
              </w:rPr>
              <w:t>;</w:t>
            </w:r>
            <w:r w:rsidR="003F69F6">
              <w:rPr>
                <w:rFonts w:ascii="Times New Roman" w:hAnsi="Times New Roman"/>
                <w:sz w:val="24"/>
                <w:szCs w:val="24"/>
              </w:rPr>
              <w:t xml:space="preserve"> nosaka jauna sadarbības partnera iesaisti</w:t>
            </w:r>
            <w:r w:rsidRPr="00623766">
              <w:rPr>
                <w:rFonts w:ascii="Times New Roman" w:hAnsi="Times New Roman"/>
                <w:sz w:val="24"/>
                <w:szCs w:val="24"/>
              </w:rPr>
              <w:t>.</w:t>
            </w:r>
          </w:p>
          <w:p w14:paraId="77F3887B" w14:textId="77777777" w:rsidR="00623766" w:rsidRDefault="00623766" w:rsidP="009F74B2">
            <w:pPr>
              <w:pStyle w:val="Footer"/>
              <w:jc w:val="both"/>
              <w:rPr>
                <w:rFonts w:ascii="Times New Roman" w:hAnsi="Times New Roman"/>
                <w:sz w:val="24"/>
                <w:szCs w:val="24"/>
              </w:rPr>
            </w:pPr>
          </w:p>
          <w:p w14:paraId="0A89ED3D" w14:textId="59D7BBAA" w:rsidR="00BB3DE4" w:rsidRPr="00B1091A" w:rsidRDefault="00BB3DE4" w:rsidP="009F74B2">
            <w:pPr>
              <w:pStyle w:val="Footer"/>
              <w:jc w:val="both"/>
              <w:rPr>
                <w:rFonts w:ascii="Times New Roman" w:hAnsi="Times New Roman"/>
                <w:sz w:val="24"/>
                <w:szCs w:val="24"/>
              </w:rPr>
            </w:pPr>
            <w:r w:rsidRPr="0061449B">
              <w:rPr>
                <w:rFonts w:ascii="Times New Roman" w:eastAsiaTheme="minorEastAsia" w:hAnsi="Times New Roman"/>
                <w:sz w:val="24"/>
                <w:szCs w:val="24"/>
              </w:rPr>
              <w:t>Noteikumu projekts stāsies spēkā Oficiālo publikāciju un tiesiskās informācijas likumā noteiktajā kārtībā.</w:t>
            </w:r>
          </w:p>
        </w:tc>
      </w:tr>
    </w:tbl>
    <w:p w14:paraId="577540B6" w14:textId="77777777" w:rsidR="00C73CC9" w:rsidRPr="00B1091A" w:rsidRDefault="00C73CC9" w:rsidP="009F74B2">
      <w:pPr>
        <w:pStyle w:val="Footer"/>
        <w:jc w:val="center"/>
        <w:rPr>
          <w:rFonts w:ascii="Times New Roman" w:hAnsi="Times New Roman"/>
          <w:sz w:val="24"/>
          <w:szCs w:val="24"/>
        </w:rPr>
      </w:pPr>
    </w:p>
    <w:tbl>
      <w:tblPr>
        <w:tblpPr w:leftFromText="180" w:rightFromText="180" w:vertAnchor="text" w:tblpX="-575" w:tblpY="1"/>
        <w:tblOverlap w:val="never"/>
        <w:tblW w:w="539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2"/>
        <w:gridCol w:w="2572"/>
        <w:gridCol w:w="6860"/>
      </w:tblGrid>
      <w:tr w:rsidR="00B1091A" w:rsidRPr="00B1091A" w14:paraId="015B842C" w14:textId="77777777" w:rsidTr="00154BC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I. Tiesību akta projekta izstrādes nepieciešamība</w:t>
            </w:r>
          </w:p>
        </w:tc>
      </w:tr>
      <w:tr w:rsidR="00B1091A" w:rsidRPr="00B1091A" w14:paraId="22542DFA" w14:textId="77777777" w:rsidTr="00154BC6">
        <w:tc>
          <w:tcPr>
            <w:tcW w:w="214"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305"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Pamatojums</w:t>
            </w:r>
          </w:p>
        </w:tc>
        <w:tc>
          <w:tcPr>
            <w:tcW w:w="3481" w:type="pct"/>
            <w:tcBorders>
              <w:top w:val="outset" w:sz="6" w:space="0" w:color="414142"/>
              <w:left w:val="outset" w:sz="6" w:space="0" w:color="414142"/>
              <w:bottom w:val="outset" w:sz="6" w:space="0" w:color="414142"/>
              <w:right w:val="outset" w:sz="6" w:space="0" w:color="414142"/>
            </w:tcBorders>
            <w:hideMark/>
          </w:tcPr>
          <w:p w14:paraId="2849627D" w14:textId="77614AB9" w:rsidR="0068722A" w:rsidRPr="00707D8F" w:rsidRDefault="00080234" w:rsidP="009F74B2">
            <w:pPr>
              <w:spacing w:after="0" w:line="240" w:lineRule="auto"/>
              <w:jc w:val="both"/>
              <w:rPr>
                <w:rFonts w:ascii="Times New Roman" w:hAnsi="Times New Roman" w:cs="Times New Roman"/>
                <w:sz w:val="24"/>
                <w:szCs w:val="24"/>
                <w:highlight w:val="lightGray"/>
              </w:rPr>
            </w:pPr>
            <w:r w:rsidRPr="00707D8F">
              <w:rPr>
                <w:rFonts w:ascii="Times New Roman" w:hAnsi="Times New Roman"/>
                <w:bCs/>
                <w:sz w:val="24"/>
                <w:szCs w:val="24"/>
              </w:rPr>
              <w:t>Ministru kabineta noteikumu „</w:t>
            </w:r>
            <w:r w:rsidR="007C456C" w:rsidRPr="00707D8F">
              <w:rPr>
                <w:rFonts w:ascii="Times New Roman" w:hAnsi="Times New Roman"/>
                <w:bCs/>
                <w:sz w:val="24"/>
                <w:szCs w:val="24"/>
              </w:rPr>
              <w:t>Gr</w:t>
            </w:r>
            <w:r w:rsidR="00EF2814">
              <w:rPr>
                <w:rFonts w:ascii="Times New Roman" w:hAnsi="Times New Roman"/>
                <w:bCs/>
                <w:sz w:val="24"/>
                <w:szCs w:val="24"/>
              </w:rPr>
              <w:t>ozījumi Ministru kabineta 2016.</w:t>
            </w:r>
            <w:r w:rsidR="00CB64CB">
              <w:rPr>
                <w:rFonts w:ascii="Times New Roman" w:hAnsi="Times New Roman"/>
                <w:bCs/>
                <w:sz w:val="24"/>
                <w:szCs w:val="24"/>
              </w:rPr>
              <w:t> gada 12. jūlija noteikumos Nr. </w:t>
            </w:r>
            <w:r w:rsidR="007C456C" w:rsidRPr="00707D8F">
              <w:rPr>
                <w:rFonts w:ascii="Times New Roman" w:hAnsi="Times New Roman"/>
                <w:bCs/>
                <w:sz w:val="24"/>
                <w:szCs w:val="24"/>
              </w:rPr>
              <w:t>460 „Darbības programmas „Iz</w:t>
            </w:r>
            <w:r w:rsidR="00CB64CB">
              <w:rPr>
                <w:rFonts w:ascii="Times New Roman" w:hAnsi="Times New Roman"/>
                <w:bCs/>
                <w:sz w:val="24"/>
                <w:szCs w:val="24"/>
              </w:rPr>
              <w:t>augsme un nodarbinātība” 8.3.4. </w:t>
            </w:r>
            <w:r w:rsidR="007C456C" w:rsidRPr="00707D8F">
              <w:rPr>
                <w:rFonts w:ascii="Times New Roman" w:hAnsi="Times New Roman"/>
                <w:bCs/>
                <w:sz w:val="24"/>
                <w:szCs w:val="24"/>
              </w:rPr>
              <w:t>specifiskā atbalsta mērķa „Samazināt priekšlaicīgu mācību pārtraukšanu, īstenojot preventīvus un intervences pasākumus” īstenošanas noteikumi</w:t>
            </w:r>
            <w:r w:rsidRPr="00707D8F">
              <w:rPr>
                <w:rFonts w:ascii="Times New Roman" w:hAnsi="Times New Roman"/>
                <w:bCs/>
                <w:sz w:val="24"/>
                <w:szCs w:val="24"/>
              </w:rPr>
              <w:t>””</w:t>
            </w:r>
            <w:r w:rsidRPr="00707D8F">
              <w:rPr>
                <w:rFonts w:ascii="Times New Roman" w:hAnsi="Times New Roman" w:cs="Times New Roman"/>
                <w:bCs/>
                <w:sz w:val="24"/>
                <w:szCs w:val="24"/>
              </w:rPr>
              <w:t xml:space="preserve"> </w:t>
            </w:r>
            <w:r w:rsidR="005709AE" w:rsidRPr="00707D8F">
              <w:rPr>
                <w:rFonts w:ascii="Times New Roman" w:hAnsi="Times New Roman" w:cs="Times New Roman"/>
                <w:bCs/>
                <w:sz w:val="24"/>
                <w:szCs w:val="24"/>
              </w:rPr>
              <w:t xml:space="preserve">projekts </w:t>
            </w:r>
            <w:r w:rsidRPr="00707D8F">
              <w:rPr>
                <w:rFonts w:ascii="Times New Roman" w:hAnsi="Times New Roman" w:cs="Times New Roman"/>
                <w:bCs/>
                <w:sz w:val="24"/>
                <w:szCs w:val="24"/>
              </w:rPr>
              <w:t xml:space="preserve">(turpmāk – </w:t>
            </w:r>
            <w:r w:rsidR="00521567" w:rsidRPr="00707D8F">
              <w:rPr>
                <w:rFonts w:ascii="Times New Roman" w:hAnsi="Times New Roman" w:cs="Times New Roman"/>
                <w:sz w:val="24"/>
                <w:szCs w:val="24"/>
              </w:rPr>
              <w:t>n</w:t>
            </w:r>
            <w:r w:rsidR="005C334C" w:rsidRPr="00707D8F">
              <w:rPr>
                <w:rFonts w:ascii="Times New Roman" w:hAnsi="Times New Roman" w:cs="Times New Roman"/>
                <w:sz w:val="24"/>
                <w:szCs w:val="24"/>
              </w:rPr>
              <w:t>oteikumu projekts</w:t>
            </w:r>
            <w:r w:rsidRPr="00707D8F">
              <w:rPr>
                <w:rFonts w:ascii="Times New Roman" w:hAnsi="Times New Roman" w:cs="Times New Roman"/>
                <w:sz w:val="24"/>
                <w:szCs w:val="24"/>
              </w:rPr>
              <w:t xml:space="preserve">) </w:t>
            </w:r>
            <w:r w:rsidR="005709AE" w:rsidRPr="00707D8F">
              <w:rPr>
                <w:rFonts w:ascii="Times New Roman" w:hAnsi="Times New Roman" w:cs="Times New Roman"/>
                <w:sz w:val="24"/>
                <w:szCs w:val="24"/>
              </w:rPr>
              <w:t xml:space="preserve">ir </w:t>
            </w:r>
            <w:r w:rsidR="005C334C" w:rsidRPr="00707D8F">
              <w:rPr>
                <w:rFonts w:ascii="Times New Roman" w:hAnsi="Times New Roman" w:cs="Times New Roman"/>
                <w:sz w:val="24"/>
                <w:szCs w:val="24"/>
              </w:rPr>
              <w:t>sagatavots saskaņā ar Eiropas Savienības struktūrfondu un Kohēzijas fonda 2014.</w:t>
            </w:r>
            <w:r w:rsidR="00707D8F" w:rsidRPr="00707D8F">
              <w:rPr>
                <w:rFonts w:ascii="Times New Roman" w:hAnsi="Times New Roman" w:cs="Times New Roman"/>
                <w:sz w:val="24"/>
                <w:szCs w:val="24"/>
              </w:rPr>
              <w:t>–</w:t>
            </w:r>
            <w:r w:rsidR="005C334C" w:rsidRPr="00707D8F">
              <w:rPr>
                <w:rFonts w:ascii="Times New Roman" w:hAnsi="Times New Roman" w:cs="Times New Roman"/>
                <w:sz w:val="24"/>
                <w:szCs w:val="24"/>
              </w:rPr>
              <w:t>2020.</w:t>
            </w:r>
            <w:r w:rsidR="004E426F">
              <w:rPr>
                <w:rFonts w:ascii="Times New Roman" w:hAnsi="Times New Roman" w:cs="Times New Roman"/>
                <w:sz w:val="24"/>
                <w:szCs w:val="24"/>
              </w:rPr>
              <w:t> </w:t>
            </w:r>
            <w:r w:rsidR="005C334C" w:rsidRPr="00707D8F">
              <w:rPr>
                <w:rFonts w:ascii="Times New Roman" w:hAnsi="Times New Roman" w:cs="Times New Roman"/>
                <w:sz w:val="24"/>
                <w:szCs w:val="24"/>
              </w:rPr>
              <w:t>gada plānoš</w:t>
            </w:r>
            <w:r w:rsidR="00CB64CB">
              <w:rPr>
                <w:rFonts w:ascii="Times New Roman" w:hAnsi="Times New Roman" w:cs="Times New Roman"/>
                <w:sz w:val="24"/>
                <w:szCs w:val="24"/>
              </w:rPr>
              <w:t>anas perioda vadības likuma 20. panta 6. un 13. </w:t>
            </w:r>
            <w:r w:rsidR="005C334C" w:rsidRPr="00707D8F">
              <w:rPr>
                <w:rFonts w:ascii="Times New Roman" w:hAnsi="Times New Roman" w:cs="Times New Roman"/>
                <w:sz w:val="24"/>
                <w:szCs w:val="24"/>
              </w:rPr>
              <w:t>punktu</w:t>
            </w:r>
            <w:r w:rsidR="002D1BF3" w:rsidRPr="00707D8F">
              <w:rPr>
                <w:rFonts w:ascii="Times New Roman" w:hAnsi="Times New Roman" w:cs="Times New Roman"/>
                <w:sz w:val="24"/>
                <w:szCs w:val="24"/>
              </w:rPr>
              <w:t>.</w:t>
            </w:r>
            <w:r w:rsidR="0068722A" w:rsidRPr="00707D8F">
              <w:rPr>
                <w:rFonts w:ascii="Times New Roman" w:eastAsia="Times New Roman" w:hAnsi="Times New Roman"/>
                <w:sz w:val="24"/>
                <w:szCs w:val="24"/>
                <w:lang w:eastAsia="lv-LV"/>
              </w:rPr>
              <w:t xml:space="preserve">  </w:t>
            </w:r>
          </w:p>
        </w:tc>
      </w:tr>
      <w:tr w:rsidR="00B1091A" w:rsidRPr="00B1091A" w14:paraId="48D44C0D" w14:textId="77777777" w:rsidTr="00154BC6">
        <w:trPr>
          <w:trHeight w:val="585"/>
        </w:trPr>
        <w:tc>
          <w:tcPr>
            <w:tcW w:w="214"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305"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Pr="00B1091A" w:rsidRDefault="005C334C" w:rsidP="009F74B2">
            <w:pPr>
              <w:spacing w:after="0" w:line="240" w:lineRule="auto"/>
              <w:rPr>
                <w:rFonts w:ascii="Times New Roman" w:eastAsia="Times New Roman" w:hAnsi="Times New Roman" w:cs="Times New Roman"/>
                <w:sz w:val="24"/>
                <w:szCs w:val="24"/>
                <w:lang w:eastAsia="lv-LV"/>
              </w:rPr>
            </w:pPr>
            <w:r w:rsidRPr="007D77B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B1091A" w:rsidRDefault="008F57EB" w:rsidP="009F74B2">
            <w:pPr>
              <w:spacing w:line="240" w:lineRule="auto"/>
              <w:rPr>
                <w:rFonts w:ascii="Times New Roman" w:eastAsia="Times New Roman" w:hAnsi="Times New Roman" w:cs="Times New Roman"/>
                <w:sz w:val="24"/>
                <w:szCs w:val="24"/>
                <w:lang w:eastAsia="lv-LV"/>
              </w:rPr>
            </w:pPr>
          </w:p>
          <w:p w14:paraId="1971985D" w14:textId="77777777" w:rsidR="005C334C" w:rsidRPr="00B1091A" w:rsidRDefault="005C334C" w:rsidP="009F74B2">
            <w:pPr>
              <w:spacing w:line="240" w:lineRule="auto"/>
              <w:rPr>
                <w:rFonts w:ascii="Times New Roman" w:eastAsia="Times New Roman" w:hAnsi="Times New Roman" w:cs="Times New Roman"/>
                <w:sz w:val="24"/>
                <w:szCs w:val="24"/>
                <w:lang w:eastAsia="lv-LV"/>
              </w:rPr>
            </w:pPr>
          </w:p>
        </w:tc>
        <w:tc>
          <w:tcPr>
            <w:tcW w:w="3481" w:type="pct"/>
            <w:tcBorders>
              <w:top w:val="outset" w:sz="6" w:space="0" w:color="414142"/>
              <w:left w:val="outset" w:sz="6" w:space="0" w:color="414142"/>
              <w:bottom w:val="outset" w:sz="6" w:space="0" w:color="414142"/>
              <w:right w:val="outset" w:sz="6" w:space="0" w:color="414142"/>
            </w:tcBorders>
          </w:tcPr>
          <w:p w14:paraId="370A5B41" w14:textId="1D847A51" w:rsidR="00A92613" w:rsidRDefault="00781F12" w:rsidP="00781F12">
            <w:pPr>
              <w:spacing w:after="0" w:line="240" w:lineRule="auto"/>
              <w:jc w:val="both"/>
              <w:rPr>
                <w:rFonts w:ascii="Times New Roman" w:hAnsi="Times New Roman" w:cs="Times New Roman"/>
                <w:sz w:val="24"/>
              </w:rPr>
            </w:pPr>
            <w:r w:rsidRPr="00AD4399">
              <w:rPr>
                <w:rFonts w:ascii="Times New Roman" w:hAnsi="Times New Roman" w:cs="Times New Roman"/>
                <w:sz w:val="24"/>
              </w:rPr>
              <w:t>Spēk</w:t>
            </w:r>
            <w:r w:rsidR="00CB64CB">
              <w:rPr>
                <w:rFonts w:ascii="Times New Roman" w:hAnsi="Times New Roman" w:cs="Times New Roman"/>
                <w:sz w:val="24"/>
              </w:rPr>
              <w:t>ā esošā Ministru kabineta 2016. gada 12. </w:t>
            </w:r>
            <w:r w:rsidRPr="00AD4399">
              <w:rPr>
                <w:rFonts w:ascii="Times New Roman" w:hAnsi="Times New Roman" w:cs="Times New Roman"/>
                <w:sz w:val="24"/>
              </w:rPr>
              <w:t>jūlija noteikumu Nr.</w:t>
            </w:r>
            <w:r w:rsidR="00CB64CB">
              <w:rPr>
                <w:rFonts w:ascii="Times New Roman" w:hAnsi="Times New Roman" w:cs="Times New Roman"/>
                <w:sz w:val="24"/>
              </w:rPr>
              <w:t> </w:t>
            </w:r>
            <w:r w:rsidRPr="00AD4399">
              <w:rPr>
                <w:rFonts w:ascii="Times New Roman" w:hAnsi="Times New Roman" w:cs="Times New Roman"/>
                <w:sz w:val="24"/>
              </w:rPr>
              <w:t>460 „Darbības programmas „Izaugsme un nodarbinātība” 8.3.4.</w:t>
            </w:r>
            <w:r w:rsidR="004F65F5">
              <w:rPr>
                <w:rFonts w:ascii="Times New Roman" w:hAnsi="Times New Roman" w:cs="Times New Roman"/>
                <w:sz w:val="24"/>
              </w:rPr>
              <w:t> </w:t>
            </w:r>
            <w:r w:rsidRPr="00AD4399">
              <w:rPr>
                <w:rFonts w:ascii="Times New Roman" w:hAnsi="Times New Roman" w:cs="Times New Roman"/>
                <w:sz w:val="24"/>
              </w:rPr>
              <w:t>specifiskā atbalsta mērķa „Samazināt priekšlaicīgu mācību pārtraukšanu, īstenojot preventīvus un intervences pasākumus” ī</w:t>
            </w:r>
            <w:r>
              <w:rPr>
                <w:rFonts w:ascii="Times New Roman" w:hAnsi="Times New Roman" w:cs="Times New Roman"/>
                <w:sz w:val="24"/>
              </w:rPr>
              <w:t>stenošanas noteikumi”” (turpmāk </w:t>
            </w:r>
            <w:r w:rsidRPr="00AD4399">
              <w:rPr>
                <w:rFonts w:ascii="Times New Roman" w:hAnsi="Times New Roman" w:cs="Times New Roman"/>
                <w:sz w:val="24"/>
              </w:rPr>
              <w:t xml:space="preserve">– MK noteikumi Nr. 460) </w:t>
            </w:r>
            <w:r w:rsidR="00F31F9E">
              <w:rPr>
                <w:rFonts w:ascii="Times New Roman" w:hAnsi="Times New Roman" w:cs="Times New Roman"/>
                <w:sz w:val="24"/>
              </w:rPr>
              <w:t xml:space="preserve">14. punktā paredzēts, ka finansējuma saņēmējs projektu īsteno sadarbībā ar 14.1., 14.2. un 14.3. apakšpunktā noteiktajiem sadarbības partneriem – </w:t>
            </w:r>
            <w:r w:rsidR="00F31F9E" w:rsidRPr="00F31F9E">
              <w:rPr>
                <w:rFonts w:ascii="Times New Roman" w:hAnsi="Times New Roman" w:cs="Times New Roman"/>
                <w:sz w:val="24"/>
              </w:rPr>
              <w:t>ar republikas pilsētu un novadu pašvaldībām</w:t>
            </w:r>
            <w:r w:rsidR="00F31F9E">
              <w:rPr>
                <w:rFonts w:ascii="Times New Roman" w:hAnsi="Times New Roman" w:cs="Times New Roman"/>
                <w:sz w:val="24"/>
              </w:rPr>
              <w:t xml:space="preserve">; </w:t>
            </w:r>
            <w:r w:rsidR="00F31F9E" w:rsidRPr="00F31F9E">
              <w:rPr>
                <w:rFonts w:ascii="Times New Roman" w:hAnsi="Times New Roman" w:cs="Times New Roman"/>
                <w:sz w:val="24"/>
              </w:rPr>
              <w:t>ar valsts un valsts augstskolu dibinātām profesionālās izglītības iestādēm, kā prioritāti nosakot profesionālās izglītības kompetences centru iesaisti projektā;</w:t>
            </w:r>
            <w:r w:rsidR="00F31F9E">
              <w:rPr>
                <w:rFonts w:ascii="Times New Roman" w:hAnsi="Times New Roman" w:cs="Times New Roman"/>
                <w:sz w:val="24"/>
              </w:rPr>
              <w:t xml:space="preserve"> </w:t>
            </w:r>
            <w:r w:rsidR="00F31F9E" w:rsidRPr="00F31F9E">
              <w:rPr>
                <w:rFonts w:ascii="Times New Roman" w:hAnsi="Times New Roman" w:cs="Times New Roman"/>
                <w:sz w:val="24"/>
              </w:rPr>
              <w:t>ar valsts vispārējās izglītības iestādēm.</w:t>
            </w:r>
            <w:r w:rsidR="001761B7">
              <w:rPr>
                <w:rFonts w:ascii="Times New Roman" w:hAnsi="Times New Roman" w:cs="Times New Roman"/>
                <w:sz w:val="24"/>
              </w:rPr>
              <w:t xml:space="preserve"> Noteikumu projekts paredz MK noteikumus </w:t>
            </w:r>
            <w:r w:rsidR="000C1605">
              <w:rPr>
                <w:rFonts w:ascii="Times New Roman" w:hAnsi="Times New Roman" w:cs="Times New Roman"/>
                <w:sz w:val="24"/>
              </w:rPr>
              <w:t>N</w:t>
            </w:r>
            <w:r w:rsidR="00B30E5E">
              <w:rPr>
                <w:rFonts w:ascii="Times New Roman" w:hAnsi="Times New Roman" w:cs="Times New Roman"/>
                <w:sz w:val="24"/>
              </w:rPr>
              <w:t>r. </w:t>
            </w:r>
            <w:r w:rsidR="000C1605">
              <w:rPr>
                <w:rFonts w:ascii="Times New Roman" w:hAnsi="Times New Roman" w:cs="Times New Roman"/>
                <w:sz w:val="24"/>
              </w:rPr>
              <w:t xml:space="preserve">460 </w:t>
            </w:r>
            <w:r w:rsidR="001761B7">
              <w:rPr>
                <w:rFonts w:ascii="Times New Roman" w:hAnsi="Times New Roman" w:cs="Times New Roman"/>
                <w:sz w:val="24"/>
              </w:rPr>
              <w:t>papildin</w:t>
            </w:r>
            <w:r w:rsidR="00B30E5E">
              <w:rPr>
                <w:rFonts w:ascii="Times New Roman" w:hAnsi="Times New Roman" w:cs="Times New Roman"/>
                <w:sz w:val="24"/>
              </w:rPr>
              <w:t>āt ar 14.4. </w:t>
            </w:r>
            <w:r w:rsidR="001761B7">
              <w:rPr>
                <w:rFonts w:ascii="Times New Roman" w:hAnsi="Times New Roman" w:cs="Times New Roman"/>
                <w:sz w:val="24"/>
              </w:rPr>
              <w:t xml:space="preserve">apakšpunktu, paredzot jauna sadarbības partnera iesaisti. </w:t>
            </w:r>
            <w:r w:rsidR="00807920">
              <w:rPr>
                <w:rFonts w:ascii="Times New Roman" w:hAnsi="Times New Roman" w:cs="Times New Roman"/>
                <w:sz w:val="24"/>
              </w:rPr>
              <w:t xml:space="preserve">Jaunajam sadarbības partnerim izvirzītās prasības: </w:t>
            </w:r>
            <w:r w:rsidR="00807920">
              <w:t xml:space="preserve"> </w:t>
            </w:r>
            <w:r w:rsidR="00807920">
              <w:rPr>
                <w:rFonts w:ascii="Times New Roman" w:hAnsi="Times New Roman" w:cs="Times New Roman"/>
                <w:sz w:val="24"/>
              </w:rPr>
              <w:t>sabiedriskā labuma organizācija</w:t>
            </w:r>
            <w:r w:rsidR="00807920" w:rsidRPr="00807920">
              <w:rPr>
                <w:rFonts w:ascii="Times New Roman" w:hAnsi="Times New Roman" w:cs="Times New Roman"/>
                <w:sz w:val="24"/>
              </w:rPr>
              <w:t>, kurai ir vismaz divu gadu pieredze darbā ar izglītības un bērnu aprūpes, tostarp ar ārpusģimenes</w:t>
            </w:r>
            <w:bookmarkStart w:id="0" w:name="_GoBack"/>
            <w:bookmarkEnd w:id="0"/>
            <w:r w:rsidR="00807920" w:rsidRPr="00807920">
              <w:rPr>
                <w:rFonts w:ascii="Times New Roman" w:hAnsi="Times New Roman" w:cs="Times New Roman"/>
                <w:sz w:val="24"/>
              </w:rPr>
              <w:t xml:space="preserve"> aprūpes, jautājumiem</w:t>
            </w:r>
            <w:r w:rsidR="00807920">
              <w:rPr>
                <w:rFonts w:ascii="Times New Roman" w:hAnsi="Times New Roman" w:cs="Times New Roman"/>
                <w:sz w:val="24"/>
              </w:rPr>
              <w:t xml:space="preserve">. </w:t>
            </w:r>
            <w:r w:rsidR="00807920" w:rsidRPr="00807920">
              <w:rPr>
                <w:rFonts w:ascii="Times New Roman" w:hAnsi="Times New Roman" w:cs="Times New Roman"/>
                <w:sz w:val="24"/>
              </w:rPr>
              <w:t>Jauno sadarbības partneri paredzē</w:t>
            </w:r>
            <w:r w:rsidR="00B30E5E">
              <w:rPr>
                <w:rFonts w:ascii="Times New Roman" w:hAnsi="Times New Roman" w:cs="Times New Roman"/>
                <w:sz w:val="24"/>
              </w:rPr>
              <w:t>ts iesaistīt projektā 23.2.3.3. </w:t>
            </w:r>
            <w:r w:rsidR="00807920" w:rsidRPr="00807920">
              <w:rPr>
                <w:rFonts w:ascii="Times New Roman" w:hAnsi="Times New Roman" w:cs="Times New Roman"/>
                <w:sz w:val="24"/>
              </w:rPr>
              <w:t>apakšpunktā noteiktās atbalstāmās darbības sasniegšanai</w:t>
            </w:r>
            <w:r w:rsidR="00B30E5E">
              <w:rPr>
                <w:rFonts w:ascii="Times New Roman" w:hAnsi="Times New Roman" w:cs="Times New Roman"/>
                <w:sz w:val="24"/>
              </w:rPr>
              <w:t> </w:t>
            </w:r>
            <w:r w:rsidR="00807920" w:rsidRPr="00807920">
              <w:rPr>
                <w:rFonts w:ascii="Times New Roman" w:hAnsi="Times New Roman" w:cs="Times New Roman"/>
                <w:sz w:val="24"/>
              </w:rPr>
              <w:t>– interaktīva rīka izveidei izglītības iestādēm priekšlaicīgas mācību pārtraukšanas risku novērtēšanai un vadīšanai, nosakot jaunā sadarbības partnera funkcijas un atbildību un plānojot arī attiecīgu finansējumu</w:t>
            </w:r>
            <w:r w:rsidR="00D612E1">
              <w:rPr>
                <w:rFonts w:ascii="Times New Roman" w:hAnsi="Times New Roman" w:cs="Times New Roman"/>
                <w:sz w:val="24"/>
              </w:rPr>
              <w:t xml:space="preserve"> </w:t>
            </w:r>
            <w:r w:rsidR="00B30E5E">
              <w:rPr>
                <w:rFonts w:ascii="Times New Roman" w:hAnsi="Times New Roman" w:cs="Times New Roman"/>
                <w:sz w:val="24"/>
              </w:rPr>
              <w:t>8.3.4.  </w:t>
            </w:r>
            <w:r w:rsidR="00CB42B3" w:rsidRPr="00CB42B3">
              <w:rPr>
                <w:rFonts w:ascii="Times New Roman" w:hAnsi="Times New Roman" w:cs="Times New Roman"/>
                <w:sz w:val="24"/>
              </w:rPr>
              <w:t xml:space="preserve">specifiskā atbalsta mērķa „Samazināt priekšlaicīgu mācību pārtraukšanu, īstenojot preventīvus </w:t>
            </w:r>
            <w:r w:rsidR="00CB42B3" w:rsidRPr="00CB42B3">
              <w:rPr>
                <w:rFonts w:ascii="Times New Roman" w:hAnsi="Times New Roman" w:cs="Times New Roman"/>
                <w:sz w:val="24"/>
              </w:rPr>
              <w:lastRenderedPageBreak/>
              <w:t xml:space="preserve">un </w:t>
            </w:r>
            <w:r w:rsidR="00CB42B3">
              <w:rPr>
                <w:rFonts w:ascii="Times New Roman" w:hAnsi="Times New Roman" w:cs="Times New Roman"/>
                <w:sz w:val="24"/>
              </w:rPr>
              <w:t>intervences pasākumus” (turpmāk</w:t>
            </w:r>
            <w:r w:rsidR="00B30E5E">
              <w:rPr>
                <w:rFonts w:ascii="Times New Roman" w:hAnsi="Times New Roman" w:cs="Times New Roman"/>
                <w:sz w:val="24"/>
              </w:rPr>
              <w:t> </w:t>
            </w:r>
            <w:r w:rsidR="00CB42B3">
              <w:rPr>
                <w:rFonts w:ascii="Times New Roman" w:hAnsi="Times New Roman" w:cs="Times New Roman"/>
                <w:sz w:val="24"/>
              </w:rPr>
              <w:t>– 8.3.4.</w:t>
            </w:r>
            <w:r w:rsidR="00B30E5E">
              <w:rPr>
                <w:rFonts w:ascii="Times New Roman" w:hAnsi="Times New Roman" w:cs="Times New Roman"/>
                <w:sz w:val="24"/>
              </w:rPr>
              <w:t> </w:t>
            </w:r>
            <w:r w:rsidR="00CB42B3" w:rsidRPr="00CB42B3">
              <w:rPr>
                <w:rFonts w:ascii="Times New Roman" w:hAnsi="Times New Roman" w:cs="Times New Roman"/>
                <w:sz w:val="24"/>
              </w:rPr>
              <w:t xml:space="preserve">SAM) </w:t>
            </w:r>
            <w:r w:rsidR="00D612E1">
              <w:rPr>
                <w:rFonts w:ascii="Times New Roman" w:hAnsi="Times New Roman" w:cs="Times New Roman"/>
                <w:sz w:val="24"/>
              </w:rPr>
              <w:t>projekta esošā finansējuma ietvaros.</w:t>
            </w:r>
            <w:r w:rsidR="00CB42B3">
              <w:t xml:space="preserve"> </w:t>
            </w:r>
            <w:r w:rsidR="007F39E9">
              <w:rPr>
                <w:rFonts w:ascii="Times New Roman" w:hAnsi="Times New Roman" w:cs="Times New Roman"/>
                <w:sz w:val="24"/>
                <w:szCs w:val="24"/>
              </w:rPr>
              <w:t xml:space="preserve">Pirms sadarbības līguma noslēgšanas sabiedriskā labuma organizācija iesniedz finansējuma saņēmējam stratēģiju, kurā sniegti priekšlikumi sistemātiskas agrīnās </w:t>
            </w:r>
            <w:proofErr w:type="spellStart"/>
            <w:r w:rsidR="007F39E9">
              <w:rPr>
                <w:rFonts w:ascii="Times New Roman" w:hAnsi="Times New Roman" w:cs="Times New Roman"/>
                <w:sz w:val="24"/>
                <w:szCs w:val="24"/>
              </w:rPr>
              <w:t>prevencijas</w:t>
            </w:r>
            <w:proofErr w:type="spellEnd"/>
            <w:r w:rsidR="007F39E9">
              <w:rPr>
                <w:rFonts w:ascii="Times New Roman" w:hAnsi="Times New Roman" w:cs="Times New Roman"/>
                <w:sz w:val="24"/>
                <w:szCs w:val="24"/>
              </w:rPr>
              <w:t xml:space="preserve"> sistēmas un vienotas risku izvērtēšanas pieejas izveidei, kā arī starpdisciplinārai un starpinstitūciju sadarbībai priekšlaicīgas mācību pārtraukšanas riska mazināšanā. </w:t>
            </w:r>
            <w:r w:rsidR="00B12D3D" w:rsidRPr="00B12D3D">
              <w:rPr>
                <w:rFonts w:ascii="Times New Roman" w:hAnsi="Times New Roman" w:cs="Times New Roman"/>
                <w:sz w:val="24"/>
              </w:rPr>
              <w:t>Tiesiskās paļāvības un tiesiskās noteiktības princips tiks ievērots, ņemot vērā, ka noteikumu projekts paredz paplašināt sadarbības partneru iesaisti 23.2.3.3.</w:t>
            </w:r>
            <w:r w:rsidR="00B30E5E">
              <w:rPr>
                <w:rFonts w:ascii="Times New Roman" w:hAnsi="Times New Roman" w:cs="Times New Roman"/>
                <w:sz w:val="24"/>
              </w:rPr>
              <w:t> </w:t>
            </w:r>
            <w:r w:rsidR="00B12D3D" w:rsidRPr="00B12D3D">
              <w:rPr>
                <w:rFonts w:ascii="Times New Roman" w:hAnsi="Times New Roman" w:cs="Times New Roman"/>
                <w:sz w:val="24"/>
              </w:rPr>
              <w:t>apakšpunktā noteiktās atbalstāmās darbības ietvaro</w:t>
            </w:r>
            <w:r w:rsidR="0013740A">
              <w:rPr>
                <w:rFonts w:ascii="Times New Roman" w:hAnsi="Times New Roman" w:cs="Times New Roman"/>
                <w:sz w:val="24"/>
              </w:rPr>
              <w:t>s izstrādājamā interaktīvā rīka</w:t>
            </w:r>
            <w:r w:rsidR="00B12D3D" w:rsidRPr="00B12D3D">
              <w:rPr>
                <w:rFonts w:ascii="Times New Roman" w:hAnsi="Times New Roman" w:cs="Times New Roman"/>
                <w:sz w:val="24"/>
              </w:rPr>
              <w:t xml:space="preserve"> iegūšanai, </w:t>
            </w:r>
            <w:r w:rsidR="00B30E5E">
              <w:rPr>
                <w:rFonts w:ascii="Times New Roman" w:hAnsi="Times New Roman" w:cs="Times New Roman"/>
                <w:sz w:val="24"/>
              </w:rPr>
              <w:t>paredz plašākas iespējas 8.3.4.</w:t>
            </w:r>
            <w:r w:rsidR="00896273">
              <w:rPr>
                <w:rFonts w:ascii="Times New Roman" w:hAnsi="Times New Roman" w:cs="Times New Roman"/>
                <w:sz w:val="24"/>
              </w:rPr>
              <w:t> </w:t>
            </w:r>
            <w:r w:rsidR="00B12D3D" w:rsidRPr="00B12D3D">
              <w:rPr>
                <w:rFonts w:ascii="Times New Roman" w:hAnsi="Times New Roman" w:cs="Times New Roman"/>
                <w:sz w:val="24"/>
              </w:rPr>
              <w:t xml:space="preserve">SAM projekta publicitātes īstenošanai un rezultātu komunicēšanai, </w:t>
            </w:r>
            <w:r w:rsidR="0016413B">
              <w:rPr>
                <w:rFonts w:ascii="Times New Roman" w:hAnsi="Times New Roman" w:cs="Times New Roman"/>
                <w:sz w:val="24"/>
              </w:rPr>
              <w:t xml:space="preserve">kā arī </w:t>
            </w:r>
            <w:r w:rsidR="00B12D3D" w:rsidRPr="00B12D3D">
              <w:rPr>
                <w:rFonts w:ascii="Times New Roman" w:hAnsi="Times New Roman" w:cs="Times New Roman"/>
                <w:sz w:val="24"/>
              </w:rPr>
              <w:t>to ilgtspējas nodrošināšana</w:t>
            </w:r>
            <w:r w:rsidR="00896273">
              <w:rPr>
                <w:rFonts w:ascii="Times New Roman" w:hAnsi="Times New Roman" w:cs="Times New Roman"/>
                <w:sz w:val="24"/>
              </w:rPr>
              <w:t>i, sabiedrības iesaistes un</w:t>
            </w:r>
            <w:r w:rsidR="00B12D3D" w:rsidRPr="00B12D3D">
              <w:rPr>
                <w:rFonts w:ascii="Times New Roman" w:hAnsi="Times New Roman" w:cs="Times New Roman"/>
                <w:sz w:val="24"/>
              </w:rPr>
              <w:t xml:space="preserve"> institūciju sadarbības veidošanai, kas vērtējamas kā labvēlīgas izmaiņas. Atbalstāmās darbības pēc būtības netiek mainītas, tās plānots veikt 8.3.4. SAM projekta esošā finansējuma ietvaros.</w:t>
            </w:r>
          </w:p>
          <w:p w14:paraId="57E06CAE" w14:textId="7E552574" w:rsidR="00EF3FEB" w:rsidRDefault="00B12D3D" w:rsidP="00781F12">
            <w:pPr>
              <w:spacing w:after="0" w:line="240" w:lineRule="auto"/>
              <w:jc w:val="both"/>
              <w:rPr>
                <w:rFonts w:ascii="Times New Roman" w:hAnsi="Times New Roman" w:cs="Times New Roman"/>
                <w:sz w:val="24"/>
              </w:rPr>
            </w:pPr>
            <w:r>
              <w:rPr>
                <w:rFonts w:ascii="Times New Roman" w:hAnsi="Times New Roman" w:cs="Times New Roman"/>
                <w:sz w:val="24"/>
              </w:rPr>
              <w:t xml:space="preserve">MK noteikumu Nr. 460 </w:t>
            </w:r>
            <w:r w:rsidR="00781F12" w:rsidRPr="00AD4399">
              <w:rPr>
                <w:rFonts w:ascii="Times New Roman" w:hAnsi="Times New Roman" w:cs="Times New Roman"/>
                <w:sz w:val="24"/>
              </w:rPr>
              <w:t>25.3.</w:t>
            </w:r>
            <w:r w:rsidR="00525F51">
              <w:rPr>
                <w:rFonts w:ascii="Times New Roman" w:hAnsi="Times New Roman" w:cs="Times New Roman"/>
                <w:sz w:val="24"/>
              </w:rPr>
              <w:t xml:space="preserve"> un</w:t>
            </w:r>
            <w:r w:rsidR="00781F12" w:rsidRPr="00AD4399">
              <w:rPr>
                <w:rFonts w:ascii="Times New Roman" w:hAnsi="Times New Roman" w:cs="Times New Roman"/>
                <w:sz w:val="24"/>
              </w:rPr>
              <w:t xml:space="preserve"> 25.4.</w:t>
            </w:r>
            <w:r w:rsidR="00525F51">
              <w:rPr>
                <w:rFonts w:ascii="Times New Roman" w:hAnsi="Times New Roman" w:cs="Times New Roman"/>
                <w:sz w:val="24"/>
              </w:rPr>
              <w:t> </w:t>
            </w:r>
            <w:r w:rsidR="00781F12" w:rsidRPr="00AD4399">
              <w:rPr>
                <w:rFonts w:ascii="Times New Roman" w:hAnsi="Times New Roman" w:cs="Times New Roman"/>
                <w:sz w:val="24"/>
              </w:rPr>
              <w:t>apakšpunkta redakcija, paredzot individuālu atbalstu priekšlaicīgas mācību pārtraukšanas riska grupas izglītojamiem izglītības pakalpojuma pieejamības nodrošināšanas ietvaros, paredz piemērot vienkāršoto izmaksu attiecināšanas metodi transporta izmaksām, iekšzemes komandējumu un darba braucienu izmaksām, kā arī ēdināšanas izmaksām:</w:t>
            </w:r>
          </w:p>
          <w:p w14:paraId="2EC25DD0" w14:textId="50FE7342" w:rsidR="00781F12" w:rsidRDefault="00781F12" w:rsidP="00781F12">
            <w:pPr>
              <w:spacing w:after="0" w:line="240" w:lineRule="auto"/>
              <w:jc w:val="both"/>
              <w:rPr>
                <w:rFonts w:ascii="Times New Roman" w:hAnsi="Times New Roman" w:cs="Times New Roman"/>
                <w:sz w:val="24"/>
              </w:rPr>
            </w:pPr>
            <w:r w:rsidRPr="00AD4399">
              <w:rPr>
                <w:rFonts w:ascii="Times New Roman" w:hAnsi="Times New Roman" w:cs="Times New Roman"/>
                <w:sz w:val="24"/>
              </w:rPr>
              <w:t xml:space="preserve">a) transporta izmaksām (vieglā transportlīdzekļa degvielas izdevumiem, reģionālās starppilsētu nozīmes un reģionālās vietējās nozīmes sabiedriskā transporta izdevumiem un kompensācijām par darbiniekam piederoša personiskā transportlīdzekļa izmantošanu darba vajadzībām), kas tiek attiecinātas MK noteikumu Nr. 460 25.4. apakšpunkta ietvaros, tiek piemērota Finanšu ministrijas izstrādātās metodikas „Vienas vienības izmaksu standarta likmes aprēķina un piemērošanas metodika 1 km izmaksām darbības programmas </w:t>
            </w:r>
            <w:r w:rsidR="00F941B8" w:rsidRPr="00F941B8">
              <w:rPr>
                <w:rFonts w:ascii="Times New Roman" w:eastAsia="Times New Roman" w:hAnsi="Times New Roman"/>
                <w:sz w:val="24"/>
                <w:szCs w:val="28"/>
                <w:lang w:eastAsia="lv-LV"/>
              </w:rPr>
              <w:t>"</w:t>
            </w:r>
            <w:r w:rsidRPr="00AD4399">
              <w:rPr>
                <w:rFonts w:ascii="Times New Roman" w:hAnsi="Times New Roman" w:cs="Times New Roman"/>
                <w:sz w:val="24"/>
              </w:rPr>
              <w:t>Izaugsme un nodarbinātība</w:t>
            </w:r>
            <w:r w:rsidR="00F941B8" w:rsidRPr="00F941B8">
              <w:rPr>
                <w:rFonts w:ascii="Times New Roman" w:eastAsia="Times New Roman" w:hAnsi="Times New Roman"/>
                <w:sz w:val="24"/>
                <w:szCs w:val="28"/>
                <w:lang w:eastAsia="lv-LV"/>
              </w:rPr>
              <w:t>"</w:t>
            </w:r>
            <w:r w:rsidRPr="00AD4399">
              <w:rPr>
                <w:rFonts w:ascii="Times New Roman" w:hAnsi="Times New Roman" w:cs="Times New Roman"/>
                <w:sz w:val="24"/>
              </w:rPr>
              <w:t xml:space="preserve"> īstenošanai” (turpmāk – transporta izmaksu metodika) nosacījumi;</w:t>
            </w:r>
          </w:p>
          <w:p w14:paraId="7195C662" w14:textId="1C962E47" w:rsidR="00781F12" w:rsidRPr="00AD4399" w:rsidRDefault="00781F12" w:rsidP="00781F12">
            <w:pPr>
              <w:spacing w:after="0" w:line="240" w:lineRule="auto"/>
              <w:jc w:val="both"/>
              <w:rPr>
                <w:rFonts w:ascii="Times New Roman" w:hAnsi="Times New Roman" w:cs="Times New Roman"/>
                <w:sz w:val="24"/>
              </w:rPr>
            </w:pPr>
            <w:r w:rsidRPr="00AD4399">
              <w:rPr>
                <w:rFonts w:ascii="Times New Roman" w:hAnsi="Times New Roman" w:cs="Times New Roman"/>
                <w:sz w:val="24"/>
              </w:rPr>
              <w:t xml:space="preserve">b) iekšzemes komandējumu un darba braucienu izmaksām (vieglā transportlīdzekļa degvielas izdevumiem, reģionālās starppilsētu nozīmes un reģionālās vietējās nozīmes sabiedriskā transporta izdevumiem un kompensācijām par darbiniekam piederoša personiskā transportlīdzekļa izmantošanu darba vajadzībām), kas tiek attiecinātas MK noteikumu Nr. 460 25.3. apakšpunkta ietvaros, tiek piemērota Finanšu ministrijas izstrādātās metodikas „Vienas vienības izmaksu standarta likmes aprēķina un piemērošanas metodika iekšzemes komandējumu izmaksām darbības programmas </w:t>
            </w:r>
            <w:r w:rsidR="00F941B8" w:rsidRPr="00F941B8">
              <w:rPr>
                <w:rFonts w:ascii="Times New Roman" w:eastAsia="Times New Roman" w:hAnsi="Times New Roman"/>
                <w:sz w:val="24"/>
                <w:szCs w:val="28"/>
                <w:lang w:eastAsia="lv-LV"/>
              </w:rPr>
              <w:t>"</w:t>
            </w:r>
            <w:r w:rsidRPr="00AD4399">
              <w:rPr>
                <w:rFonts w:ascii="Times New Roman" w:hAnsi="Times New Roman" w:cs="Times New Roman"/>
                <w:sz w:val="24"/>
              </w:rPr>
              <w:t>Izaugsme un nodarbinātība</w:t>
            </w:r>
            <w:r w:rsidR="00F941B8" w:rsidRPr="00F941B8">
              <w:rPr>
                <w:rFonts w:ascii="Times New Roman" w:eastAsia="Times New Roman" w:hAnsi="Times New Roman"/>
                <w:sz w:val="24"/>
                <w:szCs w:val="28"/>
                <w:lang w:eastAsia="lv-LV"/>
              </w:rPr>
              <w:t>"</w:t>
            </w:r>
            <w:r w:rsidRPr="00AD4399">
              <w:rPr>
                <w:rFonts w:ascii="Times New Roman" w:hAnsi="Times New Roman" w:cs="Times New Roman"/>
                <w:sz w:val="24"/>
              </w:rPr>
              <w:t xml:space="preserve"> īstenošanai” (turpmāk – iekšzemes komandējumu izmaksu metodika) nosacījumi un Finanšu ministrijas izstrādātās metodikas „Vienas vienības izmaksu standarta likmes aprēķina un piemērošanas metodika 1 km izmaksām darbības programmas </w:t>
            </w:r>
            <w:r w:rsidR="00E04259" w:rsidRPr="00F941B8">
              <w:rPr>
                <w:rFonts w:ascii="Times New Roman" w:eastAsia="Times New Roman" w:hAnsi="Times New Roman"/>
                <w:sz w:val="24"/>
                <w:szCs w:val="28"/>
                <w:lang w:eastAsia="lv-LV"/>
              </w:rPr>
              <w:t>"</w:t>
            </w:r>
            <w:r w:rsidRPr="00AD4399">
              <w:rPr>
                <w:rFonts w:ascii="Times New Roman" w:hAnsi="Times New Roman" w:cs="Times New Roman"/>
                <w:sz w:val="24"/>
              </w:rPr>
              <w:t>Izaugsme un nodarbinātība</w:t>
            </w:r>
            <w:r w:rsidR="00E04259" w:rsidRPr="00F941B8">
              <w:rPr>
                <w:rFonts w:ascii="Times New Roman" w:eastAsia="Times New Roman" w:hAnsi="Times New Roman"/>
                <w:sz w:val="24"/>
                <w:szCs w:val="28"/>
                <w:lang w:eastAsia="lv-LV"/>
              </w:rPr>
              <w:t>"</w:t>
            </w:r>
            <w:r w:rsidRPr="00AD4399">
              <w:rPr>
                <w:rFonts w:ascii="Times New Roman" w:hAnsi="Times New Roman" w:cs="Times New Roman"/>
                <w:sz w:val="24"/>
              </w:rPr>
              <w:t xml:space="preserve"> īstenošanai” (turpmāk – transporta izmaksu metodika) nosacījumi.</w:t>
            </w:r>
          </w:p>
          <w:p w14:paraId="29CA7B14" w14:textId="487A16C9" w:rsidR="00EF3FEB" w:rsidRDefault="00781F12" w:rsidP="00781F12">
            <w:pPr>
              <w:spacing w:after="0" w:line="240" w:lineRule="auto"/>
              <w:jc w:val="both"/>
              <w:rPr>
                <w:rFonts w:ascii="Times New Roman" w:hAnsi="Times New Roman" w:cs="Times New Roman"/>
                <w:sz w:val="24"/>
              </w:rPr>
            </w:pPr>
            <w:r w:rsidRPr="00AD4399">
              <w:rPr>
                <w:rFonts w:ascii="Times New Roman" w:hAnsi="Times New Roman" w:cs="Times New Roman"/>
                <w:sz w:val="24"/>
              </w:rPr>
              <w:t xml:space="preserve">Transporta izmaksu </w:t>
            </w:r>
            <w:r>
              <w:rPr>
                <w:rFonts w:ascii="Times New Roman" w:hAnsi="Times New Roman" w:cs="Times New Roman"/>
                <w:sz w:val="24"/>
              </w:rPr>
              <w:t xml:space="preserve">metodikas un </w:t>
            </w:r>
            <w:r w:rsidRPr="00AD4399">
              <w:rPr>
                <w:rFonts w:ascii="Times New Roman" w:hAnsi="Times New Roman" w:cs="Times New Roman"/>
                <w:sz w:val="24"/>
              </w:rPr>
              <w:t xml:space="preserve">iekšzemes komandējumu izmaksu metodikas piemērošana uzsākta no 2019. gada 1. oktobra, vienlaikus skaidrojot, ka to piemērošana neattiecas uz transporta un iekšzemes komandējumu izmaksām, par kurām </w:t>
            </w:r>
            <w:r w:rsidR="00191BD3" w:rsidRPr="00191BD3">
              <w:rPr>
                <w:rFonts w:ascii="Times New Roman" w:hAnsi="Times New Roman" w:cs="Times New Roman"/>
                <w:sz w:val="24"/>
              </w:rPr>
              <w:t>8.3.4. SAM</w:t>
            </w:r>
            <w:r>
              <w:rPr>
                <w:rFonts w:ascii="Times New Roman" w:hAnsi="Times New Roman" w:cs="Times New Roman"/>
                <w:sz w:val="24"/>
              </w:rPr>
              <w:t xml:space="preserve"> projektā līdz 2019. gada 30. </w:t>
            </w:r>
            <w:r w:rsidRPr="00AD4399">
              <w:rPr>
                <w:rFonts w:ascii="Times New Roman" w:hAnsi="Times New Roman" w:cs="Times New Roman"/>
                <w:sz w:val="24"/>
              </w:rPr>
              <w:t xml:space="preserve">septembrim ir noslēgts pakalpojuma līgums. Metodiku </w:t>
            </w:r>
            <w:r w:rsidRPr="00AD4399">
              <w:rPr>
                <w:rFonts w:ascii="Times New Roman" w:hAnsi="Times New Roman" w:cs="Times New Roman"/>
                <w:sz w:val="24"/>
              </w:rPr>
              <w:lastRenderedPageBreak/>
              <w:t>piemērošanas uzsākšanas termiņš saistīts ar jaunā mācību gada semestra uzsākšanu, kad riska grupas izglītojamajiem tiek izstrādāti jauni individuālā atbalsta plāni un tiek turpinātas citas 8.3.4. </w:t>
            </w:r>
            <w:r>
              <w:rPr>
                <w:rFonts w:ascii="Times New Roman" w:hAnsi="Times New Roman" w:cs="Times New Roman"/>
                <w:sz w:val="24"/>
              </w:rPr>
              <w:t>SAM projekta darbības;</w:t>
            </w:r>
          </w:p>
          <w:p w14:paraId="01FCD1F8" w14:textId="0EC8F151" w:rsidR="002A0D18" w:rsidRPr="00AD4399" w:rsidRDefault="00781F12" w:rsidP="00781F12">
            <w:pPr>
              <w:spacing w:after="0" w:line="240" w:lineRule="auto"/>
              <w:jc w:val="both"/>
              <w:rPr>
                <w:rFonts w:ascii="Times New Roman" w:hAnsi="Times New Roman" w:cs="Times New Roman"/>
                <w:sz w:val="24"/>
              </w:rPr>
            </w:pPr>
            <w:r w:rsidRPr="00AD4399">
              <w:rPr>
                <w:rFonts w:ascii="Times New Roman" w:hAnsi="Times New Roman" w:cs="Times New Roman"/>
                <w:sz w:val="24"/>
              </w:rPr>
              <w:t>c) ēdināšanas pakalpojumu izmaksām v</w:t>
            </w:r>
            <w:r>
              <w:rPr>
                <w:rFonts w:ascii="Times New Roman" w:hAnsi="Times New Roman" w:cs="Times New Roman"/>
                <w:sz w:val="24"/>
              </w:rPr>
              <w:t xml:space="preserve">ienas </w:t>
            </w:r>
            <w:r w:rsidRPr="00AD4399">
              <w:rPr>
                <w:rFonts w:ascii="Times New Roman" w:hAnsi="Times New Roman" w:cs="Times New Roman"/>
                <w:sz w:val="24"/>
              </w:rPr>
              <w:t>vienības izmaksu metodiku izstrādā Izglītības un zinātnes ministrija kā 8.3.4.</w:t>
            </w:r>
            <w:r>
              <w:rPr>
                <w:rFonts w:ascii="Times New Roman" w:hAnsi="Times New Roman" w:cs="Times New Roman"/>
                <w:sz w:val="24"/>
              </w:rPr>
              <w:t> </w:t>
            </w:r>
            <w:r w:rsidRPr="00AD4399">
              <w:rPr>
                <w:rFonts w:ascii="Times New Roman" w:hAnsi="Times New Roman" w:cs="Times New Roman"/>
                <w:sz w:val="24"/>
              </w:rPr>
              <w:t>SAM ieviešanas atbildīgā iestāde. MK noteikumu</w:t>
            </w:r>
            <w:r>
              <w:rPr>
                <w:rFonts w:ascii="Times New Roman" w:hAnsi="Times New Roman" w:cs="Times New Roman"/>
                <w:sz w:val="24"/>
              </w:rPr>
              <w:t xml:space="preserve"> Nr. </w:t>
            </w:r>
            <w:r w:rsidRPr="00AD4399">
              <w:rPr>
                <w:rFonts w:ascii="Times New Roman" w:hAnsi="Times New Roman" w:cs="Times New Roman"/>
                <w:sz w:val="24"/>
              </w:rPr>
              <w:t xml:space="preserve">460 </w:t>
            </w:r>
            <w:r w:rsidRPr="00AD4399">
              <w:rPr>
                <w:rFonts w:ascii="Times New Roman" w:hAnsi="Times New Roman" w:cs="Times New Roman"/>
                <w:color w:val="000000" w:themeColor="text1"/>
                <w:sz w:val="24"/>
                <w:szCs w:val="20"/>
                <w:shd w:val="clear" w:color="auto" w:fill="FFFFFF"/>
              </w:rPr>
              <w:t>28.</w:t>
            </w:r>
            <w:r w:rsidRPr="00AD4399">
              <w:rPr>
                <w:rFonts w:ascii="Times New Roman" w:hAnsi="Times New Roman" w:cs="Times New Roman"/>
                <w:color w:val="000000" w:themeColor="text1"/>
                <w:sz w:val="24"/>
                <w:szCs w:val="20"/>
                <w:shd w:val="clear" w:color="auto" w:fill="FFFFFF"/>
                <w:vertAlign w:val="superscript"/>
              </w:rPr>
              <w:t>2</w:t>
            </w:r>
            <w:r>
              <w:rPr>
                <w:rFonts w:ascii="Times New Roman" w:hAnsi="Times New Roman" w:cs="Times New Roman"/>
                <w:color w:val="000000" w:themeColor="text1"/>
                <w:sz w:val="24"/>
                <w:szCs w:val="20"/>
                <w:shd w:val="clear" w:color="auto" w:fill="FFFFFF"/>
              </w:rPr>
              <w:t> </w:t>
            </w:r>
            <w:r w:rsidRPr="00AD4399">
              <w:rPr>
                <w:rFonts w:ascii="Times New Roman" w:hAnsi="Times New Roman" w:cs="Times New Roman"/>
                <w:sz w:val="24"/>
              </w:rPr>
              <w:t xml:space="preserve">apakšpunkts paredz, ka finansējuma saņēmējs metodiku sāks piemērot no tās spēkā stāšanās brīža. </w:t>
            </w:r>
            <w:r w:rsidR="00D4775B">
              <w:rPr>
                <w:rFonts w:ascii="Times New Roman" w:hAnsi="Times New Roman" w:cs="Times New Roman"/>
                <w:sz w:val="24"/>
              </w:rPr>
              <w:t>Atbildīgā iestāde ir izstrādājusi vienas vienības izmaksu metodikas projektu ēdināšanas izmaksām, bet atlikusi tās virzīšanu apstiprināšanai, tā kā atbilstoši vienas vienības izmaksu metodikas projektam atlīdzinātie izdevumi nesedz faktiskās ēdināšanas pakalpojumu izmaksas</w:t>
            </w:r>
            <w:r w:rsidR="00DD7ED6">
              <w:t xml:space="preserve"> </w:t>
            </w:r>
            <w:r w:rsidR="00DD7ED6" w:rsidRPr="00DD7ED6">
              <w:rPr>
                <w:rFonts w:ascii="Times New Roman" w:hAnsi="Times New Roman" w:cs="Times New Roman"/>
                <w:sz w:val="24"/>
              </w:rPr>
              <w:t>pilnā apmērā</w:t>
            </w:r>
            <w:r w:rsidR="00D4775B">
              <w:rPr>
                <w:rFonts w:ascii="Times New Roman" w:hAnsi="Times New Roman" w:cs="Times New Roman"/>
                <w:sz w:val="24"/>
              </w:rPr>
              <w:t>.</w:t>
            </w:r>
          </w:p>
          <w:p w14:paraId="295D15CA" w14:textId="40ADD136" w:rsidR="00781F12" w:rsidRDefault="00781F12" w:rsidP="00781F12">
            <w:pPr>
              <w:spacing w:after="0" w:line="240" w:lineRule="auto"/>
              <w:jc w:val="both"/>
              <w:rPr>
                <w:rFonts w:ascii="Times New Roman" w:hAnsi="Times New Roman" w:cs="Times New Roman"/>
                <w:sz w:val="24"/>
              </w:rPr>
            </w:pPr>
            <w:r w:rsidRPr="00AD4399">
              <w:rPr>
                <w:rFonts w:ascii="Times New Roman" w:hAnsi="Times New Roman" w:cs="Times New Roman"/>
                <w:sz w:val="24"/>
              </w:rPr>
              <w:t>Piemērojot transpo</w:t>
            </w:r>
            <w:r>
              <w:rPr>
                <w:rFonts w:ascii="Times New Roman" w:hAnsi="Times New Roman" w:cs="Times New Roman"/>
                <w:sz w:val="24"/>
              </w:rPr>
              <w:t xml:space="preserve">rta izmaksu metodiku un vienas </w:t>
            </w:r>
            <w:r w:rsidRPr="00AD4399">
              <w:rPr>
                <w:rFonts w:ascii="Times New Roman" w:hAnsi="Times New Roman" w:cs="Times New Roman"/>
                <w:sz w:val="24"/>
              </w:rPr>
              <w:t>vienības izmaksu metodiku ēd</w:t>
            </w:r>
            <w:r>
              <w:rPr>
                <w:rFonts w:ascii="Times New Roman" w:hAnsi="Times New Roman" w:cs="Times New Roman"/>
                <w:sz w:val="24"/>
              </w:rPr>
              <w:t xml:space="preserve">ināšanas pakalpojumu izmaksām, </w:t>
            </w:r>
            <w:r w:rsidRPr="00AD4399">
              <w:rPr>
                <w:rFonts w:ascii="Times New Roman" w:hAnsi="Times New Roman" w:cs="Times New Roman"/>
                <w:sz w:val="24"/>
              </w:rPr>
              <w:t xml:space="preserve">vienlaikus tiek ievēroti  izmaksu ierobežojumi – transporta izmaksas vienam izglītojamam nepārsniedz 30 </w:t>
            </w:r>
            <w:proofErr w:type="spellStart"/>
            <w:r w:rsidRPr="001B5672">
              <w:rPr>
                <w:rFonts w:ascii="Times New Roman" w:hAnsi="Times New Roman" w:cs="Times New Roman"/>
                <w:i/>
                <w:sz w:val="24"/>
              </w:rPr>
              <w:t>euro</w:t>
            </w:r>
            <w:proofErr w:type="spellEnd"/>
            <w:r w:rsidRPr="00AD4399">
              <w:rPr>
                <w:rFonts w:ascii="Times New Roman" w:hAnsi="Times New Roman" w:cs="Times New Roman"/>
                <w:sz w:val="24"/>
              </w:rPr>
              <w:t xml:space="preserve"> mēnesī un ēdināšanas izmaksas vienam izglītojamam nepārsniedz 70 </w:t>
            </w:r>
            <w:proofErr w:type="spellStart"/>
            <w:r w:rsidRPr="001B5672">
              <w:rPr>
                <w:rFonts w:ascii="Times New Roman" w:hAnsi="Times New Roman" w:cs="Times New Roman"/>
                <w:i/>
                <w:sz w:val="24"/>
              </w:rPr>
              <w:t>euro</w:t>
            </w:r>
            <w:proofErr w:type="spellEnd"/>
            <w:r w:rsidRPr="00AD4399">
              <w:rPr>
                <w:rFonts w:ascii="Times New Roman" w:hAnsi="Times New Roman" w:cs="Times New Roman"/>
                <w:sz w:val="24"/>
              </w:rPr>
              <w:t xml:space="preserve"> mēnesī. Noteiktais izmaksu apjoma ierobežojums tiek kontrolēts 8.3.4. </w:t>
            </w:r>
            <w:r w:rsidR="001644A8">
              <w:rPr>
                <w:rFonts w:ascii="Times New Roman" w:hAnsi="Times New Roman" w:cs="Times New Roman"/>
                <w:sz w:val="24"/>
              </w:rPr>
              <w:t>SAM projekta līmenī: (</w:t>
            </w:r>
            <w:r w:rsidR="00EA5514">
              <w:rPr>
                <w:rFonts w:ascii="Times New Roman" w:hAnsi="Times New Roman" w:cs="Times New Roman"/>
                <w:sz w:val="24"/>
              </w:rPr>
              <w:t>1</w:t>
            </w:r>
            <w:r w:rsidR="001644A8">
              <w:rPr>
                <w:rFonts w:ascii="Times New Roman" w:hAnsi="Times New Roman" w:cs="Times New Roman"/>
                <w:sz w:val="24"/>
              </w:rPr>
              <w:t>) </w:t>
            </w:r>
            <w:r w:rsidRPr="00AD4399">
              <w:rPr>
                <w:rFonts w:ascii="Times New Roman" w:hAnsi="Times New Roman" w:cs="Times New Roman"/>
                <w:sz w:val="24"/>
              </w:rPr>
              <w:t>apstiprinot individuālā atbalsta plānu, eksperti pārbauda, vai plānotās izmaksas nepārsniedz no</w:t>
            </w:r>
            <w:r w:rsidR="001644A8">
              <w:rPr>
                <w:rFonts w:ascii="Times New Roman" w:hAnsi="Times New Roman" w:cs="Times New Roman"/>
                <w:sz w:val="24"/>
              </w:rPr>
              <w:t>teikto ierobežojumu mēnesī, (</w:t>
            </w:r>
            <w:r w:rsidR="00EA5514">
              <w:rPr>
                <w:rFonts w:ascii="Times New Roman" w:hAnsi="Times New Roman" w:cs="Times New Roman"/>
                <w:sz w:val="24"/>
              </w:rPr>
              <w:t>2</w:t>
            </w:r>
            <w:r w:rsidR="001644A8">
              <w:rPr>
                <w:rFonts w:ascii="Times New Roman" w:hAnsi="Times New Roman" w:cs="Times New Roman"/>
                <w:sz w:val="24"/>
              </w:rPr>
              <w:t>) </w:t>
            </w:r>
            <w:r w:rsidRPr="00AD4399">
              <w:rPr>
                <w:rFonts w:ascii="Times New Roman" w:hAnsi="Times New Roman" w:cs="Times New Roman"/>
                <w:sz w:val="24"/>
              </w:rPr>
              <w:t>iesniedzot atskaites, izglītības iestādes pārbauda,</w:t>
            </w:r>
            <w:r w:rsidR="001644A8">
              <w:rPr>
                <w:rFonts w:ascii="Times New Roman" w:hAnsi="Times New Roman" w:cs="Times New Roman"/>
                <w:sz w:val="24"/>
              </w:rPr>
              <w:t xml:space="preserve"> vai nav pārsniegts limits, (</w:t>
            </w:r>
            <w:r w:rsidR="00EA5514">
              <w:rPr>
                <w:rFonts w:ascii="Times New Roman" w:hAnsi="Times New Roman" w:cs="Times New Roman"/>
                <w:sz w:val="24"/>
              </w:rPr>
              <w:t>3</w:t>
            </w:r>
            <w:r w:rsidR="001644A8">
              <w:rPr>
                <w:rFonts w:ascii="Times New Roman" w:hAnsi="Times New Roman" w:cs="Times New Roman"/>
                <w:sz w:val="24"/>
              </w:rPr>
              <w:t>) </w:t>
            </w:r>
            <w:r w:rsidRPr="00AD4399">
              <w:rPr>
                <w:rFonts w:ascii="Times New Roman" w:hAnsi="Times New Roman" w:cs="Times New Roman"/>
                <w:sz w:val="24"/>
              </w:rPr>
              <w:t xml:space="preserve">atskaitoties par individuālā plāna izpildi, plāna sastādītāji var pārbaudīt, vai nav pārsniegts limits. </w:t>
            </w:r>
          </w:p>
          <w:p w14:paraId="6D2C5087" w14:textId="4DDE712A" w:rsidR="002A0D18" w:rsidRPr="00AD4399" w:rsidRDefault="00CD125C" w:rsidP="00781F12">
            <w:pPr>
              <w:spacing w:after="0" w:line="240" w:lineRule="auto"/>
              <w:jc w:val="both"/>
              <w:rPr>
                <w:rFonts w:ascii="Times New Roman" w:hAnsi="Times New Roman" w:cs="Times New Roman"/>
                <w:sz w:val="24"/>
              </w:rPr>
            </w:pPr>
            <w:r w:rsidRPr="00F61168">
              <w:rPr>
                <w:rFonts w:ascii="Times New Roman" w:hAnsi="Times New Roman" w:cs="Times New Roman"/>
                <w:sz w:val="24"/>
              </w:rPr>
              <w:t xml:space="preserve">Transporta izmaksu metodika, iekšzemes komandējumu izmaksu metodika un vienas vienības izmaksu metodika ēdināšanas pakalpojumu </w:t>
            </w:r>
            <w:r w:rsidR="002A0D18">
              <w:rPr>
                <w:rFonts w:ascii="Times New Roman" w:hAnsi="Times New Roman" w:cs="Times New Roman"/>
                <w:sz w:val="24"/>
              </w:rPr>
              <w:t>izmaksām ir attiecināmas uz visie</w:t>
            </w:r>
            <w:r w:rsidRPr="00F61168">
              <w:rPr>
                <w:rFonts w:ascii="Times New Roman" w:hAnsi="Times New Roman" w:cs="Times New Roman"/>
                <w:sz w:val="24"/>
              </w:rPr>
              <w:t>m 8.3.4.</w:t>
            </w:r>
            <w:r>
              <w:rPr>
                <w:rFonts w:ascii="Times New Roman" w:hAnsi="Times New Roman" w:cs="Times New Roman"/>
                <w:sz w:val="24"/>
              </w:rPr>
              <w:t> </w:t>
            </w:r>
            <w:r w:rsidRPr="00F61168">
              <w:rPr>
                <w:rFonts w:ascii="Times New Roman" w:hAnsi="Times New Roman" w:cs="Times New Roman"/>
                <w:sz w:val="24"/>
              </w:rPr>
              <w:t xml:space="preserve">SAM </w:t>
            </w:r>
            <w:r w:rsidRPr="00315774">
              <w:rPr>
                <w:rFonts w:ascii="Times New Roman" w:hAnsi="Times New Roman" w:cs="Times New Roman"/>
                <w:sz w:val="24"/>
              </w:rPr>
              <w:t>dalībniekiem</w:t>
            </w:r>
            <w:r w:rsidRPr="00F61168">
              <w:rPr>
                <w:rFonts w:ascii="Times New Roman" w:hAnsi="Times New Roman" w:cs="Times New Roman"/>
                <w:sz w:val="24"/>
              </w:rPr>
              <w:t xml:space="preserve"> (piemēram, izglītojamie</w:t>
            </w:r>
            <w:r>
              <w:rPr>
                <w:rFonts w:ascii="Times New Roman" w:hAnsi="Times New Roman" w:cs="Times New Roman"/>
                <w:sz w:val="24"/>
              </w:rPr>
              <w:t>m, vad</w:t>
            </w:r>
            <w:r w:rsidR="002A0D18">
              <w:rPr>
                <w:rFonts w:ascii="Times New Roman" w:hAnsi="Times New Roman" w:cs="Times New Roman"/>
                <w:sz w:val="24"/>
              </w:rPr>
              <w:t>ības personālu</w:t>
            </w:r>
            <w:r>
              <w:rPr>
                <w:rFonts w:ascii="Times New Roman" w:hAnsi="Times New Roman" w:cs="Times New Roman"/>
                <w:sz w:val="24"/>
              </w:rPr>
              <w:t xml:space="preserve"> un</w:t>
            </w:r>
            <w:r w:rsidR="002A0D18">
              <w:rPr>
                <w:rFonts w:ascii="Times New Roman" w:hAnsi="Times New Roman" w:cs="Times New Roman"/>
                <w:sz w:val="24"/>
              </w:rPr>
              <w:t xml:space="preserve"> īstenošanas personālu), kurie</w:t>
            </w:r>
            <w:r w:rsidRPr="00F61168">
              <w:rPr>
                <w:rFonts w:ascii="Times New Roman" w:hAnsi="Times New Roman" w:cs="Times New Roman"/>
                <w:sz w:val="24"/>
              </w:rPr>
              <w:t>m attiecīgās izmaksas ir noteiktas kā attiecināmas.</w:t>
            </w:r>
          </w:p>
          <w:p w14:paraId="7B0B9E9B" w14:textId="460E9818" w:rsidR="00885CDB" w:rsidRPr="00604D24" w:rsidRDefault="00E624C9" w:rsidP="001321A3">
            <w:pPr>
              <w:tabs>
                <w:tab w:val="left" w:pos="2880"/>
              </w:tabs>
              <w:spacing w:after="0" w:line="240" w:lineRule="auto"/>
              <w:jc w:val="both"/>
              <w:rPr>
                <w:rFonts w:ascii="Times New Roman" w:hAnsi="Times New Roman" w:cs="Times New Roman"/>
                <w:color w:val="000000" w:themeColor="text1"/>
                <w:sz w:val="24"/>
                <w:szCs w:val="24"/>
                <w:shd w:val="clear" w:color="auto" w:fill="FFFFFF"/>
              </w:rPr>
            </w:pPr>
            <w:r w:rsidRPr="00F50213">
              <w:rPr>
                <w:rFonts w:ascii="Times New Roman" w:hAnsi="Times New Roman"/>
                <w:sz w:val="24"/>
                <w:szCs w:val="24"/>
              </w:rPr>
              <w:t xml:space="preserve">Noteikumu projekts ir izstrādāts, lai </w:t>
            </w:r>
            <w:r w:rsidR="009A1141">
              <w:rPr>
                <w:rFonts w:ascii="Times New Roman" w:hAnsi="Times New Roman"/>
                <w:sz w:val="24"/>
                <w:szCs w:val="24"/>
              </w:rPr>
              <w:t>uzlabotu</w:t>
            </w:r>
            <w:r w:rsidRPr="00A370C0">
              <w:rPr>
                <w:rFonts w:ascii="Times New Roman" w:hAnsi="Times New Roman"/>
                <w:sz w:val="24"/>
                <w:szCs w:val="24"/>
              </w:rPr>
              <w:t xml:space="preserve"> </w:t>
            </w:r>
            <w:r>
              <w:rPr>
                <w:rFonts w:ascii="Times New Roman" w:hAnsi="Times New Roman"/>
                <w:sz w:val="24"/>
                <w:szCs w:val="24"/>
              </w:rPr>
              <w:t>izglītības pakalpojuma pieejamību</w:t>
            </w:r>
            <w:r w:rsidR="009A1141">
              <w:rPr>
                <w:rFonts w:ascii="Times New Roman" w:hAnsi="Times New Roman"/>
                <w:sz w:val="24"/>
                <w:szCs w:val="24"/>
              </w:rPr>
              <w:t xml:space="preserve"> </w:t>
            </w:r>
            <w:r w:rsidRPr="00A370C0">
              <w:rPr>
                <w:rFonts w:ascii="Times New Roman" w:hAnsi="Times New Roman"/>
                <w:sz w:val="24"/>
                <w:szCs w:val="24"/>
              </w:rPr>
              <w:t>8.</w:t>
            </w:r>
            <w:r>
              <w:rPr>
                <w:rFonts w:ascii="Times New Roman" w:hAnsi="Times New Roman"/>
                <w:sz w:val="24"/>
                <w:szCs w:val="24"/>
              </w:rPr>
              <w:t>3.4. </w:t>
            </w:r>
            <w:r w:rsidRPr="00A370C0">
              <w:rPr>
                <w:rFonts w:ascii="Times New Roman" w:hAnsi="Times New Roman"/>
                <w:sz w:val="24"/>
                <w:szCs w:val="24"/>
              </w:rPr>
              <w:t xml:space="preserve">SAM </w:t>
            </w:r>
            <w:r w:rsidR="00D6289A">
              <w:rPr>
                <w:rFonts w:ascii="Times New Roman" w:hAnsi="Times New Roman"/>
                <w:sz w:val="24"/>
                <w:szCs w:val="24"/>
              </w:rPr>
              <w:t xml:space="preserve">mērķa grupai – </w:t>
            </w:r>
            <w:r w:rsidR="00D6289A" w:rsidRPr="00AD4399">
              <w:rPr>
                <w:rFonts w:ascii="Times New Roman" w:hAnsi="Times New Roman" w:cs="Times New Roman"/>
                <w:sz w:val="24"/>
              </w:rPr>
              <w:t>priekšlaicīgas m</w:t>
            </w:r>
            <w:r w:rsidR="00D6289A">
              <w:rPr>
                <w:rFonts w:ascii="Times New Roman" w:hAnsi="Times New Roman" w:cs="Times New Roman"/>
                <w:sz w:val="24"/>
              </w:rPr>
              <w:t xml:space="preserve">ācību pārtraukšanas riska grupā esošiem, </w:t>
            </w:r>
            <w:r w:rsidR="0031574C">
              <w:rPr>
                <w:rFonts w:ascii="Times New Roman" w:hAnsi="Times New Roman"/>
                <w:sz w:val="24"/>
                <w:szCs w:val="24"/>
              </w:rPr>
              <w:t>MK notei</w:t>
            </w:r>
            <w:r w:rsidR="00885CDB">
              <w:rPr>
                <w:rFonts w:ascii="Times New Roman" w:hAnsi="Times New Roman"/>
                <w:sz w:val="24"/>
                <w:szCs w:val="24"/>
              </w:rPr>
              <w:t>kumu Nr. 460 3. punktā noteikt</w:t>
            </w:r>
            <w:r w:rsidR="0031574C">
              <w:rPr>
                <w:rFonts w:ascii="Times New Roman" w:hAnsi="Times New Roman"/>
                <w:sz w:val="24"/>
                <w:szCs w:val="24"/>
              </w:rPr>
              <w:t xml:space="preserve">iem </w:t>
            </w:r>
            <w:r w:rsidRPr="00604D24">
              <w:rPr>
                <w:rFonts w:ascii="Times New Roman" w:hAnsi="Times New Roman" w:cs="Times New Roman"/>
                <w:color w:val="000000" w:themeColor="text1"/>
                <w:sz w:val="24"/>
                <w:szCs w:val="24"/>
                <w:shd w:val="clear" w:color="auto" w:fill="FFFFFF"/>
              </w:rPr>
              <w:t>vispārējās izglītības iestāžu izglītojamiem</w:t>
            </w:r>
            <w:r w:rsidR="0031574C" w:rsidRPr="00604D24">
              <w:rPr>
                <w:rFonts w:ascii="Times New Roman" w:hAnsi="Times New Roman" w:cs="Times New Roman"/>
                <w:color w:val="000000" w:themeColor="text1"/>
                <w:sz w:val="24"/>
                <w:szCs w:val="24"/>
                <w:shd w:val="clear" w:color="auto" w:fill="FFFFFF"/>
              </w:rPr>
              <w:t xml:space="preserve"> no 5. līdz 12. </w:t>
            </w:r>
            <w:r w:rsidRPr="00604D24">
              <w:rPr>
                <w:rFonts w:ascii="Times New Roman" w:hAnsi="Times New Roman" w:cs="Times New Roman"/>
                <w:color w:val="000000" w:themeColor="text1"/>
                <w:sz w:val="24"/>
                <w:szCs w:val="24"/>
                <w:shd w:val="clear" w:color="auto" w:fill="FFFFFF"/>
              </w:rPr>
              <w:t>klasei, kā arī to profesionālās izglītības iestāžu un vispārējās izglītības iestāžu izglītojamiem no 1. līdz 4. kursam, kuras īsteno profesionālās izglītības programmas. Mērķa grupā neietilpst profesionālās pilnveides un profesionālās tālākizglītības programmu izglītojamie.</w:t>
            </w:r>
            <w:r w:rsidR="0031574C" w:rsidRPr="00604D24">
              <w:rPr>
                <w:rFonts w:ascii="Times New Roman" w:hAnsi="Times New Roman" w:cs="Times New Roman"/>
                <w:color w:val="000000" w:themeColor="text1"/>
                <w:sz w:val="24"/>
                <w:szCs w:val="24"/>
                <w:shd w:val="clear" w:color="auto" w:fill="FFFFFF"/>
              </w:rPr>
              <w:t xml:space="preserve"> </w:t>
            </w:r>
          </w:p>
          <w:p w14:paraId="0373FBFA" w14:textId="6255382B" w:rsidR="001321A3" w:rsidRPr="00290D14" w:rsidRDefault="00A612CE" w:rsidP="00290D14">
            <w:pPr>
              <w:jc w:val="both"/>
              <w:rPr>
                <w:rFonts w:ascii="Times New Roman" w:hAnsi="Times New Roman" w:cs="Times New Roman"/>
                <w:sz w:val="24"/>
              </w:rPr>
            </w:pPr>
            <w:r w:rsidRPr="00EA19AB">
              <w:rPr>
                <w:rFonts w:ascii="Times New Roman" w:hAnsi="Times New Roman" w:cs="Times New Roman"/>
                <w:sz w:val="24"/>
                <w:szCs w:val="24"/>
              </w:rPr>
              <w:t>Praksē pastāv gadījumi</w:t>
            </w:r>
            <w:r w:rsidR="0093747C" w:rsidRPr="00EA19AB">
              <w:rPr>
                <w:rFonts w:ascii="Times New Roman" w:eastAsia="Times New Roman" w:hAnsi="Times New Roman"/>
                <w:sz w:val="24"/>
                <w:szCs w:val="24"/>
                <w:lang w:eastAsia="lv-LV"/>
              </w:rPr>
              <w:t>,</w:t>
            </w:r>
            <w:r w:rsidR="0093747C">
              <w:rPr>
                <w:rFonts w:ascii="Times New Roman" w:eastAsia="Times New Roman" w:hAnsi="Times New Roman"/>
                <w:sz w:val="24"/>
                <w:szCs w:val="24"/>
                <w:lang w:eastAsia="lv-LV"/>
              </w:rPr>
              <w:t xml:space="preserve"> kad </w:t>
            </w:r>
            <w:r w:rsidR="00274BE8">
              <w:rPr>
                <w:rFonts w:ascii="Times New Roman" w:eastAsia="Times New Roman" w:hAnsi="Times New Roman"/>
                <w:sz w:val="24"/>
                <w:szCs w:val="24"/>
                <w:lang w:eastAsia="lv-LV"/>
              </w:rPr>
              <w:t xml:space="preserve">vienkāršoto izmaksu piemērošanas rezultātā </w:t>
            </w:r>
            <w:r w:rsidR="00EA19AB">
              <w:rPr>
                <w:rFonts w:ascii="Times New Roman" w:eastAsia="Times New Roman" w:hAnsi="Times New Roman"/>
                <w:sz w:val="24"/>
                <w:szCs w:val="24"/>
                <w:lang w:eastAsia="lv-LV"/>
              </w:rPr>
              <w:t>atlīdzinā</w:t>
            </w:r>
            <w:r w:rsidR="00C017BE">
              <w:rPr>
                <w:rFonts w:ascii="Times New Roman" w:eastAsia="Times New Roman" w:hAnsi="Times New Roman"/>
                <w:sz w:val="24"/>
                <w:szCs w:val="24"/>
                <w:lang w:eastAsia="lv-LV"/>
              </w:rPr>
              <w:t xml:space="preserve">tie izdevumi </w:t>
            </w:r>
            <w:r w:rsidR="001A5334">
              <w:rPr>
                <w:rFonts w:ascii="Times New Roman" w:eastAsia="Times New Roman" w:hAnsi="Times New Roman"/>
                <w:sz w:val="24"/>
                <w:szCs w:val="24"/>
                <w:lang w:eastAsia="lv-LV"/>
              </w:rPr>
              <w:t xml:space="preserve">īstenoto </w:t>
            </w:r>
            <w:r w:rsidR="0024472B">
              <w:rPr>
                <w:rFonts w:ascii="Times New Roman" w:eastAsia="Times New Roman" w:hAnsi="Times New Roman"/>
                <w:sz w:val="24"/>
                <w:szCs w:val="24"/>
                <w:lang w:eastAsia="lv-LV"/>
              </w:rPr>
              <w:t>atbalstāmo darbību</w:t>
            </w:r>
            <w:r w:rsidR="001A5334">
              <w:rPr>
                <w:rFonts w:ascii="Times New Roman" w:eastAsia="Times New Roman" w:hAnsi="Times New Roman"/>
                <w:sz w:val="24"/>
                <w:szCs w:val="24"/>
                <w:lang w:eastAsia="lv-LV"/>
              </w:rPr>
              <w:t xml:space="preserve"> ietvaros </w:t>
            </w:r>
            <w:r w:rsidR="00C017BE">
              <w:rPr>
                <w:rFonts w:ascii="Times New Roman" w:eastAsia="Times New Roman" w:hAnsi="Times New Roman"/>
                <w:sz w:val="24"/>
                <w:szCs w:val="24"/>
                <w:lang w:eastAsia="lv-LV"/>
              </w:rPr>
              <w:t>ir mazāki</w:t>
            </w:r>
            <w:r w:rsidR="00274BE8">
              <w:rPr>
                <w:rFonts w:ascii="Times New Roman" w:eastAsia="Times New Roman" w:hAnsi="Times New Roman"/>
                <w:sz w:val="24"/>
                <w:szCs w:val="24"/>
                <w:lang w:eastAsia="lv-LV"/>
              </w:rPr>
              <w:t xml:space="preserve"> par faktiskajām izmaksām</w:t>
            </w:r>
            <w:r>
              <w:rPr>
                <w:rFonts w:ascii="Times New Roman" w:eastAsia="Times New Roman" w:hAnsi="Times New Roman"/>
                <w:sz w:val="24"/>
                <w:szCs w:val="24"/>
                <w:lang w:eastAsia="lv-LV"/>
              </w:rPr>
              <w:t xml:space="preserve">. </w:t>
            </w:r>
            <w:r w:rsidR="005E5357">
              <w:rPr>
                <w:rFonts w:ascii="Times New Roman" w:eastAsia="Times New Roman" w:hAnsi="Times New Roman"/>
                <w:sz w:val="24"/>
                <w:szCs w:val="24"/>
                <w:lang w:eastAsia="lv-LV"/>
              </w:rPr>
              <w:t xml:space="preserve">Radušās atlīdzināto izdevumu un faktisko izmaksu </w:t>
            </w:r>
            <w:r w:rsidR="00373CDB">
              <w:rPr>
                <w:rFonts w:ascii="Times New Roman" w:eastAsia="Times New Roman" w:hAnsi="Times New Roman"/>
                <w:sz w:val="24"/>
                <w:szCs w:val="24"/>
                <w:lang w:eastAsia="lv-LV"/>
              </w:rPr>
              <w:t>starpības apmērs ir atšķirīgs, ņ</w:t>
            </w:r>
            <w:r w:rsidR="00373CDB" w:rsidRPr="00191983">
              <w:rPr>
                <w:rFonts w:ascii="Times New Roman" w:hAnsi="Times New Roman" w:cs="Times New Roman"/>
                <w:sz w:val="24"/>
              </w:rPr>
              <w:t>emot vērā</w:t>
            </w:r>
            <w:r w:rsidR="00373CDB">
              <w:rPr>
                <w:rFonts w:ascii="Times New Roman" w:hAnsi="Times New Roman" w:cs="Times New Roman"/>
                <w:sz w:val="24"/>
              </w:rPr>
              <w:t xml:space="preserve"> </w:t>
            </w:r>
            <w:r w:rsidR="00373CDB" w:rsidRPr="00191983">
              <w:rPr>
                <w:rFonts w:ascii="Times New Roman" w:hAnsi="Times New Roman" w:cs="Times New Roman"/>
                <w:sz w:val="24"/>
              </w:rPr>
              <w:t>Izglītības kvalitātes valsts die</w:t>
            </w:r>
            <w:r w:rsidR="00373CDB">
              <w:rPr>
                <w:rFonts w:ascii="Times New Roman" w:hAnsi="Times New Roman" w:cs="Times New Roman"/>
                <w:sz w:val="24"/>
              </w:rPr>
              <w:t>nesta (turpmāk – IKVD) īstenojamā projekta Nr. </w:t>
            </w:r>
            <w:r w:rsidR="00373CDB" w:rsidRPr="00191983">
              <w:rPr>
                <w:rFonts w:ascii="Times New Roman" w:hAnsi="Times New Roman" w:cs="Times New Roman"/>
                <w:sz w:val="24"/>
              </w:rPr>
              <w:t>8.3.4.0/16/I/001 „Atbalsts priekšlaicīgas mācību pārtra</w:t>
            </w:r>
            <w:r w:rsidR="00373CDB">
              <w:rPr>
                <w:rFonts w:ascii="Times New Roman" w:hAnsi="Times New Roman" w:cs="Times New Roman"/>
                <w:sz w:val="24"/>
              </w:rPr>
              <w:t>ukšanas samazināšanai” (turpmāk </w:t>
            </w:r>
            <w:r w:rsidR="00373CDB" w:rsidRPr="00191983">
              <w:rPr>
                <w:rFonts w:ascii="Times New Roman" w:hAnsi="Times New Roman" w:cs="Times New Roman"/>
                <w:sz w:val="24"/>
              </w:rPr>
              <w:t>– 8.3.4. SAM projekts) specifiku, ka</w:t>
            </w:r>
            <w:r w:rsidR="00604D24">
              <w:rPr>
                <w:rFonts w:ascii="Times New Roman" w:hAnsi="Times New Roman" w:cs="Times New Roman"/>
                <w:sz w:val="24"/>
              </w:rPr>
              <w:t>s paredz, ka</w:t>
            </w:r>
            <w:r w:rsidR="00373CDB" w:rsidRPr="00191983">
              <w:rPr>
                <w:rFonts w:ascii="Times New Roman" w:hAnsi="Times New Roman" w:cs="Times New Roman"/>
                <w:sz w:val="24"/>
              </w:rPr>
              <w:t xml:space="preserve"> katram priekšlaicīgā mācību pārtraukšanas riska grupas izglītojama</w:t>
            </w:r>
            <w:r w:rsidR="00373CDB">
              <w:rPr>
                <w:rFonts w:ascii="Times New Roman" w:hAnsi="Times New Roman" w:cs="Times New Roman"/>
                <w:sz w:val="24"/>
              </w:rPr>
              <w:t>m tiek izstrādāts individuāl</w:t>
            </w:r>
            <w:r w:rsidR="00373CDB" w:rsidRPr="00191983">
              <w:rPr>
                <w:rFonts w:ascii="Times New Roman" w:hAnsi="Times New Roman" w:cs="Times New Roman"/>
                <w:sz w:val="24"/>
              </w:rPr>
              <w:t>s atbalsta plāns, kā arī atbalsts tiek sn</w:t>
            </w:r>
            <w:r w:rsidR="00373CDB">
              <w:rPr>
                <w:rFonts w:ascii="Times New Roman" w:hAnsi="Times New Roman" w:cs="Times New Roman"/>
                <w:sz w:val="24"/>
              </w:rPr>
              <w:t>iegts visā Latvijas teritorijā.</w:t>
            </w:r>
            <w:r w:rsidR="00290D14">
              <w:rPr>
                <w:rFonts w:ascii="Times New Roman" w:hAnsi="Times New Roman" w:cs="Times New Roman"/>
                <w:sz w:val="24"/>
              </w:rPr>
              <w:t xml:space="preserve"> </w:t>
            </w:r>
            <w:r w:rsidR="00290D14">
              <w:rPr>
                <w:rFonts w:ascii="Times New Roman" w:eastAsia="Times New Roman" w:hAnsi="Times New Roman"/>
                <w:sz w:val="24"/>
                <w:szCs w:val="24"/>
                <w:lang w:eastAsia="lv-LV"/>
              </w:rPr>
              <w:t>L</w:t>
            </w:r>
            <w:r w:rsidR="00F92188">
              <w:rPr>
                <w:rFonts w:ascii="Times New Roman" w:eastAsia="Times New Roman" w:hAnsi="Times New Roman"/>
                <w:sz w:val="24"/>
                <w:szCs w:val="24"/>
                <w:lang w:eastAsia="lv-LV"/>
              </w:rPr>
              <w:t xml:space="preserve">ai </w:t>
            </w:r>
            <w:r w:rsidR="00677FA4">
              <w:rPr>
                <w:rFonts w:ascii="Times New Roman" w:eastAsia="Times New Roman" w:hAnsi="Times New Roman"/>
                <w:sz w:val="24"/>
                <w:szCs w:val="24"/>
                <w:lang w:eastAsia="lv-LV"/>
              </w:rPr>
              <w:t>atlīdzinātu</w:t>
            </w:r>
            <w:r w:rsidR="00F92188">
              <w:rPr>
                <w:rFonts w:ascii="Times New Roman" w:eastAsia="Times New Roman" w:hAnsi="Times New Roman"/>
                <w:sz w:val="24"/>
                <w:szCs w:val="24"/>
                <w:lang w:eastAsia="lv-LV"/>
              </w:rPr>
              <w:t xml:space="preserve"> faktiskos izdevumus un nodrošinātu pilnvērtīgu </w:t>
            </w:r>
            <w:r w:rsidR="002E1297">
              <w:rPr>
                <w:rFonts w:ascii="Times New Roman" w:eastAsia="Times New Roman" w:hAnsi="Times New Roman"/>
                <w:sz w:val="24"/>
                <w:szCs w:val="24"/>
                <w:lang w:eastAsia="lv-LV"/>
              </w:rPr>
              <w:t xml:space="preserve">un efektīvu </w:t>
            </w:r>
            <w:r w:rsidR="00677FA4">
              <w:rPr>
                <w:rFonts w:ascii="Times New Roman" w:eastAsia="Times New Roman" w:hAnsi="Times New Roman"/>
                <w:sz w:val="24"/>
                <w:szCs w:val="24"/>
                <w:lang w:eastAsia="lv-LV"/>
              </w:rPr>
              <w:t xml:space="preserve">individuālā atbalsta plānā </w:t>
            </w:r>
            <w:r>
              <w:rPr>
                <w:rFonts w:ascii="Times New Roman" w:eastAsia="Times New Roman" w:hAnsi="Times New Roman"/>
                <w:sz w:val="24"/>
                <w:szCs w:val="24"/>
                <w:lang w:eastAsia="lv-LV"/>
              </w:rPr>
              <w:t>paredzētā</w:t>
            </w:r>
            <w:r w:rsidR="00F92188">
              <w:rPr>
                <w:rFonts w:ascii="Times New Roman" w:eastAsia="Times New Roman" w:hAnsi="Times New Roman"/>
                <w:sz w:val="24"/>
                <w:szCs w:val="24"/>
                <w:lang w:eastAsia="lv-LV"/>
              </w:rPr>
              <w:t xml:space="preserve"> atbalsta </w:t>
            </w:r>
            <w:r w:rsidR="00677FA4">
              <w:rPr>
                <w:rFonts w:ascii="Times New Roman" w:eastAsia="Times New Roman" w:hAnsi="Times New Roman"/>
                <w:sz w:val="24"/>
                <w:szCs w:val="24"/>
                <w:lang w:eastAsia="lv-LV"/>
              </w:rPr>
              <w:t>sniegšanu</w:t>
            </w:r>
            <w:r w:rsidR="0024472B">
              <w:rPr>
                <w:rFonts w:ascii="Times New Roman" w:eastAsia="Times New Roman" w:hAnsi="Times New Roman"/>
                <w:sz w:val="24"/>
                <w:szCs w:val="24"/>
                <w:lang w:eastAsia="lv-LV"/>
              </w:rPr>
              <w:t xml:space="preserve"> </w:t>
            </w:r>
            <w:r w:rsidR="00C017BE" w:rsidRPr="00AD4399">
              <w:rPr>
                <w:rFonts w:ascii="Times New Roman" w:hAnsi="Times New Roman" w:cs="Times New Roman"/>
                <w:sz w:val="24"/>
              </w:rPr>
              <w:t xml:space="preserve">priekšlaicīgas mācību pārtraukšanas riska </w:t>
            </w:r>
            <w:r w:rsidR="00C017BE" w:rsidRPr="00AD4399">
              <w:rPr>
                <w:rFonts w:ascii="Times New Roman" w:hAnsi="Times New Roman" w:cs="Times New Roman"/>
                <w:sz w:val="24"/>
              </w:rPr>
              <w:lastRenderedPageBreak/>
              <w:t>grupas izglītojamiem</w:t>
            </w:r>
            <w:r w:rsidR="00C017BE">
              <w:rPr>
                <w:rFonts w:ascii="Times New Roman" w:hAnsi="Times New Roman" w:cs="Times New Roman"/>
                <w:sz w:val="24"/>
              </w:rPr>
              <w:t>,</w:t>
            </w:r>
            <w:r w:rsidR="00F92188">
              <w:rPr>
                <w:rFonts w:ascii="Times New Roman" w:eastAsia="Times New Roman" w:hAnsi="Times New Roman"/>
                <w:sz w:val="24"/>
                <w:szCs w:val="24"/>
                <w:lang w:eastAsia="lv-LV"/>
              </w:rPr>
              <w:t xml:space="preserve"> sadarbības partnerim </w:t>
            </w:r>
            <w:r w:rsidR="00677FA4">
              <w:rPr>
                <w:rFonts w:ascii="Times New Roman" w:eastAsia="Times New Roman" w:hAnsi="Times New Roman"/>
                <w:sz w:val="24"/>
                <w:szCs w:val="24"/>
                <w:lang w:eastAsia="lv-LV"/>
              </w:rPr>
              <w:t xml:space="preserve">ir </w:t>
            </w:r>
            <w:r w:rsidR="00F92188">
              <w:rPr>
                <w:rFonts w:ascii="Times New Roman" w:eastAsia="Times New Roman" w:hAnsi="Times New Roman"/>
                <w:sz w:val="24"/>
                <w:szCs w:val="24"/>
                <w:lang w:eastAsia="lv-LV"/>
              </w:rPr>
              <w:t xml:space="preserve">jārod iespēja </w:t>
            </w:r>
            <w:r w:rsidR="002E1297">
              <w:rPr>
                <w:rFonts w:ascii="Times New Roman" w:eastAsia="Times New Roman" w:hAnsi="Times New Roman"/>
                <w:sz w:val="24"/>
                <w:szCs w:val="24"/>
                <w:lang w:eastAsia="lv-LV"/>
              </w:rPr>
              <w:t xml:space="preserve">izveidojušos </w:t>
            </w:r>
            <w:r w:rsidR="00677FA4">
              <w:rPr>
                <w:rFonts w:ascii="Times New Roman" w:eastAsia="Times New Roman" w:hAnsi="Times New Roman"/>
                <w:sz w:val="24"/>
                <w:szCs w:val="24"/>
                <w:lang w:eastAsia="lv-LV"/>
              </w:rPr>
              <w:t xml:space="preserve">finansējuma </w:t>
            </w:r>
            <w:r w:rsidR="00F92188">
              <w:rPr>
                <w:rFonts w:ascii="Times New Roman" w:eastAsia="Times New Roman" w:hAnsi="Times New Roman"/>
                <w:sz w:val="24"/>
                <w:szCs w:val="24"/>
                <w:lang w:eastAsia="lv-LV"/>
              </w:rPr>
              <w:t>starpību</w:t>
            </w:r>
            <w:r w:rsidR="00EA19AB">
              <w:rPr>
                <w:rFonts w:ascii="Times New Roman" w:eastAsia="Times New Roman" w:hAnsi="Times New Roman"/>
                <w:sz w:val="24"/>
                <w:szCs w:val="24"/>
                <w:lang w:eastAsia="lv-LV"/>
              </w:rPr>
              <w:t xml:space="preserve"> </w:t>
            </w:r>
            <w:r w:rsidR="00F92188" w:rsidRPr="00F92188">
              <w:rPr>
                <w:rFonts w:ascii="Times New Roman" w:hAnsi="Times New Roman" w:cs="Times New Roman"/>
                <w:sz w:val="24"/>
                <w:szCs w:val="24"/>
              </w:rPr>
              <w:t>segt no citiem finansējuma avotiem.</w:t>
            </w:r>
            <w:r>
              <w:rPr>
                <w:rFonts w:ascii="Times New Roman" w:hAnsi="Times New Roman" w:cs="Times New Roman"/>
                <w:sz w:val="24"/>
                <w:szCs w:val="24"/>
              </w:rPr>
              <w:t xml:space="preserve"> L</w:t>
            </w:r>
            <w:r w:rsidRPr="001644A8">
              <w:rPr>
                <w:rFonts w:ascii="Times New Roman" w:hAnsi="Times New Roman" w:cs="Times New Roman"/>
                <w:sz w:val="24"/>
                <w:szCs w:val="24"/>
              </w:rPr>
              <w:t xml:space="preserve">ai gan </w:t>
            </w:r>
            <w:r>
              <w:rPr>
                <w:rFonts w:ascii="Times New Roman" w:hAnsi="Times New Roman" w:cs="Times New Roman"/>
                <w:sz w:val="24"/>
                <w:szCs w:val="24"/>
              </w:rPr>
              <w:t xml:space="preserve">vienkāršoto izmaksu metodikas paredz vienotu kārtību izmaksu attiecināšanai un to </w:t>
            </w:r>
            <w:r w:rsidRPr="00315774">
              <w:rPr>
                <w:rFonts w:ascii="Times New Roman" w:hAnsi="Times New Roman" w:cs="Times New Roman"/>
                <w:sz w:val="24"/>
                <w:szCs w:val="24"/>
              </w:rPr>
              <w:t>izstrādes mērķis</w:t>
            </w:r>
            <w:r w:rsidR="00360FAB">
              <w:rPr>
                <w:rFonts w:ascii="Times New Roman" w:hAnsi="Times New Roman" w:cs="Times New Roman"/>
                <w:sz w:val="24"/>
                <w:szCs w:val="24"/>
              </w:rPr>
              <w:t xml:space="preserve"> ir</w:t>
            </w:r>
            <w:r w:rsidR="00360FAB" w:rsidRPr="00360FAB">
              <w:rPr>
                <w:rFonts w:ascii="Times New Roman" w:hAnsi="Times New Roman" w:cs="Times New Roman"/>
                <w:sz w:val="24"/>
                <w:szCs w:val="24"/>
              </w:rPr>
              <w:t xml:space="preserve"> vienkāršot ES fondu projektu faktisko izmaksu uzskaiti, veicinot fokusēšanās maiņu no finanšu dokumentu pārbaudes uz rezultātu sasniegšanu, </w:t>
            </w:r>
            <w:r w:rsidR="00360FAB">
              <w:rPr>
                <w:rFonts w:ascii="Times New Roman" w:hAnsi="Times New Roman" w:cs="Times New Roman"/>
                <w:sz w:val="24"/>
                <w:szCs w:val="24"/>
              </w:rPr>
              <w:t>t.</w:t>
            </w:r>
            <w:r w:rsidR="00315774">
              <w:rPr>
                <w:rFonts w:ascii="Times New Roman" w:hAnsi="Times New Roman" w:cs="Times New Roman"/>
                <w:sz w:val="24"/>
                <w:szCs w:val="24"/>
              </w:rPr>
              <w:t> </w:t>
            </w:r>
            <w:r w:rsidR="00360FAB">
              <w:rPr>
                <w:rFonts w:ascii="Times New Roman" w:hAnsi="Times New Roman" w:cs="Times New Roman"/>
                <w:sz w:val="24"/>
                <w:szCs w:val="24"/>
              </w:rPr>
              <w:t>sk. paredzot administratīvā sloga mazināšanu</w:t>
            </w:r>
            <w:r>
              <w:rPr>
                <w:rFonts w:ascii="Times New Roman" w:hAnsi="Times New Roman" w:cs="Times New Roman"/>
                <w:sz w:val="24"/>
                <w:szCs w:val="24"/>
              </w:rPr>
              <w:t xml:space="preserve">, tomēr gadījumos, kad </w:t>
            </w:r>
            <w:r w:rsidR="00EA19AB">
              <w:rPr>
                <w:rFonts w:ascii="Times New Roman" w:hAnsi="Times New Roman" w:cs="Times New Roman"/>
                <w:sz w:val="24"/>
                <w:szCs w:val="24"/>
              </w:rPr>
              <w:t xml:space="preserve">pilnvērtīga atbalsta sniegšanai jārod un jāadministrē papildu finansējums, </w:t>
            </w:r>
            <w:r w:rsidR="00B228C9">
              <w:rPr>
                <w:rFonts w:ascii="Times New Roman" w:hAnsi="Times New Roman" w:cs="Times New Roman"/>
                <w:iCs/>
                <w:sz w:val="24"/>
                <w:szCs w:val="24"/>
              </w:rPr>
              <w:t>izglītības iestādēm</w:t>
            </w:r>
            <w:r w:rsidR="00EA19AB" w:rsidRPr="00EA19AB">
              <w:rPr>
                <w:rFonts w:ascii="Times New Roman" w:hAnsi="Times New Roman" w:cs="Times New Roman"/>
                <w:i/>
                <w:iCs/>
                <w:sz w:val="24"/>
                <w:szCs w:val="24"/>
              </w:rPr>
              <w:t xml:space="preserve"> </w:t>
            </w:r>
            <w:r w:rsidR="00EA19AB">
              <w:rPr>
                <w:rFonts w:ascii="Times New Roman" w:hAnsi="Times New Roman" w:cs="Times New Roman"/>
                <w:sz w:val="24"/>
                <w:szCs w:val="24"/>
              </w:rPr>
              <w:t>dokumentu sagatavošanā</w:t>
            </w:r>
            <w:r w:rsidR="00C94E09">
              <w:rPr>
                <w:rFonts w:ascii="Times New Roman" w:hAnsi="Times New Roman" w:cs="Times New Roman"/>
                <w:sz w:val="24"/>
                <w:szCs w:val="24"/>
              </w:rPr>
              <w:t xml:space="preserve"> un izmaksu ap</w:t>
            </w:r>
            <w:r w:rsidR="00C970F2">
              <w:rPr>
                <w:rFonts w:ascii="Times New Roman" w:hAnsi="Times New Roman" w:cs="Times New Roman"/>
                <w:sz w:val="24"/>
                <w:szCs w:val="24"/>
              </w:rPr>
              <w:t>rēķinu veikšanā</w:t>
            </w:r>
            <w:r w:rsidR="00EA19AB">
              <w:rPr>
                <w:rFonts w:ascii="Times New Roman" w:hAnsi="Times New Roman" w:cs="Times New Roman"/>
                <w:sz w:val="24"/>
                <w:szCs w:val="24"/>
              </w:rPr>
              <w:t xml:space="preserve"> </w:t>
            </w:r>
            <w:r w:rsidR="00C970F2">
              <w:rPr>
                <w:rFonts w:ascii="Times New Roman" w:hAnsi="Times New Roman" w:cs="Times New Roman"/>
                <w:sz w:val="24"/>
                <w:szCs w:val="24"/>
              </w:rPr>
              <w:t>veidojas</w:t>
            </w:r>
            <w:r w:rsidR="00EA19AB">
              <w:rPr>
                <w:rFonts w:ascii="Times New Roman" w:hAnsi="Times New Roman" w:cs="Times New Roman"/>
                <w:sz w:val="24"/>
                <w:szCs w:val="24"/>
              </w:rPr>
              <w:t xml:space="preserve"> dubulta slodze</w:t>
            </w:r>
            <w:r w:rsidR="00E92833">
              <w:rPr>
                <w:rFonts w:ascii="Times New Roman" w:hAnsi="Times New Roman" w:cs="Times New Roman"/>
                <w:sz w:val="24"/>
                <w:szCs w:val="24"/>
              </w:rPr>
              <w:t xml:space="preserve">. </w:t>
            </w:r>
            <w:r w:rsidR="00077888">
              <w:rPr>
                <w:rFonts w:ascii="Times New Roman" w:hAnsi="Times New Roman" w:cs="Times New Roman"/>
                <w:sz w:val="24"/>
                <w:szCs w:val="24"/>
              </w:rPr>
              <w:t xml:space="preserve">Turklāt, </w:t>
            </w:r>
            <w:r w:rsidR="00E1253F">
              <w:rPr>
                <w:rFonts w:ascii="Times New Roman" w:hAnsi="Times New Roman" w:cs="Times New Roman"/>
                <w:sz w:val="24"/>
                <w:szCs w:val="24"/>
              </w:rPr>
              <w:t xml:space="preserve">no 2019. gada 1. oktobra </w:t>
            </w:r>
            <w:r w:rsidR="00077888">
              <w:rPr>
                <w:rFonts w:ascii="Times New Roman" w:hAnsi="Times New Roman" w:cs="Times New Roman"/>
                <w:sz w:val="24"/>
                <w:szCs w:val="24"/>
              </w:rPr>
              <w:t>s</w:t>
            </w:r>
            <w:r w:rsidR="00FF3090">
              <w:rPr>
                <w:rFonts w:ascii="Times New Roman" w:hAnsi="Times New Roman" w:cs="Times New Roman"/>
                <w:sz w:val="24"/>
                <w:szCs w:val="24"/>
              </w:rPr>
              <w:t xml:space="preserve">ākot piemērot vienkāršoto izmaksu metodikas, </w:t>
            </w:r>
            <w:r w:rsidR="00077888">
              <w:rPr>
                <w:rFonts w:ascii="Times New Roman" w:hAnsi="Times New Roman" w:cs="Times New Roman"/>
                <w:sz w:val="24"/>
                <w:szCs w:val="24"/>
              </w:rPr>
              <w:t>tika mainīti</w:t>
            </w:r>
            <w:r w:rsidR="00FF3090">
              <w:rPr>
                <w:rFonts w:ascii="Times New Roman" w:hAnsi="Times New Roman" w:cs="Times New Roman"/>
                <w:sz w:val="24"/>
                <w:szCs w:val="24"/>
              </w:rPr>
              <w:t xml:space="preserve"> </w:t>
            </w:r>
            <w:r w:rsidR="00A10716">
              <w:rPr>
                <w:rFonts w:ascii="Times New Roman" w:hAnsi="Times New Roman" w:cs="Times New Roman"/>
                <w:sz w:val="24"/>
                <w:szCs w:val="24"/>
              </w:rPr>
              <w:t xml:space="preserve">izdevumu atlīdzināšanas </w:t>
            </w:r>
            <w:r w:rsidR="00FF3090">
              <w:rPr>
                <w:rFonts w:ascii="Times New Roman" w:hAnsi="Times New Roman" w:cs="Times New Roman"/>
                <w:sz w:val="24"/>
                <w:szCs w:val="24"/>
              </w:rPr>
              <w:t>nosacīju</w:t>
            </w:r>
            <w:r w:rsidR="00077888">
              <w:rPr>
                <w:rFonts w:ascii="Times New Roman" w:hAnsi="Times New Roman" w:cs="Times New Roman"/>
                <w:sz w:val="24"/>
                <w:szCs w:val="24"/>
              </w:rPr>
              <w:t>mi</w:t>
            </w:r>
            <w:r w:rsidR="00FF3090">
              <w:rPr>
                <w:rFonts w:ascii="Times New Roman" w:hAnsi="Times New Roman" w:cs="Times New Roman"/>
                <w:sz w:val="24"/>
                <w:szCs w:val="24"/>
              </w:rPr>
              <w:t xml:space="preserve"> atbalsta īstenošanas laikā</w:t>
            </w:r>
            <w:r w:rsidR="00E1253F">
              <w:rPr>
                <w:rFonts w:ascii="Times New Roman" w:hAnsi="Times New Roman" w:cs="Times New Roman"/>
                <w:sz w:val="24"/>
                <w:szCs w:val="24"/>
              </w:rPr>
              <w:t>, kā rezultātā daļa sākotnēji pilnībā atlīdzināto izdevumu turpmāk tika atlīdzināti tikai daļēji</w:t>
            </w:r>
            <w:r w:rsidR="00E1253F" w:rsidRPr="009615E9">
              <w:rPr>
                <w:rFonts w:ascii="Times New Roman" w:hAnsi="Times New Roman" w:cs="Times New Roman"/>
                <w:sz w:val="24"/>
                <w:szCs w:val="24"/>
              </w:rPr>
              <w:t>.</w:t>
            </w:r>
            <w:r w:rsidR="00FF3090" w:rsidRPr="009615E9">
              <w:rPr>
                <w:rFonts w:ascii="Times New Roman" w:hAnsi="Times New Roman" w:cs="Times New Roman"/>
                <w:sz w:val="24"/>
                <w:szCs w:val="24"/>
              </w:rPr>
              <w:t xml:space="preserve"> </w:t>
            </w:r>
            <w:r w:rsidR="0031574C" w:rsidRPr="009615E9">
              <w:rPr>
                <w:rFonts w:ascii="Times New Roman" w:hAnsi="Times New Roman" w:cs="Times New Roman"/>
                <w:sz w:val="24"/>
                <w:szCs w:val="24"/>
              </w:rPr>
              <w:t xml:space="preserve">Noteikumu projekts paredz </w:t>
            </w:r>
            <w:r w:rsidR="00FA46FB" w:rsidRPr="009615E9">
              <w:rPr>
                <w:rFonts w:ascii="Times New Roman" w:hAnsi="Times New Roman"/>
                <w:sz w:val="24"/>
                <w:szCs w:val="24"/>
              </w:rPr>
              <w:t xml:space="preserve">no </w:t>
            </w:r>
            <w:r w:rsidR="008176DA" w:rsidRPr="009615E9">
              <w:rPr>
                <w:rFonts w:ascii="Times New Roman" w:hAnsi="Times New Roman"/>
                <w:sz w:val="24"/>
                <w:szCs w:val="24"/>
              </w:rPr>
              <w:t xml:space="preserve">2020. gada 1. septembra </w:t>
            </w:r>
            <w:r w:rsidR="0031574C" w:rsidRPr="009615E9">
              <w:rPr>
                <w:rFonts w:ascii="Times New Roman" w:hAnsi="Times New Roman"/>
                <w:sz w:val="24"/>
                <w:szCs w:val="24"/>
              </w:rPr>
              <w:t>piemērot faktisko izmaksu attiecināšanas metodi transporta izmaksām, iekšzemes komandējumu un darba braucienu izmaksām, kā arī ēdināšanas izmaksām.</w:t>
            </w:r>
          </w:p>
          <w:p w14:paraId="4CF40799" w14:textId="6F60C2B1" w:rsidR="00150913" w:rsidRPr="007F2D4E" w:rsidRDefault="007F2D4E" w:rsidP="00750CC6">
            <w:pPr>
              <w:jc w:val="both"/>
              <w:rPr>
                <w:rFonts w:ascii="Times New Roman" w:hAnsi="Times New Roman" w:cs="Times New Roman"/>
              </w:rPr>
            </w:pPr>
            <w:r w:rsidRPr="007F2D4E">
              <w:rPr>
                <w:rFonts w:ascii="Times New Roman" w:hAnsi="Times New Roman" w:cs="Times New Roman"/>
                <w:sz w:val="24"/>
              </w:rPr>
              <w:t xml:space="preserve">8.3.4. SAM projekts turpinās darbību esošā finansējuma ietvaros, nodrošinot MK noteikumos Nr. 460 un projektā noteikto rādītāju sasniegšanu. </w:t>
            </w:r>
            <w:r w:rsidRPr="009D0227">
              <w:rPr>
                <w:rFonts w:ascii="Times New Roman" w:hAnsi="Times New Roman" w:cs="Times New Roman"/>
                <w:sz w:val="24"/>
              </w:rPr>
              <w:t xml:space="preserve">Izmaksu attiecināšanas nosacījumu maiņa palielinās 8.3.4. SAM ietvaros īstenoto </w:t>
            </w:r>
            <w:r w:rsidRPr="00B228C9">
              <w:rPr>
                <w:rFonts w:ascii="Times New Roman" w:hAnsi="Times New Roman" w:cs="Times New Roman"/>
                <w:sz w:val="24"/>
              </w:rPr>
              <w:t xml:space="preserve">atbalsta pasākumu </w:t>
            </w:r>
            <w:r w:rsidRPr="009D0227">
              <w:rPr>
                <w:rFonts w:ascii="Times New Roman" w:hAnsi="Times New Roman" w:cs="Times New Roman"/>
                <w:sz w:val="24"/>
              </w:rPr>
              <w:t xml:space="preserve">efektivitāti, jo </w:t>
            </w:r>
            <w:r>
              <w:rPr>
                <w:rFonts w:ascii="Times New Roman" w:hAnsi="Times New Roman"/>
                <w:sz w:val="24"/>
                <w:szCs w:val="24"/>
              </w:rPr>
              <w:t xml:space="preserve">faktisko izmaksu attiecināšanas metodes piemērošana transporta izmaksām, </w:t>
            </w:r>
            <w:r w:rsidRPr="00315774">
              <w:rPr>
                <w:rFonts w:ascii="Times New Roman" w:hAnsi="Times New Roman"/>
                <w:sz w:val="24"/>
                <w:szCs w:val="24"/>
              </w:rPr>
              <w:t>iekšzemes komandējumu un darba braucienu izmaksām, kā</w:t>
            </w:r>
            <w:r>
              <w:rPr>
                <w:rFonts w:ascii="Times New Roman" w:hAnsi="Times New Roman"/>
                <w:sz w:val="24"/>
                <w:szCs w:val="24"/>
              </w:rPr>
              <w:t xml:space="preserve"> arī ēdināšanas izmaksām </w:t>
            </w:r>
            <w:r w:rsidRPr="009D0227">
              <w:rPr>
                <w:rFonts w:ascii="Times New Roman" w:hAnsi="Times New Roman" w:cs="Times New Roman"/>
                <w:sz w:val="24"/>
              </w:rPr>
              <w:t xml:space="preserve">ļaus atlīdzināt </w:t>
            </w:r>
            <w:r w:rsidRPr="00315774">
              <w:rPr>
                <w:rFonts w:ascii="Times New Roman" w:hAnsi="Times New Roman" w:cs="Times New Roman"/>
                <w:sz w:val="24"/>
              </w:rPr>
              <w:t>radušos izdevumus pilnā apmērā.</w:t>
            </w:r>
            <w:r w:rsidRPr="001B5672">
              <w:rPr>
                <w:rFonts w:ascii="Times New Roman" w:hAnsi="Times New Roman" w:cs="Times New Roman"/>
                <w:sz w:val="24"/>
              </w:rPr>
              <w:t xml:space="preserve"> </w:t>
            </w:r>
            <w:r w:rsidRPr="009D0227">
              <w:rPr>
                <w:rFonts w:ascii="Times New Roman" w:hAnsi="Times New Roman" w:cs="Times New Roman"/>
                <w:sz w:val="24"/>
              </w:rPr>
              <w:t xml:space="preserve">Vienlaikus </w:t>
            </w:r>
            <w:r w:rsidR="00750CC6">
              <w:rPr>
                <w:rFonts w:ascii="Times New Roman" w:hAnsi="Times New Roman" w:cs="Times New Roman"/>
                <w:sz w:val="24"/>
              </w:rPr>
              <w:t xml:space="preserve">atbilstoši izmaiņām pēc noteikumu projekta apstiprināšanas </w:t>
            </w:r>
            <w:r w:rsidRPr="009D0227">
              <w:rPr>
                <w:rFonts w:ascii="Times New Roman" w:hAnsi="Times New Roman" w:cs="Times New Roman"/>
                <w:sz w:val="24"/>
              </w:rPr>
              <w:t>tiks precizēti 8.3.4. SAM projekta iekšējās kārtības noteikumi, lai nodrošinātu procesu un darbību pārskatāmību.</w:t>
            </w:r>
          </w:p>
        </w:tc>
      </w:tr>
      <w:tr w:rsidR="00B1091A" w:rsidRPr="00B1091A" w14:paraId="72ED8A81" w14:textId="77777777" w:rsidTr="00154BC6">
        <w:tc>
          <w:tcPr>
            <w:tcW w:w="214" w:type="pct"/>
            <w:tcBorders>
              <w:top w:val="outset" w:sz="6" w:space="0" w:color="414142"/>
              <w:left w:val="outset" w:sz="6" w:space="0" w:color="414142"/>
              <w:bottom w:val="outset" w:sz="6" w:space="0" w:color="414142"/>
              <w:right w:val="outset" w:sz="6" w:space="0" w:color="414142"/>
            </w:tcBorders>
            <w:hideMark/>
          </w:tcPr>
          <w:p w14:paraId="137675E7" w14:textId="1A08C84B"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lastRenderedPageBreak/>
              <w:t>3.</w:t>
            </w:r>
          </w:p>
        </w:tc>
        <w:tc>
          <w:tcPr>
            <w:tcW w:w="1305"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izstrādē iesaistītās institūcijas un publiskas personas kapitālsabiedrības</w:t>
            </w:r>
          </w:p>
        </w:tc>
        <w:tc>
          <w:tcPr>
            <w:tcW w:w="3481" w:type="pct"/>
            <w:tcBorders>
              <w:top w:val="outset" w:sz="6" w:space="0" w:color="414142"/>
              <w:left w:val="outset" w:sz="6" w:space="0" w:color="414142"/>
              <w:bottom w:val="outset" w:sz="6" w:space="0" w:color="414142"/>
              <w:right w:val="outset" w:sz="6" w:space="0" w:color="414142"/>
            </w:tcBorders>
            <w:hideMark/>
          </w:tcPr>
          <w:p w14:paraId="0964967A" w14:textId="645E1ED2" w:rsidR="001A38A3" w:rsidRPr="00397784" w:rsidRDefault="00F248CB" w:rsidP="009F74B2">
            <w:pPr>
              <w:spacing w:after="0" w:line="240" w:lineRule="auto"/>
              <w:ind w:left="1" w:hanging="1"/>
              <w:jc w:val="both"/>
              <w:rPr>
                <w:rFonts w:ascii="Times New Roman" w:eastAsia="Times New Roman" w:hAnsi="Times New Roman" w:cs="Times New Roman"/>
                <w:bCs/>
                <w:iCs/>
                <w:sz w:val="24"/>
                <w:szCs w:val="24"/>
                <w:highlight w:val="lightGray"/>
                <w:lang w:eastAsia="lv-LV"/>
              </w:rPr>
            </w:pPr>
            <w:r w:rsidRPr="005A1009">
              <w:rPr>
                <w:rFonts w:ascii="Times New Roman" w:eastAsia="Times New Roman" w:hAnsi="Times New Roman" w:cs="Times New Roman"/>
                <w:bCs/>
                <w:iCs/>
                <w:sz w:val="24"/>
                <w:szCs w:val="24"/>
                <w:lang w:eastAsia="lv-LV"/>
              </w:rPr>
              <w:t>Izglītības un zinātnes ministrija</w:t>
            </w:r>
          </w:p>
        </w:tc>
      </w:tr>
      <w:tr w:rsidR="00B1091A" w:rsidRPr="00B1091A" w14:paraId="7417D76B" w14:textId="77777777" w:rsidTr="00154BC6">
        <w:tc>
          <w:tcPr>
            <w:tcW w:w="214"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4.</w:t>
            </w:r>
          </w:p>
        </w:tc>
        <w:tc>
          <w:tcPr>
            <w:tcW w:w="1305"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3481" w:type="pct"/>
            <w:tcBorders>
              <w:top w:val="outset" w:sz="6" w:space="0" w:color="414142"/>
              <w:left w:val="outset" w:sz="6" w:space="0" w:color="414142"/>
              <w:bottom w:val="outset" w:sz="6" w:space="0" w:color="414142"/>
              <w:right w:val="outset" w:sz="6" w:space="0" w:color="414142"/>
            </w:tcBorders>
            <w:hideMark/>
          </w:tcPr>
          <w:p w14:paraId="6E98B9AB" w14:textId="60C2F87F" w:rsidR="005C334C" w:rsidRPr="00397784" w:rsidRDefault="00014ACD" w:rsidP="009F74B2">
            <w:pPr>
              <w:spacing w:after="0" w:line="240" w:lineRule="auto"/>
              <w:jc w:val="both"/>
              <w:rPr>
                <w:rFonts w:ascii="Times New Roman" w:eastAsia="Times New Roman" w:hAnsi="Times New Roman" w:cs="Times New Roman"/>
                <w:sz w:val="24"/>
                <w:szCs w:val="24"/>
                <w:highlight w:val="lightGray"/>
                <w:lang w:eastAsia="lv-LV"/>
              </w:rPr>
            </w:pPr>
            <w:r w:rsidRPr="005A1009">
              <w:rPr>
                <w:rFonts w:ascii="Times New Roman" w:eastAsia="Times New Roman" w:hAnsi="Times New Roman" w:cs="Times New Roman"/>
                <w:sz w:val="24"/>
                <w:szCs w:val="24"/>
                <w:lang w:eastAsia="lv-LV"/>
              </w:rPr>
              <w:t xml:space="preserve">Nav </w:t>
            </w:r>
          </w:p>
        </w:tc>
      </w:tr>
    </w:tbl>
    <w:p w14:paraId="455AA85B" w14:textId="77777777" w:rsidR="0073493B" w:rsidRPr="00B1091A" w:rsidRDefault="0073493B" w:rsidP="009F74B2">
      <w:pPr>
        <w:shd w:val="clear" w:color="auto" w:fill="FFFFFF"/>
        <w:spacing w:after="0" w:line="240" w:lineRule="auto"/>
        <w:rPr>
          <w:rFonts w:ascii="Times New Roman" w:eastAsia="Times New Roman" w:hAnsi="Times New Roman" w:cs="Times New Roman"/>
          <w:sz w:val="28"/>
          <w:szCs w:val="28"/>
          <w:lang w:eastAsia="lv-LV"/>
        </w:rPr>
      </w:pPr>
    </w:p>
    <w:tbl>
      <w:tblPr>
        <w:tblW w:w="975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552"/>
        <w:gridCol w:w="6775"/>
      </w:tblGrid>
      <w:tr w:rsidR="00B1091A" w:rsidRPr="00B1091A" w14:paraId="094AC543" w14:textId="77777777" w:rsidTr="00403110">
        <w:tc>
          <w:tcPr>
            <w:tcW w:w="97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2360F1" w14:textId="77777777" w:rsidR="00C541E1" w:rsidRPr="00B1091A" w:rsidRDefault="00C541E1" w:rsidP="009F74B2">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B1091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1091A" w:rsidRPr="00B1091A" w14:paraId="0D8BCC0B"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47E484D" w14:textId="77777777" w:rsidR="00C541E1" w:rsidRPr="00B1091A" w:rsidRDefault="00C541E1" w:rsidP="009F74B2">
            <w:pPr>
              <w:spacing w:after="0" w:line="240" w:lineRule="auto"/>
              <w:jc w:val="center"/>
              <w:rPr>
                <w:rFonts w:ascii="Times New Roman" w:eastAsia="Calibri" w:hAnsi="Times New Roman" w:cs="Times New Roman"/>
                <w:sz w:val="24"/>
                <w:szCs w:val="24"/>
              </w:rPr>
            </w:pPr>
            <w:r w:rsidRPr="00B1091A">
              <w:rPr>
                <w:rFonts w:ascii="Times New Roman" w:eastAsia="Calibri" w:hAnsi="Times New Roman" w:cs="Times New Roman"/>
                <w:sz w:val="24"/>
                <w:szCs w:val="24"/>
                <w:lang w:eastAsia="lv-LV"/>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A864D9" w14:textId="77777777" w:rsidR="00C541E1" w:rsidRPr="00B1091A" w:rsidRDefault="00C541E1" w:rsidP="009F74B2">
            <w:pPr>
              <w:spacing w:after="0" w:line="240" w:lineRule="auto"/>
              <w:rPr>
                <w:rFonts w:ascii="Times New Roman" w:eastAsia="Calibri" w:hAnsi="Times New Roman" w:cs="Times New Roman"/>
                <w:sz w:val="24"/>
                <w:szCs w:val="24"/>
              </w:rPr>
            </w:pPr>
            <w:r w:rsidRPr="00B1091A">
              <w:rPr>
                <w:rFonts w:ascii="Times New Roman" w:eastAsia="Calibri" w:hAnsi="Times New Roman" w:cs="Times New Roman"/>
                <w:sz w:val="24"/>
                <w:szCs w:val="24"/>
                <w:lang w:eastAsia="lv-LV"/>
              </w:rPr>
              <w:t xml:space="preserve">Sabiedrības </w:t>
            </w:r>
            <w:proofErr w:type="spellStart"/>
            <w:r w:rsidRPr="00B1091A">
              <w:rPr>
                <w:rFonts w:ascii="Times New Roman" w:eastAsia="Calibri" w:hAnsi="Times New Roman" w:cs="Times New Roman"/>
                <w:sz w:val="24"/>
                <w:szCs w:val="24"/>
                <w:lang w:eastAsia="lv-LV"/>
              </w:rPr>
              <w:t>mērķgrupas</w:t>
            </w:r>
            <w:proofErr w:type="spellEnd"/>
            <w:r w:rsidRPr="00B1091A">
              <w:rPr>
                <w:rFonts w:ascii="Times New Roman" w:eastAsia="Calibri" w:hAnsi="Times New Roman" w:cs="Times New Roman"/>
                <w:sz w:val="24"/>
                <w:szCs w:val="24"/>
                <w:lang w:eastAsia="lv-LV"/>
              </w:rPr>
              <w:t>, kuras tiesiskais regulējums ietekmē vai varētu ietekmēt</w:t>
            </w:r>
          </w:p>
        </w:tc>
        <w:tc>
          <w:tcPr>
            <w:tcW w:w="6775" w:type="dxa"/>
            <w:tcBorders>
              <w:top w:val="single" w:sz="4" w:space="0" w:color="auto"/>
              <w:left w:val="single" w:sz="4" w:space="0" w:color="auto"/>
              <w:bottom w:val="single" w:sz="4" w:space="0" w:color="auto"/>
              <w:right w:val="single" w:sz="4" w:space="0" w:color="auto"/>
            </w:tcBorders>
            <w:shd w:val="clear" w:color="auto" w:fill="auto"/>
          </w:tcPr>
          <w:p w14:paraId="0C23E74F" w14:textId="77777777" w:rsidR="00C946D5" w:rsidRDefault="00C946D5" w:rsidP="00C946D5">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CF46F8">
              <w:rPr>
                <w:rFonts w:ascii="Times New Roman" w:eastAsia="Times New Roman" w:hAnsi="Times New Roman" w:cs="Times New Roman"/>
                <w:iCs/>
                <w:sz w:val="24"/>
                <w:szCs w:val="24"/>
                <w:lang w:eastAsia="lv-LV"/>
              </w:rPr>
              <w:t>Tiesiskais regulējums ietekmē</w:t>
            </w:r>
            <w:r>
              <w:rPr>
                <w:rFonts w:ascii="Times New Roman" w:eastAsia="Times New Roman" w:hAnsi="Times New Roman" w:cs="Times New Roman"/>
                <w:iCs/>
                <w:sz w:val="24"/>
                <w:szCs w:val="24"/>
                <w:lang w:eastAsia="lv-LV"/>
              </w:rPr>
              <w:t>:</w:t>
            </w:r>
            <w:r w:rsidRPr="00CF46F8">
              <w:rPr>
                <w:rFonts w:ascii="Times New Roman" w:eastAsia="Times New Roman" w:hAnsi="Times New Roman" w:cs="Times New Roman"/>
                <w:iCs/>
                <w:sz w:val="24"/>
                <w:szCs w:val="24"/>
                <w:lang w:eastAsia="lv-LV"/>
              </w:rPr>
              <w:t xml:space="preserve"> </w:t>
            </w:r>
          </w:p>
          <w:p w14:paraId="586D77B9" w14:textId="2C497BDA" w:rsidR="00C946D5" w:rsidRDefault="00C946D5" w:rsidP="00C946D5">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atbildīgo iestādi – Izglītības un zinātnes ministriju;</w:t>
            </w:r>
          </w:p>
          <w:p w14:paraId="7A96CC9F" w14:textId="76E2B0AD" w:rsidR="00C946D5" w:rsidRDefault="00C946D5" w:rsidP="00C946D5">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CF46F8">
              <w:rPr>
                <w:rFonts w:ascii="Times New Roman" w:eastAsia="Times New Roman" w:hAnsi="Times New Roman" w:cs="Times New Roman"/>
                <w:iCs/>
                <w:sz w:val="24"/>
                <w:szCs w:val="24"/>
                <w:lang w:eastAsia="lv-LV"/>
              </w:rPr>
              <w:t xml:space="preserve">sadarbības iestādi – </w:t>
            </w:r>
            <w:r>
              <w:rPr>
                <w:rFonts w:ascii="Times New Roman" w:eastAsia="Times New Roman" w:hAnsi="Times New Roman" w:cs="Times New Roman"/>
                <w:iCs/>
                <w:sz w:val="24"/>
                <w:szCs w:val="24"/>
                <w:lang w:eastAsia="lv-LV"/>
              </w:rPr>
              <w:t>Centrālo finanšu un līgumu aģentūru</w:t>
            </w:r>
            <w:r>
              <w:rPr>
                <w:rFonts w:ascii="Times New Roman" w:eastAsia="Times New Roman" w:hAnsi="Times New Roman" w:cs="Times New Roman"/>
                <w:sz w:val="24"/>
                <w:szCs w:val="24"/>
                <w:lang w:eastAsia="lv-LV"/>
              </w:rPr>
              <w:t>;</w:t>
            </w:r>
          </w:p>
          <w:p w14:paraId="1631BF7D" w14:textId="70329EA6" w:rsidR="00C541E1" w:rsidRPr="00397784" w:rsidRDefault="00C946D5" w:rsidP="00C946D5">
            <w:pPr>
              <w:tabs>
                <w:tab w:val="left" w:pos="317"/>
              </w:tabs>
              <w:spacing w:after="0" w:line="240" w:lineRule="auto"/>
              <w:ind w:left="-79"/>
              <w:contextualSpacing/>
              <w:jc w:val="both"/>
              <w:rPr>
                <w:rFonts w:ascii="Times New Roman" w:eastAsia="Times New Roman" w:hAnsi="Times New Roman" w:cs="Times New Roman"/>
                <w:sz w:val="24"/>
                <w:szCs w:val="24"/>
                <w:highlight w:val="lightGray"/>
                <w:lang w:eastAsia="lv-LV"/>
              </w:rPr>
            </w:pPr>
            <w:r w:rsidRPr="00CF46F8">
              <w:rPr>
                <w:rFonts w:ascii="Times New Roman" w:eastAsia="Times New Roman" w:hAnsi="Times New Roman" w:cs="Times New Roman"/>
                <w:sz w:val="24"/>
                <w:szCs w:val="24"/>
                <w:lang w:eastAsia="lv-LV"/>
              </w:rPr>
              <w:t xml:space="preserve">finansējuma saņēmēju </w:t>
            </w:r>
            <w:r>
              <w:rPr>
                <w:rFonts w:ascii="Times New Roman" w:eastAsia="Times New Roman" w:hAnsi="Times New Roman" w:cs="Times New Roman"/>
                <w:sz w:val="24"/>
                <w:szCs w:val="24"/>
                <w:lang w:eastAsia="lv-LV"/>
              </w:rPr>
              <w:t xml:space="preserve">– Izglītības kvalitātes valsts dienestu – un tā sadarbības partnerus (pašvaldības, t. sk. to izglītības iestādes, un valsts un </w:t>
            </w:r>
            <w:r>
              <w:rPr>
                <w:rFonts w:ascii="Times New Roman" w:eastAsia="Times New Roman" w:hAnsi="Times New Roman"/>
                <w:sz w:val="24"/>
                <w:szCs w:val="24"/>
                <w:lang w:eastAsia="lv-LV"/>
              </w:rPr>
              <w:t>valsts augstskolu dibinātās</w:t>
            </w:r>
            <w:r w:rsidRPr="006A4880">
              <w:rPr>
                <w:rFonts w:ascii="Times New Roman" w:eastAsia="Times New Roman" w:hAnsi="Times New Roman" w:cs="Times New Roman"/>
                <w:sz w:val="24"/>
                <w:szCs w:val="24"/>
                <w:lang w:eastAsia="lv-LV"/>
              </w:rPr>
              <w:t xml:space="preserve"> profesionālās izglītības</w:t>
            </w:r>
            <w:r>
              <w:rPr>
                <w:rFonts w:ascii="Times New Roman" w:eastAsia="Times New Roman" w:hAnsi="Times New Roman" w:cs="Times New Roman"/>
                <w:sz w:val="24"/>
                <w:szCs w:val="24"/>
                <w:lang w:eastAsia="lv-LV"/>
              </w:rPr>
              <w:t xml:space="preserve"> iestādes, valsts vispārējās izglītības iestādes) un to izglītojamos, kas atbilst 8.3.4. SAM mērķa grupai</w:t>
            </w:r>
            <w:r w:rsidRPr="00CF46F8">
              <w:rPr>
                <w:rFonts w:ascii="Times New Roman" w:eastAsia="Times New Roman" w:hAnsi="Times New Roman" w:cs="Times New Roman"/>
                <w:sz w:val="24"/>
                <w:szCs w:val="24"/>
                <w:lang w:eastAsia="lv-LV"/>
              </w:rPr>
              <w:t>.</w:t>
            </w:r>
          </w:p>
        </w:tc>
      </w:tr>
      <w:tr w:rsidR="00B1091A" w:rsidRPr="00B1091A" w14:paraId="61CB5F3D"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471F8D39" w14:textId="77777777" w:rsidR="00014ACD" w:rsidRPr="00B1091A" w:rsidRDefault="00014ACD" w:rsidP="009F74B2">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79ABA3" w14:textId="77777777" w:rsidR="00014ACD" w:rsidRPr="00B1091A" w:rsidRDefault="00014ACD" w:rsidP="009F74B2">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Tiesiskā regulējuma ietekme uz tautsaimniecību un administratīvo slogu</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76BA3D37" w14:textId="0D9F1F5A" w:rsidR="007D2972" w:rsidRPr="003178BF" w:rsidRDefault="00014ACD" w:rsidP="006E4F43">
            <w:pPr>
              <w:tabs>
                <w:tab w:val="left" w:pos="317"/>
              </w:tabs>
              <w:spacing w:after="0" w:line="240" w:lineRule="auto"/>
              <w:contextualSpacing/>
              <w:jc w:val="both"/>
              <w:rPr>
                <w:rFonts w:ascii="Times New Roman" w:eastAsia="Times New Roman" w:hAnsi="Times New Roman"/>
                <w:sz w:val="24"/>
                <w:szCs w:val="24"/>
                <w:lang w:eastAsia="lv-LV"/>
              </w:rPr>
            </w:pPr>
            <w:r w:rsidRPr="002C673D">
              <w:rPr>
                <w:rFonts w:ascii="Times New Roman" w:eastAsia="Times New Roman" w:hAnsi="Times New Roman"/>
                <w:sz w:val="24"/>
                <w:szCs w:val="24"/>
                <w:lang w:eastAsia="lv-LV"/>
              </w:rPr>
              <w:t xml:space="preserve">Sabiedrības grupām un institūcijām noteikumu </w:t>
            </w:r>
            <w:r w:rsidR="003E7148" w:rsidRPr="002C673D">
              <w:rPr>
                <w:rFonts w:ascii="Times New Roman" w:eastAsia="Times New Roman" w:hAnsi="Times New Roman"/>
                <w:sz w:val="24"/>
                <w:szCs w:val="24"/>
                <w:lang w:eastAsia="lv-LV"/>
              </w:rPr>
              <w:t xml:space="preserve">projekta </w:t>
            </w:r>
            <w:r w:rsidRPr="002C673D">
              <w:rPr>
                <w:rFonts w:ascii="Times New Roman" w:eastAsia="Times New Roman" w:hAnsi="Times New Roman"/>
                <w:sz w:val="24"/>
                <w:szCs w:val="24"/>
                <w:lang w:eastAsia="lv-LV"/>
              </w:rPr>
              <w:t xml:space="preserve">tiesiskais regulējums nemaina tiesības un pienākumus, kā arī </w:t>
            </w:r>
            <w:r w:rsidR="002C673D">
              <w:rPr>
                <w:rFonts w:ascii="Times New Roman" w:eastAsia="Times New Roman" w:hAnsi="Times New Roman"/>
                <w:sz w:val="24"/>
                <w:szCs w:val="24"/>
                <w:lang w:eastAsia="lv-LV"/>
              </w:rPr>
              <w:t xml:space="preserve">veicamās darbības. </w:t>
            </w:r>
            <w:r w:rsidR="002C673D" w:rsidRPr="00240F7B">
              <w:rPr>
                <w:rFonts w:ascii="Times New Roman" w:eastAsia="Times New Roman" w:hAnsi="Times New Roman"/>
                <w:sz w:val="24"/>
                <w:szCs w:val="24"/>
                <w:lang w:eastAsia="lv-LV"/>
              </w:rPr>
              <w:t xml:space="preserve">Finansējuma saņēmējam un sadarbības iestādei būs nepieciešams iesniegt un pārbaudīt izdevumus attiecinošo </w:t>
            </w:r>
            <w:r w:rsidR="002C673D" w:rsidRPr="00240F7B">
              <w:rPr>
                <w:rFonts w:ascii="Times New Roman" w:eastAsia="Times New Roman" w:hAnsi="Times New Roman"/>
                <w:sz w:val="24"/>
                <w:szCs w:val="24"/>
                <w:lang w:eastAsia="lv-LV"/>
              </w:rPr>
              <w:lastRenderedPageBreak/>
              <w:t>dokumentāciju</w:t>
            </w:r>
            <w:r w:rsidR="00C31DF1" w:rsidRPr="00240F7B">
              <w:rPr>
                <w:rFonts w:ascii="Times New Roman" w:eastAsia="Times New Roman" w:hAnsi="Times New Roman"/>
                <w:sz w:val="24"/>
                <w:szCs w:val="24"/>
                <w:lang w:eastAsia="lv-LV"/>
              </w:rPr>
              <w:t>,</w:t>
            </w:r>
            <w:r w:rsidR="00693F64">
              <w:rPr>
                <w:rFonts w:ascii="Times New Roman" w:eastAsia="Times New Roman" w:hAnsi="Times New Roman"/>
                <w:sz w:val="24"/>
                <w:szCs w:val="24"/>
                <w:lang w:eastAsia="lv-LV"/>
              </w:rPr>
              <w:t xml:space="preserve"> tomēr </w:t>
            </w:r>
            <w:r w:rsidR="00693F64" w:rsidRPr="000B332A">
              <w:rPr>
                <w:rFonts w:ascii="Times New Roman" w:eastAsia="Times New Roman" w:hAnsi="Times New Roman"/>
                <w:sz w:val="24"/>
                <w:szCs w:val="24"/>
                <w:lang w:eastAsia="lv-LV"/>
              </w:rPr>
              <w:t>arī pašlaik</w:t>
            </w:r>
            <w:r w:rsidR="000B332A" w:rsidRPr="000B332A">
              <w:rPr>
                <w:rFonts w:ascii="Times New Roman" w:eastAsia="Times New Roman" w:hAnsi="Times New Roman"/>
                <w:sz w:val="24"/>
                <w:szCs w:val="24"/>
                <w:lang w:eastAsia="lv-LV"/>
              </w:rPr>
              <w:t xml:space="preserve"> </w:t>
            </w:r>
            <w:r w:rsidR="00693F64" w:rsidRPr="00693F64">
              <w:rPr>
                <w:rFonts w:ascii="Times New Roman" w:hAnsi="Times New Roman" w:cs="Times New Roman"/>
                <w:sz w:val="24"/>
                <w:szCs w:val="24"/>
              </w:rPr>
              <w:t>sadarbības partneru grāmatvedībā</w:t>
            </w:r>
            <w:r w:rsidR="003178BF">
              <w:rPr>
                <w:rFonts w:ascii="Times New Roman" w:hAnsi="Times New Roman" w:cs="Times New Roman"/>
                <w:sz w:val="24"/>
                <w:szCs w:val="24"/>
              </w:rPr>
              <w:t xml:space="preserve"> ir </w:t>
            </w:r>
            <w:r w:rsidR="00693F64" w:rsidRPr="00693F64">
              <w:rPr>
                <w:rFonts w:ascii="Times New Roman" w:hAnsi="Times New Roman" w:cs="Times New Roman"/>
                <w:sz w:val="24"/>
                <w:szCs w:val="24"/>
              </w:rPr>
              <w:t>jāglabājas izdevumus apliecinošiem pirmdokumentiem</w:t>
            </w:r>
            <w:r w:rsidR="003178BF">
              <w:rPr>
                <w:rFonts w:ascii="Times New Roman" w:hAnsi="Times New Roman" w:cs="Times New Roman"/>
                <w:sz w:val="24"/>
                <w:szCs w:val="24"/>
              </w:rPr>
              <w:t>,</w:t>
            </w:r>
            <w:r w:rsidR="00693F64" w:rsidRPr="00693F64">
              <w:rPr>
                <w:rFonts w:ascii="Times New Roman" w:hAnsi="Times New Roman" w:cs="Times New Roman"/>
                <w:sz w:val="24"/>
                <w:szCs w:val="24"/>
              </w:rPr>
              <w:t xml:space="preserve"> </w:t>
            </w:r>
            <w:r w:rsidR="003178BF">
              <w:rPr>
                <w:rFonts w:ascii="Times New Roman" w:hAnsi="Times New Roman" w:cs="Times New Roman"/>
                <w:sz w:val="24"/>
                <w:szCs w:val="24"/>
              </w:rPr>
              <w:t xml:space="preserve">un </w:t>
            </w:r>
            <w:r w:rsidR="00693F64" w:rsidRPr="00693F64">
              <w:rPr>
                <w:rFonts w:ascii="Times New Roman" w:hAnsi="Times New Roman" w:cs="Times New Roman"/>
                <w:sz w:val="24"/>
                <w:szCs w:val="24"/>
              </w:rPr>
              <w:t>atmaksa tiek veikta pēc faktiski iesniegtajiem izdevumus apliecinošajiem dokumentiem.</w:t>
            </w:r>
            <w:r w:rsidR="00C31DF1">
              <w:rPr>
                <w:rFonts w:ascii="Times New Roman" w:eastAsia="Times New Roman" w:hAnsi="Times New Roman"/>
                <w:sz w:val="24"/>
                <w:szCs w:val="24"/>
                <w:lang w:eastAsia="lv-LV"/>
              </w:rPr>
              <w:t xml:space="preserve"> </w:t>
            </w:r>
            <w:r w:rsidR="00693F64">
              <w:rPr>
                <w:rFonts w:ascii="Times New Roman" w:eastAsia="Times New Roman" w:hAnsi="Times New Roman"/>
                <w:sz w:val="24"/>
                <w:szCs w:val="24"/>
                <w:lang w:eastAsia="lv-LV"/>
              </w:rPr>
              <w:t>Tādējādi, piemēro</w:t>
            </w:r>
            <w:r w:rsidR="00E2174C">
              <w:rPr>
                <w:rFonts w:ascii="Times New Roman" w:eastAsia="Times New Roman" w:hAnsi="Times New Roman"/>
                <w:sz w:val="24"/>
                <w:szCs w:val="24"/>
                <w:lang w:eastAsia="lv-LV"/>
              </w:rPr>
              <w:t>jot</w:t>
            </w:r>
            <w:r w:rsidR="00693F64">
              <w:rPr>
                <w:rFonts w:ascii="Times New Roman" w:eastAsia="Times New Roman" w:hAnsi="Times New Roman"/>
                <w:sz w:val="24"/>
                <w:szCs w:val="24"/>
                <w:lang w:eastAsia="lv-LV"/>
              </w:rPr>
              <w:t xml:space="preserve"> </w:t>
            </w:r>
            <w:r w:rsidR="00693F64">
              <w:rPr>
                <w:rFonts w:ascii="Times New Roman" w:hAnsi="Times New Roman"/>
                <w:sz w:val="24"/>
                <w:szCs w:val="24"/>
              </w:rPr>
              <w:t>faktisko izmaksu attiecināšanu</w:t>
            </w:r>
            <w:r w:rsidR="00E2174C">
              <w:rPr>
                <w:rFonts w:ascii="Times New Roman" w:hAnsi="Times New Roman"/>
                <w:sz w:val="24"/>
                <w:szCs w:val="24"/>
              </w:rPr>
              <w:t>,</w:t>
            </w:r>
            <w:r w:rsidR="00693F64">
              <w:rPr>
                <w:rFonts w:ascii="Times New Roman" w:eastAsia="Times New Roman" w:hAnsi="Times New Roman"/>
                <w:sz w:val="24"/>
                <w:szCs w:val="24"/>
                <w:lang w:eastAsia="lv-LV"/>
              </w:rPr>
              <w:t xml:space="preserve"> </w:t>
            </w:r>
            <w:r w:rsidR="00C31DF1">
              <w:rPr>
                <w:rFonts w:ascii="Times New Roman" w:eastAsia="Times New Roman" w:hAnsi="Times New Roman"/>
                <w:sz w:val="24"/>
                <w:szCs w:val="24"/>
                <w:lang w:eastAsia="lv-LV"/>
              </w:rPr>
              <w:t>mazināsies sadarbības partneru administratīvais slogs, administrējot papildu finansējumu</w:t>
            </w:r>
            <w:r w:rsidR="00240F7B">
              <w:rPr>
                <w:rFonts w:ascii="Times New Roman" w:eastAsia="Times New Roman" w:hAnsi="Times New Roman"/>
                <w:sz w:val="24"/>
                <w:szCs w:val="24"/>
                <w:lang w:eastAsia="lv-LV"/>
              </w:rPr>
              <w:t>, kad vienkāršoto izmaksu piemērošanas rezultātā saņemtais finansējums ir mazāks par faktiskajām izmaksām</w:t>
            </w:r>
            <w:r w:rsidR="002C673D" w:rsidRPr="002C673D">
              <w:rPr>
                <w:rFonts w:ascii="Times New Roman" w:eastAsia="Times New Roman" w:hAnsi="Times New Roman"/>
                <w:sz w:val="24"/>
                <w:szCs w:val="24"/>
                <w:lang w:eastAsia="lv-LV"/>
              </w:rPr>
              <w:t>.</w:t>
            </w:r>
          </w:p>
        </w:tc>
      </w:tr>
      <w:tr w:rsidR="00B1091A" w:rsidRPr="00B1091A" w14:paraId="77FA9828"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52119587" w14:textId="77777777" w:rsidR="00014ACD" w:rsidRPr="00B1091A" w:rsidRDefault="00014ACD" w:rsidP="009F74B2">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A24B3E" w14:textId="77777777" w:rsidR="00014ACD" w:rsidRPr="00B1091A" w:rsidRDefault="00014ACD" w:rsidP="009F74B2">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Administratīvo izmaksu monetārs novērtējums</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782D2BEA" w14:textId="6E6CB2DE" w:rsidR="00014ACD" w:rsidRPr="00397784" w:rsidRDefault="00014ACD">
            <w:pPr>
              <w:tabs>
                <w:tab w:val="left" w:pos="317"/>
              </w:tabs>
              <w:spacing w:after="0" w:line="240" w:lineRule="auto"/>
              <w:ind w:left="-79"/>
              <w:contextualSpacing/>
              <w:jc w:val="both"/>
              <w:rPr>
                <w:rFonts w:ascii="Times New Roman" w:eastAsia="Times New Roman" w:hAnsi="Times New Roman" w:cs="Times New Roman"/>
                <w:bCs/>
                <w:sz w:val="24"/>
                <w:szCs w:val="24"/>
                <w:highlight w:val="lightGray"/>
              </w:rPr>
            </w:pPr>
            <w:r w:rsidRPr="008746E7">
              <w:rPr>
                <w:rFonts w:ascii="Times New Roman" w:eastAsia="Times New Roman" w:hAnsi="Times New Roman"/>
                <w:sz w:val="24"/>
                <w:szCs w:val="24"/>
                <w:lang w:eastAsia="lv-LV"/>
              </w:rPr>
              <w:t xml:space="preserve">Noteikumu </w:t>
            </w:r>
            <w:r w:rsidR="001708CB" w:rsidRPr="008746E7">
              <w:rPr>
                <w:rFonts w:ascii="Times New Roman" w:eastAsia="Times New Roman" w:hAnsi="Times New Roman"/>
                <w:sz w:val="24"/>
                <w:szCs w:val="24"/>
                <w:lang w:eastAsia="lv-LV"/>
              </w:rPr>
              <w:t>projekt</w:t>
            </w:r>
            <w:r w:rsidR="001708CB">
              <w:rPr>
                <w:rFonts w:ascii="Times New Roman" w:eastAsia="Times New Roman" w:hAnsi="Times New Roman"/>
                <w:sz w:val="24"/>
                <w:szCs w:val="24"/>
                <w:lang w:eastAsia="lv-LV"/>
              </w:rPr>
              <w:t>am nav ietekmes</w:t>
            </w:r>
            <w:r w:rsidR="001708CB" w:rsidRPr="008746E7">
              <w:rPr>
                <w:rFonts w:ascii="Times New Roman" w:eastAsia="Times New Roman" w:hAnsi="Times New Roman"/>
                <w:sz w:val="24"/>
                <w:szCs w:val="24"/>
                <w:lang w:eastAsia="lv-LV"/>
              </w:rPr>
              <w:t xml:space="preserve"> </w:t>
            </w:r>
            <w:r w:rsidR="001708CB">
              <w:rPr>
                <w:rFonts w:ascii="Times New Roman" w:eastAsia="Times New Roman" w:hAnsi="Times New Roman"/>
                <w:sz w:val="24"/>
                <w:szCs w:val="24"/>
                <w:lang w:eastAsia="lv-LV"/>
              </w:rPr>
              <w:t>uz administratīvajām izmaksām</w:t>
            </w:r>
            <w:r w:rsidRPr="008746E7">
              <w:rPr>
                <w:rFonts w:ascii="Times New Roman" w:eastAsia="Times New Roman" w:hAnsi="Times New Roman"/>
                <w:sz w:val="24"/>
                <w:szCs w:val="24"/>
                <w:lang w:eastAsia="lv-LV"/>
              </w:rPr>
              <w:t>.</w:t>
            </w:r>
          </w:p>
        </w:tc>
      </w:tr>
      <w:tr w:rsidR="00B1091A" w:rsidRPr="00B1091A" w14:paraId="47D4E1A2"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63AC22F3" w14:textId="77777777" w:rsidR="00014ACD" w:rsidRPr="00B1091A" w:rsidRDefault="00014ACD" w:rsidP="009F74B2">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C5BE2F" w14:textId="77777777" w:rsidR="00014ACD" w:rsidRPr="00B1091A" w:rsidRDefault="00014ACD" w:rsidP="009F74B2">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Atbilstības izmaksu monetārs novērtējums</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061DFF39" w14:textId="579A2B8A" w:rsidR="00014ACD" w:rsidRPr="00397784" w:rsidRDefault="008D6A95" w:rsidP="003E7148">
            <w:pPr>
              <w:tabs>
                <w:tab w:val="left" w:pos="317"/>
              </w:tabs>
              <w:spacing w:after="0" w:line="240" w:lineRule="auto"/>
              <w:ind w:left="-79"/>
              <w:contextualSpacing/>
              <w:jc w:val="both"/>
              <w:rPr>
                <w:rFonts w:ascii="Times New Roman" w:eastAsia="Times New Roman" w:hAnsi="Times New Roman" w:cs="Times New Roman"/>
                <w:bCs/>
                <w:sz w:val="24"/>
                <w:szCs w:val="24"/>
                <w:highlight w:val="lightGray"/>
              </w:rPr>
            </w:pPr>
            <w:r w:rsidRPr="008746E7">
              <w:rPr>
                <w:rFonts w:ascii="Times New Roman" w:eastAsia="Times New Roman" w:hAnsi="Times New Roman"/>
                <w:sz w:val="24"/>
                <w:szCs w:val="24"/>
                <w:lang w:eastAsia="lv-LV"/>
              </w:rPr>
              <w:t>Noteikumu projektam nav ietekmes uz atbilstības izmaksām.</w:t>
            </w:r>
          </w:p>
        </w:tc>
      </w:tr>
      <w:tr w:rsidR="00B1091A" w:rsidRPr="00B1091A" w14:paraId="38DF1B49"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4CE0D8F8" w14:textId="77777777" w:rsidR="00014ACD" w:rsidRPr="00B1091A" w:rsidRDefault="00014ACD" w:rsidP="009F74B2">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F0891E" w14:textId="77777777" w:rsidR="00014ACD" w:rsidRPr="00B1091A" w:rsidRDefault="00014ACD" w:rsidP="009F74B2">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Cita informācija</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6EC93ABB" w14:textId="71937FDD" w:rsidR="00014ACD" w:rsidRPr="008746E7" w:rsidRDefault="00014ACD" w:rsidP="009F74B2">
            <w:pPr>
              <w:tabs>
                <w:tab w:val="left" w:pos="317"/>
              </w:tabs>
              <w:spacing w:after="0" w:line="240" w:lineRule="auto"/>
              <w:ind w:left="-79"/>
              <w:contextualSpacing/>
              <w:jc w:val="both"/>
              <w:rPr>
                <w:rFonts w:ascii="Times New Roman" w:eastAsia="Times New Roman" w:hAnsi="Times New Roman" w:cs="Times New Roman"/>
                <w:bCs/>
                <w:sz w:val="24"/>
                <w:szCs w:val="24"/>
              </w:rPr>
            </w:pPr>
            <w:r w:rsidRPr="008746E7">
              <w:rPr>
                <w:rFonts w:ascii="Times New Roman" w:eastAsia="Times New Roman" w:hAnsi="Times New Roman"/>
                <w:sz w:val="24"/>
                <w:szCs w:val="24"/>
                <w:lang w:eastAsia="lv-LV"/>
              </w:rPr>
              <w:t>Nav</w:t>
            </w:r>
          </w:p>
        </w:tc>
      </w:tr>
    </w:tbl>
    <w:p w14:paraId="4D6E2388" w14:textId="77777777" w:rsidR="00EF4987" w:rsidRDefault="00EF4987" w:rsidP="00EF4987">
      <w:pPr>
        <w:shd w:val="clear" w:color="auto" w:fill="FFFFFF"/>
        <w:spacing w:after="0" w:line="240" w:lineRule="auto"/>
        <w:ind w:left="-630"/>
        <w:rPr>
          <w:rFonts w:ascii="Times New Roman" w:eastAsia="Times New Roman" w:hAnsi="Times New Roman" w:cs="Times New Roman"/>
          <w:sz w:val="28"/>
          <w:szCs w:val="28"/>
          <w:lang w:eastAsia="lv-LV"/>
        </w:rPr>
      </w:pPr>
    </w:p>
    <w:p w14:paraId="5A56A08F" w14:textId="77777777" w:rsidR="0093478B" w:rsidRDefault="0093478B" w:rsidP="00EF4987">
      <w:pPr>
        <w:shd w:val="clear" w:color="auto" w:fill="FFFFFF"/>
        <w:spacing w:after="0" w:line="240" w:lineRule="auto"/>
        <w:ind w:left="-630"/>
        <w:rPr>
          <w:rFonts w:ascii="Times New Roman" w:eastAsia="Times New Roman" w:hAnsi="Times New Roman" w:cs="Times New Roman"/>
          <w:sz w:val="28"/>
          <w:szCs w:val="28"/>
          <w:lang w:eastAsia="lv-LV"/>
        </w:rPr>
      </w:pPr>
    </w:p>
    <w:tbl>
      <w:tblPr>
        <w:tblStyle w:val="TableGrid"/>
        <w:tblW w:w="9720" w:type="dxa"/>
        <w:tblInd w:w="-545" w:type="dxa"/>
        <w:tblLook w:val="04A0" w:firstRow="1" w:lastRow="0" w:firstColumn="1" w:lastColumn="0" w:noHBand="0" w:noVBand="1"/>
      </w:tblPr>
      <w:tblGrid>
        <w:gridCol w:w="9720"/>
      </w:tblGrid>
      <w:tr w:rsidR="00EF4987" w14:paraId="146C273B" w14:textId="77777777" w:rsidTr="00EF4987">
        <w:tc>
          <w:tcPr>
            <w:tcW w:w="9720" w:type="dxa"/>
          </w:tcPr>
          <w:p w14:paraId="78ACB36C" w14:textId="54A97AC5" w:rsidR="00EF4987" w:rsidRDefault="00EF4987" w:rsidP="00EF4987">
            <w:pPr>
              <w:tabs>
                <w:tab w:val="left" w:pos="1452"/>
              </w:tabs>
              <w:ind w:right="-852"/>
              <w:jc w:val="center"/>
              <w:rPr>
                <w:rFonts w:ascii="Times New Roman" w:eastAsia="Times New Roman" w:hAnsi="Times New Roman" w:cs="Times New Roman"/>
                <w:sz w:val="28"/>
                <w:szCs w:val="28"/>
                <w:lang w:eastAsia="lv-LV"/>
              </w:rPr>
            </w:pPr>
            <w:r w:rsidRPr="00B1091A">
              <w:rPr>
                <w:rFonts w:ascii="Times New Roman" w:hAnsi="Times New Roman" w:cs="Times New Roman"/>
                <w:b/>
                <w:bCs/>
                <w:sz w:val="24"/>
                <w:szCs w:val="24"/>
              </w:rPr>
              <w:t>III. Tiesību akta projekta ietekme uz valsts budžetu un pašvaldību budžetiem</w:t>
            </w:r>
          </w:p>
        </w:tc>
      </w:tr>
      <w:tr w:rsidR="00EF4987" w14:paraId="1EB60302" w14:textId="77777777" w:rsidTr="00EF4987">
        <w:tc>
          <w:tcPr>
            <w:tcW w:w="9720" w:type="dxa"/>
          </w:tcPr>
          <w:p w14:paraId="1429B29E" w14:textId="615A0147" w:rsidR="00EF4987" w:rsidRDefault="00EF4987" w:rsidP="00EF4987">
            <w:pPr>
              <w:jc w:val="center"/>
              <w:rPr>
                <w:rFonts w:ascii="Times New Roman" w:eastAsia="Times New Roman" w:hAnsi="Times New Roman" w:cs="Times New Roman"/>
                <w:sz w:val="28"/>
                <w:szCs w:val="28"/>
                <w:lang w:eastAsia="lv-LV"/>
              </w:rPr>
            </w:pPr>
            <w:r w:rsidRPr="0006538F">
              <w:rPr>
                <w:rFonts w:ascii="Times New Roman" w:eastAsia="Times New Roman" w:hAnsi="Times New Roman" w:cs="Times New Roman"/>
                <w:sz w:val="24"/>
                <w:szCs w:val="24"/>
                <w:lang w:eastAsia="ja-JP"/>
              </w:rPr>
              <w:t>Noteikumu projekts šo jomu neskar.</w:t>
            </w:r>
          </w:p>
        </w:tc>
      </w:tr>
    </w:tbl>
    <w:p w14:paraId="550015B6" w14:textId="77777777" w:rsidR="00EF4987" w:rsidRDefault="00EF4987" w:rsidP="00EF4987">
      <w:pPr>
        <w:shd w:val="clear" w:color="auto" w:fill="FFFFFF"/>
        <w:spacing w:after="0" w:line="240" w:lineRule="auto"/>
        <w:ind w:left="-630"/>
        <w:rPr>
          <w:rFonts w:ascii="Times New Roman" w:eastAsia="Times New Roman" w:hAnsi="Times New Roman" w:cs="Times New Roman"/>
          <w:sz w:val="28"/>
          <w:szCs w:val="28"/>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63"/>
      </w:tblGrid>
      <w:tr w:rsidR="00B1091A" w:rsidRPr="00B1091A" w14:paraId="4F81E289" w14:textId="77777777" w:rsidTr="00A171F6">
        <w:tc>
          <w:tcPr>
            <w:tcW w:w="5000" w:type="pct"/>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1091A" w:rsidRDefault="001C18A0"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IV. Tiesību akta projekta ietekme uz spēkā esošo tiesību normu sistēmu</w:t>
            </w:r>
          </w:p>
        </w:tc>
      </w:tr>
      <w:tr w:rsidR="002B08F2" w:rsidRPr="00B1091A" w14:paraId="2044CFD1" w14:textId="77777777" w:rsidTr="00A171F6">
        <w:tc>
          <w:tcPr>
            <w:tcW w:w="5000" w:type="pct"/>
            <w:tcBorders>
              <w:top w:val="outset" w:sz="6" w:space="0" w:color="414142"/>
              <w:left w:val="outset" w:sz="6" w:space="0" w:color="414142"/>
              <w:bottom w:val="outset" w:sz="6" w:space="0" w:color="414142"/>
              <w:right w:val="outset" w:sz="6" w:space="0" w:color="414142"/>
            </w:tcBorders>
            <w:vAlign w:val="center"/>
          </w:tcPr>
          <w:p w14:paraId="7A4766EF" w14:textId="0AE55B79" w:rsidR="002B08F2" w:rsidRPr="00B1091A" w:rsidRDefault="002B08F2" w:rsidP="009F74B2">
            <w:pPr>
              <w:spacing w:after="100" w:afterAutospacing="1" w:line="240" w:lineRule="auto"/>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644CE80" w14:textId="0476615C" w:rsidR="001C18A0" w:rsidRDefault="001C18A0" w:rsidP="004723E3">
      <w:pPr>
        <w:shd w:val="clear" w:color="auto" w:fill="FFFFFF"/>
        <w:spacing w:after="0" w:line="240" w:lineRule="auto"/>
        <w:ind w:left="-630" w:right="-109"/>
        <w:rPr>
          <w:rFonts w:ascii="Arial" w:eastAsia="Times New Roman" w:hAnsi="Arial" w:cs="Arial"/>
          <w:sz w:val="27"/>
          <w:szCs w:val="27"/>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63"/>
      </w:tblGrid>
      <w:tr w:rsidR="004B2997" w:rsidRPr="00B1091A" w14:paraId="1AF506C2" w14:textId="77777777" w:rsidTr="00C50CCF">
        <w:tc>
          <w:tcPr>
            <w:tcW w:w="5000" w:type="pct"/>
            <w:tcBorders>
              <w:top w:val="outset" w:sz="6" w:space="0" w:color="414142"/>
              <w:left w:val="outset" w:sz="6" w:space="0" w:color="414142"/>
              <w:bottom w:val="outset" w:sz="6" w:space="0" w:color="414142"/>
              <w:right w:val="outset" w:sz="6" w:space="0" w:color="414142"/>
            </w:tcBorders>
            <w:vAlign w:val="center"/>
            <w:hideMark/>
          </w:tcPr>
          <w:p w14:paraId="7159BEAE" w14:textId="781842F2" w:rsidR="004B2997" w:rsidRPr="00B1091A" w:rsidRDefault="004B2997" w:rsidP="00C50CCF">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 xml:space="preserve">V. </w:t>
            </w:r>
            <w:r w:rsidRPr="00B1091A">
              <w:rPr>
                <w:rFonts w:ascii="Times New Roman" w:hAnsi="Times New Roman" w:cs="Times New Roman"/>
                <w:b/>
                <w:bCs/>
                <w:sz w:val="24"/>
                <w:szCs w:val="24"/>
              </w:rPr>
              <w:t>Tiesību akta projekta atbilstība Latvijas Republikas starptautiskajām saistībām</w:t>
            </w:r>
          </w:p>
        </w:tc>
      </w:tr>
      <w:tr w:rsidR="004B2997" w:rsidRPr="00B1091A" w14:paraId="39A78411" w14:textId="77777777" w:rsidTr="00C50CCF">
        <w:tc>
          <w:tcPr>
            <w:tcW w:w="5000" w:type="pct"/>
            <w:tcBorders>
              <w:top w:val="outset" w:sz="6" w:space="0" w:color="414142"/>
              <w:left w:val="outset" w:sz="6" w:space="0" w:color="414142"/>
              <w:bottom w:val="outset" w:sz="6" w:space="0" w:color="414142"/>
              <w:right w:val="outset" w:sz="6" w:space="0" w:color="414142"/>
            </w:tcBorders>
            <w:vAlign w:val="center"/>
          </w:tcPr>
          <w:p w14:paraId="45110988" w14:textId="77777777" w:rsidR="004B2997" w:rsidRPr="00B1091A" w:rsidRDefault="004B2997" w:rsidP="00C50CCF">
            <w:pPr>
              <w:spacing w:after="100" w:afterAutospacing="1" w:line="240" w:lineRule="auto"/>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2F3F6CB1" w14:textId="77777777" w:rsidR="00A873D2" w:rsidRDefault="00A873D2" w:rsidP="009F74B2">
      <w:pPr>
        <w:shd w:val="clear" w:color="auto" w:fill="FFFFFF"/>
        <w:spacing w:after="0" w:line="240" w:lineRule="auto"/>
        <w:rPr>
          <w:rFonts w:ascii="Times New Roman" w:eastAsia="Times New Roman" w:hAnsi="Times New Roman" w:cs="Times New Roman"/>
          <w:sz w:val="24"/>
          <w:szCs w:val="24"/>
          <w:lang w:eastAsia="lv-LV"/>
        </w:rPr>
      </w:pPr>
    </w:p>
    <w:p w14:paraId="4DE4B73E" w14:textId="77777777" w:rsidR="0093478B" w:rsidRPr="00B1091A" w:rsidRDefault="0093478B" w:rsidP="009F74B2">
      <w:pPr>
        <w:shd w:val="clear" w:color="auto" w:fill="FFFFFF"/>
        <w:spacing w:after="0" w:line="240" w:lineRule="auto"/>
        <w:rPr>
          <w:rFonts w:ascii="Times New Roman" w:eastAsia="Times New Roman" w:hAnsi="Times New Roman" w:cs="Times New Roman"/>
          <w:sz w:val="24"/>
          <w:szCs w:val="24"/>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002"/>
        <w:gridCol w:w="7433"/>
      </w:tblGrid>
      <w:tr w:rsidR="00B1091A" w:rsidRPr="00B1091A" w14:paraId="6644C588" w14:textId="77777777" w:rsidTr="00A171F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VI. Sabiedrības līdzdalība un komunikācijas aktivitātes</w:t>
            </w:r>
          </w:p>
        </w:tc>
      </w:tr>
      <w:tr w:rsidR="00B1091A" w:rsidRPr="00B1091A" w14:paraId="0DB481C2" w14:textId="77777777" w:rsidTr="00756FB3">
        <w:tc>
          <w:tcPr>
            <w:tcW w:w="217"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015"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Plānotās sabiedrības līdzdalības un komunikācijas aktivitātes saistībā ar projektu</w:t>
            </w:r>
          </w:p>
        </w:tc>
        <w:tc>
          <w:tcPr>
            <w:tcW w:w="3768" w:type="pct"/>
            <w:tcBorders>
              <w:top w:val="outset" w:sz="6" w:space="0" w:color="414142"/>
              <w:left w:val="outset" w:sz="6" w:space="0" w:color="414142"/>
              <w:bottom w:val="outset" w:sz="6" w:space="0" w:color="414142"/>
              <w:right w:val="outset" w:sz="6" w:space="0" w:color="414142"/>
            </w:tcBorders>
            <w:shd w:val="clear" w:color="auto" w:fill="auto"/>
            <w:hideMark/>
          </w:tcPr>
          <w:p w14:paraId="373A878C" w14:textId="0CE3596A" w:rsidR="007E794A" w:rsidRPr="00756FB3" w:rsidRDefault="00287E8C" w:rsidP="007E794A">
            <w:pPr>
              <w:spacing w:after="0" w:line="240" w:lineRule="auto"/>
              <w:jc w:val="both"/>
              <w:rPr>
                <w:rFonts w:ascii="Times New Roman" w:eastAsia="Times New Roman" w:hAnsi="Times New Roman" w:cs="Times New Roman"/>
                <w:sz w:val="24"/>
                <w:szCs w:val="24"/>
                <w:lang w:eastAsia="lv-LV"/>
              </w:rPr>
            </w:pPr>
            <w:r w:rsidRPr="00756FB3">
              <w:rPr>
                <w:rFonts w:ascii="Times New Roman" w:eastAsia="Times New Roman" w:hAnsi="Times New Roman" w:cs="Times New Roman"/>
                <w:sz w:val="24"/>
                <w:szCs w:val="24"/>
                <w:lang w:eastAsia="lv-LV"/>
              </w:rPr>
              <w:t>Sabiedrības līdzdalība noteikumu projekta izstrādē tik</w:t>
            </w:r>
            <w:r w:rsidR="00993E6B">
              <w:rPr>
                <w:rFonts w:ascii="Times New Roman" w:eastAsia="Times New Roman" w:hAnsi="Times New Roman" w:cs="Times New Roman"/>
                <w:sz w:val="24"/>
                <w:szCs w:val="24"/>
                <w:lang w:eastAsia="lv-LV"/>
              </w:rPr>
              <w:t>s</w:t>
            </w:r>
            <w:r w:rsidRPr="00756FB3">
              <w:rPr>
                <w:rFonts w:ascii="Times New Roman" w:eastAsia="Times New Roman" w:hAnsi="Times New Roman" w:cs="Times New Roman"/>
                <w:sz w:val="24"/>
                <w:szCs w:val="24"/>
                <w:lang w:eastAsia="lv-LV"/>
              </w:rPr>
              <w:t xml:space="preserve"> nodrošināta, ievietojot informāciju par noteikumu projektu </w:t>
            </w:r>
            <w:r w:rsidRPr="00756FB3">
              <w:rPr>
                <w:rFonts w:ascii="Times New Roman" w:hAnsi="Times New Roman" w:cs="Times New Roman"/>
                <w:bCs/>
                <w:sz w:val="24"/>
                <w:szCs w:val="24"/>
              </w:rPr>
              <w:t xml:space="preserve">Izglītības un zinātnes ministrijas tīmekļa vietnē </w:t>
            </w:r>
            <w:hyperlink r:id="rId9" w:history="1">
              <w:r w:rsidRPr="00756FB3">
                <w:rPr>
                  <w:rStyle w:val="Hyperlink"/>
                  <w:rFonts w:ascii="Times New Roman" w:hAnsi="Times New Roman" w:cs="Times New Roman"/>
                  <w:bCs/>
                  <w:sz w:val="24"/>
                  <w:szCs w:val="24"/>
                </w:rPr>
                <w:t>www.izm.gov.lv</w:t>
              </w:r>
            </w:hyperlink>
            <w:r w:rsidRPr="00756FB3">
              <w:rPr>
                <w:rFonts w:ascii="Times New Roman" w:hAnsi="Times New Roman" w:cs="Times New Roman"/>
                <w:bCs/>
                <w:sz w:val="24"/>
                <w:szCs w:val="24"/>
              </w:rPr>
              <w:t xml:space="preserve"> </w:t>
            </w:r>
            <w:r w:rsidRPr="00756FB3">
              <w:rPr>
                <w:rFonts w:ascii="Times New Roman" w:eastAsia="Times New Roman" w:hAnsi="Times New Roman" w:cs="Times New Roman"/>
                <w:sz w:val="24"/>
                <w:szCs w:val="24"/>
                <w:lang w:eastAsia="lv-LV"/>
              </w:rPr>
              <w:t>un aicinot sabiedrības pārstāvjus</w:t>
            </w:r>
            <w:r w:rsidR="007E794A" w:rsidRPr="00756FB3">
              <w:rPr>
                <w:rFonts w:ascii="Times New Roman" w:eastAsia="Times New Roman" w:hAnsi="Times New Roman" w:cs="Times New Roman"/>
                <w:sz w:val="24"/>
                <w:szCs w:val="24"/>
                <w:lang w:eastAsia="lv-LV"/>
              </w:rPr>
              <w:t>:</w:t>
            </w:r>
            <w:r w:rsidRPr="00756FB3">
              <w:rPr>
                <w:rFonts w:ascii="Times New Roman" w:eastAsia="Times New Roman" w:hAnsi="Times New Roman" w:cs="Times New Roman"/>
                <w:sz w:val="24"/>
                <w:szCs w:val="24"/>
                <w:lang w:eastAsia="lv-LV"/>
              </w:rPr>
              <w:t xml:space="preserve"> </w:t>
            </w:r>
          </w:p>
          <w:p w14:paraId="5B6ED9B4" w14:textId="4A8B0F71" w:rsidR="007E794A" w:rsidRPr="00756FB3" w:rsidRDefault="007E794A" w:rsidP="006E4F43">
            <w:pPr>
              <w:pStyle w:val="ListParagraph"/>
              <w:numPr>
                <w:ilvl w:val="0"/>
                <w:numId w:val="10"/>
              </w:numPr>
              <w:spacing w:after="0" w:line="240" w:lineRule="auto"/>
              <w:jc w:val="both"/>
              <w:rPr>
                <w:rFonts w:ascii="Times New Roman" w:eastAsia="Times New Roman" w:hAnsi="Times New Roman"/>
                <w:bCs/>
                <w:iCs/>
                <w:sz w:val="24"/>
                <w:szCs w:val="24"/>
                <w:lang w:eastAsia="lv-LV"/>
              </w:rPr>
            </w:pPr>
            <w:r w:rsidRPr="00756FB3">
              <w:rPr>
                <w:rFonts w:ascii="Times New Roman" w:eastAsia="Times New Roman" w:hAnsi="Times New Roman"/>
                <w:bCs/>
                <w:iCs/>
                <w:sz w:val="24"/>
                <w:szCs w:val="24"/>
                <w:lang w:eastAsia="lv-LV"/>
              </w:rPr>
              <w:t xml:space="preserve">rakstiski sniegt viedokli par noteikumu projektu tā izstrādes stadijā – nosūtot uz elektronisko pasta adresi: </w:t>
            </w:r>
            <w:hyperlink r:id="rId10" w:history="1">
              <w:r w:rsidRPr="00756FB3">
                <w:rPr>
                  <w:rStyle w:val="Hyperlink"/>
                  <w:rFonts w:ascii="Times New Roman" w:eastAsia="Times New Roman" w:hAnsi="Times New Roman"/>
                  <w:bCs/>
                  <w:iCs/>
                  <w:sz w:val="24"/>
                  <w:szCs w:val="24"/>
                </w:rPr>
                <w:t>pasts@izm.gov.lv</w:t>
              </w:r>
            </w:hyperlink>
            <w:r w:rsidRPr="00756FB3">
              <w:rPr>
                <w:rFonts w:ascii="Times New Roman" w:eastAsia="Times New Roman" w:hAnsi="Times New Roman"/>
                <w:bCs/>
                <w:iCs/>
                <w:sz w:val="24"/>
                <w:szCs w:val="24"/>
                <w:lang w:eastAsia="lv-LV"/>
              </w:rPr>
              <w:t>;</w:t>
            </w:r>
          </w:p>
          <w:p w14:paraId="00EFE1C2" w14:textId="53DC3538" w:rsidR="007E794A" w:rsidRPr="00756FB3" w:rsidRDefault="007E794A" w:rsidP="006E4F43">
            <w:pPr>
              <w:pStyle w:val="ListParagraph"/>
              <w:numPr>
                <w:ilvl w:val="0"/>
                <w:numId w:val="10"/>
              </w:numPr>
              <w:spacing w:after="0" w:line="240" w:lineRule="auto"/>
              <w:jc w:val="both"/>
              <w:rPr>
                <w:rFonts w:ascii="Times New Roman" w:eastAsia="Times New Roman" w:hAnsi="Times New Roman"/>
                <w:sz w:val="24"/>
                <w:szCs w:val="24"/>
                <w:lang w:eastAsia="lv-LV"/>
              </w:rPr>
            </w:pPr>
            <w:r w:rsidRPr="00756FB3">
              <w:rPr>
                <w:rFonts w:ascii="Times New Roman" w:eastAsia="Times New Roman" w:hAnsi="Times New Roman"/>
                <w:bCs/>
                <w:iCs/>
                <w:sz w:val="24"/>
                <w:szCs w:val="24"/>
                <w:lang w:eastAsia="lv-LV"/>
              </w:rPr>
              <w:t>klātienē sniegt viedokli par noteikumu projektu tā izstrādes stadijā.</w:t>
            </w:r>
          </w:p>
        </w:tc>
      </w:tr>
      <w:tr w:rsidR="00B1091A" w:rsidRPr="00B1091A" w14:paraId="5F0FDC26"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0E29E62" w14:textId="6B114A19"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015"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Sabiedrības līdzdalība projekta izstrādē</w:t>
            </w:r>
          </w:p>
        </w:tc>
        <w:tc>
          <w:tcPr>
            <w:tcW w:w="3768" w:type="pct"/>
            <w:tcBorders>
              <w:top w:val="outset" w:sz="6" w:space="0" w:color="414142"/>
              <w:left w:val="outset" w:sz="6" w:space="0" w:color="414142"/>
              <w:bottom w:val="outset" w:sz="6" w:space="0" w:color="414142"/>
              <w:right w:val="outset" w:sz="6" w:space="0" w:color="414142"/>
            </w:tcBorders>
            <w:hideMark/>
          </w:tcPr>
          <w:p w14:paraId="4D12A34F" w14:textId="021F5BE9" w:rsidR="007E794A" w:rsidRPr="00397784" w:rsidRDefault="007E794A" w:rsidP="009F74B2">
            <w:pPr>
              <w:spacing w:after="0" w:line="240" w:lineRule="auto"/>
              <w:jc w:val="both"/>
              <w:rPr>
                <w:rFonts w:ascii="Times New Roman" w:eastAsia="Times New Roman" w:hAnsi="Times New Roman" w:cs="Times New Roman"/>
                <w:sz w:val="24"/>
                <w:szCs w:val="24"/>
                <w:highlight w:val="lightGray"/>
                <w:lang w:eastAsia="lv-LV"/>
              </w:rPr>
            </w:pPr>
            <w:r w:rsidRPr="007E794A">
              <w:rPr>
                <w:rFonts w:ascii="Times New Roman" w:eastAsia="Times New Roman" w:hAnsi="Times New Roman" w:cs="Times New Roman"/>
                <w:sz w:val="24"/>
                <w:szCs w:val="24"/>
                <w:lang w:eastAsia="lv-LV"/>
              </w:rPr>
              <w:t>Sabiedrības pārstāvju viedoklis tiks apkopots, izmantojot sabiedrības līdzdalības un komunikācijas aktivitāšu rezultātus.</w:t>
            </w:r>
          </w:p>
        </w:tc>
      </w:tr>
      <w:tr w:rsidR="00B1091A" w:rsidRPr="00B1091A" w14:paraId="593BDC25"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3.</w:t>
            </w:r>
          </w:p>
        </w:tc>
        <w:tc>
          <w:tcPr>
            <w:tcW w:w="1015"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Sabiedrības līdzdalības rezultāti</w:t>
            </w:r>
          </w:p>
        </w:tc>
        <w:tc>
          <w:tcPr>
            <w:tcW w:w="3768" w:type="pct"/>
            <w:tcBorders>
              <w:top w:val="outset" w:sz="6" w:space="0" w:color="414142"/>
              <w:left w:val="outset" w:sz="6" w:space="0" w:color="414142"/>
              <w:bottom w:val="outset" w:sz="6" w:space="0" w:color="414142"/>
              <w:right w:val="outset" w:sz="6" w:space="0" w:color="414142"/>
            </w:tcBorders>
            <w:hideMark/>
          </w:tcPr>
          <w:p w14:paraId="77CEF28C" w14:textId="1CF840DF" w:rsidR="007E794A" w:rsidRPr="005E7C72" w:rsidRDefault="007E794A" w:rsidP="009F74B2">
            <w:pPr>
              <w:spacing w:after="0" w:line="240" w:lineRule="auto"/>
              <w:jc w:val="both"/>
              <w:rPr>
                <w:rFonts w:ascii="Times New Roman" w:eastAsia="Times New Roman" w:hAnsi="Times New Roman" w:cs="Times New Roman"/>
                <w:sz w:val="24"/>
                <w:szCs w:val="24"/>
                <w:highlight w:val="yellow"/>
                <w:lang w:eastAsia="lv-LV"/>
              </w:rPr>
            </w:pPr>
            <w:r w:rsidRPr="007E794A">
              <w:rPr>
                <w:rFonts w:ascii="Times New Roman" w:eastAsia="Times New Roman" w:hAnsi="Times New Roman" w:cs="Times New Roman"/>
                <w:sz w:val="24"/>
                <w:szCs w:val="24"/>
                <w:lang w:eastAsia="lv-LV"/>
              </w:rPr>
              <w:t>Noteikumu projektā tiks veikti papildinājumi vai labojumi, ja sabiedrības līdzdalības un komunikācijas aktivitātēs saistībā ar noteikumu projektu tiks saņemti vērā ņemami priekšlikumi.</w:t>
            </w:r>
          </w:p>
        </w:tc>
      </w:tr>
      <w:tr w:rsidR="00B1091A" w:rsidRPr="00B1091A" w14:paraId="289FA3DA"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4.</w:t>
            </w:r>
          </w:p>
        </w:tc>
        <w:tc>
          <w:tcPr>
            <w:tcW w:w="1015"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3768" w:type="pct"/>
            <w:tcBorders>
              <w:top w:val="outset" w:sz="6" w:space="0" w:color="414142"/>
              <w:left w:val="outset" w:sz="6" w:space="0" w:color="414142"/>
              <w:bottom w:val="outset" w:sz="6" w:space="0" w:color="414142"/>
              <w:right w:val="outset" w:sz="6" w:space="0" w:color="414142"/>
            </w:tcBorders>
            <w:hideMark/>
          </w:tcPr>
          <w:p w14:paraId="6303ECC8" w14:textId="469F6FCE" w:rsidR="00FA5E76" w:rsidRPr="00397784" w:rsidRDefault="00025A6E" w:rsidP="009F74B2">
            <w:pPr>
              <w:tabs>
                <w:tab w:val="left" w:pos="4230"/>
              </w:tabs>
              <w:spacing w:after="0" w:line="240" w:lineRule="auto"/>
              <w:jc w:val="both"/>
              <w:rPr>
                <w:rFonts w:ascii="Times New Roman" w:eastAsia="Times New Roman" w:hAnsi="Times New Roman" w:cs="Times New Roman"/>
                <w:sz w:val="24"/>
                <w:szCs w:val="24"/>
                <w:highlight w:val="lightGray"/>
                <w:lang w:eastAsia="lv-LV"/>
              </w:rPr>
            </w:pPr>
            <w:r w:rsidRPr="005E7C72">
              <w:rPr>
                <w:rFonts w:ascii="Times New Roman" w:eastAsia="Times New Roman" w:hAnsi="Times New Roman" w:cs="Times New Roman"/>
                <w:sz w:val="24"/>
                <w:szCs w:val="24"/>
                <w:lang w:eastAsia="lv-LV"/>
              </w:rPr>
              <w:t xml:space="preserve">Nav </w:t>
            </w:r>
            <w:r w:rsidR="00F33B77" w:rsidRPr="005E7C72">
              <w:rPr>
                <w:rFonts w:ascii="Times New Roman" w:eastAsia="Times New Roman" w:hAnsi="Times New Roman" w:cs="Times New Roman"/>
                <w:sz w:val="24"/>
                <w:szCs w:val="24"/>
                <w:lang w:eastAsia="lv-LV"/>
              </w:rPr>
              <w:tab/>
            </w:r>
          </w:p>
        </w:tc>
      </w:tr>
    </w:tbl>
    <w:p w14:paraId="0F5DAAF4" w14:textId="77777777" w:rsidR="005C334C" w:rsidRPr="00B1091A" w:rsidRDefault="005C334C" w:rsidP="009F74B2">
      <w:pPr>
        <w:shd w:val="clear" w:color="auto" w:fill="FFFFFF"/>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 </w:t>
      </w: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0"/>
        <w:gridCol w:w="3858"/>
        <w:gridCol w:w="5575"/>
      </w:tblGrid>
      <w:tr w:rsidR="00B1091A" w:rsidRPr="00B1091A" w14:paraId="5B4085DE" w14:textId="77777777" w:rsidTr="009B57A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VII. Tiesību akta projekta izpildes nodrošināšana un tās ietekme uz institūcijām</w:t>
            </w:r>
          </w:p>
        </w:tc>
      </w:tr>
      <w:tr w:rsidR="00B1091A" w:rsidRPr="00B1091A" w14:paraId="12F391E9"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555C818B" w14:textId="77777777" w:rsidR="00337827" w:rsidRPr="00B1091A"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956" w:type="pct"/>
            <w:tcBorders>
              <w:top w:val="outset" w:sz="6" w:space="0" w:color="414142"/>
              <w:left w:val="outset" w:sz="6" w:space="0" w:color="414142"/>
              <w:bottom w:val="outset" w:sz="6" w:space="0" w:color="414142"/>
              <w:right w:val="outset" w:sz="6" w:space="0" w:color="414142"/>
            </w:tcBorders>
            <w:hideMark/>
          </w:tcPr>
          <w:p w14:paraId="58E2A0EA" w14:textId="77777777" w:rsidR="00337827" w:rsidRPr="00B1091A" w:rsidRDefault="00337827"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izpildē iesaistītās institūcijas</w:t>
            </w:r>
          </w:p>
        </w:tc>
        <w:tc>
          <w:tcPr>
            <w:tcW w:w="2826" w:type="pct"/>
            <w:tcBorders>
              <w:top w:val="outset" w:sz="6" w:space="0" w:color="414142"/>
              <w:left w:val="outset" w:sz="6" w:space="0" w:color="414142"/>
              <w:bottom w:val="outset" w:sz="6" w:space="0" w:color="414142"/>
              <w:right w:val="outset" w:sz="6" w:space="0" w:color="414142"/>
            </w:tcBorders>
            <w:hideMark/>
          </w:tcPr>
          <w:p w14:paraId="09440EAC" w14:textId="2F27F122" w:rsidR="00337827" w:rsidRPr="00397784" w:rsidRDefault="00337827" w:rsidP="0093478B">
            <w:pPr>
              <w:spacing w:after="0" w:line="240" w:lineRule="auto"/>
              <w:jc w:val="both"/>
              <w:rPr>
                <w:rFonts w:ascii="Times New Roman" w:eastAsia="Times New Roman" w:hAnsi="Times New Roman" w:cs="Times New Roman"/>
                <w:sz w:val="24"/>
                <w:szCs w:val="24"/>
                <w:highlight w:val="lightGray"/>
                <w:lang w:eastAsia="lv-LV"/>
              </w:rPr>
            </w:pPr>
            <w:r w:rsidRPr="0093478B">
              <w:rPr>
                <w:rFonts w:ascii="Times New Roman" w:hAnsi="Times New Roman" w:cs="Times New Roman"/>
                <w:sz w:val="24"/>
                <w:szCs w:val="24"/>
              </w:rPr>
              <w:t>Izglī</w:t>
            </w:r>
            <w:r w:rsidR="0093478B" w:rsidRPr="0093478B">
              <w:rPr>
                <w:rFonts w:ascii="Times New Roman" w:hAnsi="Times New Roman" w:cs="Times New Roman"/>
                <w:sz w:val="24"/>
                <w:szCs w:val="24"/>
              </w:rPr>
              <w:t xml:space="preserve">tības un zinātnes ministrija (pilda </w:t>
            </w:r>
            <w:r w:rsidRPr="0093478B">
              <w:rPr>
                <w:rFonts w:ascii="Times New Roman" w:hAnsi="Times New Roman" w:cs="Times New Roman"/>
                <w:sz w:val="24"/>
                <w:szCs w:val="24"/>
              </w:rPr>
              <w:t>atbildīgā</w:t>
            </w:r>
            <w:r w:rsidR="0093478B" w:rsidRPr="0093478B">
              <w:rPr>
                <w:rFonts w:ascii="Times New Roman" w:hAnsi="Times New Roman" w:cs="Times New Roman"/>
                <w:sz w:val="24"/>
                <w:szCs w:val="24"/>
              </w:rPr>
              <w:t>s</w:t>
            </w:r>
            <w:r w:rsidRPr="0093478B">
              <w:rPr>
                <w:rFonts w:ascii="Times New Roman" w:hAnsi="Times New Roman" w:cs="Times New Roman"/>
                <w:sz w:val="24"/>
                <w:szCs w:val="24"/>
              </w:rPr>
              <w:t xml:space="preserve"> iestāde</w:t>
            </w:r>
            <w:r w:rsidR="0093478B" w:rsidRPr="0093478B">
              <w:rPr>
                <w:rFonts w:ascii="Times New Roman" w:hAnsi="Times New Roman" w:cs="Times New Roman"/>
                <w:sz w:val="24"/>
                <w:szCs w:val="24"/>
              </w:rPr>
              <w:t>s funkcijas)</w:t>
            </w:r>
            <w:r w:rsidR="003E7148" w:rsidRPr="0093478B">
              <w:rPr>
                <w:rFonts w:ascii="Times New Roman" w:hAnsi="Times New Roman" w:cs="Times New Roman"/>
                <w:sz w:val="24"/>
                <w:szCs w:val="24"/>
              </w:rPr>
              <w:t>,</w:t>
            </w:r>
            <w:r w:rsidR="003E7148" w:rsidRPr="0093478B">
              <w:rPr>
                <w:rFonts w:ascii="Times New Roman" w:hAnsi="Times New Roman" w:cs="Times New Roman"/>
                <w:i/>
                <w:sz w:val="24"/>
                <w:szCs w:val="24"/>
              </w:rPr>
              <w:t xml:space="preserve"> </w:t>
            </w:r>
            <w:r w:rsidR="003E7148" w:rsidRPr="0093478B">
              <w:rPr>
                <w:rFonts w:ascii="Times New Roman" w:hAnsi="Times New Roman" w:cs="Times New Roman"/>
                <w:sz w:val="24"/>
                <w:szCs w:val="24"/>
              </w:rPr>
              <w:t>Centrālā finanšu un līgumu aģentūra</w:t>
            </w:r>
            <w:r w:rsidRPr="0093478B">
              <w:rPr>
                <w:rFonts w:ascii="Times New Roman" w:hAnsi="Times New Roman" w:cs="Times New Roman"/>
                <w:sz w:val="24"/>
                <w:szCs w:val="24"/>
              </w:rPr>
              <w:t xml:space="preserve"> </w:t>
            </w:r>
            <w:r w:rsidR="0093478B" w:rsidRPr="0093478B">
              <w:rPr>
                <w:rFonts w:ascii="Times New Roman" w:hAnsi="Times New Roman" w:cs="Times New Roman"/>
                <w:sz w:val="24"/>
                <w:szCs w:val="24"/>
              </w:rPr>
              <w:t xml:space="preserve">(pilda sadarbības iestādes funkcijas), </w:t>
            </w:r>
            <w:r w:rsidR="003E7148" w:rsidRPr="0093478B">
              <w:rPr>
                <w:rFonts w:ascii="Times New Roman" w:hAnsi="Times New Roman" w:cs="Times New Roman"/>
                <w:iCs/>
                <w:sz w:val="24"/>
                <w:szCs w:val="24"/>
              </w:rPr>
              <w:t>Izglītības kvalitātes valsts dienests</w:t>
            </w:r>
            <w:r w:rsidR="0093478B" w:rsidRPr="0093478B">
              <w:rPr>
                <w:rFonts w:ascii="Times New Roman" w:hAnsi="Times New Roman" w:cs="Times New Roman"/>
                <w:iCs/>
                <w:sz w:val="24"/>
                <w:szCs w:val="24"/>
              </w:rPr>
              <w:t xml:space="preserve"> (finansējuma saņēmējs)</w:t>
            </w:r>
            <w:r w:rsidR="00025A6E" w:rsidRPr="0093478B">
              <w:rPr>
                <w:rFonts w:ascii="Times New Roman" w:hAnsi="Times New Roman" w:cs="Times New Roman"/>
                <w:sz w:val="24"/>
                <w:szCs w:val="24"/>
              </w:rPr>
              <w:t>.</w:t>
            </w:r>
          </w:p>
        </w:tc>
      </w:tr>
      <w:tr w:rsidR="00B1091A" w:rsidRPr="00B1091A" w14:paraId="4E2EB047"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25315EAE" w14:textId="77777777" w:rsidR="00337827" w:rsidRPr="00B1091A"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956" w:type="pct"/>
            <w:tcBorders>
              <w:top w:val="outset" w:sz="6" w:space="0" w:color="414142"/>
              <w:left w:val="outset" w:sz="6" w:space="0" w:color="414142"/>
              <w:bottom w:val="outset" w:sz="6" w:space="0" w:color="414142"/>
              <w:right w:val="outset" w:sz="6" w:space="0" w:color="414142"/>
            </w:tcBorders>
            <w:hideMark/>
          </w:tcPr>
          <w:p w14:paraId="7209F42D" w14:textId="77777777" w:rsidR="00337827" w:rsidRPr="00B1091A" w:rsidRDefault="00337827"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izpildes ietekme uz pārvaldes funkcijām un institucionālo struktūru.</w:t>
            </w:r>
            <w:r w:rsidRPr="00B1091A">
              <w:rPr>
                <w:rFonts w:ascii="Times New Roman" w:eastAsia="Times New Roman" w:hAnsi="Times New Roman" w:cs="Times New Roman"/>
                <w:sz w:val="24"/>
                <w:szCs w:val="24"/>
                <w:lang w:eastAsia="lv-LV"/>
              </w:rPr>
              <w:br/>
              <w:t xml:space="preserve">Jaunu institūciju izveide, esošu </w:t>
            </w:r>
            <w:r w:rsidRPr="00B1091A">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2826" w:type="pct"/>
            <w:tcBorders>
              <w:top w:val="outset" w:sz="6" w:space="0" w:color="414142"/>
              <w:left w:val="outset" w:sz="6" w:space="0" w:color="414142"/>
              <w:bottom w:val="outset" w:sz="6" w:space="0" w:color="414142"/>
              <w:right w:val="outset" w:sz="6" w:space="0" w:color="414142"/>
            </w:tcBorders>
            <w:hideMark/>
          </w:tcPr>
          <w:p w14:paraId="02E960AE" w14:textId="12AC2873" w:rsidR="00E50B31" w:rsidRPr="00397784" w:rsidRDefault="00337827" w:rsidP="009F74B2">
            <w:pPr>
              <w:spacing w:after="0" w:line="240" w:lineRule="auto"/>
              <w:jc w:val="both"/>
              <w:rPr>
                <w:rFonts w:ascii="Times New Roman" w:hAnsi="Times New Roman" w:cs="Times New Roman"/>
                <w:sz w:val="24"/>
                <w:szCs w:val="24"/>
                <w:highlight w:val="lightGray"/>
              </w:rPr>
            </w:pPr>
            <w:r w:rsidRPr="00086369">
              <w:rPr>
                <w:rFonts w:ascii="Times New Roman" w:hAnsi="Times New Roman" w:cs="Times New Roman"/>
                <w:sz w:val="24"/>
                <w:szCs w:val="24"/>
              </w:rPr>
              <w:lastRenderedPageBreak/>
              <w:t>Netiek paplašinātas vai sašaurinātas esošo institūciju funkcijas, kā arī nav plānota jaunu institūciju izveide, esošo institūciju likvidācija vai reorganizācija.</w:t>
            </w:r>
            <w:r w:rsidR="00E50B31" w:rsidRPr="00086369">
              <w:rPr>
                <w:rFonts w:ascii="Times New Roman" w:hAnsi="Times New Roman" w:cs="Times New Roman"/>
                <w:sz w:val="24"/>
                <w:szCs w:val="24"/>
              </w:rPr>
              <w:t xml:space="preserve"> </w:t>
            </w:r>
            <w:r w:rsidR="00E50B31" w:rsidRPr="00086369">
              <w:rPr>
                <w:rFonts w:ascii="Times New Roman" w:hAnsi="Times New Roman" w:cs="Times New Roman"/>
                <w:iCs/>
                <w:sz w:val="24"/>
                <w:szCs w:val="24"/>
              </w:rPr>
              <w:lastRenderedPageBreak/>
              <w:t>Noteikumu projekta izpilde tiks nodrošināta pieejamo cilvēkresursu ietvaros.</w:t>
            </w:r>
          </w:p>
        </w:tc>
      </w:tr>
      <w:tr w:rsidR="00B1091A" w:rsidRPr="00B1091A" w14:paraId="7657E00C"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lastRenderedPageBreak/>
              <w:t>3.</w:t>
            </w:r>
          </w:p>
        </w:tc>
        <w:tc>
          <w:tcPr>
            <w:tcW w:w="195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2826" w:type="pct"/>
            <w:tcBorders>
              <w:top w:val="outset" w:sz="6" w:space="0" w:color="414142"/>
              <w:left w:val="outset" w:sz="6" w:space="0" w:color="414142"/>
              <w:bottom w:val="outset" w:sz="6" w:space="0" w:color="414142"/>
              <w:right w:val="outset" w:sz="6" w:space="0" w:color="414142"/>
            </w:tcBorders>
            <w:hideMark/>
          </w:tcPr>
          <w:p w14:paraId="1BFA8F4B" w14:textId="195F562C" w:rsidR="005C334C" w:rsidRPr="00397784" w:rsidRDefault="00AD4C6B" w:rsidP="009F74B2">
            <w:pPr>
              <w:spacing w:after="0" w:line="240" w:lineRule="auto"/>
              <w:jc w:val="both"/>
              <w:rPr>
                <w:rFonts w:ascii="Times New Roman" w:eastAsia="Times New Roman" w:hAnsi="Times New Roman" w:cs="Times New Roman"/>
                <w:sz w:val="24"/>
                <w:szCs w:val="24"/>
                <w:highlight w:val="lightGray"/>
                <w:lang w:eastAsia="lv-LV"/>
              </w:rPr>
            </w:pPr>
            <w:r w:rsidRPr="00086369">
              <w:rPr>
                <w:rFonts w:ascii="Times New Roman" w:eastAsia="Calibri" w:hAnsi="Times New Roman" w:cs="Times New Roman"/>
                <w:iCs/>
                <w:sz w:val="24"/>
                <w:szCs w:val="24"/>
                <w:lang w:eastAsia="lv-LV"/>
              </w:rPr>
              <w:t>Nav</w:t>
            </w:r>
          </w:p>
        </w:tc>
      </w:tr>
    </w:tbl>
    <w:p w14:paraId="129DFA69" w14:textId="77777777" w:rsidR="00433619" w:rsidRPr="00B1091A" w:rsidRDefault="00433619" w:rsidP="009F74B2">
      <w:pPr>
        <w:tabs>
          <w:tab w:val="left" w:pos="6946"/>
        </w:tabs>
        <w:spacing w:after="0" w:line="240" w:lineRule="auto"/>
        <w:jc w:val="both"/>
        <w:rPr>
          <w:rFonts w:ascii="Times New Roman" w:hAnsi="Times New Roman" w:cs="Times New Roman"/>
          <w:sz w:val="24"/>
          <w:szCs w:val="24"/>
        </w:rPr>
      </w:pPr>
    </w:p>
    <w:p w14:paraId="639CC230" w14:textId="77777777" w:rsidR="00F43026" w:rsidRDefault="00F43026" w:rsidP="009F74B2">
      <w:pPr>
        <w:tabs>
          <w:tab w:val="left" w:pos="6946"/>
        </w:tabs>
        <w:spacing w:after="0" w:line="240" w:lineRule="auto"/>
        <w:ind w:firstLine="709"/>
        <w:jc w:val="both"/>
        <w:rPr>
          <w:rFonts w:ascii="Times New Roman" w:hAnsi="Times New Roman" w:cs="Times New Roman"/>
          <w:sz w:val="24"/>
          <w:szCs w:val="24"/>
        </w:rPr>
      </w:pPr>
    </w:p>
    <w:p w14:paraId="0FD29FC4" w14:textId="77777777" w:rsidR="00F43026" w:rsidRDefault="00F43026" w:rsidP="009F74B2">
      <w:pPr>
        <w:tabs>
          <w:tab w:val="left" w:pos="6946"/>
        </w:tabs>
        <w:spacing w:after="0" w:line="240" w:lineRule="auto"/>
        <w:ind w:firstLine="709"/>
        <w:jc w:val="both"/>
        <w:rPr>
          <w:rFonts w:ascii="Times New Roman" w:hAnsi="Times New Roman" w:cs="Times New Roman"/>
          <w:sz w:val="24"/>
          <w:szCs w:val="24"/>
        </w:rPr>
      </w:pPr>
    </w:p>
    <w:p w14:paraId="0C82A990" w14:textId="2B92F75E" w:rsidR="005C334C" w:rsidRPr="00B1091A" w:rsidRDefault="001A3CEA"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Izglītības un zinātnes ministr</w:t>
      </w:r>
      <w:r w:rsidR="003D01F0" w:rsidRPr="00B1091A">
        <w:rPr>
          <w:rFonts w:ascii="Times New Roman" w:hAnsi="Times New Roman" w:cs="Times New Roman"/>
          <w:sz w:val="24"/>
          <w:szCs w:val="24"/>
        </w:rPr>
        <w:t>e</w:t>
      </w:r>
      <w:r w:rsidR="003D01F0" w:rsidRPr="00B1091A">
        <w:rPr>
          <w:rFonts w:ascii="Times New Roman" w:hAnsi="Times New Roman" w:cs="Times New Roman"/>
          <w:sz w:val="24"/>
          <w:szCs w:val="24"/>
        </w:rPr>
        <w:tab/>
      </w:r>
      <w:r w:rsidR="003D01F0" w:rsidRPr="00B1091A">
        <w:rPr>
          <w:rFonts w:ascii="Times New Roman" w:hAnsi="Times New Roman" w:cs="Times New Roman"/>
          <w:sz w:val="24"/>
          <w:szCs w:val="24"/>
        </w:rPr>
        <w:tab/>
      </w:r>
      <w:r w:rsidR="003C26C4" w:rsidRPr="00B1091A">
        <w:rPr>
          <w:rFonts w:ascii="Times New Roman" w:hAnsi="Times New Roman" w:cs="Times New Roman"/>
          <w:sz w:val="24"/>
          <w:szCs w:val="24"/>
        </w:rPr>
        <w:t>I</w:t>
      </w:r>
      <w:r w:rsidR="0067195F" w:rsidRPr="00B1091A">
        <w:rPr>
          <w:rFonts w:ascii="Times New Roman" w:hAnsi="Times New Roman" w:cs="Times New Roman"/>
          <w:sz w:val="24"/>
          <w:szCs w:val="24"/>
        </w:rPr>
        <w:t xml:space="preserve">lga </w:t>
      </w:r>
      <w:proofErr w:type="spellStart"/>
      <w:r w:rsidR="0028035B" w:rsidRPr="00B1091A">
        <w:rPr>
          <w:rFonts w:ascii="Times New Roman" w:hAnsi="Times New Roman" w:cs="Times New Roman"/>
          <w:sz w:val="24"/>
          <w:szCs w:val="24"/>
        </w:rPr>
        <w:t>Šuplinska</w:t>
      </w:r>
      <w:proofErr w:type="spellEnd"/>
    </w:p>
    <w:p w14:paraId="43685521" w14:textId="77777777" w:rsidR="00E24655" w:rsidRPr="00B1091A" w:rsidRDefault="00E24655" w:rsidP="009F74B2">
      <w:pPr>
        <w:tabs>
          <w:tab w:val="left" w:pos="6946"/>
        </w:tabs>
        <w:spacing w:after="0" w:line="240" w:lineRule="auto"/>
        <w:jc w:val="both"/>
        <w:rPr>
          <w:rFonts w:ascii="Times New Roman" w:hAnsi="Times New Roman" w:cs="Times New Roman"/>
          <w:sz w:val="24"/>
          <w:szCs w:val="24"/>
        </w:rPr>
      </w:pPr>
    </w:p>
    <w:p w14:paraId="606D250F" w14:textId="5D303A9F" w:rsidR="005C334C" w:rsidRPr="00B1091A" w:rsidRDefault="005C334C"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V</w:t>
      </w:r>
      <w:r w:rsidR="004F1E59" w:rsidRPr="00B1091A">
        <w:rPr>
          <w:rFonts w:ascii="Times New Roman" w:hAnsi="Times New Roman" w:cs="Times New Roman"/>
          <w:sz w:val="24"/>
          <w:szCs w:val="24"/>
        </w:rPr>
        <w:t>ī</w:t>
      </w:r>
      <w:r w:rsidRPr="00B1091A">
        <w:rPr>
          <w:rFonts w:ascii="Times New Roman" w:hAnsi="Times New Roman" w:cs="Times New Roman"/>
          <w:sz w:val="24"/>
          <w:szCs w:val="24"/>
        </w:rPr>
        <w:t>z</w:t>
      </w:r>
      <w:r w:rsidR="004F1E59" w:rsidRPr="00B1091A">
        <w:rPr>
          <w:rFonts w:ascii="Times New Roman" w:hAnsi="Times New Roman" w:cs="Times New Roman"/>
          <w:sz w:val="24"/>
          <w:szCs w:val="24"/>
        </w:rPr>
        <w:t>a</w:t>
      </w:r>
      <w:r w:rsidRPr="00B1091A">
        <w:rPr>
          <w:rFonts w:ascii="Times New Roman" w:hAnsi="Times New Roman" w:cs="Times New Roman"/>
          <w:sz w:val="24"/>
          <w:szCs w:val="24"/>
        </w:rPr>
        <w:t xml:space="preserve">: </w:t>
      </w:r>
    </w:p>
    <w:p w14:paraId="6BFBC345" w14:textId="40288B4B" w:rsidR="005D577B" w:rsidRPr="00B1091A" w:rsidRDefault="004F1E59"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v</w:t>
      </w:r>
      <w:r w:rsidR="005C334C" w:rsidRPr="00B1091A">
        <w:rPr>
          <w:rFonts w:ascii="Times New Roman" w:hAnsi="Times New Roman" w:cs="Times New Roman"/>
          <w:sz w:val="24"/>
          <w:szCs w:val="24"/>
        </w:rPr>
        <w:t xml:space="preserve">alsts sekretāre </w:t>
      </w:r>
      <w:r w:rsidR="005C334C" w:rsidRPr="00B1091A">
        <w:rPr>
          <w:rFonts w:ascii="Times New Roman" w:hAnsi="Times New Roman" w:cs="Times New Roman"/>
          <w:sz w:val="24"/>
          <w:szCs w:val="24"/>
        </w:rPr>
        <w:tab/>
      </w:r>
      <w:r w:rsidR="003D01F0" w:rsidRPr="00B1091A">
        <w:rPr>
          <w:rFonts w:ascii="Times New Roman" w:hAnsi="Times New Roman" w:cs="Times New Roman"/>
          <w:sz w:val="24"/>
          <w:szCs w:val="24"/>
        </w:rPr>
        <w:tab/>
      </w:r>
      <w:r w:rsidR="005C334C" w:rsidRPr="00B1091A">
        <w:rPr>
          <w:rFonts w:ascii="Times New Roman" w:hAnsi="Times New Roman" w:cs="Times New Roman"/>
          <w:sz w:val="24"/>
          <w:szCs w:val="24"/>
        </w:rPr>
        <w:t>L</w:t>
      </w:r>
      <w:r w:rsidR="0067195F" w:rsidRPr="00B1091A">
        <w:rPr>
          <w:rFonts w:ascii="Times New Roman" w:hAnsi="Times New Roman" w:cs="Times New Roman"/>
          <w:sz w:val="24"/>
          <w:szCs w:val="24"/>
        </w:rPr>
        <w:t xml:space="preserve">īga </w:t>
      </w:r>
      <w:r w:rsidR="005C334C" w:rsidRPr="00B1091A">
        <w:rPr>
          <w:rFonts w:ascii="Times New Roman" w:hAnsi="Times New Roman" w:cs="Times New Roman"/>
          <w:sz w:val="24"/>
          <w:szCs w:val="24"/>
        </w:rPr>
        <w:t>Lejiņa</w:t>
      </w:r>
    </w:p>
    <w:p w14:paraId="594CB9A0"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6F7A109B"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38DBF036"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689B22A7"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5CD7E13A" w14:textId="18936968" w:rsidR="005C334C" w:rsidRPr="00B1091A" w:rsidRDefault="00397784" w:rsidP="009F74B2">
      <w:pPr>
        <w:tabs>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I. </w:t>
      </w:r>
      <w:proofErr w:type="spellStart"/>
      <w:r>
        <w:rPr>
          <w:rFonts w:ascii="Times New Roman" w:hAnsi="Times New Roman" w:cs="Times New Roman"/>
          <w:sz w:val="20"/>
          <w:szCs w:val="20"/>
        </w:rPr>
        <w:t>Indričāne</w:t>
      </w:r>
      <w:proofErr w:type="spellEnd"/>
      <w:r>
        <w:rPr>
          <w:rFonts w:ascii="Times New Roman" w:hAnsi="Times New Roman" w:cs="Times New Roman"/>
          <w:sz w:val="20"/>
          <w:szCs w:val="20"/>
        </w:rPr>
        <w:t xml:space="preserve">, </w:t>
      </w:r>
      <w:r w:rsidRPr="0091630D">
        <w:rPr>
          <w:rFonts w:ascii="Times New Roman" w:hAnsi="Times New Roman"/>
          <w:sz w:val="20"/>
          <w:szCs w:val="20"/>
        </w:rPr>
        <w:t>67</w:t>
      </w:r>
      <w:r>
        <w:rPr>
          <w:rFonts w:ascii="Times New Roman" w:hAnsi="Times New Roman"/>
          <w:sz w:val="20"/>
          <w:szCs w:val="20"/>
        </w:rPr>
        <w:t>047873</w:t>
      </w:r>
    </w:p>
    <w:p w14:paraId="2C3D398F" w14:textId="5C8F2873" w:rsidR="003C26C4" w:rsidRPr="00B1091A" w:rsidRDefault="0037748F" w:rsidP="009F74B2">
      <w:pPr>
        <w:spacing w:after="0" w:line="240" w:lineRule="auto"/>
        <w:rPr>
          <w:rFonts w:ascii="Times New Roman" w:hAnsi="Times New Roman" w:cs="Times New Roman"/>
          <w:sz w:val="20"/>
          <w:szCs w:val="20"/>
        </w:rPr>
      </w:pPr>
      <w:hyperlink r:id="rId11" w:history="1">
        <w:r w:rsidR="00397784" w:rsidRPr="0018557D">
          <w:rPr>
            <w:rStyle w:val="Hyperlink"/>
            <w:rFonts w:ascii="Times New Roman" w:hAnsi="Times New Roman" w:cs="Times New Roman"/>
            <w:sz w:val="20"/>
            <w:szCs w:val="20"/>
          </w:rPr>
          <w:t>Inese.Indricane@izm.gov.lv</w:t>
        </w:r>
      </w:hyperlink>
    </w:p>
    <w:sectPr w:rsidR="003C26C4" w:rsidRPr="00B1091A" w:rsidSect="00C761A2">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75B26" w16cid:durableId="212111A4"/>
  <w16cid:commentId w16cid:paraId="18233519" w16cid:durableId="21211244"/>
  <w16cid:commentId w16cid:paraId="633FBBFB" w16cid:durableId="212112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077C" w14:textId="77777777" w:rsidR="0037748F" w:rsidRDefault="0037748F" w:rsidP="005C334C">
      <w:pPr>
        <w:spacing w:after="0" w:line="240" w:lineRule="auto"/>
      </w:pPr>
      <w:r>
        <w:separator/>
      </w:r>
    </w:p>
  </w:endnote>
  <w:endnote w:type="continuationSeparator" w:id="0">
    <w:p w14:paraId="41294D18" w14:textId="77777777" w:rsidR="0037748F" w:rsidRDefault="0037748F"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48987" w14:textId="51916E39" w:rsidR="00A873D2" w:rsidRPr="008B3C9D" w:rsidRDefault="00D630F5">
    <w:pPr>
      <w:pStyle w:val="Footer"/>
      <w:rPr>
        <w:rFonts w:ascii="Times New Roman" w:hAnsi="Times New Roman"/>
      </w:rPr>
    </w:pPr>
    <w:r>
      <w:rPr>
        <w:rFonts w:ascii="Times New Roman" w:hAnsi="Times New Roman"/>
      </w:rPr>
      <w:t>IZMAnot_</w:t>
    </w:r>
    <w:r w:rsidR="00BA07B5">
      <w:rPr>
        <w:rFonts w:ascii="Times New Roman" w:hAnsi="Times New Roman"/>
      </w:rPr>
      <w:t>SAM834</w:t>
    </w:r>
    <w:r w:rsidR="00BA07B5" w:rsidRPr="003A5F12">
      <w:rPr>
        <w:rFonts w:ascii="Times New Roman" w:hAnsi="Times New Roman"/>
      </w:rPr>
      <w:t>groz</w:t>
    </w:r>
    <w:r w:rsidR="00BA07B5">
      <w:rPr>
        <w:rFonts w:ascii="Times New Roman" w:hAnsi="Times New Roman"/>
      </w:rPr>
      <w:t>_</w:t>
    </w:r>
    <w:r w:rsidR="000C1605">
      <w:rPr>
        <w:rFonts w:ascii="Times New Roman" w:hAnsi="Times New Roman"/>
      </w:rPr>
      <w:t>10</w:t>
    </w:r>
    <w:r w:rsidR="00A8754B">
      <w:rPr>
        <w:rFonts w:ascii="Times New Roman" w:hAnsi="Times New Roman"/>
      </w:rPr>
      <w:t>0</w:t>
    </w:r>
    <w:r w:rsidR="000C1605">
      <w:rPr>
        <w:rFonts w:ascii="Times New Roman" w:hAnsi="Times New Roman"/>
      </w:rPr>
      <w:t>7</w:t>
    </w:r>
    <w:r>
      <w:rPr>
        <w:rFonts w:ascii="Times New Roman" w:hAnsi="Times New Roman"/>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538F" w14:textId="533E6A94" w:rsidR="00A873D2" w:rsidRPr="008B3C9D" w:rsidRDefault="00D630F5">
    <w:pPr>
      <w:pStyle w:val="Footer"/>
      <w:rPr>
        <w:rFonts w:ascii="Times New Roman" w:hAnsi="Times New Roman"/>
      </w:rPr>
    </w:pPr>
    <w:r>
      <w:rPr>
        <w:rFonts w:ascii="Times New Roman" w:hAnsi="Times New Roman"/>
      </w:rPr>
      <w:t>IZMAnot_</w:t>
    </w:r>
    <w:r w:rsidR="00BA07B5">
      <w:rPr>
        <w:rFonts w:ascii="Times New Roman" w:hAnsi="Times New Roman"/>
      </w:rPr>
      <w:t>SAM834</w:t>
    </w:r>
    <w:r w:rsidR="00BA07B5" w:rsidRPr="003A5F12">
      <w:rPr>
        <w:rFonts w:ascii="Times New Roman" w:hAnsi="Times New Roman"/>
      </w:rPr>
      <w:t>groz</w:t>
    </w:r>
    <w:r w:rsidR="00BA07B5">
      <w:rPr>
        <w:rFonts w:ascii="Times New Roman" w:hAnsi="Times New Roman"/>
      </w:rPr>
      <w:t>_</w:t>
    </w:r>
    <w:r w:rsidR="000C1605">
      <w:rPr>
        <w:rFonts w:ascii="Times New Roman" w:hAnsi="Times New Roman"/>
      </w:rPr>
      <w:t>10</w:t>
    </w:r>
    <w:r w:rsidR="00FC490F">
      <w:rPr>
        <w:rFonts w:ascii="Times New Roman" w:hAnsi="Times New Roman"/>
      </w:rPr>
      <w:t>0</w:t>
    </w:r>
    <w:r w:rsidR="000C1605">
      <w:rPr>
        <w:rFonts w:ascii="Times New Roman" w:hAnsi="Times New Roman"/>
      </w:rPr>
      <w:t>7</w:t>
    </w:r>
    <w:r>
      <w:rPr>
        <w:rFonts w:ascii="Times New Roman" w:hAnsi="Times New Roman"/>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95C6F" w14:textId="77777777" w:rsidR="0037748F" w:rsidRDefault="0037748F" w:rsidP="005C334C">
      <w:pPr>
        <w:spacing w:after="0" w:line="240" w:lineRule="auto"/>
      </w:pPr>
      <w:r>
        <w:separator/>
      </w:r>
    </w:p>
  </w:footnote>
  <w:footnote w:type="continuationSeparator" w:id="0">
    <w:p w14:paraId="4C1498C6" w14:textId="77777777" w:rsidR="0037748F" w:rsidRDefault="0037748F" w:rsidP="005C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A873D2" w:rsidRPr="003C26C4" w:rsidRDefault="00A873D2">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BA07B5">
          <w:rPr>
            <w:rFonts w:ascii="Times New Roman" w:hAnsi="Times New Roman" w:cs="Times New Roman"/>
            <w:noProof/>
          </w:rPr>
          <w:t>2</w:t>
        </w:r>
        <w:r w:rsidRPr="003C26C4">
          <w:rPr>
            <w:rFonts w:ascii="Times New Roman" w:hAnsi="Times New Roman" w:cs="Times New Roman"/>
            <w:noProof/>
          </w:rPr>
          <w:fldChar w:fldCharType="end"/>
        </w:r>
      </w:p>
    </w:sdtContent>
  </w:sdt>
  <w:p w14:paraId="599E843E" w14:textId="77777777" w:rsidR="00A873D2" w:rsidRDefault="00A87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start w:val="1"/>
      <w:numFmt w:val="lowerRoman"/>
      <w:lvlText w:val="%3."/>
      <w:lvlJc w:val="right"/>
      <w:pPr>
        <w:ind w:left="5562" w:hanging="180"/>
      </w:pPr>
    </w:lvl>
    <w:lvl w:ilvl="3" w:tplc="0426000F">
      <w:start w:val="1"/>
      <w:numFmt w:val="decimal"/>
      <w:lvlText w:val="%4."/>
      <w:lvlJc w:val="left"/>
      <w:pPr>
        <w:ind w:left="6282" w:hanging="360"/>
      </w:pPr>
    </w:lvl>
    <w:lvl w:ilvl="4" w:tplc="04260019">
      <w:start w:val="1"/>
      <w:numFmt w:val="lowerLetter"/>
      <w:lvlText w:val="%5."/>
      <w:lvlJc w:val="left"/>
      <w:pPr>
        <w:ind w:left="7002" w:hanging="360"/>
      </w:pPr>
    </w:lvl>
    <w:lvl w:ilvl="5" w:tplc="0426001B">
      <w:start w:val="1"/>
      <w:numFmt w:val="lowerRoman"/>
      <w:lvlText w:val="%6."/>
      <w:lvlJc w:val="right"/>
      <w:pPr>
        <w:ind w:left="7722" w:hanging="180"/>
      </w:pPr>
    </w:lvl>
    <w:lvl w:ilvl="6" w:tplc="0426000F">
      <w:start w:val="1"/>
      <w:numFmt w:val="decimal"/>
      <w:lvlText w:val="%7."/>
      <w:lvlJc w:val="left"/>
      <w:pPr>
        <w:ind w:left="8442" w:hanging="360"/>
      </w:pPr>
    </w:lvl>
    <w:lvl w:ilvl="7" w:tplc="04260019">
      <w:start w:val="1"/>
      <w:numFmt w:val="lowerLetter"/>
      <w:lvlText w:val="%8."/>
      <w:lvlJc w:val="left"/>
      <w:pPr>
        <w:ind w:left="9162" w:hanging="360"/>
      </w:pPr>
    </w:lvl>
    <w:lvl w:ilvl="8" w:tplc="0426001B">
      <w:start w:val="1"/>
      <w:numFmt w:val="lowerRoman"/>
      <w:lvlText w:val="%9."/>
      <w:lvlJc w:val="right"/>
      <w:pPr>
        <w:ind w:left="9882" w:hanging="180"/>
      </w:pPr>
    </w:lvl>
  </w:abstractNum>
  <w:abstractNum w:abstractNumId="6">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7">
    <w:nsid w:val="67754DFC"/>
    <w:multiLevelType w:val="hybridMultilevel"/>
    <w:tmpl w:val="D62AAAD8"/>
    <w:lvl w:ilvl="0" w:tplc="A8066FEA">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9">
    <w:nsid w:val="7B553901"/>
    <w:multiLevelType w:val="hybridMultilevel"/>
    <w:tmpl w:val="9F68DF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C"/>
    <w:rsid w:val="00003712"/>
    <w:rsid w:val="000052E5"/>
    <w:rsid w:val="000056FC"/>
    <w:rsid w:val="00005F21"/>
    <w:rsid w:val="00011B18"/>
    <w:rsid w:val="0001289A"/>
    <w:rsid w:val="00014ACD"/>
    <w:rsid w:val="00017361"/>
    <w:rsid w:val="000220AF"/>
    <w:rsid w:val="0002310E"/>
    <w:rsid w:val="00025A6E"/>
    <w:rsid w:val="000261CF"/>
    <w:rsid w:val="0002712D"/>
    <w:rsid w:val="00027917"/>
    <w:rsid w:val="00030690"/>
    <w:rsid w:val="00032669"/>
    <w:rsid w:val="00033920"/>
    <w:rsid w:val="00034874"/>
    <w:rsid w:val="00036B89"/>
    <w:rsid w:val="00042B32"/>
    <w:rsid w:val="000442F2"/>
    <w:rsid w:val="00044BE9"/>
    <w:rsid w:val="00045078"/>
    <w:rsid w:val="00045578"/>
    <w:rsid w:val="00045CED"/>
    <w:rsid w:val="00046A76"/>
    <w:rsid w:val="00046DAA"/>
    <w:rsid w:val="00046FA6"/>
    <w:rsid w:val="00050BF0"/>
    <w:rsid w:val="00051FAE"/>
    <w:rsid w:val="0005287B"/>
    <w:rsid w:val="00052E4E"/>
    <w:rsid w:val="00053D88"/>
    <w:rsid w:val="0005479B"/>
    <w:rsid w:val="00056D2B"/>
    <w:rsid w:val="00057041"/>
    <w:rsid w:val="00061238"/>
    <w:rsid w:val="000613AE"/>
    <w:rsid w:val="00064EB2"/>
    <w:rsid w:val="0006538F"/>
    <w:rsid w:val="00066E08"/>
    <w:rsid w:val="000717A4"/>
    <w:rsid w:val="00073B78"/>
    <w:rsid w:val="00076417"/>
    <w:rsid w:val="00077888"/>
    <w:rsid w:val="00080234"/>
    <w:rsid w:val="00080741"/>
    <w:rsid w:val="0008170E"/>
    <w:rsid w:val="00082319"/>
    <w:rsid w:val="0008255D"/>
    <w:rsid w:val="000833C4"/>
    <w:rsid w:val="000841B9"/>
    <w:rsid w:val="000848BC"/>
    <w:rsid w:val="0008524C"/>
    <w:rsid w:val="00085D76"/>
    <w:rsid w:val="00086369"/>
    <w:rsid w:val="00087C77"/>
    <w:rsid w:val="0009053F"/>
    <w:rsid w:val="0009071B"/>
    <w:rsid w:val="0009074B"/>
    <w:rsid w:val="00090F54"/>
    <w:rsid w:val="00091EDF"/>
    <w:rsid w:val="0009457F"/>
    <w:rsid w:val="00095C26"/>
    <w:rsid w:val="0009691B"/>
    <w:rsid w:val="00096EA9"/>
    <w:rsid w:val="0009707B"/>
    <w:rsid w:val="000A2156"/>
    <w:rsid w:val="000A2FDD"/>
    <w:rsid w:val="000A4F3E"/>
    <w:rsid w:val="000A55D0"/>
    <w:rsid w:val="000B18BD"/>
    <w:rsid w:val="000B332A"/>
    <w:rsid w:val="000B41A8"/>
    <w:rsid w:val="000B6CC3"/>
    <w:rsid w:val="000B6D67"/>
    <w:rsid w:val="000C0CDE"/>
    <w:rsid w:val="000C1605"/>
    <w:rsid w:val="000C3B75"/>
    <w:rsid w:val="000C7EE9"/>
    <w:rsid w:val="000D024D"/>
    <w:rsid w:val="000D20D6"/>
    <w:rsid w:val="000D3610"/>
    <w:rsid w:val="000D528D"/>
    <w:rsid w:val="000E5B90"/>
    <w:rsid w:val="000E60EA"/>
    <w:rsid w:val="000E72EC"/>
    <w:rsid w:val="000F29E5"/>
    <w:rsid w:val="000F2D0B"/>
    <w:rsid w:val="000F5885"/>
    <w:rsid w:val="000F5C6E"/>
    <w:rsid w:val="00103294"/>
    <w:rsid w:val="001040D4"/>
    <w:rsid w:val="0010446B"/>
    <w:rsid w:val="0010452A"/>
    <w:rsid w:val="001066E0"/>
    <w:rsid w:val="0010728B"/>
    <w:rsid w:val="00110A4A"/>
    <w:rsid w:val="0011145C"/>
    <w:rsid w:val="001121DD"/>
    <w:rsid w:val="0011529A"/>
    <w:rsid w:val="00120331"/>
    <w:rsid w:val="00124CF7"/>
    <w:rsid w:val="001267AF"/>
    <w:rsid w:val="00126C2A"/>
    <w:rsid w:val="00127247"/>
    <w:rsid w:val="0013007F"/>
    <w:rsid w:val="001321A3"/>
    <w:rsid w:val="00132294"/>
    <w:rsid w:val="00133C1C"/>
    <w:rsid w:val="00133F22"/>
    <w:rsid w:val="00135375"/>
    <w:rsid w:val="00135E35"/>
    <w:rsid w:val="001364CD"/>
    <w:rsid w:val="00137017"/>
    <w:rsid w:val="001370D4"/>
    <w:rsid w:val="0013740A"/>
    <w:rsid w:val="001376ED"/>
    <w:rsid w:val="00140B59"/>
    <w:rsid w:val="00141692"/>
    <w:rsid w:val="001418A1"/>
    <w:rsid w:val="00143274"/>
    <w:rsid w:val="00144D29"/>
    <w:rsid w:val="00146E8D"/>
    <w:rsid w:val="00150913"/>
    <w:rsid w:val="0015124B"/>
    <w:rsid w:val="001525DE"/>
    <w:rsid w:val="00154BC6"/>
    <w:rsid w:val="00155066"/>
    <w:rsid w:val="00157113"/>
    <w:rsid w:val="00160040"/>
    <w:rsid w:val="00160209"/>
    <w:rsid w:val="00161E52"/>
    <w:rsid w:val="001631B5"/>
    <w:rsid w:val="0016413B"/>
    <w:rsid w:val="001644A8"/>
    <w:rsid w:val="00164B16"/>
    <w:rsid w:val="00164D74"/>
    <w:rsid w:val="00165070"/>
    <w:rsid w:val="00165FDE"/>
    <w:rsid w:val="00166773"/>
    <w:rsid w:val="00167161"/>
    <w:rsid w:val="001708CB"/>
    <w:rsid w:val="00170A80"/>
    <w:rsid w:val="001710BF"/>
    <w:rsid w:val="001761B7"/>
    <w:rsid w:val="001769D6"/>
    <w:rsid w:val="00180107"/>
    <w:rsid w:val="001804FF"/>
    <w:rsid w:val="001868AA"/>
    <w:rsid w:val="00191BD3"/>
    <w:rsid w:val="00192EF6"/>
    <w:rsid w:val="00193931"/>
    <w:rsid w:val="00193953"/>
    <w:rsid w:val="0019675A"/>
    <w:rsid w:val="0019746C"/>
    <w:rsid w:val="001A181A"/>
    <w:rsid w:val="001A23E4"/>
    <w:rsid w:val="001A2EDF"/>
    <w:rsid w:val="001A38A3"/>
    <w:rsid w:val="001A3CEA"/>
    <w:rsid w:val="001A4D1A"/>
    <w:rsid w:val="001A5334"/>
    <w:rsid w:val="001A5CB7"/>
    <w:rsid w:val="001B2A52"/>
    <w:rsid w:val="001B2FDF"/>
    <w:rsid w:val="001B3706"/>
    <w:rsid w:val="001B5672"/>
    <w:rsid w:val="001C025A"/>
    <w:rsid w:val="001C18A0"/>
    <w:rsid w:val="001C2840"/>
    <w:rsid w:val="001C3014"/>
    <w:rsid w:val="001C46B7"/>
    <w:rsid w:val="001C5C47"/>
    <w:rsid w:val="001C6E84"/>
    <w:rsid w:val="001C6ECC"/>
    <w:rsid w:val="001D1B82"/>
    <w:rsid w:val="001D2708"/>
    <w:rsid w:val="001D4A11"/>
    <w:rsid w:val="001D4A50"/>
    <w:rsid w:val="001D7541"/>
    <w:rsid w:val="001E0EBC"/>
    <w:rsid w:val="001E104B"/>
    <w:rsid w:val="001E1089"/>
    <w:rsid w:val="001E15BE"/>
    <w:rsid w:val="001E178E"/>
    <w:rsid w:val="001E1E15"/>
    <w:rsid w:val="001E3CB6"/>
    <w:rsid w:val="001E6C3F"/>
    <w:rsid w:val="001E7486"/>
    <w:rsid w:val="001F0363"/>
    <w:rsid w:val="001F1557"/>
    <w:rsid w:val="001F16FB"/>
    <w:rsid w:val="001F2C6D"/>
    <w:rsid w:val="001F32CC"/>
    <w:rsid w:val="001F5577"/>
    <w:rsid w:val="001F55B5"/>
    <w:rsid w:val="0020202F"/>
    <w:rsid w:val="002022AB"/>
    <w:rsid w:val="002029A0"/>
    <w:rsid w:val="00203D31"/>
    <w:rsid w:val="00204B54"/>
    <w:rsid w:val="00204D53"/>
    <w:rsid w:val="00211479"/>
    <w:rsid w:val="00212518"/>
    <w:rsid w:val="002135AF"/>
    <w:rsid w:val="0021649F"/>
    <w:rsid w:val="00221D19"/>
    <w:rsid w:val="00226906"/>
    <w:rsid w:val="002316AB"/>
    <w:rsid w:val="00232848"/>
    <w:rsid w:val="002329E4"/>
    <w:rsid w:val="00234EDB"/>
    <w:rsid w:val="002362A3"/>
    <w:rsid w:val="00240B76"/>
    <w:rsid w:val="00240F7B"/>
    <w:rsid w:val="002413A5"/>
    <w:rsid w:val="0024472B"/>
    <w:rsid w:val="0024599B"/>
    <w:rsid w:val="002472DF"/>
    <w:rsid w:val="00250636"/>
    <w:rsid w:val="00250A5F"/>
    <w:rsid w:val="002528A3"/>
    <w:rsid w:val="00255B90"/>
    <w:rsid w:val="00260241"/>
    <w:rsid w:val="00260383"/>
    <w:rsid w:val="00260F55"/>
    <w:rsid w:val="00261FF3"/>
    <w:rsid w:val="002633B7"/>
    <w:rsid w:val="00263CAD"/>
    <w:rsid w:val="00264619"/>
    <w:rsid w:val="00264A32"/>
    <w:rsid w:val="002673D5"/>
    <w:rsid w:val="00274BE8"/>
    <w:rsid w:val="00276C4A"/>
    <w:rsid w:val="002779D6"/>
    <w:rsid w:val="0028035B"/>
    <w:rsid w:val="0028328B"/>
    <w:rsid w:val="00287831"/>
    <w:rsid w:val="00287E8C"/>
    <w:rsid w:val="002905A0"/>
    <w:rsid w:val="00290A87"/>
    <w:rsid w:val="00290D14"/>
    <w:rsid w:val="00291898"/>
    <w:rsid w:val="00292B04"/>
    <w:rsid w:val="00293F24"/>
    <w:rsid w:val="00294186"/>
    <w:rsid w:val="00294C9C"/>
    <w:rsid w:val="00297D7C"/>
    <w:rsid w:val="002A0D18"/>
    <w:rsid w:val="002A226B"/>
    <w:rsid w:val="002A3772"/>
    <w:rsid w:val="002A5F28"/>
    <w:rsid w:val="002A764B"/>
    <w:rsid w:val="002B08F2"/>
    <w:rsid w:val="002B2D4D"/>
    <w:rsid w:val="002B7CE8"/>
    <w:rsid w:val="002C2DCD"/>
    <w:rsid w:val="002C3930"/>
    <w:rsid w:val="002C4236"/>
    <w:rsid w:val="002C673D"/>
    <w:rsid w:val="002D0868"/>
    <w:rsid w:val="002D1B96"/>
    <w:rsid w:val="002D1BF3"/>
    <w:rsid w:val="002D44EF"/>
    <w:rsid w:val="002D6D91"/>
    <w:rsid w:val="002E00D2"/>
    <w:rsid w:val="002E1297"/>
    <w:rsid w:val="002E36B9"/>
    <w:rsid w:val="002E6113"/>
    <w:rsid w:val="002F27A1"/>
    <w:rsid w:val="002F378E"/>
    <w:rsid w:val="002F3E43"/>
    <w:rsid w:val="002F43B7"/>
    <w:rsid w:val="002F517B"/>
    <w:rsid w:val="002F5866"/>
    <w:rsid w:val="002F6B2D"/>
    <w:rsid w:val="002F6FF9"/>
    <w:rsid w:val="003004BF"/>
    <w:rsid w:val="00300ED0"/>
    <w:rsid w:val="00302E44"/>
    <w:rsid w:val="00304BF6"/>
    <w:rsid w:val="00305F41"/>
    <w:rsid w:val="00311620"/>
    <w:rsid w:val="003116EB"/>
    <w:rsid w:val="00311E7B"/>
    <w:rsid w:val="00313922"/>
    <w:rsid w:val="00314B71"/>
    <w:rsid w:val="0031574C"/>
    <w:rsid w:val="00315774"/>
    <w:rsid w:val="00316E26"/>
    <w:rsid w:val="003178BF"/>
    <w:rsid w:val="00320DE8"/>
    <w:rsid w:val="003237E5"/>
    <w:rsid w:val="00324151"/>
    <w:rsid w:val="00325210"/>
    <w:rsid w:val="00327100"/>
    <w:rsid w:val="0032787C"/>
    <w:rsid w:val="0033039C"/>
    <w:rsid w:val="003309E2"/>
    <w:rsid w:val="003320F5"/>
    <w:rsid w:val="00333170"/>
    <w:rsid w:val="0033424C"/>
    <w:rsid w:val="0033545A"/>
    <w:rsid w:val="003359AD"/>
    <w:rsid w:val="00337827"/>
    <w:rsid w:val="00342450"/>
    <w:rsid w:val="00342FD4"/>
    <w:rsid w:val="00344AB4"/>
    <w:rsid w:val="00344F3F"/>
    <w:rsid w:val="00345DAA"/>
    <w:rsid w:val="003468C6"/>
    <w:rsid w:val="003570F0"/>
    <w:rsid w:val="0035790B"/>
    <w:rsid w:val="0035798A"/>
    <w:rsid w:val="00360C47"/>
    <w:rsid w:val="00360FAB"/>
    <w:rsid w:val="003620C0"/>
    <w:rsid w:val="00363267"/>
    <w:rsid w:val="0036366D"/>
    <w:rsid w:val="00363EEE"/>
    <w:rsid w:val="00364C03"/>
    <w:rsid w:val="00366EC3"/>
    <w:rsid w:val="00371241"/>
    <w:rsid w:val="0037204B"/>
    <w:rsid w:val="00373CDB"/>
    <w:rsid w:val="00373D48"/>
    <w:rsid w:val="0037730E"/>
    <w:rsid w:val="0037748F"/>
    <w:rsid w:val="00385B82"/>
    <w:rsid w:val="00387CB7"/>
    <w:rsid w:val="003935F7"/>
    <w:rsid w:val="00395F53"/>
    <w:rsid w:val="003974D1"/>
    <w:rsid w:val="00397784"/>
    <w:rsid w:val="00397CB3"/>
    <w:rsid w:val="003A12B3"/>
    <w:rsid w:val="003A5F12"/>
    <w:rsid w:val="003A698B"/>
    <w:rsid w:val="003A71A6"/>
    <w:rsid w:val="003B0C8E"/>
    <w:rsid w:val="003B2238"/>
    <w:rsid w:val="003B3032"/>
    <w:rsid w:val="003B455C"/>
    <w:rsid w:val="003B590E"/>
    <w:rsid w:val="003B645A"/>
    <w:rsid w:val="003B66F7"/>
    <w:rsid w:val="003C1773"/>
    <w:rsid w:val="003C26C4"/>
    <w:rsid w:val="003C3002"/>
    <w:rsid w:val="003C4366"/>
    <w:rsid w:val="003C444A"/>
    <w:rsid w:val="003C50A6"/>
    <w:rsid w:val="003C59F5"/>
    <w:rsid w:val="003D01F0"/>
    <w:rsid w:val="003D469A"/>
    <w:rsid w:val="003D6585"/>
    <w:rsid w:val="003E0357"/>
    <w:rsid w:val="003E1874"/>
    <w:rsid w:val="003E1FF1"/>
    <w:rsid w:val="003E423D"/>
    <w:rsid w:val="003E489B"/>
    <w:rsid w:val="003E7148"/>
    <w:rsid w:val="003E752D"/>
    <w:rsid w:val="003E76AB"/>
    <w:rsid w:val="003E7801"/>
    <w:rsid w:val="003F0EA3"/>
    <w:rsid w:val="003F2543"/>
    <w:rsid w:val="003F3A4F"/>
    <w:rsid w:val="003F4305"/>
    <w:rsid w:val="003F5CE8"/>
    <w:rsid w:val="003F69F6"/>
    <w:rsid w:val="00400791"/>
    <w:rsid w:val="00402698"/>
    <w:rsid w:val="004027F7"/>
    <w:rsid w:val="00403110"/>
    <w:rsid w:val="0040419B"/>
    <w:rsid w:val="00404315"/>
    <w:rsid w:val="00404D5E"/>
    <w:rsid w:val="004071C6"/>
    <w:rsid w:val="00411114"/>
    <w:rsid w:val="00411626"/>
    <w:rsid w:val="0041299E"/>
    <w:rsid w:val="00413B74"/>
    <w:rsid w:val="00415A8B"/>
    <w:rsid w:val="00416299"/>
    <w:rsid w:val="00420B77"/>
    <w:rsid w:val="00420BF9"/>
    <w:rsid w:val="00420E2B"/>
    <w:rsid w:val="004242A5"/>
    <w:rsid w:val="00427529"/>
    <w:rsid w:val="0043153C"/>
    <w:rsid w:val="004315FE"/>
    <w:rsid w:val="00433619"/>
    <w:rsid w:val="004353B4"/>
    <w:rsid w:val="00435A07"/>
    <w:rsid w:val="004365BC"/>
    <w:rsid w:val="004372BE"/>
    <w:rsid w:val="00441296"/>
    <w:rsid w:val="0044380D"/>
    <w:rsid w:val="00447F9A"/>
    <w:rsid w:val="00450B68"/>
    <w:rsid w:val="00452A83"/>
    <w:rsid w:val="00452EC9"/>
    <w:rsid w:val="00454280"/>
    <w:rsid w:val="00456475"/>
    <w:rsid w:val="00460071"/>
    <w:rsid w:val="00460994"/>
    <w:rsid w:val="004611E7"/>
    <w:rsid w:val="00461E15"/>
    <w:rsid w:val="00463714"/>
    <w:rsid w:val="00465D4A"/>
    <w:rsid w:val="004723E3"/>
    <w:rsid w:val="0047611F"/>
    <w:rsid w:val="004762C5"/>
    <w:rsid w:val="00476624"/>
    <w:rsid w:val="00477190"/>
    <w:rsid w:val="00480DB6"/>
    <w:rsid w:val="004811A1"/>
    <w:rsid w:val="00484BF0"/>
    <w:rsid w:val="00485281"/>
    <w:rsid w:val="004867FC"/>
    <w:rsid w:val="0049049A"/>
    <w:rsid w:val="00491227"/>
    <w:rsid w:val="00491917"/>
    <w:rsid w:val="00492FAB"/>
    <w:rsid w:val="0049488A"/>
    <w:rsid w:val="0049509F"/>
    <w:rsid w:val="004A24B0"/>
    <w:rsid w:val="004A479A"/>
    <w:rsid w:val="004B2997"/>
    <w:rsid w:val="004C1D3D"/>
    <w:rsid w:val="004C272A"/>
    <w:rsid w:val="004C276C"/>
    <w:rsid w:val="004C43ED"/>
    <w:rsid w:val="004C5256"/>
    <w:rsid w:val="004C5346"/>
    <w:rsid w:val="004C5DE0"/>
    <w:rsid w:val="004C667B"/>
    <w:rsid w:val="004C730F"/>
    <w:rsid w:val="004C7B8F"/>
    <w:rsid w:val="004D1029"/>
    <w:rsid w:val="004D1361"/>
    <w:rsid w:val="004D326D"/>
    <w:rsid w:val="004D3FAD"/>
    <w:rsid w:val="004D5C71"/>
    <w:rsid w:val="004E0A46"/>
    <w:rsid w:val="004E2598"/>
    <w:rsid w:val="004E2658"/>
    <w:rsid w:val="004E342C"/>
    <w:rsid w:val="004E426F"/>
    <w:rsid w:val="004E62A3"/>
    <w:rsid w:val="004E778F"/>
    <w:rsid w:val="004F0AB7"/>
    <w:rsid w:val="004F15A5"/>
    <w:rsid w:val="004F1E59"/>
    <w:rsid w:val="004F65F5"/>
    <w:rsid w:val="00506636"/>
    <w:rsid w:val="005106BD"/>
    <w:rsid w:val="00513A6F"/>
    <w:rsid w:val="005173AC"/>
    <w:rsid w:val="005178AD"/>
    <w:rsid w:val="0052103B"/>
    <w:rsid w:val="00521567"/>
    <w:rsid w:val="005215AE"/>
    <w:rsid w:val="0052178D"/>
    <w:rsid w:val="00521F6F"/>
    <w:rsid w:val="00524605"/>
    <w:rsid w:val="00524E66"/>
    <w:rsid w:val="00525182"/>
    <w:rsid w:val="00525429"/>
    <w:rsid w:val="00525F51"/>
    <w:rsid w:val="00526EDD"/>
    <w:rsid w:val="00531D77"/>
    <w:rsid w:val="00532399"/>
    <w:rsid w:val="00532FFB"/>
    <w:rsid w:val="0053345E"/>
    <w:rsid w:val="00533C54"/>
    <w:rsid w:val="00534592"/>
    <w:rsid w:val="005414F7"/>
    <w:rsid w:val="00541708"/>
    <w:rsid w:val="0054192B"/>
    <w:rsid w:val="00541EA5"/>
    <w:rsid w:val="005455F0"/>
    <w:rsid w:val="00545B5C"/>
    <w:rsid w:val="00546649"/>
    <w:rsid w:val="0054679E"/>
    <w:rsid w:val="00547B71"/>
    <w:rsid w:val="00550FC4"/>
    <w:rsid w:val="005517D6"/>
    <w:rsid w:val="00555156"/>
    <w:rsid w:val="005561E6"/>
    <w:rsid w:val="00563ACA"/>
    <w:rsid w:val="00564F84"/>
    <w:rsid w:val="00565109"/>
    <w:rsid w:val="00570364"/>
    <w:rsid w:val="005709AE"/>
    <w:rsid w:val="0057125D"/>
    <w:rsid w:val="005719E2"/>
    <w:rsid w:val="005727BE"/>
    <w:rsid w:val="00574D9A"/>
    <w:rsid w:val="00575C8E"/>
    <w:rsid w:val="00576D78"/>
    <w:rsid w:val="00580B2E"/>
    <w:rsid w:val="00581232"/>
    <w:rsid w:val="00583AAD"/>
    <w:rsid w:val="00585255"/>
    <w:rsid w:val="00585A7A"/>
    <w:rsid w:val="00586658"/>
    <w:rsid w:val="00587DB3"/>
    <w:rsid w:val="00591A33"/>
    <w:rsid w:val="005930B4"/>
    <w:rsid w:val="0059367B"/>
    <w:rsid w:val="005967D3"/>
    <w:rsid w:val="00597B2D"/>
    <w:rsid w:val="005A1009"/>
    <w:rsid w:val="005A1D89"/>
    <w:rsid w:val="005A4345"/>
    <w:rsid w:val="005A47AC"/>
    <w:rsid w:val="005A616D"/>
    <w:rsid w:val="005A62A9"/>
    <w:rsid w:val="005B34E6"/>
    <w:rsid w:val="005B6897"/>
    <w:rsid w:val="005C0038"/>
    <w:rsid w:val="005C3056"/>
    <w:rsid w:val="005C334C"/>
    <w:rsid w:val="005C3DA2"/>
    <w:rsid w:val="005C4FE4"/>
    <w:rsid w:val="005D2BEE"/>
    <w:rsid w:val="005D4640"/>
    <w:rsid w:val="005D511B"/>
    <w:rsid w:val="005D577B"/>
    <w:rsid w:val="005D639D"/>
    <w:rsid w:val="005D740A"/>
    <w:rsid w:val="005E0AF0"/>
    <w:rsid w:val="005E2A1B"/>
    <w:rsid w:val="005E4791"/>
    <w:rsid w:val="005E5357"/>
    <w:rsid w:val="005E68BC"/>
    <w:rsid w:val="005E7C42"/>
    <w:rsid w:val="005E7C72"/>
    <w:rsid w:val="005F0A32"/>
    <w:rsid w:val="005F0F52"/>
    <w:rsid w:val="005F2EEB"/>
    <w:rsid w:val="005F3ECF"/>
    <w:rsid w:val="005F401A"/>
    <w:rsid w:val="005F51C6"/>
    <w:rsid w:val="005F6363"/>
    <w:rsid w:val="006038D7"/>
    <w:rsid w:val="00604D24"/>
    <w:rsid w:val="00604FF0"/>
    <w:rsid w:val="00606CA8"/>
    <w:rsid w:val="00607EA4"/>
    <w:rsid w:val="0061449B"/>
    <w:rsid w:val="00614E5C"/>
    <w:rsid w:val="006171AE"/>
    <w:rsid w:val="00617B06"/>
    <w:rsid w:val="00617D39"/>
    <w:rsid w:val="00620C79"/>
    <w:rsid w:val="006226BE"/>
    <w:rsid w:val="00623766"/>
    <w:rsid w:val="00623866"/>
    <w:rsid w:val="006260E6"/>
    <w:rsid w:val="00626F2E"/>
    <w:rsid w:val="0063059E"/>
    <w:rsid w:val="00633863"/>
    <w:rsid w:val="006345AC"/>
    <w:rsid w:val="00634EFF"/>
    <w:rsid w:val="00635D17"/>
    <w:rsid w:val="00640960"/>
    <w:rsid w:val="0064107A"/>
    <w:rsid w:val="006418B1"/>
    <w:rsid w:val="00643834"/>
    <w:rsid w:val="00643F3F"/>
    <w:rsid w:val="006441E5"/>
    <w:rsid w:val="00651648"/>
    <w:rsid w:val="00652D47"/>
    <w:rsid w:val="00652F07"/>
    <w:rsid w:val="006549B7"/>
    <w:rsid w:val="00656BAA"/>
    <w:rsid w:val="00660117"/>
    <w:rsid w:val="006638BA"/>
    <w:rsid w:val="006716FE"/>
    <w:rsid w:val="0067195F"/>
    <w:rsid w:val="00674CD6"/>
    <w:rsid w:val="00677AA7"/>
    <w:rsid w:val="00677FA4"/>
    <w:rsid w:val="00684C9E"/>
    <w:rsid w:val="00685065"/>
    <w:rsid w:val="0068722A"/>
    <w:rsid w:val="0069334E"/>
    <w:rsid w:val="00693F64"/>
    <w:rsid w:val="0069673D"/>
    <w:rsid w:val="006A0392"/>
    <w:rsid w:val="006A178A"/>
    <w:rsid w:val="006A1C77"/>
    <w:rsid w:val="006A4880"/>
    <w:rsid w:val="006A57AD"/>
    <w:rsid w:val="006A639E"/>
    <w:rsid w:val="006B2AB5"/>
    <w:rsid w:val="006B5A4C"/>
    <w:rsid w:val="006B6FE1"/>
    <w:rsid w:val="006B7171"/>
    <w:rsid w:val="006B7DE7"/>
    <w:rsid w:val="006C09C1"/>
    <w:rsid w:val="006C2166"/>
    <w:rsid w:val="006C241F"/>
    <w:rsid w:val="006C35AD"/>
    <w:rsid w:val="006C4FF2"/>
    <w:rsid w:val="006C5AE9"/>
    <w:rsid w:val="006E10E6"/>
    <w:rsid w:val="006E3468"/>
    <w:rsid w:val="006E450D"/>
    <w:rsid w:val="006E4F43"/>
    <w:rsid w:val="006E5513"/>
    <w:rsid w:val="006E5E2D"/>
    <w:rsid w:val="006E7475"/>
    <w:rsid w:val="006F2178"/>
    <w:rsid w:val="006F2EFD"/>
    <w:rsid w:val="006F4361"/>
    <w:rsid w:val="006F5FA1"/>
    <w:rsid w:val="00704811"/>
    <w:rsid w:val="00707D8F"/>
    <w:rsid w:val="0071379C"/>
    <w:rsid w:val="00717574"/>
    <w:rsid w:val="007217FF"/>
    <w:rsid w:val="007236D5"/>
    <w:rsid w:val="007260F5"/>
    <w:rsid w:val="0072663F"/>
    <w:rsid w:val="00727436"/>
    <w:rsid w:val="00732479"/>
    <w:rsid w:val="00733BFA"/>
    <w:rsid w:val="0073493B"/>
    <w:rsid w:val="00735C0F"/>
    <w:rsid w:val="00741D27"/>
    <w:rsid w:val="0074230A"/>
    <w:rsid w:val="00743AE4"/>
    <w:rsid w:val="00750CC6"/>
    <w:rsid w:val="00754485"/>
    <w:rsid w:val="007552FA"/>
    <w:rsid w:val="00756395"/>
    <w:rsid w:val="00756FB3"/>
    <w:rsid w:val="00761F3C"/>
    <w:rsid w:val="0076278E"/>
    <w:rsid w:val="00763075"/>
    <w:rsid w:val="00765A43"/>
    <w:rsid w:val="00766C07"/>
    <w:rsid w:val="007674D7"/>
    <w:rsid w:val="00771ED3"/>
    <w:rsid w:val="00772A27"/>
    <w:rsid w:val="00772C5E"/>
    <w:rsid w:val="00773D5B"/>
    <w:rsid w:val="00776274"/>
    <w:rsid w:val="00776796"/>
    <w:rsid w:val="007773A5"/>
    <w:rsid w:val="0078071C"/>
    <w:rsid w:val="00781F12"/>
    <w:rsid w:val="0078209E"/>
    <w:rsid w:val="00784207"/>
    <w:rsid w:val="007854B1"/>
    <w:rsid w:val="00785F25"/>
    <w:rsid w:val="00786098"/>
    <w:rsid w:val="00787779"/>
    <w:rsid w:val="00790046"/>
    <w:rsid w:val="007901D4"/>
    <w:rsid w:val="007918FC"/>
    <w:rsid w:val="00791999"/>
    <w:rsid w:val="0079213E"/>
    <w:rsid w:val="00792304"/>
    <w:rsid w:val="00792353"/>
    <w:rsid w:val="00793ACB"/>
    <w:rsid w:val="00797A00"/>
    <w:rsid w:val="007A5DF5"/>
    <w:rsid w:val="007B0E1D"/>
    <w:rsid w:val="007B293D"/>
    <w:rsid w:val="007B513F"/>
    <w:rsid w:val="007B61C4"/>
    <w:rsid w:val="007B673D"/>
    <w:rsid w:val="007B6E1B"/>
    <w:rsid w:val="007C10C9"/>
    <w:rsid w:val="007C456C"/>
    <w:rsid w:val="007D0688"/>
    <w:rsid w:val="007D0AB8"/>
    <w:rsid w:val="007D1795"/>
    <w:rsid w:val="007D2972"/>
    <w:rsid w:val="007D4B13"/>
    <w:rsid w:val="007D5959"/>
    <w:rsid w:val="007D77B4"/>
    <w:rsid w:val="007E4064"/>
    <w:rsid w:val="007E5375"/>
    <w:rsid w:val="007E794A"/>
    <w:rsid w:val="007F2D4E"/>
    <w:rsid w:val="007F3023"/>
    <w:rsid w:val="007F39E9"/>
    <w:rsid w:val="007F47A4"/>
    <w:rsid w:val="007F5DD9"/>
    <w:rsid w:val="007F623E"/>
    <w:rsid w:val="0080070F"/>
    <w:rsid w:val="008011A0"/>
    <w:rsid w:val="00806379"/>
    <w:rsid w:val="00807684"/>
    <w:rsid w:val="00807920"/>
    <w:rsid w:val="00811A43"/>
    <w:rsid w:val="00813691"/>
    <w:rsid w:val="00813985"/>
    <w:rsid w:val="0081620B"/>
    <w:rsid w:val="008176DA"/>
    <w:rsid w:val="008250CF"/>
    <w:rsid w:val="00826352"/>
    <w:rsid w:val="00826948"/>
    <w:rsid w:val="00827369"/>
    <w:rsid w:val="00833D4F"/>
    <w:rsid w:val="008342B5"/>
    <w:rsid w:val="00835AD8"/>
    <w:rsid w:val="00837386"/>
    <w:rsid w:val="00837E26"/>
    <w:rsid w:val="008433D0"/>
    <w:rsid w:val="00843D48"/>
    <w:rsid w:val="00843E0A"/>
    <w:rsid w:val="00844566"/>
    <w:rsid w:val="00844862"/>
    <w:rsid w:val="008462E6"/>
    <w:rsid w:val="00846900"/>
    <w:rsid w:val="00846D69"/>
    <w:rsid w:val="008471D8"/>
    <w:rsid w:val="00850E05"/>
    <w:rsid w:val="00854A55"/>
    <w:rsid w:val="00854E24"/>
    <w:rsid w:val="00856A7C"/>
    <w:rsid w:val="00861A03"/>
    <w:rsid w:val="00861F0C"/>
    <w:rsid w:val="00862137"/>
    <w:rsid w:val="008623CC"/>
    <w:rsid w:val="008626F5"/>
    <w:rsid w:val="00863976"/>
    <w:rsid w:val="00863A12"/>
    <w:rsid w:val="00865B05"/>
    <w:rsid w:val="0087036E"/>
    <w:rsid w:val="00870E6B"/>
    <w:rsid w:val="008712F6"/>
    <w:rsid w:val="008746E7"/>
    <w:rsid w:val="00877975"/>
    <w:rsid w:val="00877ACD"/>
    <w:rsid w:val="008805AA"/>
    <w:rsid w:val="00883D12"/>
    <w:rsid w:val="00884781"/>
    <w:rsid w:val="008855C5"/>
    <w:rsid w:val="00885CDB"/>
    <w:rsid w:val="0089080E"/>
    <w:rsid w:val="0089100C"/>
    <w:rsid w:val="00893823"/>
    <w:rsid w:val="00893A6C"/>
    <w:rsid w:val="00895BAD"/>
    <w:rsid w:val="00896273"/>
    <w:rsid w:val="00897FF2"/>
    <w:rsid w:val="008A3F6D"/>
    <w:rsid w:val="008A403E"/>
    <w:rsid w:val="008A50E6"/>
    <w:rsid w:val="008A5CDC"/>
    <w:rsid w:val="008A7752"/>
    <w:rsid w:val="008B06A9"/>
    <w:rsid w:val="008B2DCB"/>
    <w:rsid w:val="008B3C9D"/>
    <w:rsid w:val="008B6D50"/>
    <w:rsid w:val="008B7BC5"/>
    <w:rsid w:val="008B7EBE"/>
    <w:rsid w:val="008C0CF8"/>
    <w:rsid w:val="008C2EF9"/>
    <w:rsid w:val="008C511B"/>
    <w:rsid w:val="008C524D"/>
    <w:rsid w:val="008C5BD5"/>
    <w:rsid w:val="008C76CB"/>
    <w:rsid w:val="008D4066"/>
    <w:rsid w:val="008D43DF"/>
    <w:rsid w:val="008D4D22"/>
    <w:rsid w:val="008D6A95"/>
    <w:rsid w:val="008E0573"/>
    <w:rsid w:val="008E1467"/>
    <w:rsid w:val="008E19B2"/>
    <w:rsid w:val="008E3A17"/>
    <w:rsid w:val="008E420D"/>
    <w:rsid w:val="008E6FCA"/>
    <w:rsid w:val="008E7672"/>
    <w:rsid w:val="008F168B"/>
    <w:rsid w:val="008F56A3"/>
    <w:rsid w:val="008F57EB"/>
    <w:rsid w:val="008F6850"/>
    <w:rsid w:val="009009CD"/>
    <w:rsid w:val="00900A85"/>
    <w:rsid w:val="00902BD9"/>
    <w:rsid w:val="0090407F"/>
    <w:rsid w:val="00905EC7"/>
    <w:rsid w:val="00906EBF"/>
    <w:rsid w:val="00910A1D"/>
    <w:rsid w:val="00912C76"/>
    <w:rsid w:val="0091456E"/>
    <w:rsid w:val="00914619"/>
    <w:rsid w:val="00917207"/>
    <w:rsid w:val="0091791D"/>
    <w:rsid w:val="00920680"/>
    <w:rsid w:val="00922489"/>
    <w:rsid w:val="0092676E"/>
    <w:rsid w:val="0093077D"/>
    <w:rsid w:val="0093202D"/>
    <w:rsid w:val="00933080"/>
    <w:rsid w:val="00933BDC"/>
    <w:rsid w:val="009343D9"/>
    <w:rsid w:val="0093478B"/>
    <w:rsid w:val="0093747C"/>
    <w:rsid w:val="00940FD4"/>
    <w:rsid w:val="00944E11"/>
    <w:rsid w:val="009459E3"/>
    <w:rsid w:val="00952A86"/>
    <w:rsid w:val="00953987"/>
    <w:rsid w:val="0095527A"/>
    <w:rsid w:val="009555FF"/>
    <w:rsid w:val="00956FD7"/>
    <w:rsid w:val="00960153"/>
    <w:rsid w:val="009615E9"/>
    <w:rsid w:val="00962293"/>
    <w:rsid w:val="00962365"/>
    <w:rsid w:val="009649D0"/>
    <w:rsid w:val="00965762"/>
    <w:rsid w:val="009705FE"/>
    <w:rsid w:val="00973386"/>
    <w:rsid w:val="00974B97"/>
    <w:rsid w:val="00977F64"/>
    <w:rsid w:val="00981151"/>
    <w:rsid w:val="00984009"/>
    <w:rsid w:val="00985993"/>
    <w:rsid w:val="0098603E"/>
    <w:rsid w:val="009862E2"/>
    <w:rsid w:val="00986C2E"/>
    <w:rsid w:val="00990537"/>
    <w:rsid w:val="0099084C"/>
    <w:rsid w:val="00990B1B"/>
    <w:rsid w:val="00993E6B"/>
    <w:rsid w:val="009952CA"/>
    <w:rsid w:val="009A073A"/>
    <w:rsid w:val="009A1141"/>
    <w:rsid w:val="009A2748"/>
    <w:rsid w:val="009A308D"/>
    <w:rsid w:val="009A4C93"/>
    <w:rsid w:val="009A5798"/>
    <w:rsid w:val="009A6310"/>
    <w:rsid w:val="009A7E9B"/>
    <w:rsid w:val="009B1A6C"/>
    <w:rsid w:val="009B2E08"/>
    <w:rsid w:val="009B3A9C"/>
    <w:rsid w:val="009B57A1"/>
    <w:rsid w:val="009B68BD"/>
    <w:rsid w:val="009B7093"/>
    <w:rsid w:val="009C2C6E"/>
    <w:rsid w:val="009C3718"/>
    <w:rsid w:val="009C5779"/>
    <w:rsid w:val="009C6A62"/>
    <w:rsid w:val="009D0227"/>
    <w:rsid w:val="009D3C0D"/>
    <w:rsid w:val="009D3C77"/>
    <w:rsid w:val="009D5B64"/>
    <w:rsid w:val="009D6CE4"/>
    <w:rsid w:val="009E0856"/>
    <w:rsid w:val="009E0A93"/>
    <w:rsid w:val="009E1DAE"/>
    <w:rsid w:val="009E270A"/>
    <w:rsid w:val="009E40F2"/>
    <w:rsid w:val="009E50C5"/>
    <w:rsid w:val="009F1579"/>
    <w:rsid w:val="009F2445"/>
    <w:rsid w:val="009F2DBD"/>
    <w:rsid w:val="009F2F3A"/>
    <w:rsid w:val="009F4A21"/>
    <w:rsid w:val="009F4D02"/>
    <w:rsid w:val="009F5F3D"/>
    <w:rsid w:val="009F74B2"/>
    <w:rsid w:val="00A010F6"/>
    <w:rsid w:val="00A018C5"/>
    <w:rsid w:val="00A018E9"/>
    <w:rsid w:val="00A04154"/>
    <w:rsid w:val="00A0447F"/>
    <w:rsid w:val="00A0699C"/>
    <w:rsid w:val="00A10716"/>
    <w:rsid w:val="00A10CF4"/>
    <w:rsid w:val="00A1133E"/>
    <w:rsid w:val="00A12E15"/>
    <w:rsid w:val="00A13A09"/>
    <w:rsid w:val="00A140FC"/>
    <w:rsid w:val="00A144F8"/>
    <w:rsid w:val="00A171F6"/>
    <w:rsid w:val="00A209C4"/>
    <w:rsid w:val="00A21F9C"/>
    <w:rsid w:val="00A236F8"/>
    <w:rsid w:val="00A258C3"/>
    <w:rsid w:val="00A26161"/>
    <w:rsid w:val="00A32C62"/>
    <w:rsid w:val="00A332FE"/>
    <w:rsid w:val="00A355BE"/>
    <w:rsid w:val="00A3643C"/>
    <w:rsid w:val="00A37469"/>
    <w:rsid w:val="00A37592"/>
    <w:rsid w:val="00A376F6"/>
    <w:rsid w:val="00A37A27"/>
    <w:rsid w:val="00A419BC"/>
    <w:rsid w:val="00A42972"/>
    <w:rsid w:val="00A43C96"/>
    <w:rsid w:val="00A43DE1"/>
    <w:rsid w:val="00A44665"/>
    <w:rsid w:val="00A45395"/>
    <w:rsid w:val="00A5736A"/>
    <w:rsid w:val="00A60D42"/>
    <w:rsid w:val="00A612CE"/>
    <w:rsid w:val="00A62959"/>
    <w:rsid w:val="00A64C28"/>
    <w:rsid w:val="00A655DD"/>
    <w:rsid w:val="00A66CAB"/>
    <w:rsid w:val="00A67952"/>
    <w:rsid w:val="00A71114"/>
    <w:rsid w:val="00A778B7"/>
    <w:rsid w:val="00A77D97"/>
    <w:rsid w:val="00A8368A"/>
    <w:rsid w:val="00A837E0"/>
    <w:rsid w:val="00A86181"/>
    <w:rsid w:val="00A873D2"/>
    <w:rsid w:val="00A8754B"/>
    <w:rsid w:val="00A87559"/>
    <w:rsid w:val="00A87E18"/>
    <w:rsid w:val="00A90D30"/>
    <w:rsid w:val="00A90D92"/>
    <w:rsid w:val="00A91E99"/>
    <w:rsid w:val="00A92234"/>
    <w:rsid w:val="00A92283"/>
    <w:rsid w:val="00A92613"/>
    <w:rsid w:val="00AA009F"/>
    <w:rsid w:val="00AA19F3"/>
    <w:rsid w:val="00AA552E"/>
    <w:rsid w:val="00AA6B4F"/>
    <w:rsid w:val="00AA6CC7"/>
    <w:rsid w:val="00AA7341"/>
    <w:rsid w:val="00AA7D6F"/>
    <w:rsid w:val="00AB0256"/>
    <w:rsid w:val="00AB187D"/>
    <w:rsid w:val="00AB2FAE"/>
    <w:rsid w:val="00AB7191"/>
    <w:rsid w:val="00AB7CE8"/>
    <w:rsid w:val="00AC70D0"/>
    <w:rsid w:val="00AC7F5C"/>
    <w:rsid w:val="00AD0295"/>
    <w:rsid w:val="00AD3DB3"/>
    <w:rsid w:val="00AD4C6B"/>
    <w:rsid w:val="00AD6D09"/>
    <w:rsid w:val="00AD7E6F"/>
    <w:rsid w:val="00AE713F"/>
    <w:rsid w:val="00AE7B2E"/>
    <w:rsid w:val="00AF1593"/>
    <w:rsid w:val="00AF2603"/>
    <w:rsid w:val="00AF3485"/>
    <w:rsid w:val="00AF3EB2"/>
    <w:rsid w:val="00AF71D4"/>
    <w:rsid w:val="00B00E24"/>
    <w:rsid w:val="00B00F2B"/>
    <w:rsid w:val="00B0212E"/>
    <w:rsid w:val="00B05CD2"/>
    <w:rsid w:val="00B1003A"/>
    <w:rsid w:val="00B1079D"/>
    <w:rsid w:val="00B1091A"/>
    <w:rsid w:val="00B12D3D"/>
    <w:rsid w:val="00B141C5"/>
    <w:rsid w:val="00B149AD"/>
    <w:rsid w:val="00B14BE4"/>
    <w:rsid w:val="00B14D3C"/>
    <w:rsid w:val="00B174F3"/>
    <w:rsid w:val="00B21F19"/>
    <w:rsid w:val="00B228C9"/>
    <w:rsid w:val="00B22E73"/>
    <w:rsid w:val="00B233FB"/>
    <w:rsid w:val="00B24350"/>
    <w:rsid w:val="00B262AA"/>
    <w:rsid w:val="00B30E5E"/>
    <w:rsid w:val="00B329B7"/>
    <w:rsid w:val="00B332C1"/>
    <w:rsid w:val="00B33BDE"/>
    <w:rsid w:val="00B35ADF"/>
    <w:rsid w:val="00B372EC"/>
    <w:rsid w:val="00B43792"/>
    <w:rsid w:val="00B46080"/>
    <w:rsid w:val="00B4692E"/>
    <w:rsid w:val="00B47C20"/>
    <w:rsid w:val="00B47DD4"/>
    <w:rsid w:val="00B512CC"/>
    <w:rsid w:val="00B515D5"/>
    <w:rsid w:val="00B51878"/>
    <w:rsid w:val="00B52829"/>
    <w:rsid w:val="00B52DB6"/>
    <w:rsid w:val="00B53AB9"/>
    <w:rsid w:val="00B552C0"/>
    <w:rsid w:val="00B555B3"/>
    <w:rsid w:val="00B60B1F"/>
    <w:rsid w:val="00B61317"/>
    <w:rsid w:val="00B61ABC"/>
    <w:rsid w:val="00B63E1C"/>
    <w:rsid w:val="00B66F32"/>
    <w:rsid w:val="00B67B15"/>
    <w:rsid w:val="00B73126"/>
    <w:rsid w:val="00B74EA5"/>
    <w:rsid w:val="00B771CE"/>
    <w:rsid w:val="00B815CE"/>
    <w:rsid w:val="00B83B77"/>
    <w:rsid w:val="00B84F90"/>
    <w:rsid w:val="00B84FF2"/>
    <w:rsid w:val="00B86AEE"/>
    <w:rsid w:val="00B9459B"/>
    <w:rsid w:val="00B94C49"/>
    <w:rsid w:val="00B95741"/>
    <w:rsid w:val="00B972B1"/>
    <w:rsid w:val="00B972EF"/>
    <w:rsid w:val="00BA02F0"/>
    <w:rsid w:val="00BA07B5"/>
    <w:rsid w:val="00BA6821"/>
    <w:rsid w:val="00BA6CEA"/>
    <w:rsid w:val="00BB00A9"/>
    <w:rsid w:val="00BB0823"/>
    <w:rsid w:val="00BB10CC"/>
    <w:rsid w:val="00BB1819"/>
    <w:rsid w:val="00BB2372"/>
    <w:rsid w:val="00BB2D8F"/>
    <w:rsid w:val="00BB3DE4"/>
    <w:rsid w:val="00BB6331"/>
    <w:rsid w:val="00BB798D"/>
    <w:rsid w:val="00BC1768"/>
    <w:rsid w:val="00BC39AF"/>
    <w:rsid w:val="00BC3A49"/>
    <w:rsid w:val="00BC4011"/>
    <w:rsid w:val="00BC5382"/>
    <w:rsid w:val="00BC74FF"/>
    <w:rsid w:val="00BD0AF3"/>
    <w:rsid w:val="00BD3152"/>
    <w:rsid w:val="00BD38A1"/>
    <w:rsid w:val="00BE20C4"/>
    <w:rsid w:val="00BE3562"/>
    <w:rsid w:val="00BE7447"/>
    <w:rsid w:val="00BF10EF"/>
    <w:rsid w:val="00BF7E3E"/>
    <w:rsid w:val="00C0006E"/>
    <w:rsid w:val="00C017BE"/>
    <w:rsid w:val="00C020FB"/>
    <w:rsid w:val="00C02958"/>
    <w:rsid w:val="00C02971"/>
    <w:rsid w:val="00C02BA3"/>
    <w:rsid w:val="00C041D7"/>
    <w:rsid w:val="00C04BC3"/>
    <w:rsid w:val="00C10427"/>
    <w:rsid w:val="00C11FA3"/>
    <w:rsid w:val="00C12A5A"/>
    <w:rsid w:val="00C13E08"/>
    <w:rsid w:val="00C15897"/>
    <w:rsid w:val="00C158BD"/>
    <w:rsid w:val="00C170DA"/>
    <w:rsid w:val="00C17E4E"/>
    <w:rsid w:val="00C21431"/>
    <w:rsid w:val="00C219D3"/>
    <w:rsid w:val="00C2275E"/>
    <w:rsid w:val="00C231A3"/>
    <w:rsid w:val="00C254A0"/>
    <w:rsid w:val="00C2589F"/>
    <w:rsid w:val="00C31628"/>
    <w:rsid w:val="00C31DF1"/>
    <w:rsid w:val="00C4053A"/>
    <w:rsid w:val="00C41582"/>
    <w:rsid w:val="00C527B4"/>
    <w:rsid w:val="00C52DA0"/>
    <w:rsid w:val="00C52DF4"/>
    <w:rsid w:val="00C541E1"/>
    <w:rsid w:val="00C54B19"/>
    <w:rsid w:val="00C606D0"/>
    <w:rsid w:val="00C61EE1"/>
    <w:rsid w:val="00C62335"/>
    <w:rsid w:val="00C6436D"/>
    <w:rsid w:val="00C656E6"/>
    <w:rsid w:val="00C67340"/>
    <w:rsid w:val="00C70952"/>
    <w:rsid w:val="00C70B34"/>
    <w:rsid w:val="00C73CC9"/>
    <w:rsid w:val="00C7411C"/>
    <w:rsid w:val="00C75C72"/>
    <w:rsid w:val="00C761A2"/>
    <w:rsid w:val="00C763A3"/>
    <w:rsid w:val="00C768C1"/>
    <w:rsid w:val="00C7770F"/>
    <w:rsid w:val="00C77A4B"/>
    <w:rsid w:val="00C84458"/>
    <w:rsid w:val="00C857CD"/>
    <w:rsid w:val="00C85957"/>
    <w:rsid w:val="00C870A3"/>
    <w:rsid w:val="00C907EB"/>
    <w:rsid w:val="00C92E6C"/>
    <w:rsid w:val="00C946D5"/>
    <w:rsid w:val="00C94E09"/>
    <w:rsid w:val="00C96641"/>
    <w:rsid w:val="00C96FAB"/>
    <w:rsid w:val="00C970F2"/>
    <w:rsid w:val="00CA1E7C"/>
    <w:rsid w:val="00CA6AD4"/>
    <w:rsid w:val="00CA6BAD"/>
    <w:rsid w:val="00CA6F15"/>
    <w:rsid w:val="00CB42B3"/>
    <w:rsid w:val="00CB52FA"/>
    <w:rsid w:val="00CB64CB"/>
    <w:rsid w:val="00CC19C8"/>
    <w:rsid w:val="00CC289A"/>
    <w:rsid w:val="00CC61E9"/>
    <w:rsid w:val="00CC7AA1"/>
    <w:rsid w:val="00CD02AC"/>
    <w:rsid w:val="00CD125C"/>
    <w:rsid w:val="00CD3DC8"/>
    <w:rsid w:val="00CD54E6"/>
    <w:rsid w:val="00CE04EF"/>
    <w:rsid w:val="00CE19F6"/>
    <w:rsid w:val="00CE3278"/>
    <w:rsid w:val="00CE3798"/>
    <w:rsid w:val="00CE4B0C"/>
    <w:rsid w:val="00CE6CEB"/>
    <w:rsid w:val="00CF04C9"/>
    <w:rsid w:val="00CF283A"/>
    <w:rsid w:val="00CF46F8"/>
    <w:rsid w:val="00CF5EE5"/>
    <w:rsid w:val="00CF62F1"/>
    <w:rsid w:val="00D007EF"/>
    <w:rsid w:val="00D0084A"/>
    <w:rsid w:val="00D04E96"/>
    <w:rsid w:val="00D0566B"/>
    <w:rsid w:val="00D0646A"/>
    <w:rsid w:val="00D0768C"/>
    <w:rsid w:val="00D127EA"/>
    <w:rsid w:val="00D12938"/>
    <w:rsid w:val="00D12CD3"/>
    <w:rsid w:val="00D13512"/>
    <w:rsid w:val="00D13709"/>
    <w:rsid w:val="00D13BB9"/>
    <w:rsid w:val="00D14D65"/>
    <w:rsid w:val="00D15AD6"/>
    <w:rsid w:val="00D15F89"/>
    <w:rsid w:val="00D16297"/>
    <w:rsid w:val="00D21A5D"/>
    <w:rsid w:val="00D312A3"/>
    <w:rsid w:val="00D32787"/>
    <w:rsid w:val="00D3625B"/>
    <w:rsid w:val="00D37E76"/>
    <w:rsid w:val="00D41511"/>
    <w:rsid w:val="00D474C9"/>
    <w:rsid w:val="00D4775B"/>
    <w:rsid w:val="00D50AC8"/>
    <w:rsid w:val="00D52064"/>
    <w:rsid w:val="00D5446A"/>
    <w:rsid w:val="00D605B9"/>
    <w:rsid w:val="00D612E1"/>
    <w:rsid w:val="00D62339"/>
    <w:rsid w:val="00D6289A"/>
    <w:rsid w:val="00D630F5"/>
    <w:rsid w:val="00D70EDB"/>
    <w:rsid w:val="00D71E75"/>
    <w:rsid w:val="00D7238F"/>
    <w:rsid w:val="00D73319"/>
    <w:rsid w:val="00D73C8C"/>
    <w:rsid w:val="00D81AF6"/>
    <w:rsid w:val="00D83ED0"/>
    <w:rsid w:val="00D85C6E"/>
    <w:rsid w:val="00D865D1"/>
    <w:rsid w:val="00D86CA3"/>
    <w:rsid w:val="00D87B63"/>
    <w:rsid w:val="00D87D97"/>
    <w:rsid w:val="00D9247E"/>
    <w:rsid w:val="00D93C3C"/>
    <w:rsid w:val="00D93C84"/>
    <w:rsid w:val="00D97F6B"/>
    <w:rsid w:val="00DA0909"/>
    <w:rsid w:val="00DA1FCC"/>
    <w:rsid w:val="00DA2C13"/>
    <w:rsid w:val="00DA5246"/>
    <w:rsid w:val="00DA762A"/>
    <w:rsid w:val="00DB2E55"/>
    <w:rsid w:val="00DB30E1"/>
    <w:rsid w:val="00DB3EE1"/>
    <w:rsid w:val="00DB7CBD"/>
    <w:rsid w:val="00DC252B"/>
    <w:rsid w:val="00DC5A88"/>
    <w:rsid w:val="00DC6492"/>
    <w:rsid w:val="00DC72A9"/>
    <w:rsid w:val="00DD536C"/>
    <w:rsid w:val="00DD6113"/>
    <w:rsid w:val="00DD64A8"/>
    <w:rsid w:val="00DD65CC"/>
    <w:rsid w:val="00DD6C05"/>
    <w:rsid w:val="00DD7ED6"/>
    <w:rsid w:val="00DE1C1B"/>
    <w:rsid w:val="00DE581B"/>
    <w:rsid w:val="00DE6ED5"/>
    <w:rsid w:val="00DF03E9"/>
    <w:rsid w:val="00DF0A01"/>
    <w:rsid w:val="00DF11C8"/>
    <w:rsid w:val="00DF2A55"/>
    <w:rsid w:val="00DF335F"/>
    <w:rsid w:val="00DF42B2"/>
    <w:rsid w:val="00DF4C8A"/>
    <w:rsid w:val="00DF527F"/>
    <w:rsid w:val="00DF70B6"/>
    <w:rsid w:val="00DF739C"/>
    <w:rsid w:val="00E0256B"/>
    <w:rsid w:val="00E03C87"/>
    <w:rsid w:val="00E04259"/>
    <w:rsid w:val="00E04266"/>
    <w:rsid w:val="00E05AFD"/>
    <w:rsid w:val="00E05F6F"/>
    <w:rsid w:val="00E06B76"/>
    <w:rsid w:val="00E071F4"/>
    <w:rsid w:val="00E073EA"/>
    <w:rsid w:val="00E076A4"/>
    <w:rsid w:val="00E07C74"/>
    <w:rsid w:val="00E11BF7"/>
    <w:rsid w:val="00E11FA4"/>
    <w:rsid w:val="00E12132"/>
    <w:rsid w:val="00E1253F"/>
    <w:rsid w:val="00E125E2"/>
    <w:rsid w:val="00E13D00"/>
    <w:rsid w:val="00E15D41"/>
    <w:rsid w:val="00E161B7"/>
    <w:rsid w:val="00E16813"/>
    <w:rsid w:val="00E1781A"/>
    <w:rsid w:val="00E2113B"/>
    <w:rsid w:val="00E2174C"/>
    <w:rsid w:val="00E226CB"/>
    <w:rsid w:val="00E22C3B"/>
    <w:rsid w:val="00E22D11"/>
    <w:rsid w:val="00E24655"/>
    <w:rsid w:val="00E258C7"/>
    <w:rsid w:val="00E269F4"/>
    <w:rsid w:val="00E305F8"/>
    <w:rsid w:val="00E308CC"/>
    <w:rsid w:val="00E30FBC"/>
    <w:rsid w:val="00E32D52"/>
    <w:rsid w:val="00E33077"/>
    <w:rsid w:val="00E34241"/>
    <w:rsid w:val="00E359E5"/>
    <w:rsid w:val="00E36FA8"/>
    <w:rsid w:val="00E42554"/>
    <w:rsid w:val="00E42877"/>
    <w:rsid w:val="00E431C7"/>
    <w:rsid w:val="00E45DB4"/>
    <w:rsid w:val="00E47C0C"/>
    <w:rsid w:val="00E5079A"/>
    <w:rsid w:val="00E5093D"/>
    <w:rsid w:val="00E50B31"/>
    <w:rsid w:val="00E51261"/>
    <w:rsid w:val="00E52CCE"/>
    <w:rsid w:val="00E5462A"/>
    <w:rsid w:val="00E55A6A"/>
    <w:rsid w:val="00E55EBC"/>
    <w:rsid w:val="00E57EE0"/>
    <w:rsid w:val="00E6195C"/>
    <w:rsid w:val="00E624C9"/>
    <w:rsid w:val="00E628B5"/>
    <w:rsid w:val="00E64248"/>
    <w:rsid w:val="00E64B38"/>
    <w:rsid w:val="00E65002"/>
    <w:rsid w:val="00E658B7"/>
    <w:rsid w:val="00E66F64"/>
    <w:rsid w:val="00E67666"/>
    <w:rsid w:val="00E73C02"/>
    <w:rsid w:val="00E7405B"/>
    <w:rsid w:val="00E759A3"/>
    <w:rsid w:val="00E76B52"/>
    <w:rsid w:val="00E77FC2"/>
    <w:rsid w:val="00E81DE6"/>
    <w:rsid w:val="00E81FE1"/>
    <w:rsid w:val="00E90F6C"/>
    <w:rsid w:val="00E91654"/>
    <w:rsid w:val="00E92490"/>
    <w:rsid w:val="00E92593"/>
    <w:rsid w:val="00E92833"/>
    <w:rsid w:val="00E92C01"/>
    <w:rsid w:val="00E93CA4"/>
    <w:rsid w:val="00E93EC8"/>
    <w:rsid w:val="00E94C2F"/>
    <w:rsid w:val="00E94F33"/>
    <w:rsid w:val="00E95597"/>
    <w:rsid w:val="00E962D7"/>
    <w:rsid w:val="00EA01B2"/>
    <w:rsid w:val="00EA0A70"/>
    <w:rsid w:val="00EA19AB"/>
    <w:rsid w:val="00EA19D1"/>
    <w:rsid w:val="00EA1B1A"/>
    <w:rsid w:val="00EA5514"/>
    <w:rsid w:val="00EA5549"/>
    <w:rsid w:val="00EA59C1"/>
    <w:rsid w:val="00EA639E"/>
    <w:rsid w:val="00EB2B2B"/>
    <w:rsid w:val="00EB57AF"/>
    <w:rsid w:val="00EB7C0C"/>
    <w:rsid w:val="00EC03E1"/>
    <w:rsid w:val="00EC1E40"/>
    <w:rsid w:val="00EC24B5"/>
    <w:rsid w:val="00EC33E0"/>
    <w:rsid w:val="00EC415F"/>
    <w:rsid w:val="00EC450B"/>
    <w:rsid w:val="00EC4C59"/>
    <w:rsid w:val="00EC52E8"/>
    <w:rsid w:val="00EC7A43"/>
    <w:rsid w:val="00ED1EE0"/>
    <w:rsid w:val="00ED1FA8"/>
    <w:rsid w:val="00ED3623"/>
    <w:rsid w:val="00ED40FC"/>
    <w:rsid w:val="00ED4D3F"/>
    <w:rsid w:val="00ED7C27"/>
    <w:rsid w:val="00EE0131"/>
    <w:rsid w:val="00EE0C49"/>
    <w:rsid w:val="00EE4F08"/>
    <w:rsid w:val="00EE558B"/>
    <w:rsid w:val="00EF2814"/>
    <w:rsid w:val="00EF3FEB"/>
    <w:rsid w:val="00EF4459"/>
    <w:rsid w:val="00EF4987"/>
    <w:rsid w:val="00EF6799"/>
    <w:rsid w:val="00EF6B03"/>
    <w:rsid w:val="00EF6BEF"/>
    <w:rsid w:val="00F02F1B"/>
    <w:rsid w:val="00F0378A"/>
    <w:rsid w:val="00F048A0"/>
    <w:rsid w:val="00F07724"/>
    <w:rsid w:val="00F12061"/>
    <w:rsid w:val="00F133B2"/>
    <w:rsid w:val="00F152E3"/>
    <w:rsid w:val="00F15691"/>
    <w:rsid w:val="00F20D35"/>
    <w:rsid w:val="00F23A50"/>
    <w:rsid w:val="00F24248"/>
    <w:rsid w:val="00F248CB"/>
    <w:rsid w:val="00F24F6E"/>
    <w:rsid w:val="00F27DE4"/>
    <w:rsid w:val="00F30E31"/>
    <w:rsid w:val="00F31F9E"/>
    <w:rsid w:val="00F3290F"/>
    <w:rsid w:val="00F33B77"/>
    <w:rsid w:val="00F33F37"/>
    <w:rsid w:val="00F350FE"/>
    <w:rsid w:val="00F3756C"/>
    <w:rsid w:val="00F3757C"/>
    <w:rsid w:val="00F37857"/>
    <w:rsid w:val="00F41C18"/>
    <w:rsid w:val="00F43026"/>
    <w:rsid w:val="00F4600A"/>
    <w:rsid w:val="00F46235"/>
    <w:rsid w:val="00F50213"/>
    <w:rsid w:val="00F52A00"/>
    <w:rsid w:val="00F52C6D"/>
    <w:rsid w:val="00F5443B"/>
    <w:rsid w:val="00F54E42"/>
    <w:rsid w:val="00F5745B"/>
    <w:rsid w:val="00F60758"/>
    <w:rsid w:val="00F61168"/>
    <w:rsid w:val="00F61A81"/>
    <w:rsid w:val="00F62016"/>
    <w:rsid w:val="00F6223C"/>
    <w:rsid w:val="00F63D94"/>
    <w:rsid w:val="00F63DB5"/>
    <w:rsid w:val="00F669E6"/>
    <w:rsid w:val="00F72805"/>
    <w:rsid w:val="00F770F4"/>
    <w:rsid w:val="00F813AB"/>
    <w:rsid w:val="00F87F36"/>
    <w:rsid w:val="00F92188"/>
    <w:rsid w:val="00F941B8"/>
    <w:rsid w:val="00F95EF3"/>
    <w:rsid w:val="00F9678E"/>
    <w:rsid w:val="00F96E9C"/>
    <w:rsid w:val="00F9781D"/>
    <w:rsid w:val="00FA10F3"/>
    <w:rsid w:val="00FA273B"/>
    <w:rsid w:val="00FA46FB"/>
    <w:rsid w:val="00FA5E76"/>
    <w:rsid w:val="00FA71EA"/>
    <w:rsid w:val="00FB6126"/>
    <w:rsid w:val="00FB6399"/>
    <w:rsid w:val="00FB73C1"/>
    <w:rsid w:val="00FC20BC"/>
    <w:rsid w:val="00FC37F8"/>
    <w:rsid w:val="00FC38C8"/>
    <w:rsid w:val="00FC490F"/>
    <w:rsid w:val="00FC537F"/>
    <w:rsid w:val="00FC5E56"/>
    <w:rsid w:val="00FD081D"/>
    <w:rsid w:val="00FD2F2E"/>
    <w:rsid w:val="00FD410A"/>
    <w:rsid w:val="00FD4A5B"/>
    <w:rsid w:val="00FD55C6"/>
    <w:rsid w:val="00FD6970"/>
    <w:rsid w:val="00FD7DA0"/>
    <w:rsid w:val="00FE13F2"/>
    <w:rsid w:val="00FE2E63"/>
    <w:rsid w:val="00FE42CA"/>
    <w:rsid w:val="00FE6FDC"/>
    <w:rsid w:val="00FF3090"/>
    <w:rsid w:val="00FF353B"/>
    <w:rsid w:val="00FF450C"/>
    <w:rsid w:val="00FF4878"/>
    <w:rsid w:val="00FF65D8"/>
    <w:rsid w:val="00FF66D1"/>
    <w:rsid w:val="00FF6DC2"/>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2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qFormat/>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FA273B"/>
    <w:rPr>
      <w:rFonts w:ascii="Calibri" w:eastAsia="Calibri" w:hAnsi="Calibri" w:cs="Times New Roman"/>
    </w:rPr>
  </w:style>
  <w:style w:type="table" w:customStyle="1" w:styleId="TableGridLight1">
    <w:name w:val="Table Grid Light1"/>
    <w:basedOn w:val="TableNormal"/>
    <w:uiPriority w:val="40"/>
    <w:rsid w:val="00154B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qFormat/>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FA273B"/>
    <w:rPr>
      <w:rFonts w:ascii="Calibri" w:eastAsia="Calibri" w:hAnsi="Calibri" w:cs="Times New Roman"/>
    </w:rPr>
  </w:style>
  <w:style w:type="table" w:customStyle="1" w:styleId="TableGridLight1">
    <w:name w:val="Table Grid Light1"/>
    <w:basedOn w:val="TableNormal"/>
    <w:uiPriority w:val="40"/>
    <w:rsid w:val="00154B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5138">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243805803">
      <w:bodyDiv w:val="1"/>
      <w:marLeft w:val="0"/>
      <w:marRight w:val="0"/>
      <w:marTop w:val="0"/>
      <w:marBottom w:val="0"/>
      <w:divBdr>
        <w:top w:val="none" w:sz="0" w:space="0" w:color="auto"/>
        <w:left w:val="none" w:sz="0" w:space="0" w:color="auto"/>
        <w:bottom w:val="none" w:sz="0" w:space="0" w:color="auto"/>
        <w:right w:val="none" w:sz="0" w:space="0" w:color="auto"/>
      </w:divBdr>
    </w:div>
    <w:div w:id="291713056">
      <w:bodyDiv w:val="1"/>
      <w:marLeft w:val="0"/>
      <w:marRight w:val="0"/>
      <w:marTop w:val="0"/>
      <w:marBottom w:val="0"/>
      <w:divBdr>
        <w:top w:val="none" w:sz="0" w:space="0" w:color="auto"/>
        <w:left w:val="none" w:sz="0" w:space="0" w:color="auto"/>
        <w:bottom w:val="none" w:sz="0" w:space="0" w:color="auto"/>
        <w:right w:val="none" w:sz="0" w:space="0" w:color="auto"/>
      </w:divBdr>
    </w:div>
    <w:div w:id="314603158">
      <w:bodyDiv w:val="1"/>
      <w:marLeft w:val="0"/>
      <w:marRight w:val="0"/>
      <w:marTop w:val="0"/>
      <w:marBottom w:val="0"/>
      <w:divBdr>
        <w:top w:val="none" w:sz="0" w:space="0" w:color="auto"/>
        <w:left w:val="none" w:sz="0" w:space="0" w:color="auto"/>
        <w:bottom w:val="none" w:sz="0" w:space="0" w:color="auto"/>
        <w:right w:val="none" w:sz="0" w:space="0" w:color="auto"/>
      </w:divBdr>
    </w:div>
    <w:div w:id="335309814">
      <w:bodyDiv w:val="1"/>
      <w:marLeft w:val="0"/>
      <w:marRight w:val="0"/>
      <w:marTop w:val="0"/>
      <w:marBottom w:val="0"/>
      <w:divBdr>
        <w:top w:val="none" w:sz="0" w:space="0" w:color="auto"/>
        <w:left w:val="none" w:sz="0" w:space="0" w:color="auto"/>
        <w:bottom w:val="none" w:sz="0" w:space="0" w:color="auto"/>
        <w:right w:val="none" w:sz="0" w:space="0" w:color="auto"/>
      </w:divBdr>
    </w:div>
    <w:div w:id="346489767">
      <w:bodyDiv w:val="1"/>
      <w:marLeft w:val="0"/>
      <w:marRight w:val="0"/>
      <w:marTop w:val="0"/>
      <w:marBottom w:val="0"/>
      <w:divBdr>
        <w:top w:val="none" w:sz="0" w:space="0" w:color="auto"/>
        <w:left w:val="none" w:sz="0" w:space="0" w:color="auto"/>
        <w:bottom w:val="none" w:sz="0" w:space="0" w:color="auto"/>
        <w:right w:val="none" w:sz="0" w:space="0" w:color="auto"/>
      </w:divBdr>
    </w:div>
    <w:div w:id="650207783">
      <w:bodyDiv w:val="1"/>
      <w:marLeft w:val="0"/>
      <w:marRight w:val="0"/>
      <w:marTop w:val="0"/>
      <w:marBottom w:val="0"/>
      <w:divBdr>
        <w:top w:val="none" w:sz="0" w:space="0" w:color="auto"/>
        <w:left w:val="none" w:sz="0" w:space="0" w:color="auto"/>
        <w:bottom w:val="none" w:sz="0" w:space="0" w:color="auto"/>
        <w:right w:val="none" w:sz="0" w:space="0" w:color="auto"/>
      </w:divBdr>
    </w:div>
    <w:div w:id="658728073">
      <w:bodyDiv w:val="1"/>
      <w:marLeft w:val="0"/>
      <w:marRight w:val="0"/>
      <w:marTop w:val="0"/>
      <w:marBottom w:val="0"/>
      <w:divBdr>
        <w:top w:val="none" w:sz="0" w:space="0" w:color="auto"/>
        <w:left w:val="none" w:sz="0" w:space="0" w:color="auto"/>
        <w:bottom w:val="none" w:sz="0" w:space="0" w:color="auto"/>
        <w:right w:val="none" w:sz="0" w:space="0" w:color="auto"/>
      </w:divBdr>
    </w:div>
    <w:div w:id="832918653">
      <w:bodyDiv w:val="1"/>
      <w:marLeft w:val="0"/>
      <w:marRight w:val="0"/>
      <w:marTop w:val="0"/>
      <w:marBottom w:val="0"/>
      <w:divBdr>
        <w:top w:val="none" w:sz="0" w:space="0" w:color="auto"/>
        <w:left w:val="none" w:sz="0" w:space="0" w:color="auto"/>
        <w:bottom w:val="none" w:sz="0" w:space="0" w:color="auto"/>
        <w:right w:val="none" w:sz="0" w:space="0" w:color="auto"/>
      </w:divBdr>
    </w:div>
    <w:div w:id="967276324">
      <w:bodyDiv w:val="1"/>
      <w:marLeft w:val="0"/>
      <w:marRight w:val="0"/>
      <w:marTop w:val="0"/>
      <w:marBottom w:val="0"/>
      <w:divBdr>
        <w:top w:val="none" w:sz="0" w:space="0" w:color="auto"/>
        <w:left w:val="none" w:sz="0" w:space="0" w:color="auto"/>
        <w:bottom w:val="none" w:sz="0" w:space="0" w:color="auto"/>
        <w:right w:val="none" w:sz="0" w:space="0" w:color="auto"/>
      </w:divBdr>
    </w:div>
    <w:div w:id="969551640">
      <w:bodyDiv w:val="1"/>
      <w:marLeft w:val="0"/>
      <w:marRight w:val="0"/>
      <w:marTop w:val="0"/>
      <w:marBottom w:val="0"/>
      <w:divBdr>
        <w:top w:val="none" w:sz="0" w:space="0" w:color="auto"/>
        <w:left w:val="none" w:sz="0" w:space="0" w:color="auto"/>
        <w:bottom w:val="none" w:sz="0" w:space="0" w:color="auto"/>
        <w:right w:val="none" w:sz="0" w:space="0" w:color="auto"/>
      </w:divBdr>
      <w:divsChild>
        <w:div w:id="228197054">
          <w:marLeft w:val="0"/>
          <w:marRight w:val="0"/>
          <w:marTop w:val="480"/>
          <w:marBottom w:val="240"/>
          <w:divBdr>
            <w:top w:val="none" w:sz="0" w:space="0" w:color="auto"/>
            <w:left w:val="none" w:sz="0" w:space="0" w:color="auto"/>
            <w:bottom w:val="none" w:sz="0" w:space="0" w:color="auto"/>
            <w:right w:val="none" w:sz="0" w:space="0" w:color="auto"/>
          </w:divBdr>
        </w:div>
        <w:div w:id="841160237">
          <w:marLeft w:val="0"/>
          <w:marRight w:val="0"/>
          <w:marTop w:val="0"/>
          <w:marBottom w:val="567"/>
          <w:divBdr>
            <w:top w:val="none" w:sz="0" w:space="0" w:color="auto"/>
            <w:left w:val="none" w:sz="0" w:space="0" w:color="auto"/>
            <w:bottom w:val="none" w:sz="0" w:space="0" w:color="auto"/>
            <w:right w:val="none" w:sz="0" w:space="0" w:color="auto"/>
          </w:divBdr>
        </w:div>
      </w:divsChild>
    </w:div>
    <w:div w:id="982734107">
      <w:bodyDiv w:val="1"/>
      <w:marLeft w:val="0"/>
      <w:marRight w:val="0"/>
      <w:marTop w:val="0"/>
      <w:marBottom w:val="0"/>
      <w:divBdr>
        <w:top w:val="none" w:sz="0" w:space="0" w:color="auto"/>
        <w:left w:val="none" w:sz="0" w:space="0" w:color="auto"/>
        <w:bottom w:val="none" w:sz="0" w:space="0" w:color="auto"/>
        <w:right w:val="none" w:sz="0" w:space="0" w:color="auto"/>
      </w:divBdr>
    </w:div>
    <w:div w:id="1038360045">
      <w:bodyDiv w:val="1"/>
      <w:marLeft w:val="0"/>
      <w:marRight w:val="0"/>
      <w:marTop w:val="0"/>
      <w:marBottom w:val="0"/>
      <w:divBdr>
        <w:top w:val="none" w:sz="0" w:space="0" w:color="auto"/>
        <w:left w:val="none" w:sz="0" w:space="0" w:color="auto"/>
        <w:bottom w:val="none" w:sz="0" w:space="0" w:color="auto"/>
        <w:right w:val="none" w:sz="0" w:space="0" w:color="auto"/>
      </w:divBdr>
    </w:div>
    <w:div w:id="1050805990">
      <w:bodyDiv w:val="1"/>
      <w:marLeft w:val="0"/>
      <w:marRight w:val="0"/>
      <w:marTop w:val="0"/>
      <w:marBottom w:val="0"/>
      <w:divBdr>
        <w:top w:val="none" w:sz="0" w:space="0" w:color="auto"/>
        <w:left w:val="none" w:sz="0" w:space="0" w:color="auto"/>
        <w:bottom w:val="none" w:sz="0" w:space="0" w:color="auto"/>
        <w:right w:val="none" w:sz="0" w:space="0" w:color="auto"/>
      </w:divBdr>
    </w:div>
    <w:div w:id="1059522189">
      <w:bodyDiv w:val="1"/>
      <w:marLeft w:val="0"/>
      <w:marRight w:val="0"/>
      <w:marTop w:val="0"/>
      <w:marBottom w:val="0"/>
      <w:divBdr>
        <w:top w:val="none" w:sz="0" w:space="0" w:color="auto"/>
        <w:left w:val="none" w:sz="0" w:space="0" w:color="auto"/>
        <w:bottom w:val="none" w:sz="0" w:space="0" w:color="auto"/>
        <w:right w:val="none" w:sz="0" w:space="0" w:color="auto"/>
      </w:divBdr>
    </w:div>
    <w:div w:id="1062869927">
      <w:bodyDiv w:val="1"/>
      <w:marLeft w:val="0"/>
      <w:marRight w:val="0"/>
      <w:marTop w:val="0"/>
      <w:marBottom w:val="0"/>
      <w:divBdr>
        <w:top w:val="none" w:sz="0" w:space="0" w:color="auto"/>
        <w:left w:val="none" w:sz="0" w:space="0" w:color="auto"/>
        <w:bottom w:val="none" w:sz="0" w:space="0" w:color="auto"/>
        <w:right w:val="none" w:sz="0" w:space="0" w:color="auto"/>
      </w:divBdr>
    </w:div>
    <w:div w:id="1069501015">
      <w:bodyDiv w:val="1"/>
      <w:marLeft w:val="0"/>
      <w:marRight w:val="0"/>
      <w:marTop w:val="0"/>
      <w:marBottom w:val="0"/>
      <w:divBdr>
        <w:top w:val="none" w:sz="0" w:space="0" w:color="auto"/>
        <w:left w:val="none" w:sz="0" w:space="0" w:color="auto"/>
        <w:bottom w:val="none" w:sz="0" w:space="0" w:color="auto"/>
        <w:right w:val="none" w:sz="0" w:space="0" w:color="auto"/>
      </w:divBdr>
    </w:div>
    <w:div w:id="1216627393">
      <w:bodyDiv w:val="1"/>
      <w:marLeft w:val="0"/>
      <w:marRight w:val="0"/>
      <w:marTop w:val="0"/>
      <w:marBottom w:val="0"/>
      <w:divBdr>
        <w:top w:val="none" w:sz="0" w:space="0" w:color="auto"/>
        <w:left w:val="none" w:sz="0" w:space="0" w:color="auto"/>
        <w:bottom w:val="none" w:sz="0" w:space="0" w:color="auto"/>
        <w:right w:val="none" w:sz="0" w:space="0" w:color="auto"/>
      </w:divBdr>
    </w:div>
    <w:div w:id="1253586850">
      <w:bodyDiv w:val="1"/>
      <w:marLeft w:val="0"/>
      <w:marRight w:val="0"/>
      <w:marTop w:val="0"/>
      <w:marBottom w:val="0"/>
      <w:divBdr>
        <w:top w:val="none" w:sz="0" w:space="0" w:color="auto"/>
        <w:left w:val="none" w:sz="0" w:space="0" w:color="auto"/>
        <w:bottom w:val="none" w:sz="0" w:space="0" w:color="auto"/>
        <w:right w:val="none" w:sz="0" w:space="0" w:color="auto"/>
      </w:divBdr>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276595807">
      <w:bodyDiv w:val="1"/>
      <w:marLeft w:val="0"/>
      <w:marRight w:val="0"/>
      <w:marTop w:val="0"/>
      <w:marBottom w:val="0"/>
      <w:divBdr>
        <w:top w:val="none" w:sz="0" w:space="0" w:color="auto"/>
        <w:left w:val="none" w:sz="0" w:space="0" w:color="auto"/>
        <w:bottom w:val="none" w:sz="0" w:space="0" w:color="auto"/>
        <w:right w:val="none" w:sz="0" w:space="0" w:color="auto"/>
      </w:divBdr>
    </w:div>
    <w:div w:id="1312563569">
      <w:bodyDiv w:val="1"/>
      <w:marLeft w:val="0"/>
      <w:marRight w:val="0"/>
      <w:marTop w:val="0"/>
      <w:marBottom w:val="0"/>
      <w:divBdr>
        <w:top w:val="none" w:sz="0" w:space="0" w:color="auto"/>
        <w:left w:val="none" w:sz="0" w:space="0" w:color="auto"/>
        <w:bottom w:val="none" w:sz="0" w:space="0" w:color="auto"/>
        <w:right w:val="none" w:sz="0" w:space="0" w:color="auto"/>
      </w:divBdr>
      <w:divsChild>
        <w:div w:id="226498112">
          <w:marLeft w:val="0"/>
          <w:marRight w:val="0"/>
          <w:marTop w:val="480"/>
          <w:marBottom w:val="240"/>
          <w:divBdr>
            <w:top w:val="none" w:sz="0" w:space="0" w:color="auto"/>
            <w:left w:val="none" w:sz="0" w:space="0" w:color="auto"/>
            <w:bottom w:val="none" w:sz="0" w:space="0" w:color="auto"/>
            <w:right w:val="none" w:sz="0" w:space="0" w:color="auto"/>
          </w:divBdr>
        </w:div>
        <w:div w:id="309794679">
          <w:marLeft w:val="0"/>
          <w:marRight w:val="0"/>
          <w:marTop w:val="0"/>
          <w:marBottom w:val="567"/>
          <w:divBdr>
            <w:top w:val="none" w:sz="0" w:space="0" w:color="auto"/>
            <w:left w:val="none" w:sz="0" w:space="0" w:color="auto"/>
            <w:bottom w:val="none" w:sz="0" w:space="0" w:color="auto"/>
            <w:right w:val="none" w:sz="0" w:space="0" w:color="auto"/>
          </w:divBdr>
        </w:div>
      </w:divsChild>
    </w:div>
    <w:div w:id="1333333701">
      <w:bodyDiv w:val="1"/>
      <w:marLeft w:val="0"/>
      <w:marRight w:val="0"/>
      <w:marTop w:val="0"/>
      <w:marBottom w:val="0"/>
      <w:divBdr>
        <w:top w:val="none" w:sz="0" w:space="0" w:color="auto"/>
        <w:left w:val="none" w:sz="0" w:space="0" w:color="auto"/>
        <w:bottom w:val="none" w:sz="0" w:space="0" w:color="auto"/>
        <w:right w:val="none" w:sz="0" w:space="0" w:color="auto"/>
      </w:divBdr>
    </w:div>
    <w:div w:id="1353653210">
      <w:bodyDiv w:val="1"/>
      <w:marLeft w:val="0"/>
      <w:marRight w:val="0"/>
      <w:marTop w:val="0"/>
      <w:marBottom w:val="0"/>
      <w:divBdr>
        <w:top w:val="none" w:sz="0" w:space="0" w:color="auto"/>
        <w:left w:val="none" w:sz="0" w:space="0" w:color="auto"/>
        <w:bottom w:val="none" w:sz="0" w:space="0" w:color="auto"/>
        <w:right w:val="none" w:sz="0" w:space="0" w:color="auto"/>
      </w:divBdr>
    </w:div>
    <w:div w:id="1368094358">
      <w:bodyDiv w:val="1"/>
      <w:marLeft w:val="0"/>
      <w:marRight w:val="0"/>
      <w:marTop w:val="0"/>
      <w:marBottom w:val="0"/>
      <w:divBdr>
        <w:top w:val="none" w:sz="0" w:space="0" w:color="auto"/>
        <w:left w:val="none" w:sz="0" w:space="0" w:color="auto"/>
        <w:bottom w:val="none" w:sz="0" w:space="0" w:color="auto"/>
        <w:right w:val="none" w:sz="0" w:space="0" w:color="auto"/>
      </w:divBdr>
    </w:div>
    <w:div w:id="1384669111">
      <w:bodyDiv w:val="1"/>
      <w:marLeft w:val="0"/>
      <w:marRight w:val="0"/>
      <w:marTop w:val="0"/>
      <w:marBottom w:val="0"/>
      <w:divBdr>
        <w:top w:val="none" w:sz="0" w:space="0" w:color="auto"/>
        <w:left w:val="none" w:sz="0" w:space="0" w:color="auto"/>
        <w:bottom w:val="none" w:sz="0" w:space="0" w:color="auto"/>
        <w:right w:val="none" w:sz="0" w:space="0" w:color="auto"/>
      </w:divBdr>
    </w:div>
    <w:div w:id="1452475133">
      <w:bodyDiv w:val="1"/>
      <w:marLeft w:val="0"/>
      <w:marRight w:val="0"/>
      <w:marTop w:val="0"/>
      <w:marBottom w:val="0"/>
      <w:divBdr>
        <w:top w:val="none" w:sz="0" w:space="0" w:color="auto"/>
        <w:left w:val="none" w:sz="0" w:space="0" w:color="auto"/>
        <w:bottom w:val="none" w:sz="0" w:space="0" w:color="auto"/>
        <w:right w:val="none" w:sz="0" w:space="0" w:color="auto"/>
      </w:divBdr>
    </w:div>
    <w:div w:id="1485009055">
      <w:bodyDiv w:val="1"/>
      <w:marLeft w:val="0"/>
      <w:marRight w:val="0"/>
      <w:marTop w:val="0"/>
      <w:marBottom w:val="0"/>
      <w:divBdr>
        <w:top w:val="none" w:sz="0" w:space="0" w:color="auto"/>
        <w:left w:val="none" w:sz="0" w:space="0" w:color="auto"/>
        <w:bottom w:val="none" w:sz="0" w:space="0" w:color="auto"/>
        <w:right w:val="none" w:sz="0" w:space="0" w:color="auto"/>
      </w:divBdr>
    </w:div>
    <w:div w:id="1531602370">
      <w:bodyDiv w:val="1"/>
      <w:marLeft w:val="0"/>
      <w:marRight w:val="0"/>
      <w:marTop w:val="0"/>
      <w:marBottom w:val="0"/>
      <w:divBdr>
        <w:top w:val="none" w:sz="0" w:space="0" w:color="auto"/>
        <w:left w:val="none" w:sz="0" w:space="0" w:color="auto"/>
        <w:bottom w:val="none" w:sz="0" w:space="0" w:color="auto"/>
        <w:right w:val="none" w:sz="0" w:space="0" w:color="auto"/>
      </w:divBdr>
    </w:div>
    <w:div w:id="1555965967">
      <w:bodyDiv w:val="1"/>
      <w:marLeft w:val="0"/>
      <w:marRight w:val="0"/>
      <w:marTop w:val="0"/>
      <w:marBottom w:val="0"/>
      <w:divBdr>
        <w:top w:val="none" w:sz="0" w:space="0" w:color="auto"/>
        <w:left w:val="none" w:sz="0" w:space="0" w:color="auto"/>
        <w:bottom w:val="none" w:sz="0" w:space="0" w:color="auto"/>
        <w:right w:val="none" w:sz="0" w:space="0" w:color="auto"/>
      </w:divBdr>
    </w:div>
    <w:div w:id="19921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Indricane@iz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sts@izm.gov.lv" TargetMode="External"/><Relationship Id="rId4" Type="http://schemas.microsoft.com/office/2007/relationships/stylesWithEffects" Target="stylesWithEffects.xml"/><Relationship Id="rId9" Type="http://schemas.openxmlformats.org/officeDocument/2006/relationships/hyperlink" Target="http://www.izm.gov.lv"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2621-BFF6-4129-8ED5-18F24EB1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2020-07-13T05:40:00Z</dcterms:created>
  <dcterms:modified xsi:type="dcterms:W3CDTF">2020-07-13T09:10:00Z</dcterms:modified>
</cp:coreProperties>
</file>