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F52FB" w14:textId="77777777" w:rsidR="00D63F2E" w:rsidRPr="0096390E" w:rsidRDefault="00D63F2E" w:rsidP="00D66FB1">
      <w:pPr>
        <w:pStyle w:val="tv213tvp"/>
        <w:shd w:val="clear" w:color="auto" w:fill="FFFFFF"/>
        <w:spacing w:before="0" w:beforeAutospacing="0" w:after="0" w:afterAutospacing="0"/>
        <w:ind w:firstLine="720"/>
        <w:jc w:val="right"/>
        <w:rPr>
          <w:bCs/>
          <w:sz w:val="28"/>
          <w:szCs w:val="28"/>
        </w:rPr>
      </w:pPr>
    </w:p>
    <w:p w14:paraId="6353077A" w14:textId="268701EE" w:rsidR="005A7F62" w:rsidRPr="0096390E" w:rsidRDefault="005A7F62" w:rsidP="00D66FB1">
      <w:pPr>
        <w:pStyle w:val="tv213tvp"/>
        <w:shd w:val="clear" w:color="auto" w:fill="FFFFFF"/>
        <w:spacing w:before="0" w:beforeAutospacing="0" w:after="0" w:afterAutospacing="0"/>
        <w:ind w:firstLine="720"/>
        <w:jc w:val="right"/>
        <w:rPr>
          <w:bCs/>
          <w:sz w:val="28"/>
          <w:szCs w:val="28"/>
        </w:rPr>
      </w:pPr>
      <w:r w:rsidRPr="0096390E">
        <w:rPr>
          <w:bCs/>
          <w:sz w:val="28"/>
          <w:szCs w:val="28"/>
        </w:rPr>
        <w:t>Likumprojekts</w:t>
      </w:r>
    </w:p>
    <w:p w14:paraId="62095F5B" w14:textId="77777777" w:rsidR="00655B0E" w:rsidRPr="0096390E" w:rsidRDefault="00655B0E" w:rsidP="00D66FB1">
      <w:pPr>
        <w:pStyle w:val="tv213tvp"/>
        <w:shd w:val="clear" w:color="auto" w:fill="FFFFFF"/>
        <w:spacing w:before="0" w:beforeAutospacing="0" w:after="0" w:afterAutospacing="0"/>
        <w:ind w:firstLine="720"/>
        <w:jc w:val="right"/>
        <w:rPr>
          <w:bCs/>
          <w:sz w:val="28"/>
          <w:szCs w:val="28"/>
        </w:rPr>
      </w:pPr>
    </w:p>
    <w:p w14:paraId="0352CE22" w14:textId="7F5032A1" w:rsidR="005A7F62" w:rsidRPr="0096390E" w:rsidRDefault="005A7F62" w:rsidP="00D66FB1">
      <w:pPr>
        <w:pStyle w:val="tv213tvp"/>
        <w:shd w:val="clear" w:color="auto" w:fill="FFFFFF"/>
        <w:spacing w:before="0" w:beforeAutospacing="0" w:after="0" w:afterAutospacing="0"/>
        <w:ind w:firstLine="720"/>
        <w:jc w:val="center"/>
        <w:rPr>
          <w:b/>
          <w:bCs/>
          <w:sz w:val="28"/>
          <w:szCs w:val="28"/>
        </w:rPr>
      </w:pPr>
      <w:r w:rsidRPr="0096390E">
        <w:rPr>
          <w:b/>
          <w:bCs/>
          <w:sz w:val="28"/>
          <w:szCs w:val="28"/>
        </w:rPr>
        <w:t>Groz</w:t>
      </w:r>
      <w:r w:rsidR="00AB799E" w:rsidRPr="0096390E">
        <w:rPr>
          <w:b/>
          <w:bCs/>
          <w:sz w:val="28"/>
          <w:szCs w:val="28"/>
        </w:rPr>
        <w:t>ījumi</w:t>
      </w:r>
      <w:r w:rsidR="003F71D8" w:rsidRPr="0096390E">
        <w:rPr>
          <w:b/>
          <w:bCs/>
          <w:sz w:val="28"/>
          <w:szCs w:val="28"/>
        </w:rPr>
        <w:t xml:space="preserve"> likumā</w:t>
      </w:r>
      <w:r w:rsidR="00AB799E" w:rsidRPr="0096390E">
        <w:rPr>
          <w:b/>
          <w:bCs/>
          <w:sz w:val="28"/>
          <w:szCs w:val="28"/>
        </w:rPr>
        <w:t xml:space="preserve"> </w:t>
      </w:r>
      <w:r w:rsidR="003F71D8" w:rsidRPr="0096390E">
        <w:rPr>
          <w:b/>
          <w:bCs/>
          <w:sz w:val="28"/>
          <w:szCs w:val="28"/>
        </w:rPr>
        <w:t>“Par reglamentētajām profesijām un profesionālās kvalifikācijas atzīšanu”</w:t>
      </w:r>
    </w:p>
    <w:p w14:paraId="477ACA50" w14:textId="77777777" w:rsidR="00BF70CD" w:rsidRPr="0096390E" w:rsidRDefault="00BF70CD" w:rsidP="00CF2ADC">
      <w:pPr>
        <w:pStyle w:val="tv213tvp"/>
        <w:shd w:val="clear" w:color="auto" w:fill="FFFFFF"/>
        <w:spacing w:before="0" w:beforeAutospacing="0" w:after="0" w:afterAutospacing="0"/>
        <w:ind w:firstLine="720"/>
        <w:jc w:val="both"/>
        <w:rPr>
          <w:b/>
          <w:bCs/>
          <w:sz w:val="28"/>
          <w:szCs w:val="28"/>
        </w:rPr>
      </w:pPr>
    </w:p>
    <w:p w14:paraId="42B3387C" w14:textId="186D99FD" w:rsidR="003F71D8" w:rsidRPr="0096390E" w:rsidRDefault="00BB0C76" w:rsidP="007A7277">
      <w:pPr>
        <w:pStyle w:val="tv213tvp"/>
        <w:shd w:val="clear" w:color="auto" w:fill="FFFFFF"/>
        <w:spacing w:before="0" w:beforeAutospacing="0" w:after="0" w:afterAutospacing="0"/>
        <w:ind w:firstLine="720"/>
        <w:jc w:val="both"/>
        <w:rPr>
          <w:bCs/>
          <w:sz w:val="28"/>
          <w:szCs w:val="28"/>
        </w:rPr>
      </w:pPr>
      <w:r w:rsidRPr="0096390E">
        <w:rPr>
          <w:bCs/>
          <w:sz w:val="28"/>
          <w:szCs w:val="28"/>
        </w:rPr>
        <w:t xml:space="preserve">Izdarīt likumā </w:t>
      </w:r>
      <w:r w:rsidRPr="0096390E">
        <w:rPr>
          <w:sz w:val="28"/>
          <w:szCs w:val="28"/>
        </w:rPr>
        <w:t>“</w:t>
      </w:r>
      <w:r w:rsidR="003F71D8" w:rsidRPr="0096390E">
        <w:rPr>
          <w:bCs/>
          <w:sz w:val="28"/>
          <w:szCs w:val="28"/>
        </w:rPr>
        <w:t>Par reglamentētajām profesijām un profes</w:t>
      </w:r>
      <w:r w:rsidRPr="0096390E">
        <w:rPr>
          <w:bCs/>
          <w:sz w:val="28"/>
          <w:szCs w:val="28"/>
        </w:rPr>
        <w:t>ionālās kvalifikācijas atzīšanu</w:t>
      </w:r>
      <w:r w:rsidRPr="0096390E">
        <w:rPr>
          <w:sz w:val="28"/>
          <w:szCs w:val="28"/>
        </w:rPr>
        <w:t>”</w:t>
      </w:r>
      <w:r w:rsidR="003F71D8" w:rsidRPr="0096390E">
        <w:rPr>
          <w:bCs/>
          <w:sz w:val="28"/>
          <w:szCs w:val="28"/>
        </w:rPr>
        <w:t xml:space="preserve"> (Latvijas Republikas Saeimas un Ministru Kabineta Ziņotājs, 2001, 15.</w:t>
      </w:r>
      <w:r w:rsidR="00512304" w:rsidRPr="0096390E">
        <w:rPr>
          <w:bCs/>
          <w:sz w:val="28"/>
          <w:szCs w:val="28"/>
        </w:rPr>
        <w:t> </w:t>
      </w:r>
      <w:r w:rsidR="003F71D8" w:rsidRPr="0096390E">
        <w:rPr>
          <w:bCs/>
          <w:sz w:val="28"/>
          <w:szCs w:val="28"/>
        </w:rPr>
        <w:t>nr.; 2003, 23.</w:t>
      </w:r>
      <w:r w:rsidR="00512304" w:rsidRPr="0096390E">
        <w:rPr>
          <w:bCs/>
          <w:sz w:val="28"/>
          <w:szCs w:val="28"/>
        </w:rPr>
        <w:t> </w:t>
      </w:r>
      <w:r w:rsidR="003F71D8" w:rsidRPr="0096390E">
        <w:rPr>
          <w:bCs/>
          <w:sz w:val="28"/>
          <w:szCs w:val="28"/>
        </w:rPr>
        <w:t>nr.; 2004, 13.</w:t>
      </w:r>
      <w:r w:rsidR="00512304" w:rsidRPr="0096390E">
        <w:rPr>
          <w:bCs/>
          <w:sz w:val="28"/>
          <w:szCs w:val="28"/>
        </w:rPr>
        <w:t> </w:t>
      </w:r>
      <w:r w:rsidR="003F71D8" w:rsidRPr="0096390E">
        <w:rPr>
          <w:bCs/>
          <w:sz w:val="28"/>
          <w:szCs w:val="28"/>
        </w:rPr>
        <w:t>n</w:t>
      </w:r>
      <w:r w:rsidR="001779EE" w:rsidRPr="0096390E">
        <w:rPr>
          <w:bCs/>
          <w:sz w:val="28"/>
          <w:szCs w:val="28"/>
        </w:rPr>
        <w:t>r.; 2006, 1., 24.</w:t>
      </w:r>
      <w:r w:rsidR="00512304" w:rsidRPr="0096390E">
        <w:rPr>
          <w:bCs/>
          <w:sz w:val="28"/>
          <w:szCs w:val="28"/>
        </w:rPr>
        <w:t> </w:t>
      </w:r>
      <w:r w:rsidR="001779EE" w:rsidRPr="0096390E">
        <w:rPr>
          <w:bCs/>
          <w:sz w:val="28"/>
          <w:szCs w:val="28"/>
        </w:rPr>
        <w:t xml:space="preserve">nr.; 2008, 3., </w:t>
      </w:r>
      <w:r w:rsidR="003F71D8" w:rsidRPr="0096390E">
        <w:rPr>
          <w:bCs/>
          <w:sz w:val="28"/>
          <w:szCs w:val="28"/>
        </w:rPr>
        <w:t>16.</w:t>
      </w:r>
      <w:r w:rsidR="00512304" w:rsidRPr="0096390E">
        <w:rPr>
          <w:bCs/>
          <w:sz w:val="28"/>
          <w:szCs w:val="28"/>
        </w:rPr>
        <w:t> </w:t>
      </w:r>
      <w:r w:rsidR="003F71D8" w:rsidRPr="0096390E">
        <w:rPr>
          <w:bCs/>
          <w:sz w:val="28"/>
          <w:szCs w:val="28"/>
        </w:rPr>
        <w:t>nr.; Latvijas Vēstnesis, 2010, 19., 99.</w:t>
      </w:r>
      <w:r w:rsidR="00512304" w:rsidRPr="0096390E">
        <w:rPr>
          <w:bCs/>
          <w:sz w:val="28"/>
          <w:szCs w:val="28"/>
        </w:rPr>
        <w:t> </w:t>
      </w:r>
      <w:r w:rsidR="003F71D8" w:rsidRPr="0096390E">
        <w:rPr>
          <w:bCs/>
          <w:sz w:val="28"/>
          <w:szCs w:val="28"/>
        </w:rPr>
        <w:t>nr.; 2011, 24., 62., 65., 103.</w:t>
      </w:r>
      <w:r w:rsidR="00512304" w:rsidRPr="0096390E">
        <w:rPr>
          <w:bCs/>
          <w:sz w:val="28"/>
          <w:szCs w:val="28"/>
        </w:rPr>
        <w:t> </w:t>
      </w:r>
      <w:r w:rsidR="003F71D8" w:rsidRPr="0096390E">
        <w:rPr>
          <w:bCs/>
          <w:sz w:val="28"/>
          <w:szCs w:val="28"/>
        </w:rPr>
        <w:t>nr.; 2013, 250.</w:t>
      </w:r>
      <w:r w:rsidR="00512304" w:rsidRPr="0096390E">
        <w:rPr>
          <w:bCs/>
          <w:sz w:val="28"/>
          <w:szCs w:val="28"/>
        </w:rPr>
        <w:t> </w:t>
      </w:r>
      <w:r w:rsidR="003F71D8" w:rsidRPr="0096390E">
        <w:rPr>
          <w:bCs/>
          <w:sz w:val="28"/>
          <w:szCs w:val="28"/>
        </w:rPr>
        <w:t>nr.; 2015, 235.</w:t>
      </w:r>
      <w:r w:rsidR="00512304" w:rsidRPr="0096390E">
        <w:rPr>
          <w:bCs/>
          <w:sz w:val="28"/>
          <w:szCs w:val="28"/>
        </w:rPr>
        <w:t> </w:t>
      </w:r>
      <w:r w:rsidR="003F71D8" w:rsidRPr="0096390E">
        <w:rPr>
          <w:bCs/>
          <w:sz w:val="28"/>
          <w:szCs w:val="28"/>
        </w:rPr>
        <w:t>nr.; 2016, 42.</w:t>
      </w:r>
      <w:r w:rsidR="00512304" w:rsidRPr="0096390E">
        <w:rPr>
          <w:bCs/>
          <w:sz w:val="28"/>
          <w:szCs w:val="28"/>
        </w:rPr>
        <w:t> </w:t>
      </w:r>
      <w:r w:rsidR="00D161F1" w:rsidRPr="0096390E">
        <w:rPr>
          <w:bCs/>
          <w:sz w:val="28"/>
          <w:szCs w:val="28"/>
        </w:rPr>
        <w:t>nr.; 2017</w:t>
      </w:r>
      <w:r w:rsidR="00CF55D3" w:rsidRPr="0096390E">
        <w:rPr>
          <w:bCs/>
          <w:sz w:val="28"/>
          <w:szCs w:val="28"/>
        </w:rPr>
        <w:t>, 47.</w:t>
      </w:r>
      <w:r w:rsidR="00D161F1" w:rsidRPr="0096390E">
        <w:rPr>
          <w:bCs/>
          <w:sz w:val="28"/>
          <w:szCs w:val="28"/>
        </w:rPr>
        <w:t>, 75.</w:t>
      </w:r>
      <w:r w:rsidR="00CF55D3" w:rsidRPr="0096390E">
        <w:rPr>
          <w:bCs/>
          <w:sz w:val="28"/>
          <w:szCs w:val="28"/>
        </w:rPr>
        <w:t xml:space="preserve"> </w:t>
      </w:r>
      <w:r w:rsidR="003F71D8" w:rsidRPr="0096390E">
        <w:rPr>
          <w:bCs/>
          <w:sz w:val="28"/>
          <w:szCs w:val="28"/>
        </w:rPr>
        <w:t>nr.</w:t>
      </w:r>
      <w:r w:rsidR="00512304" w:rsidRPr="0096390E">
        <w:rPr>
          <w:bCs/>
          <w:sz w:val="28"/>
          <w:szCs w:val="28"/>
        </w:rPr>
        <w:t>; 2018, 132. nr.; 2019, 86. nr.</w:t>
      </w:r>
      <w:r w:rsidR="003F71D8" w:rsidRPr="0096390E">
        <w:rPr>
          <w:bCs/>
          <w:sz w:val="28"/>
          <w:szCs w:val="28"/>
        </w:rPr>
        <w:t>) šādus grozījumus:</w:t>
      </w:r>
    </w:p>
    <w:p w14:paraId="2B7484D8" w14:textId="30191070" w:rsidR="00A227C6" w:rsidRPr="0096390E" w:rsidRDefault="00A227C6" w:rsidP="007A7277">
      <w:pPr>
        <w:pStyle w:val="tv213tvp"/>
        <w:shd w:val="clear" w:color="auto" w:fill="FFFFFF"/>
        <w:spacing w:before="0" w:beforeAutospacing="0" w:after="0" w:afterAutospacing="0"/>
        <w:ind w:firstLine="720"/>
        <w:jc w:val="both"/>
        <w:rPr>
          <w:bCs/>
          <w:sz w:val="28"/>
          <w:szCs w:val="28"/>
        </w:rPr>
      </w:pPr>
      <w:r>
        <w:rPr>
          <w:bCs/>
          <w:sz w:val="28"/>
          <w:szCs w:val="28"/>
        </w:rPr>
        <w:tab/>
      </w:r>
    </w:p>
    <w:p w14:paraId="0BD38CF4" w14:textId="1D1C4753" w:rsidR="00A227C6" w:rsidRPr="000D0399" w:rsidRDefault="00655B0E" w:rsidP="000D0399">
      <w:pPr>
        <w:ind w:firstLine="720"/>
        <w:rPr>
          <w:sz w:val="28"/>
          <w:szCs w:val="28"/>
        </w:rPr>
      </w:pPr>
      <w:r w:rsidRPr="000D0399">
        <w:rPr>
          <w:bCs/>
          <w:sz w:val="28"/>
          <w:szCs w:val="28"/>
        </w:rPr>
        <w:t>1.</w:t>
      </w:r>
      <w:r w:rsidR="00131BF3" w:rsidRPr="000D0399">
        <w:rPr>
          <w:bCs/>
          <w:sz w:val="28"/>
          <w:szCs w:val="28"/>
        </w:rPr>
        <w:t xml:space="preserve"> </w:t>
      </w:r>
      <w:r w:rsidR="00A227C6" w:rsidRPr="000D0399">
        <w:rPr>
          <w:sz w:val="28"/>
          <w:szCs w:val="28"/>
        </w:rPr>
        <w:t>1. pantā:</w:t>
      </w:r>
    </w:p>
    <w:p w14:paraId="4DD31E78" w14:textId="2434B28C" w:rsidR="00A227C6" w:rsidRPr="000D0399" w:rsidRDefault="00A227C6" w:rsidP="000D0399">
      <w:pPr>
        <w:ind w:firstLine="720"/>
        <w:rPr>
          <w:sz w:val="28"/>
          <w:szCs w:val="28"/>
        </w:rPr>
      </w:pPr>
      <w:r w:rsidRPr="000D0399">
        <w:rPr>
          <w:sz w:val="28"/>
          <w:szCs w:val="28"/>
        </w:rPr>
        <w:t>aizstāt 1</w:t>
      </w:r>
      <w:r w:rsidR="004F4C66">
        <w:rPr>
          <w:sz w:val="28"/>
          <w:szCs w:val="28"/>
        </w:rPr>
        <w:t>2</w:t>
      </w:r>
      <w:r w:rsidRPr="000D0399">
        <w:rPr>
          <w:sz w:val="28"/>
          <w:szCs w:val="28"/>
        </w:rPr>
        <w:t xml:space="preserve">. punktā vārdus “reglamentētu profesionālo darbību kopums” ar </w:t>
      </w:r>
      <w:r w:rsidR="003F3190" w:rsidRPr="000D0399">
        <w:rPr>
          <w:sz w:val="28"/>
          <w:szCs w:val="28"/>
        </w:rPr>
        <w:t>vārdiem “reglamentēto</w:t>
      </w:r>
      <w:r w:rsidRPr="000D0399">
        <w:rPr>
          <w:sz w:val="28"/>
          <w:szCs w:val="28"/>
        </w:rPr>
        <w:t xml:space="preserve"> darbību profesijā kopums”;</w:t>
      </w:r>
    </w:p>
    <w:p w14:paraId="3744B36B" w14:textId="354F5061" w:rsidR="00A227C6" w:rsidRPr="000D0399" w:rsidRDefault="00A227C6" w:rsidP="006D3210">
      <w:pPr>
        <w:ind w:firstLine="720"/>
        <w:jc w:val="both"/>
        <w:rPr>
          <w:sz w:val="28"/>
          <w:szCs w:val="28"/>
        </w:rPr>
      </w:pPr>
      <w:r w:rsidRPr="000D0399">
        <w:rPr>
          <w:sz w:val="28"/>
          <w:szCs w:val="28"/>
        </w:rPr>
        <w:t>aizstāt 15.punktā vārdus “</w:t>
      </w:r>
      <w:r w:rsidRPr="006D3210">
        <w:rPr>
          <w:b/>
          <w:bCs/>
          <w:sz w:val="28"/>
          <w:szCs w:val="28"/>
        </w:rPr>
        <w:t>reglamentētā profesionālā darbība</w:t>
      </w:r>
      <w:r w:rsidRPr="000D0399">
        <w:rPr>
          <w:sz w:val="28"/>
          <w:szCs w:val="28"/>
        </w:rPr>
        <w:t>” ar vārdiem “</w:t>
      </w:r>
      <w:r w:rsidRPr="006D3210">
        <w:rPr>
          <w:b/>
          <w:bCs/>
          <w:sz w:val="28"/>
          <w:szCs w:val="28"/>
        </w:rPr>
        <w:t>reglamentēt</w:t>
      </w:r>
      <w:r w:rsidR="003F3190" w:rsidRPr="006D3210">
        <w:rPr>
          <w:b/>
          <w:bCs/>
          <w:sz w:val="28"/>
          <w:szCs w:val="28"/>
        </w:rPr>
        <w:t>ā</w:t>
      </w:r>
      <w:r w:rsidRPr="006D3210">
        <w:rPr>
          <w:b/>
          <w:bCs/>
          <w:sz w:val="28"/>
          <w:szCs w:val="28"/>
        </w:rPr>
        <w:t xml:space="preserve"> darbība profesijā</w:t>
      </w:r>
      <w:r w:rsidRPr="000D0399">
        <w:rPr>
          <w:sz w:val="28"/>
          <w:szCs w:val="28"/>
        </w:rPr>
        <w:t xml:space="preserve">”. </w:t>
      </w:r>
    </w:p>
    <w:p w14:paraId="7FD36D4B" w14:textId="77777777" w:rsidR="004F3C82" w:rsidRPr="0096390E" w:rsidRDefault="004F3C82" w:rsidP="000D0399">
      <w:pPr>
        <w:pStyle w:val="tv213tvp"/>
        <w:shd w:val="clear" w:color="auto" w:fill="FFFFFF"/>
        <w:spacing w:before="0" w:beforeAutospacing="0" w:after="0" w:afterAutospacing="0"/>
        <w:ind w:firstLine="720"/>
        <w:jc w:val="both"/>
        <w:rPr>
          <w:bCs/>
          <w:sz w:val="28"/>
          <w:szCs w:val="28"/>
        </w:rPr>
      </w:pPr>
    </w:p>
    <w:p w14:paraId="63A5C893" w14:textId="75C383EF" w:rsidR="004F3C82" w:rsidRPr="0096390E" w:rsidRDefault="004F3C82" w:rsidP="004F3C82">
      <w:pPr>
        <w:pStyle w:val="tv213tvp"/>
        <w:shd w:val="clear" w:color="auto" w:fill="FFFFFF"/>
        <w:spacing w:before="0" w:beforeAutospacing="0" w:after="0" w:afterAutospacing="0"/>
        <w:jc w:val="both"/>
        <w:rPr>
          <w:bCs/>
          <w:sz w:val="28"/>
          <w:szCs w:val="28"/>
        </w:rPr>
      </w:pPr>
      <w:r w:rsidRPr="0096390E">
        <w:rPr>
          <w:bCs/>
          <w:sz w:val="28"/>
          <w:szCs w:val="28"/>
        </w:rPr>
        <w:tab/>
        <w:t xml:space="preserve">2. </w:t>
      </w:r>
      <w:r w:rsidR="00743A44" w:rsidRPr="0096390E">
        <w:rPr>
          <w:bCs/>
          <w:sz w:val="28"/>
          <w:szCs w:val="28"/>
        </w:rPr>
        <w:t xml:space="preserve">Papildināt 2. pantu ar </w:t>
      </w:r>
      <w:r w:rsidR="00A56C53" w:rsidRPr="0096390E">
        <w:rPr>
          <w:bCs/>
          <w:sz w:val="28"/>
          <w:szCs w:val="28"/>
        </w:rPr>
        <w:t>2.</w:t>
      </w:r>
      <w:r w:rsidR="00A56C53" w:rsidRPr="0096390E">
        <w:rPr>
          <w:bCs/>
          <w:sz w:val="28"/>
          <w:szCs w:val="28"/>
          <w:vertAlign w:val="superscript"/>
        </w:rPr>
        <w:t>1</w:t>
      </w:r>
      <w:r w:rsidR="00743A44" w:rsidRPr="0096390E">
        <w:rPr>
          <w:bCs/>
          <w:sz w:val="28"/>
          <w:szCs w:val="28"/>
        </w:rPr>
        <w:t xml:space="preserve"> daļu šādā redakcijā: </w:t>
      </w:r>
    </w:p>
    <w:p w14:paraId="1703C53C" w14:textId="77777777" w:rsidR="00A56C53" w:rsidRPr="0096390E" w:rsidRDefault="00A56C53" w:rsidP="004F3C82">
      <w:pPr>
        <w:pStyle w:val="tv213tvp"/>
        <w:shd w:val="clear" w:color="auto" w:fill="FFFFFF"/>
        <w:spacing w:before="0" w:beforeAutospacing="0" w:after="0" w:afterAutospacing="0"/>
        <w:jc w:val="both"/>
        <w:rPr>
          <w:bCs/>
          <w:sz w:val="28"/>
          <w:szCs w:val="28"/>
        </w:rPr>
      </w:pPr>
    </w:p>
    <w:p w14:paraId="10630C6B" w14:textId="68A94E19" w:rsidR="00743A44" w:rsidRPr="0096390E" w:rsidRDefault="00743A44" w:rsidP="00743A44">
      <w:pPr>
        <w:shd w:val="clear" w:color="auto" w:fill="FFFFFF"/>
        <w:spacing w:after="100" w:afterAutospacing="1"/>
        <w:ind w:firstLine="720"/>
        <w:jc w:val="both"/>
        <w:rPr>
          <w:sz w:val="28"/>
          <w:szCs w:val="28"/>
        </w:rPr>
      </w:pPr>
      <w:r w:rsidRPr="0096390E">
        <w:rPr>
          <w:bCs/>
          <w:sz w:val="28"/>
          <w:szCs w:val="28"/>
        </w:rPr>
        <w:t>“</w:t>
      </w:r>
      <w:r w:rsidRPr="0096390E">
        <w:rPr>
          <w:sz w:val="28"/>
          <w:szCs w:val="28"/>
        </w:rPr>
        <w:t>(2</w:t>
      </w:r>
      <w:r w:rsidR="00A56C53" w:rsidRPr="0096390E">
        <w:rPr>
          <w:sz w:val="28"/>
          <w:szCs w:val="28"/>
          <w:vertAlign w:val="superscript"/>
        </w:rPr>
        <w:t>1</w:t>
      </w:r>
      <w:r w:rsidRPr="0096390E">
        <w:rPr>
          <w:sz w:val="28"/>
          <w:szCs w:val="28"/>
        </w:rPr>
        <w:t>) Likums nosaka samērīguma novērtēšanas kārtību normatīvajiem aktiem, ar kuriem nosaka jaunas reglamentētās profesijas vai veic grozījumus prasībās patstāvīgas profesionālās darbības uzsākšanai vai veikšanai reglamentētajās profesijās.</w:t>
      </w:r>
      <w:r w:rsidR="00A56C53" w:rsidRPr="0096390E">
        <w:rPr>
          <w:sz w:val="28"/>
          <w:szCs w:val="28"/>
        </w:rPr>
        <w:t>”</w:t>
      </w:r>
      <w:r w:rsidRPr="0096390E">
        <w:rPr>
          <w:sz w:val="28"/>
          <w:szCs w:val="28"/>
        </w:rPr>
        <w:t xml:space="preserve"> </w:t>
      </w:r>
    </w:p>
    <w:p w14:paraId="092D1DCE" w14:textId="66F20198" w:rsidR="00743A44" w:rsidRPr="0096390E" w:rsidRDefault="00743A44" w:rsidP="00743A44">
      <w:pPr>
        <w:shd w:val="clear" w:color="auto" w:fill="FFFFFF"/>
        <w:spacing w:after="100" w:afterAutospacing="1"/>
        <w:ind w:firstLine="720"/>
        <w:jc w:val="both"/>
        <w:rPr>
          <w:sz w:val="28"/>
          <w:szCs w:val="28"/>
        </w:rPr>
      </w:pPr>
      <w:r w:rsidRPr="0096390E">
        <w:rPr>
          <w:sz w:val="28"/>
          <w:szCs w:val="28"/>
        </w:rPr>
        <w:t xml:space="preserve">3. </w:t>
      </w:r>
      <w:r w:rsidR="003C15B4" w:rsidRPr="0096390E">
        <w:rPr>
          <w:sz w:val="28"/>
          <w:szCs w:val="28"/>
        </w:rPr>
        <w:t>Papildināt likumu ar 2.</w:t>
      </w:r>
      <w:r w:rsidR="003C15B4" w:rsidRPr="0096390E">
        <w:rPr>
          <w:sz w:val="28"/>
          <w:szCs w:val="28"/>
          <w:vertAlign w:val="superscript"/>
        </w:rPr>
        <w:t>1</w:t>
      </w:r>
      <w:r w:rsidR="003C15B4" w:rsidRPr="0096390E">
        <w:rPr>
          <w:sz w:val="28"/>
          <w:szCs w:val="28"/>
        </w:rPr>
        <w:t xml:space="preserve"> un 2.</w:t>
      </w:r>
      <w:r w:rsidR="003C15B4" w:rsidRPr="0096390E">
        <w:rPr>
          <w:sz w:val="28"/>
          <w:szCs w:val="28"/>
          <w:vertAlign w:val="superscript"/>
        </w:rPr>
        <w:t>2</w:t>
      </w:r>
      <w:r w:rsidR="003C15B4" w:rsidRPr="0096390E">
        <w:rPr>
          <w:sz w:val="28"/>
          <w:szCs w:val="28"/>
        </w:rPr>
        <w:t xml:space="preserve"> pantu šādā redakcijā:</w:t>
      </w:r>
    </w:p>
    <w:p w14:paraId="15D9908E" w14:textId="363A4186" w:rsidR="003C15B4" w:rsidRPr="0096390E" w:rsidRDefault="00CF33E2" w:rsidP="003C15B4">
      <w:pPr>
        <w:shd w:val="clear" w:color="auto" w:fill="FFFFFF"/>
        <w:spacing w:after="100" w:afterAutospacing="1"/>
        <w:ind w:firstLine="720"/>
        <w:jc w:val="both"/>
        <w:rPr>
          <w:b/>
          <w:bCs/>
          <w:sz w:val="28"/>
          <w:szCs w:val="28"/>
        </w:rPr>
      </w:pPr>
      <w:r w:rsidRPr="0096390E">
        <w:rPr>
          <w:b/>
          <w:bCs/>
          <w:sz w:val="28"/>
          <w:szCs w:val="28"/>
        </w:rPr>
        <w:t>“</w:t>
      </w:r>
      <w:r w:rsidR="003C15B4" w:rsidRPr="0096390E">
        <w:rPr>
          <w:b/>
          <w:bCs/>
          <w:sz w:val="28"/>
          <w:szCs w:val="28"/>
        </w:rPr>
        <w:t>2.</w:t>
      </w:r>
      <w:r w:rsidR="003C15B4" w:rsidRPr="0096390E">
        <w:rPr>
          <w:b/>
          <w:bCs/>
          <w:sz w:val="28"/>
          <w:szCs w:val="28"/>
          <w:vertAlign w:val="superscript"/>
        </w:rPr>
        <w:t>1</w:t>
      </w:r>
      <w:r w:rsidR="003C15B4" w:rsidRPr="0096390E">
        <w:rPr>
          <w:b/>
          <w:bCs/>
          <w:sz w:val="28"/>
          <w:szCs w:val="28"/>
        </w:rPr>
        <w:t xml:space="preserve"> pants. Profesionālās darbības reglamentēšana</w:t>
      </w:r>
    </w:p>
    <w:p w14:paraId="568B5A45" w14:textId="49B52712"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(1) Piekļuvi profesionālajai darbībai</w:t>
      </w:r>
      <w:r w:rsidR="0074457D" w:rsidRPr="0096390E">
        <w:rPr>
          <w:bCs/>
          <w:sz w:val="28"/>
          <w:szCs w:val="28"/>
        </w:rPr>
        <w:t xml:space="preserve"> </w:t>
      </w:r>
      <w:r w:rsidRPr="0096390E">
        <w:rPr>
          <w:bCs/>
          <w:sz w:val="28"/>
          <w:szCs w:val="28"/>
        </w:rPr>
        <w:t xml:space="preserve">vai tās veikšanas nosacījumus, </w:t>
      </w:r>
      <w:r w:rsidR="0074457D" w:rsidRPr="0096390E">
        <w:rPr>
          <w:bCs/>
          <w:sz w:val="28"/>
          <w:szCs w:val="28"/>
        </w:rPr>
        <w:t xml:space="preserve">tostarp īslaicīgu pakalpojumu sniegšanu reglamentētajās profesijās, </w:t>
      </w:r>
      <w:r w:rsidRPr="0096390E">
        <w:rPr>
          <w:bCs/>
          <w:sz w:val="28"/>
          <w:szCs w:val="28"/>
        </w:rPr>
        <w:t>var reglamentēt šādu sabiedrības interešu aizsardzībai:</w:t>
      </w:r>
    </w:p>
    <w:p w14:paraId="3B12FC3B"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1) sabiedriskā kārtība;</w:t>
      </w:r>
    </w:p>
    <w:p w14:paraId="6263443D"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2) valsts drošība;</w:t>
      </w:r>
    </w:p>
    <w:p w14:paraId="153DCC14"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3) sabiedrības veselība;</w:t>
      </w:r>
    </w:p>
    <w:p w14:paraId="7ECACEAA"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4) sociālā nodrošinājuma sistēmas finansiālais līdzsvars;</w:t>
      </w:r>
    </w:p>
    <w:p w14:paraId="456740D3"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5) patērētāju, pakalpojumu saņēmēju un darba ņēmēju aizsardzība;</w:t>
      </w:r>
    </w:p>
    <w:p w14:paraId="252EBC3D"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6) atbilstīga tiesvedība;</w:t>
      </w:r>
    </w:p>
    <w:p w14:paraId="0CF844FC"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lastRenderedPageBreak/>
        <w:t>7) tirgus darījumu taisnīgums;</w:t>
      </w:r>
    </w:p>
    <w:p w14:paraId="2B7B1C57"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8) krāpšanas apkarošana, nodokļu nemaksāšanas un izvairīšanās no nodokļu maksāšanas novēršana un fiskālās uzraudzības efektivitātes aizsargāšana;</w:t>
      </w:r>
    </w:p>
    <w:p w14:paraId="2CFAF033"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9) transporta drošība;</w:t>
      </w:r>
    </w:p>
    <w:p w14:paraId="31DDB004"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10) dabas un pilsētvides aizsardzība;</w:t>
      </w:r>
    </w:p>
    <w:p w14:paraId="20B65AFA"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11) dzīvnieku veselība;</w:t>
      </w:r>
    </w:p>
    <w:p w14:paraId="0ECCF447"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12) intelektuālā īpašuma aizsardzība;</w:t>
      </w:r>
    </w:p>
    <w:p w14:paraId="67C3F7E5"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13) kultūras mantojuma aizsardzība;</w:t>
      </w:r>
    </w:p>
    <w:p w14:paraId="6409FD8E"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14) sociālā drošība;</w:t>
      </w:r>
    </w:p>
    <w:p w14:paraId="6E5129F8" w14:textId="77777777"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 xml:space="preserve">15) kultūras politika. </w:t>
      </w:r>
    </w:p>
    <w:p w14:paraId="0A475981" w14:textId="45A8BF78" w:rsidR="003C15B4" w:rsidRPr="0096390E" w:rsidRDefault="003C15B4" w:rsidP="00127732">
      <w:pPr>
        <w:shd w:val="clear" w:color="auto" w:fill="FFFFFF"/>
        <w:spacing w:after="100" w:afterAutospacing="1"/>
        <w:ind w:firstLine="720"/>
        <w:jc w:val="both"/>
        <w:rPr>
          <w:bCs/>
          <w:sz w:val="28"/>
          <w:szCs w:val="28"/>
        </w:rPr>
      </w:pPr>
      <w:r w:rsidRPr="0096390E">
        <w:rPr>
          <w:bCs/>
          <w:sz w:val="28"/>
          <w:szCs w:val="28"/>
        </w:rPr>
        <w:t xml:space="preserve">(2) </w:t>
      </w:r>
      <w:r w:rsidR="002D4128" w:rsidRPr="0096390E">
        <w:rPr>
          <w:bCs/>
          <w:sz w:val="28"/>
          <w:szCs w:val="28"/>
        </w:rPr>
        <w:t xml:space="preserve">Piekļuvi profesionālajai darbībai vai tās veikšanas nosacījumus, tostarp īslaicīgu pakalpojumu sniegšanu reglamentētajās profesijās, </w:t>
      </w:r>
      <w:r w:rsidRPr="0096390E">
        <w:rPr>
          <w:bCs/>
          <w:sz w:val="28"/>
          <w:szCs w:val="28"/>
        </w:rPr>
        <w:t xml:space="preserve"> ne</w:t>
      </w:r>
      <w:r w:rsidR="002D4128" w:rsidRPr="0096390E">
        <w:rPr>
          <w:bCs/>
          <w:sz w:val="28"/>
          <w:szCs w:val="28"/>
        </w:rPr>
        <w:t xml:space="preserve">var </w:t>
      </w:r>
      <w:r w:rsidRPr="0096390E">
        <w:rPr>
          <w:bCs/>
          <w:sz w:val="28"/>
          <w:szCs w:val="28"/>
        </w:rPr>
        <w:t>reglamentē</w:t>
      </w:r>
      <w:r w:rsidR="002D4128" w:rsidRPr="0096390E">
        <w:rPr>
          <w:bCs/>
          <w:sz w:val="28"/>
          <w:szCs w:val="28"/>
        </w:rPr>
        <w:t>t</w:t>
      </w:r>
      <w:r w:rsidRPr="0096390E">
        <w:rPr>
          <w:bCs/>
          <w:sz w:val="28"/>
          <w:szCs w:val="28"/>
        </w:rPr>
        <w:t xml:space="preserve"> tikai ekonomisku vai administratīvu ieguvumu dēļ. </w:t>
      </w:r>
    </w:p>
    <w:p w14:paraId="6E415CF6" w14:textId="75C647F1" w:rsidR="003C15B4" w:rsidRPr="0096390E" w:rsidRDefault="003C15B4" w:rsidP="003C15B4">
      <w:pPr>
        <w:shd w:val="clear" w:color="auto" w:fill="FFFFFF"/>
        <w:spacing w:after="100" w:afterAutospacing="1"/>
        <w:ind w:firstLine="720"/>
        <w:jc w:val="both"/>
        <w:rPr>
          <w:b/>
          <w:bCs/>
          <w:sz w:val="28"/>
          <w:szCs w:val="28"/>
        </w:rPr>
      </w:pPr>
      <w:r w:rsidRPr="0096390E">
        <w:rPr>
          <w:b/>
          <w:bCs/>
          <w:sz w:val="28"/>
          <w:szCs w:val="28"/>
        </w:rPr>
        <w:t>2.</w:t>
      </w:r>
      <w:r w:rsidRPr="0096390E">
        <w:rPr>
          <w:b/>
          <w:bCs/>
          <w:sz w:val="28"/>
          <w:szCs w:val="28"/>
          <w:vertAlign w:val="superscript"/>
        </w:rPr>
        <w:t>2</w:t>
      </w:r>
      <w:r w:rsidRPr="0096390E">
        <w:rPr>
          <w:b/>
          <w:bCs/>
          <w:sz w:val="28"/>
          <w:szCs w:val="28"/>
        </w:rPr>
        <w:t xml:space="preserve"> pants. Reglamentēt</w:t>
      </w:r>
      <w:r w:rsidR="00A56C53" w:rsidRPr="0096390E">
        <w:rPr>
          <w:b/>
          <w:bCs/>
          <w:sz w:val="28"/>
          <w:szCs w:val="28"/>
        </w:rPr>
        <w:t>ā</w:t>
      </w:r>
      <w:r w:rsidRPr="0096390E">
        <w:rPr>
          <w:b/>
          <w:bCs/>
          <w:sz w:val="28"/>
          <w:szCs w:val="28"/>
        </w:rPr>
        <w:t>s profesionālās darbības samērīguma novērtēšana</w:t>
      </w:r>
    </w:p>
    <w:p w14:paraId="5C9844EC" w14:textId="08B8AC52"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 xml:space="preserve">(1) Pirms tādu normatīvo aktu izstrādes, ar kuriem nosaka jaunas reglamentētās profesijas vai veic grozījumus prasībās </w:t>
      </w:r>
      <w:r w:rsidR="00155A61">
        <w:rPr>
          <w:bCs/>
          <w:sz w:val="28"/>
          <w:szCs w:val="28"/>
        </w:rPr>
        <w:t xml:space="preserve">patstāvīgas profesionālās </w:t>
      </w:r>
      <w:r w:rsidRPr="0096390E">
        <w:rPr>
          <w:bCs/>
          <w:sz w:val="28"/>
          <w:szCs w:val="28"/>
        </w:rPr>
        <w:t>darb</w:t>
      </w:r>
      <w:r w:rsidR="00155A61">
        <w:rPr>
          <w:bCs/>
          <w:sz w:val="28"/>
          <w:szCs w:val="28"/>
        </w:rPr>
        <w:t>īb</w:t>
      </w:r>
      <w:r w:rsidRPr="0096390E">
        <w:rPr>
          <w:bCs/>
          <w:sz w:val="28"/>
          <w:szCs w:val="28"/>
        </w:rPr>
        <w:t>a</w:t>
      </w:r>
      <w:r w:rsidR="00155A61">
        <w:rPr>
          <w:bCs/>
          <w:sz w:val="28"/>
          <w:szCs w:val="28"/>
        </w:rPr>
        <w:t>s</w:t>
      </w:r>
      <w:r w:rsidRPr="0096390E">
        <w:rPr>
          <w:bCs/>
          <w:sz w:val="28"/>
          <w:szCs w:val="28"/>
        </w:rPr>
        <w:t xml:space="preserve"> uzsākšanai vai veikšanai reglamentētajās profesijās, kā arī prasībās, kas izvirzītas īslaicīgu</w:t>
      </w:r>
      <w:r w:rsidR="00063719" w:rsidRPr="0096390E">
        <w:rPr>
          <w:bCs/>
          <w:sz w:val="28"/>
          <w:szCs w:val="28"/>
        </w:rPr>
        <w:t xml:space="preserve"> profesionālo</w:t>
      </w:r>
      <w:r w:rsidRPr="0096390E">
        <w:rPr>
          <w:bCs/>
          <w:sz w:val="28"/>
          <w:szCs w:val="28"/>
        </w:rPr>
        <w:t xml:space="preserve"> pakalpojumu </w:t>
      </w:r>
      <w:r w:rsidR="00063719" w:rsidRPr="0096390E">
        <w:rPr>
          <w:bCs/>
          <w:sz w:val="28"/>
          <w:szCs w:val="28"/>
        </w:rPr>
        <w:t xml:space="preserve">sniedzējiem Latvijas Republikā </w:t>
      </w:r>
      <w:r w:rsidRPr="0096390E">
        <w:rPr>
          <w:bCs/>
          <w:sz w:val="28"/>
          <w:szCs w:val="28"/>
        </w:rPr>
        <w:t xml:space="preserve">reglamentētajās profesijās , veic šo normatīvo aktu būtībai, saturam un ietekmei atbilstoša apjoma profesionālās darbības reglamentācijas prasību samērīguma novērtēšanu (turpmāk – samērīguma novērtēšana) saskaņā ar </w:t>
      </w:r>
      <w:r w:rsidR="00EB506C" w:rsidRPr="0096390E">
        <w:rPr>
          <w:bCs/>
          <w:sz w:val="28"/>
          <w:szCs w:val="28"/>
        </w:rPr>
        <w:t>Ministru kabineta</w:t>
      </w:r>
      <w:r w:rsidRPr="0096390E">
        <w:rPr>
          <w:bCs/>
          <w:sz w:val="28"/>
          <w:szCs w:val="28"/>
        </w:rPr>
        <w:t xml:space="preserve"> noteikto kārtību. </w:t>
      </w:r>
    </w:p>
    <w:p w14:paraId="009A5529" w14:textId="1AC91B5C" w:rsidR="003C15B4" w:rsidRPr="0096390E" w:rsidRDefault="00670442" w:rsidP="003C15B4">
      <w:pPr>
        <w:shd w:val="clear" w:color="auto" w:fill="FFFFFF"/>
        <w:spacing w:after="100" w:afterAutospacing="1"/>
        <w:ind w:firstLine="720"/>
        <w:jc w:val="both"/>
        <w:rPr>
          <w:bCs/>
          <w:sz w:val="28"/>
          <w:szCs w:val="28"/>
        </w:rPr>
      </w:pPr>
      <w:r w:rsidRPr="0096390E" w:rsidDel="00670442">
        <w:rPr>
          <w:bCs/>
          <w:sz w:val="28"/>
          <w:szCs w:val="28"/>
        </w:rPr>
        <w:t xml:space="preserve"> </w:t>
      </w:r>
      <w:r w:rsidR="003C15B4" w:rsidRPr="0096390E">
        <w:rPr>
          <w:bCs/>
          <w:sz w:val="28"/>
          <w:szCs w:val="28"/>
        </w:rPr>
        <w:t>(</w:t>
      </w:r>
      <w:r w:rsidRPr="0096390E">
        <w:rPr>
          <w:bCs/>
          <w:sz w:val="28"/>
          <w:szCs w:val="28"/>
        </w:rPr>
        <w:t>2</w:t>
      </w:r>
      <w:r w:rsidR="003C15B4" w:rsidRPr="0096390E">
        <w:rPr>
          <w:bCs/>
          <w:sz w:val="28"/>
          <w:szCs w:val="28"/>
        </w:rPr>
        <w:t xml:space="preserve">) Ne retāk kā </w:t>
      </w:r>
      <w:r w:rsidR="00D269E1" w:rsidRPr="0096390E">
        <w:rPr>
          <w:bCs/>
          <w:sz w:val="28"/>
          <w:szCs w:val="28"/>
        </w:rPr>
        <w:t>reizi</w:t>
      </w:r>
      <w:r w:rsidR="003C15B4" w:rsidRPr="0096390E">
        <w:rPr>
          <w:bCs/>
          <w:sz w:val="28"/>
          <w:szCs w:val="28"/>
        </w:rPr>
        <w:t xml:space="preserve"> piec</w:t>
      </w:r>
      <w:r w:rsidR="00D269E1" w:rsidRPr="0096390E">
        <w:rPr>
          <w:bCs/>
          <w:sz w:val="28"/>
          <w:szCs w:val="28"/>
        </w:rPr>
        <w:t>os</w:t>
      </w:r>
      <w:r w:rsidR="003C15B4" w:rsidRPr="0096390E">
        <w:rPr>
          <w:bCs/>
          <w:sz w:val="28"/>
          <w:szCs w:val="28"/>
        </w:rPr>
        <w:t xml:space="preserve"> gad</w:t>
      </w:r>
      <w:r w:rsidR="00D269E1" w:rsidRPr="0096390E">
        <w:rPr>
          <w:bCs/>
          <w:sz w:val="28"/>
          <w:szCs w:val="28"/>
        </w:rPr>
        <w:t>os</w:t>
      </w:r>
      <w:r w:rsidR="003C15B4" w:rsidRPr="0096390E">
        <w:rPr>
          <w:bCs/>
          <w:sz w:val="28"/>
          <w:szCs w:val="28"/>
        </w:rPr>
        <w:t xml:space="preserve"> pēc šā panta pirmajā daļā minēto normatīvo aktu pieņemšanas veic samērīguma novērtēšanu, ņemot vērā laika posmā kopš iepriekšējā samērīguma novērtēšanas notikušās pārmaiņas</w:t>
      </w:r>
      <w:r w:rsidR="0025347D" w:rsidRPr="0096390E">
        <w:rPr>
          <w:bCs/>
          <w:sz w:val="28"/>
          <w:szCs w:val="28"/>
        </w:rPr>
        <w:t xml:space="preserve"> apstākļos, kuri noteica izvirzītās prasības darba uzsākšanai vai veikšanai reglamentētajās profesijās, kā arī prasības, kas izvirzītas īslaicīgu profesionālo pakalpojumu sniedzējiem Latvijas Republikā reglamentētajās profesijās</w:t>
      </w:r>
      <w:r w:rsidR="003C15B4" w:rsidRPr="0096390E">
        <w:rPr>
          <w:bCs/>
          <w:sz w:val="28"/>
          <w:szCs w:val="28"/>
        </w:rPr>
        <w:t xml:space="preserve">. </w:t>
      </w:r>
    </w:p>
    <w:p w14:paraId="3BC1B8C5" w14:textId="2AD56244"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w:t>
      </w:r>
      <w:r w:rsidR="00670442" w:rsidRPr="0096390E">
        <w:rPr>
          <w:bCs/>
          <w:sz w:val="28"/>
          <w:szCs w:val="28"/>
        </w:rPr>
        <w:t>3</w:t>
      </w:r>
      <w:r w:rsidRPr="0096390E">
        <w:rPr>
          <w:bCs/>
          <w:sz w:val="28"/>
          <w:szCs w:val="28"/>
        </w:rPr>
        <w:t xml:space="preserve">) Samērīguma novērtēšanu veic </w:t>
      </w:r>
      <w:r w:rsidRPr="0096390E">
        <w:rPr>
          <w:sz w:val="28"/>
          <w:szCs w:val="28"/>
          <w:shd w:val="clear" w:color="auto" w:fill="FFFFFF"/>
        </w:rPr>
        <w:t xml:space="preserve">tā ministrija, kura ir vadošā valsts pārvaldes iestāde reglamentētajai profesijai atbilstošās politikas jomā saskaņā ar šīs ministrijas nolikumā noteikto. Minētā ministrija samērīguma novērtējumu </w:t>
      </w:r>
      <w:r w:rsidRPr="0096390E">
        <w:rPr>
          <w:sz w:val="28"/>
          <w:szCs w:val="28"/>
          <w:shd w:val="clear" w:color="auto" w:fill="FFFFFF"/>
        </w:rPr>
        <w:lastRenderedPageBreak/>
        <w:t>publisko, nepieciešamības gadījumā veic informācijas apmaiņu ar Eiropas Komisiju, Eiropas Savienības dalībvalstīm vai Eiropas Brīvās tirdzniecības asociācijas dalībvalstīm un citām institūcijām par attiecīgo samērīguma novērtēšanas procesu, tā rezultātu un ietekmi uz izvirzīto mērķu sasniegšanu. Samērīguma novērtēšanu veic un samērīguma novērtējumu publisko Ministru kabineta noteiktajā kārtībā.</w:t>
      </w:r>
    </w:p>
    <w:p w14:paraId="11DA4439" w14:textId="230EE624" w:rsidR="003C15B4" w:rsidRPr="0096390E" w:rsidRDefault="003C15B4" w:rsidP="003C15B4">
      <w:pPr>
        <w:shd w:val="clear" w:color="auto" w:fill="FFFFFF"/>
        <w:spacing w:after="100" w:afterAutospacing="1"/>
        <w:ind w:firstLine="720"/>
        <w:jc w:val="both"/>
        <w:rPr>
          <w:bCs/>
          <w:sz w:val="28"/>
          <w:szCs w:val="28"/>
        </w:rPr>
      </w:pPr>
      <w:r w:rsidRPr="0096390E">
        <w:rPr>
          <w:bCs/>
          <w:sz w:val="28"/>
          <w:szCs w:val="28"/>
        </w:rPr>
        <w:t>(</w:t>
      </w:r>
      <w:r w:rsidR="00670442" w:rsidRPr="0096390E">
        <w:rPr>
          <w:bCs/>
          <w:sz w:val="28"/>
          <w:szCs w:val="28"/>
        </w:rPr>
        <w:t>4</w:t>
      </w:r>
      <w:r w:rsidRPr="0096390E">
        <w:rPr>
          <w:bCs/>
          <w:sz w:val="28"/>
          <w:szCs w:val="28"/>
        </w:rPr>
        <w:t>) Samērīguma novērtēšanu neveic prasībām reglamentētai profesionālajai darbībai, ko nosaka Latvijas Republikai saistoši</w:t>
      </w:r>
      <w:r w:rsidR="00BB2FFA" w:rsidRPr="0096390E">
        <w:rPr>
          <w:bCs/>
          <w:sz w:val="28"/>
          <w:szCs w:val="28"/>
        </w:rPr>
        <w:t>e</w:t>
      </w:r>
      <w:r w:rsidRPr="0096390E">
        <w:rPr>
          <w:bCs/>
          <w:sz w:val="28"/>
          <w:szCs w:val="28"/>
        </w:rPr>
        <w:t xml:space="preserve"> starptautiskie līgumi un Eiropas Savienības</w:t>
      </w:r>
      <w:r w:rsidR="00BB2FFA" w:rsidRPr="0096390E">
        <w:rPr>
          <w:bCs/>
          <w:sz w:val="28"/>
          <w:szCs w:val="28"/>
        </w:rPr>
        <w:t xml:space="preserve"> tieši piemērojamie</w:t>
      </w:r>
      <w:r w:rsidRPr="0096390E">
        <w:rPr>
          <w:bCs/>
          <w:sz w:val="28"/>
          <w:szCs w:val="28"/>
        </w:rPr>
        <w:t xml:space="preserve"> tiesību akti.</w:t>
      </w:r>
      <w:r w:rsidR="00CF33E2" w:rsidRPr="0096390E">
        <w:rPr>
          <w:bCs/>
          <w:sz w:val="28"/>
          <w:szCs w:val="28"/>
        </w:rPr>
        <w:t>”</w:t>
      </w:r>
    </w:p>
    <w:p w14:paraId="6A3FEED4" w14:textId="5D70CF87" w:rsidR="00334694" w:rsidRDefault="00CF33E2" w:rsidP="003C15B4">
      <w:pPr>
        <w:shd w:val="clear" w:color="auto" w:fill="FFFFFF"/>
        <w:spacing w:after="100" w:afterAutospacing="1"/>
        <w:ind w:firstLine="720"/>
        <w:jc w:val="both"/>
        <w:rPr>
          <w:bCs/>
          <w:sz w:val="28"/>
          <w:szCs w:val="28"/>
        </w:rPr>
      </w:pPr>
      <w:r w:rsidRPr="0096390E">
        <w:rPr>
          <w:bCs/>
          <w:sz w:val="28"/>
          <w:szCs w:val="28"/>
        </w:rPr>
        <w:t xml:space="preserve">4. </w:t>
      </w:r>
      <w:r w:rsidR="004E0E2E">
        <w:rPr>
          <w:bCs/>
          <w:sz w:val="28"/>
          <w:szCs w:val="28"/>
        </w:rPr>
        <w:t xml:space="preserve">Aizstāt </w:t>
      </w:r>
      <w:r w:rsidR="00334694" w:rsidRPr="00334694">
        <w:rPr>
          <w:bCs/>
          <w:sz w:val="28"/>
          <w:szCs w:val="28"/>
        </w:rPr>
        <w:t>3. panta piektās daļas 8. punktā vārdu</w:t>
      </w:r>
      <w:r w:rsidR="004770A0">
        <w:rPr>
          <w:bCs/>
          <w:sz w:val="28"/>
          <w:szCs w:val="28"/>
        </w:rPr>
        <w:t>s</w:t>
      </w:r>
      <w:r w:rsidR="00334694" w:rsidRPr="00334694">
        <w:rPr>
          <w:bCs/>
          <w:sz w:val="28"/>
          <w:szCs w:val="28"/>
        </w:rPr>
        <w:t xml:space="preserve"> “darbības</w:t>
      </w:r>
      <w:r w:rsidR="004770A0">
        <w:rPr>
          <w:bCs/>
          <w:sz w:val="28"/>
          <w:szCs w:val="28"/>
        </w:rPr>
        <w:t xml:space="preserve"> </w:t>
      </w:r>
      <w:r w:rsidR="00F6024C">
        <w:rPr>
          <w:bCs/>
          <w:sz w:val="28"/>
          <w:szCs w:val="28"/>
        </w:rPr>
        <w:t>veidiem</w:t>
      </w:r>
      <w:r w:rsidR="00334694" w:rsidRPr="00334694">
        <w:rPr>
          <w:bCs/>
          <w:sz w:val="28"/>
          <w:szCs w:val="28"/>
        </w:rPr>
        <w:t>” ar vārdiem “reglamentēt</w:t>
      </w:r>
      <w:r w:rsidR="003F3190">
        <w:rPr>
          <w:bCs/>
          <w:sz w:val="28"/>
          <w:szCs w:val="28"/>
        </w:rPr>
        <w:t>o</w:t>
      </w:r>
      <w:r w:rsidR="00334694" w:rsidRPr="00334694">
        <w:rPr>
          <w:bCs/>
          <w:sz w:val="28"/>
          <w:szCs w:val="28"/>
        </w:rPr>
        <w:t xml:space="preserve"> darbīb</w:t>
      </w:r>
      <w:r w:rsidR="003F3190">
        <w:rPr>
          <w:bCs/>
          <w:sz w:val="28"/>
          <w:szCs w:val="28"/>
        </w:rPr>
        <w:t>u</w:t>
      </w:r>
      <w:r w:rsidR="00334694" w:rsidRPr="00334694">
        <w:rPr>
          <w:bCs/>
          <w:sz w:val="28"/>
          <w:szCs w:val="28"/>
        </w:rPr>
        <w:t xml:space="preserve"> profesijā</w:t>
      </w:r>
      <w:r w:rsidR="00622850">
        <w:rPr>
          <w:bCs/>
          <w:sz w:val="28"/>
          <w:szCs w:val="28"/>
        </w:rPr>
        <w:t xml:space="preserve"> veidiem</w:t>
      </w:r>
      <w:r w:rsidR="00334694" w:rsidRPr="00334694">
        <w:rPr>
          <w:bCs/>
          <w:sz w:val="28"/>
          <w:szCs w:val="28"/>
        </w:rPr>
        <w:t>”.</w:t>
      </w:r>
    </w:p>
    <w:p w14:paraId="6A936C93" w14:textId="1E600E74" w:rsidR="00334694" w:rsidRDefault="004E0E2E" w:rsidP="003C15B4">
      <w:pPr>
        <w:shd w:val="clear" w:color="auto" w:fill="FFFFFF"/>
        <w:spacing w:after="100" w:afterAutospacing="1"/>
        <w:ind w:firstLine="720"/>
        <w:jc w:val="both"/>
        <w:rPr>
          <w:bCs/>
          <w:sz w:val="28"/>
          <w:szCs w:val="28"/>
        </w:rPr>
      </w:pPr>
      <w:r>
        <w:rPr>
          <w:bCs/>
          <w:sz w:val="28"/>
          <w:szCs w:val="28"/>
        </w:rPr>
        <w:t xml:space="preserve">5. Aizstāt </w:t>
      </w:r>
      <w:r w:rsidR="00334694" w:rsidRPr="00334694">
        <w:rPr>
          <w:bCs/>
          <w:sz w:val="28"/>
          <w:szCs w:val="28"/>
        </w:rPr>
        <w:t>IV nodaļas nosaukumā vārdus “reglamentēt</w:t>
      </w:r>
      <w:r>
        <w:rPr>
          <w:bCs/>
          <w:sz w:val="28"/>
          <w:szCs w:val="28"/>
        </w:rPr>
        <w:t>aj</w:t>
      </w:r>
      <w:r w:rsidR="00334694" w:rsidRPr="00334694">
        <w:rPr>
          <w:bCs/>
          <w:sz w:val="28"/>
          <w:szCs w:val="28"/>
        </w:rPr>
        <w:t>ās profesionāl</w:t>
      </w:r>
      <w:r>
        <w:rPr>
          <w:bCs/>
          <w:sz w:val="28"/>
          <w:szCs w:val="28"/>
        </w:rPr>
        <w:t>ajās darbībā</w:t>
      </w:r>
      <w:r w:rsidR="00334694" w:rsidRPr="00334694">
        <w:rPr>
          <w:bCs/>
          <w:sz w:val="28"/>
          <w:szCs w:val="28"/>
        </w:rPr>
        <w:t>s</w:t>
      </w:r>
      <w:r w:rsidR="004F4C66">
        <w:rPr>
          <w:bCs/>
          <w:sz w:val="28"/>
          <w:szCs w:val="28"/>
        </w:rPr>
        <w:t xml:space="preserve"> transporta jomā</w:t>
      </w:r>
      <w:r w:rsidR="00334694" w:rsidRPr="00334694">
        <w:rPr>
          <w:bCs/>
          <w:sz w:val="28"/>
          <w:szCs w:val="28"/>
        </w:rPr>
        <w:t>” ar vārdiem “reg</w:t>
      </w:r>
      <w:bookmarkStart w:id="0" w:name="_GoBack"/>
      <w:bookmarkEnd w:id="0"/>
      <w:r w:rsidR="00334694" w:rsidRPr="00334694">
        <w:rPr>
          <w:bCs/>
          <w:sz w:val="28"/>
          <w:szCs w:val="28"/>
        </w:rPr>
        <w:t>lamentēt</w:t>
      </w:r>
      <w:r w:rsidR="003F3190">
        <w:rPr>
          <w:bCs/>
          <w:sz w:val="28"/>
          <w:szCs w:val="28"/>
        </w:rPr>
        <w:t>aj</w:t>
      </w:r>
      <w:r w:rsidR="00D8186C">
        <w:rPr>
          <w:bCs/>
          <w:sz w:val="28"/>
          <w:szCs w:val="28"/>
        </w:rPr>
        <w:t>ās</w:t>
      </w:r>
      <w:r w:rsidR="00334694" w:rsidRPr="00334694">
        <w:rPr>
          <w:bCs/>
          <w:sz w:val="28"/>
          <w:szCs w:val="28"/>
        </w:rPr>
        <w:t xml:space="preserve"> darbīb</w:t>
      </w:r>
      <w:r w:rsidR="00D8186C">
        <w:rPr>
          <w:bCs/>
          <w:sz w:val="28"/>
          <w:szCs w:val="28"/>
        </w:rPr>
        <w:t>ās</w:t>
      </w:r>
      <w:r w:rsidR="00334694" w:rsidRPr="00334694">
        <w:rPr>
          <w:bCs/>
          <w:sz w:val="28"/>
          <w:szCs w:val="28"/>
        </w:rPr>
        <w:t xml:space="preserve"> </w:t>
      </w:r>
      <w:r w:rsidR="003F3190">
        <w:rPr>
          <w:bCs/>
          <w:sz w:val="28"/>
          <w:szCs w:val="28"/>
        </w:rPr>
        <w:t xml:space="preserve">transporta jomas </w:t>
      </w:r>
      <w:r w:rsidR="00334694" w:rsidRPr="00334694">
        <w:rPr>
          <w:bCs/>
          <w:sz w:val="28"/>
          <w:szCs w:val="28"/>
        </w:rPr>
        <w:t>profesijā</w:t>
      </w:r>
      <w:r w:rsidR="00250224">
        <w:rPr>
          <w:bCs/>
          <w:sz w:val="28"/>
          <w:szCs w:val="28"/>
        </w:rPr>
        <w:t>s</w:t>
      </w:r>
      <w:r w:rsidR="00334694" w:rsidRPr="00334694">
        <w:rPr>
          <w:bCs/>
          <w:sz w:val="28"/>
          <w:szCs w:val="28"/>
        </w:rPr>
        <w:t>”.</w:t>
      </w:r>
    </w:p>
    <w:p w14:paraId="5579B6E5" w14:textId="27F25904" w:rsidR="00CF33E2" w:rsidRPr="0096390E" w:rsidRDefault="002E4F7C" w:rsidP="003C15B4">
      <w:pPr>
        <w:shd w:val="clear" w:color="auto" w:fill="FFFFFF"/>
        <w:spacing w:after="100" w:afterAutospacing="1"/>
        <w:ind w:firstLine="720"/>
        <w:jc w:val="both"/>
        <w:rPr>
          <w:bCs/>
          <w:sz w:val="28"/>
          <w:szCs w:val="28"/>
        </w:rPr>
      </w:pPr>
      <w:r>
        <w:rPr>
          <w:bCs/>
          <w:sz w:val="28"/>
          <w:szCs w:val="28"/>
        </w:rPr>
        <w:t>6</w:t>
      </w:r>
      <w:r w:rsidR="00334694">
        <w:rPr>
          <w:bCs/>
          <w:sz w:val="28"/>
          <w:szCs w:val="28"/>
        </w:rPr>
        <w:t xml:space="preserve">. </w:t>
      </w:r>
      <w:r w:rsidR="00FE6D0D" w:rsidRPr="0096390E">
        <w:rPr>
          <w:bCs/>
          <w:sz w:val="28"/>
          <w:szCs w:val="28"/>
        </w:rPr>
        <w:t xml:space="preserve">Papildināt 36. pantu ar 15. un 16. punktu šādā redakcijā: </w:t>
      </w:r>
    </w:p>
    <w:p w14:paraId="03232FDB" w14:textId="0D9FBA30" w:rsidR="00FE6D0D" w:rsidRPr="0096390E" w:rsidRDefault="00FE6D0D" w:rsidP="00FE6D0D">
      <w:pPr>
        <w:shd w:val="clear" w:color="auto" w:fill="FFFFFF"/>
        <w:spacing w:after="100" w:afterAutospacing="1"/>
        <w:ind w:firstLine="720"/>
        <w:jc w:val="both"/>
        <w:rPr>
          <w:sz w:val="28"/>
          <w:szCs w:val="28"/>
        </w:rPr>
      </w:pPr>
      <w:r w:rsidRPr="0096390E">
        <w:rPr>
          <w:sz w:val="28"/>
          <w:szCs w:val="28"/>
        </w:rPr>
        <w:t>“15) nosaka samērīguma novērtēšanas un samērīguma novērtējumu publiskošanas kārtību</w:t>
      </w:r>
      <w:r w:rsidR="00A56C53" w:rsidRPr="0096390E">
        <w:rPr>
          <w:sz w:val="28"/>
          <w:szCs w:val="28"/>
        </w:rPr>
        <w:t xml:space="preserve">; </w:t>
      </w:r>
    </w:p>
    <w:p w14:paraId="77EF9CC0" w14:textId="4C2787B8" w:rsidR="00FE6D0D" w:rsidRPr="0096390E" w:rsidRDefault="00FE6D0D" w:rsidP="00FE6D0D">
      <w:pPr>
        <w:shd w:val="clear" w:color="auto" w:fill="FFFFFF"/>
        <w:spacing w:after="100" w:afterAutospacing="1"/>
        <w:ind w:firstLine="720"/>
        <w:jc w:val="both"/>
        <w:rPr>
          <w:sz w:val="28"/>
          <w:szCs w:val="28"/>
        </w:rPr>
      </w:pPr>
      <w:r w:rsidRPr="0096390E">
        <w:rPr>
          <w:sz w:val="28"/>
          <w:szCs w:val="28"/>
        </w:rPr>
        <w:t>16) nosaka samērīguma novērtēšanā un samērīguma novērtējum</w:t>
      </w:r>
      <w:r w:rsidR="007F50FA" w:rsidRPr="0096390E">
        <w:rPr>
          <w:sz w:val="28"/>
          <w:szCs w:val="28"/>
        </w:rPr>
        <w:t>a publiskošanā</w:t>
      </w:r>
      <w:r w:rsidRPr="0096390E">
        <w:rPr>
          <w:sz w:val="28"/>
          <w:szCs w:val="28"/>
        </w:rPr>
        <w:t xml:space="preserve">  iesaistītās institūcijas un to </w:t>
      </w:r>
      <w:r w:rsidR="007F50FA" w:rsidRPr="0096390E">
        <w:rPr>
          <w:sz w:val="28"/>
          <w:szCs w:val="28"/>
        </w:rPr>
        <w:t>pienākumus</w:t>
      </w:r>
      <w:r w:rsidRPr="0096390E">
        <w:rPr>
          <w:sz w:val="28"/>
          <w:szCs w:val="28"/>
        </w:rPr>
        <w:t>.”</w:t>
      </w:r>
    </w:p>
    <w:p w14:paraId="074702FB" w14:textId="5725D3EF" w:rsidR="00334694" w:rsidRDefault="002E4F7C" w:rsidP="00FE6D0D">
      <w:pPr>
        <w:shd w:val="clear" w:color="auto" w:fill="FFFFFF"/>
        <w:spacing w:after="100" w:afterAutospacing="1"/>
        <w:ind w:firstLine="720"/>
        <w:jc w:val="both"/>
        <w:rPr>
          <w:sz w:val="28"/>
          <w:szCs w:val="28"/>
        </w:rPr>
      </w:pPr>
      <w:r>
        <w:rPr>
          <w:sz w:val="28"/>
          <w:szCs w:val="28"/>
        </w:rPr>
        <w:t>7</w:t>
      </w:r>
      <w:r w:rsidR="00470151" w:rsidRPr="0096390E">
        <w:rPr>
          <w:sz w:val="28"/>
          <w:szCs w:val="28"/>
        </w:rPr>
        <w:t xml:space="preserve">. </w:t>
      </w:r>
      <w:r>
        <w:rPr>
          <w:sz w:val="28"/>
          <w:szCs w:val="28"/>
        </w:rPr>
        <w:t xml:space="preserve">Aizstāt </w:t>
      </w:r>
      <w:r w:rsidR="00334694" w:rsidRPr="00334694">
        <w:rPr>
          <w:sz w:val="28"/>
          <w:szCs w:val="28"/>
        </w:rPr>
        <w:t>45. panta pirmās daļas 3. punktā vārdus “reglamentētās profesionālās</w:t>
      </w:r>
      <w:r>
        <w:rPr>
          <w:sz w:val="28"/>
          <w:szCs w:val="28"/>
        </w:rPr>
        <w:t xml:space="preserve"> darbības” </w:t>
      </w:r>
      <w:r w:rsidR="000D0399">
        <w:rPr>
          <w:sz w:val="28"/>
          <w:szCs w:val="28"/>
        </w:rPr>
        <w:t>ar vārdiem “reglamentētās</w:t>
      </w:r>
      <w:r w:rsidR="00334694" w:rsidRPr="00334694">
        <w:rPr>
          <w:sz w:val="28"/>
          <w:szCs w:val="28"/>
        </w:rPr>
        <w:t xml:space="preserve"> darbība</w:t>
      </w:r>
      <w:r w:rsidR="000D0399">
        <w:rPr>
          <w:sz w:val="28"/>
          <w:szCs w:val="28"/>
        </w:rPr>
        <w:t>s</w:t>
      </w:r>
      <w:r w:rsidR="00334694" w:rsidRPr="00334694">
        <w:rPr>
          <w:sz w:val="28"/>
          <w:szCs w:val="28"/>
        </w:rPr>
        <w:t xml:space="preserve"> profesijā”.</w:t>
      </w:r>
    </w:p>
    <w:p w14:paraId="2549B4BF" w14:textId="61C87D6B" w:rsidR="00470151" w:rsidRPr="0096390E" w:rsidRDefault="002E4F7C" w:rsidP="00FE6D0D">
      <w:pPr>
        <w:shd w:val="clear" w:color="auto" w:fill="FFFFFF"/>
        <w:spacing w:after="100" w:afterAutospacing="1"/>
        <w:ind w:firstLine="720"/>
        <w:jc w:val="both"/>
        <w:rPr>
          <w:sz w:val="28"/>
          <w:szCs w:val="28"/>
        </w:rPr>
      </w:pPr>
      <w:r>
        <w:rPr>
          <w:sz w:val="28"/>
          <w:szCs w:val="28"/>
        </w:rPr>
        <w:t xml:space="preserve">8. </w:t>
      </w:r>
      <w:r w:rsidR="00470151" w:rsidRPr="0096390E">
        <w:rPr>
          <w:sz w:val="28"/>
          <w:szCs w:val="28"/>
        </w:rPr>
        <w:t>Papildināt pārejas noteikumus ar 9.</w:t>
      </w:r>
      <w:r w:rsidR="00FD0EDC" w:rsidRPr="0096390E">
        <w:rPr>
          <w:sz w:val="28"/>
          <w:szCs w:val="28"/>
        </w:rPr>
        <w:t xml:space="preserve"> un 10.</w:t>
      </w:r>
      <w:r w:rsidR="00470151" w:rsidRPr="0096390E">
        <w:rPr>
          <w:sz w:val="28"/>
          <w:szCs w:val="28"/>
        </w:rPr>
        <w:t xml:space="preserve"> punktu šādā redakcijā:</w:t>
      </w:r>
    </w:p>
    <w:p w14:paraId="2D077311" w14:textId="238E8180" w:rsidR="00FD0EDC" w:rsidRPr="0096390E" w:rsidRDefault="00470151" w:rsidP="00470151">
      <w:pPr>
        <w:shd w:val="clear" w:color="auto" w:fill="FFFFFF"/>
        <w:spacing w:after="100" w:afterAutospacing="1"/>
        <w:ind w:firstLine="720"/>
        <w:jc w:val="both"/>
        <w:rPr>
          <w:iCs/>
          <w:sz w:val="28"/>
          <w:szCs w:val="28"/>
        </w:rPr>
      </w:pPr>
      <w:r w:rsidRPr="0096390E">
        <w:rPr>
          <w:iCs/>
          <w:sz w:val="28"/>
          <w:szCs w:val="28"/>
        </w:rPr>
        <w:t>“9. Šā likuma 2.</w:t>
      </w:r>
      <w:r w:rsidRPr="0096390E">
        <w:rPr>
          <w:iCs/>
          <w:sz w:val="28"/>
          <w:szCs w:val="28"/>
          <w:vertAlign w:val="superscript"/>
        </w:rPr>
        <w:t>2</w:t>
      </w:r>
      <w:r w:rsidRPr="0096390E">
        <w:rPr>
          <w:iCs/>
          <w:sz w:val="28"/>
          <w:szCs w:val="28"/>
        </w:rPr>
        <w:t xml:space="preserve"> pants stājas spēkā 2020. gada 3</w:t>
      </w:r>
      <w:r w:rsidR="00131076" w:rsidRPr="0096390E">
        <w:rPr>
          <w:iCs/>
          <w:sz w:val="28"/>
          <w:szCs w:val="28"/>
        </w:rPr>
        <w:t>0</w:t>
      </w:r>
      <w:r w:rsidRPr="0096390E">
        <w:rPr>
          <w:iCs/>
          <w:sz w:val="28"/>
          <w:szCs w:val="28"/>
        </w:rPr>
        <w:t>. jūlijā.</w:t>
      </w:r>
    </w:p>
    <w:p w14:paraId="264DF251" w14:textId="5E4AFD6A" w:rsidR="00470151" w:rsidRPr="0096390E" w:rsidRDefault="00FD0EDC" w:rsidP="00470151">
      <w:pPr>
        <w:shd w:val="clear" w:color="auto" w:fill="FFFFFF"/>
        <w:spacing w:after="100" w:afterAutospacing="1"/>
        <w:ind w:firstLine="720"/>
        <w:jc w:val="both"/>
        <w:rPr>
          <w:iCs/>
          <w:sz w:val="28"/>
          <w:szCs w:val="28"/>
        </w:rPr>
      </w:pPr>
      <w:r w:rsidRPr="0096390E">
        <w:rPr>
          <w:iCs/>
          <w:sz w:val="28"/>
          <w:szCs w:val="28"/>
        </w:rPr>
        <w:t xml:space="preserve">10. Ministru kabinets līdz 2020. gada 30. jūlijam izdod </w:t>
      </w:r>
      <w:r w:rsidR="00DD089C" w:rsidRPr="0096390E">
        <w:rPr>
          <w:iCs/>
          <w:sz w:val="28"/>
          <w:szCs w:val="28"/>
        </w:rPr>
        <w:t xml:space="preserve">šā likuma 36. panta </w:t>
      </w:r>
      <w:r w:rsidR="00782AB3" w:rsidRPr="0096390E">
        <w:rPr>
          <w:iCs/>
          <w:sz w:val="28"/>
          <w:szCs w:val="28"/>
        </w:rPr>
        <w:t>15. un 16.</w:t>
      </w:r>
      <w:r w:rsidR="00782AB3" w:rsidRPr="0096390E">
        <w:t xml:space="preserve"> </w:t>
      </w:r>
      <w:r w:rsidR="00782AB3" w:rsidRPr="0096390E">
        <w:rPr>
          <w:sz w:val="28"/>
          <w:szCs w:val="28"/>
        </w:rPr>
        <w:t>punktā minētos noteikumus.</w:t>
      </w:r>
      <w:r w:rsidR="00470151" w:rsidRPr="0096390E">
        <w:rPr>
          <w:iCs/>
          <w:sz w:val="28"/>
          <w:szCs w:val="28"/>
        </w:rPr>
        <w:t>”</w:t>
      </w:r>
    </w:p>
    <w:p w14:paraId="5D4B5348" w14:textId="0EF03947" w:rsidR="00470151" w:rsidRPr="0096390E" w:rsidRDefault="007F7C72" w:rsidP="00470151">
      <w:pPr>
        <w:shd w:val="clear" w:color="auto" w:fill="FFFFFF"/>
        <w:spacing w:after="100" w:afterAutospacing="1"/>
        <w:ind w:firstLine="720"/>
        <w:jc w:val="both"/>
        <w:rPr>
          <w:iCs/>
          <w:sz w:val="28"/>
          <w:szCs w:val="28"/>
        </w:rPr>
      </w:pPr>
      <w:r>
        <w:rPr>
          <w:iCs/>
          <w:sz w:val="28"/>
          <w:szCs w:val="28"/>
        </w:rPr>
        <w:t>9</w:t>
      </w:r>
      <w:r w:rsidR="00470151" w:rsidRPr="0096390E">
        <w:rPr>
          <w:iCs/>
          <w:sz w:val="28"/>
          <w:szCs w:val="28"/>
        </w:rPr>
        <w:t xml:space="preserve">. </w:t>
      </w:r>
      <w:r w:rsidR="00837A7C" w:rsidRPr="0096390E">
        <w:rPr>
          <w:iCs/>
          <w:sz w:val="28"/>
          <w:szCs w:val="28"/>
        </w:rPr>
        <w:t>Papildināt informatīvo atsauci uz Eiropas Savienības direktīvām ar 34. punktu šādā redakcijā:</w:t>
      </w:r>
    </w:p>
    <w:p w14:paraId="3CAB7640" w14:textId="468F08A3" w:rsidR="00837A7C" w:rsidRPr="0096390E" w:rsidRDefault="00837A7C" w:rsidP="0096390E">
      <w:pPr>
        <w:ind w:firstLine="720"/>
        <w:jc w:val="both"/>
        <w:rPr>
          <w:sz w:val="28"/>
          <w:szCs w:val="28"/>
        </w:rPr>
      </w:pPr>
      <w:r w:rsidRPr="0096390E">
        <w:rPr>
          <w:sz w:val="28"/>
          <w:szCs w:val="28"/>
        </w:rPr>
        <w:t>“34) Eiropas Parlamenta un Padomes 2018.gada 28. jūnija direktīvas 2018/958 par samērīguma novērtēšanu pirms jaunas profesiju reglamentācijas pieņemšanas.”</w:t>
      </w:r>
    </w:p>
    <w:p w14:paraId="15FD4726" w14:textId="77777777" w:rsidR="00E9583E" w:rsidRPr="0096390E" w:rsidRDefault="00E9583E" w:rsidP="00E9583E">
      <w:pPr>
        <w:shd w:val="clear" w:color="auto" w:fill="FFFFFF"/>
        <w:spacing w:after="100" w:afterAutospacing="1"/>
        <w:ind w:firstLine="720"/>
        <w:jc w:val="both"/>
        <w:rPr>
          <w:sz w:val="28"/>
          <w:szCs w:val="28"/>
        </w:rPr>
      </w:pPr>
    </w:p>
    <w:p w14:paraId="7DB6C7E1" w14:textId="262A227D" w:rsidR="005B6976" w:rsidRPr="0096390E" w:rsidRDefault="005B6976" w:rsidP="00D66FB1">
      <w:pPr>
        <w:tabs>
          <w:tab w:val="left" w:pos="7797"/>
        </w:tabs>
        <w:ind w:firstLine="720"/>
        <w:jc w:val="both"/>
        <w:rPr>
          <w:sz w:val="28"/>
          <w:szCs w:val="28"/>
        </w:rPr>
      </w:pPr>
      <w:r w:rsidRPr="0096390E">
        <w:rPr>
          <w:sz w:val="28"/>
          <w:szCs w:val="28"/>
        </w:rPr>
        <w:t xml:space="preserve">Iesniedzējs: </w:t>
      </w:r>
    </w:p>
    <w:p w14:paraId="681EF201" w14:textId="490E8F95" w:rsidR="005B6976" w:rsidRPr="0096390E" w:rsidRDefault="00512304" w:rsidP="00D66FB1">
      <w:pPr>
        <w:tabs>
          <w:tab w:val="left" w:pos="7513"/>
        </w:tabs>
        <w:ind w:firstLine="720"/>
        <w:jc w:val="both"/>
        <w:rPr>
          <w:sz w:val="28"/>
          <w:szCs w:val="28"/>
        </w:rPr>
      </w:pPr>
      <w:r w:rsidRPr="0096390E">
        <w:rPr>
          <w:sz w:val="28"/>
          <w:szCs w:val="28"/>
        </w:rPr>
        <w:t>Izglītības un zinātnes ministre</w:t>
      </w:r>
      <w:r w:rsidR="005B6976" w:rsidRPr="0096390E">
        <w:rPr>
          <w:sz w:val="28"/>
          <w:szCs w:val="28"/>
        </w:rPr>
        <w:t xml:space="preserve">                                         </w:t>
      </w:r>
      <w:proofErr w:type="spellStart"/>
      <w:r w:rsidR="00246182" w:rsidRPr="0096390E">
        <w:rPr>
          <w:sz w:val="28"/>
          <w:szCs w:val="28"/>
        </w:rPr>
        <w:t>I.</w:t>
      </w:r>
      <w:r w:rsidRPr="0096390E">
        <w:rPr>
          <w:sz w:val="28"/>
          <w:szCs w:val="28"/>
        </w:rPr>
        <w:t>Šuplinska</w:t>
      </w:r>
      <w:proofErr w:type="spellEnd"/>
    </w:p>
    <w:p w14:paraId="08022DAE" w14:textId="77777777" w:rsidR="005B6976" w:rsidRPr="0096390E" w:rsidRDefault="005B6976" w:rsidP="00D66FB1">
      <w:pPr>
        <w:ind w:firstLine="720"/>
        <w:jc w:val="both"/>
        <w:rPr>
          <w:sz w:val="28"/>
          <w:szCs w:val="28"/>
        </w:rPr>
      </w:pPr>
    </w:p>
    <w:p w14:paraId="569F2E5F" w14:textId="77777777" w:rsidR="005B6976" w:rsidRPr="0096390E" w:rsidRDefault="005B6976" w:rsidP="00D66FB1">
      <w:pPr>
        <w:tabs>
          <w:tab w:val="left" w:pos="7797"/>
        </w:tabs>
        <w:ind w:firstLine="720"/>
        <w:jc w:val="both"/>
        <w:rPr>
          <w:sz w:val="28"/>
          <w:szCs w:val="28"/>
        </w:rPr>
      </w:pPr>
      <w:r w:rsidRPr="0096390E">
        <w:rPr>
          <w:sz w:val="28"/>
          <w:szCs w:val="28"/>
        </w:rPr>
        <w:t xml:space="preserve">Vīzē: </w:t>
      </w:r>
    </w:p>
    <w:p w14:paraId="33C2DB43" w14:textId="77777777" w:rsidR="005B6976" w:rsidRPr="0096390E" w:rsidRDefault="005B6976" w:rsidP="00D66FB1">
      <w:pPr>
        <w:tabs>
          <w:tab w:val="left" w:pos="7797"/>
        </w:tabs>
        <w:ind w:firstLine="720"/>
        <w:jc w:val="both"/>
        <w:rPr>
          <w:sz w:val="28"/>
          <w:szCs w:val="28"/>
        </w:rPr>
      </w:pPr>
      <w:r w:rsidRPr="0096390E">
        <w:rPr>
          <w:sz w:val="28"/>
          <w:szCs w:val="28"/>
        </w:rPr>
        <w:t>Izglītības un zinātnes ministrijas</w:t>
      </w:r>
    </w:p>
    <w:p w14:paraId="556270A1" w14:textId="7FBF1833" w:rsidR="005B6976" w:rsidRPr="0096390E" w:rsidRDefault="005B6976" w:rsidP="00D66FB1">
      <w:pPr>
        <w:tabs>
          <w:tab w:val="left" w:pos="7513"/>
        </w:tabs>
        <w:ind w:firstLine="720"/>
        <w:jc w:val="both"/>
        <w:rPr>
          <w:sz w:val="28"/>
          <w:szCs w:val="28"/>
          <w:lang w:eastAsia="x-none"/>
        </w:rPr>
      </w:pPr>
      <w:r w:rsidRPr="0096390E">
        <w:rPr>
          <w:sz w:val="28"/>
          <w:szCs w:val="28"/>
          <w:lang w:eastAsia="x-none"/>
        </w:rPr>
        <w:t xml:space="preserve">valsts sekretāre                                                                 </w:t>
      </w:r>
      <w:proofErr w:type="spellStart"/>
      <w:r w:rsidR="00246182" w:rsidRPr="0096390E">
        <w:rPr>
          <w:sz w:val="28"/>
          <w:szCs w:val="28"/>
          <w:lang w:eastAsia="x-none"/>
        </w:rPr>
        <w:t>L.</w:t>
      </w:r>
      <w:r w:rsidRPr="0096390E">
        <w:rPr>
          <w:sz w:val="28"/>
          <w:szCs w:val="28"/>
          <w:lang w:eastAsia="x-none"/>
        </w:rPr>
        <w:t>Lejiņa</w:t>
      </w:r>
      <w:proofErr w:type="spellEnd"/>
    </w:p>
    <w:p w14:paraId="3106D376" w14:textId="77777777" w:rsidR="00E80352" w:rsidRPr="0096390E" w:rsidRDefault="00E80352" w:rsidP="00D66FB1">
      <w:pPr>
        <w:pStyle w:val="ListParagraph"/>
        <w:ind w:left="0" w:firstLine="720"/>
        <w:jc w:val="both"/>
        <w:rPr>
          <w:sz w:val="28"/>
          <w:szCs w:val="28"/>
        </w:rPr>
      </w:pPr>
    </w:p>
    <w:p w14:paraId="03194619" w14:textId="77777777" w:rsidR="005E4B4A" w:rsidRPr="0096390E" w:rsidRDefault="005E4B4A" w:rsidP="00D66FB1">
      <w:pPr>
        <w:ind w:firstLine="720"/>
        <w:jc w:val="both"/>
        <w:rPr>
          <w:noProof/>
          <w:sz w:val="28"/>
          <w:szCs w:val="28"/>
        </w:rPr>
      </w:pPr>
    </w:p>
    <w:p w14:paraId="6202DDC9" w14:textId="77777777" w:rsidR="00E80352" w:rsidRPr="0096390E" w:rsidRDefault="00E80352" w:rsidP="00D66FB1">
      <w:pPr>
        <w:ind w:firstLine="720"/>
        <w:jc w:val="both"/>
        <w:rPr>
          <w:noProof/>
          <w:sz w:val="28"/>
          <w:szCs w:val="28"/>
        </w:rPr>
      </w:pPr>
    </w:p>
    <w:p w14:paraId="52917C5C" w14:textId="77777777" w:rsidR="00512304" w:rsidRPr="0096390E" w:rsidRDefault="00512304" w:rsidP="00D66FB1">
      <w:pPr>
        <w:ind w:firstLine="720"/>
        <w:jc w:val="both"/>
        <w:rPr>
          <w:noProof/>
          <w:sz w:val="28"/>
          <w:szCs w:val="28"/>
        </w:rPr>
      </w:pPr>
    </w:p>
    <w:p w14:paraId="325CB75B" w14:textId="3753D5CF" w:rsidR="00512304" w:rsidRPr="0096390E" w:rsidRDefault="00512304" w:rsidP="00D66FB1">
      <w:pPr>
        <w:ind w:firstLine="720"/>
        <w:jc w:val="both"/>
        <w:rPr>
          <w:noProof/>
          <w:sz w:val="22"/>
          <w:szCs w:val="22"/>
        </w:rPr>
      </w:pPr>
      <w:r w:rsidRPr="0096390E">
        <w:rPr>
          <w:noProof/>
          <w:sz w:val="22"/>
          <w:szCs w:val="22"/>
        </w:rPr>
        <w:t>Stūre, 67047899</w:t>
      </w:r>
    </w:p>
    <w:p w14:paraId="19F66B54" w14:textId="5EC05494" w:rsidR="00325A01" w:rsidRPr="0096390E" w:rsidRDefault="00512304" w:rsidP="0096390E">
      <w:pPr>
        <w:ind w:firstLine="720"/>
        <w:jc w:val="both"/>
        <w:rPr>
          <w:sz w:val="22"/>
          <w:szCs w:val="22"/>
        </w:rPr>
      </w:pPr>
      <w:r w:rsidRPr="0096390E">
        <w:rPr>
          <w:noProof/>
          <w:sz w:val="22"/>
          <w:szCs w:val="22"/>
        </w:rPr>
        <w:t>Inese.Sture@izm.gov.lv</w:t>
      </w:r>
    </w:p>
    <w:p w14:paraId="68E5FFF0" w14:textId="77777777" w:rsidR="00325A01" w:rsidRPr="0096390E" w:rsidRDefault="00325A01" w:rsidP="00735116">
      <w:pPr>
        <w:rPr>
          <w:sz w:val="22"/>
          <w:szCs w:val="22"/>
        </w:rPr>
      </w:pPr>
    </w:p>
    <w:p w14:paraId="74B0174C" w14:textId="4B3157CA" w:rsidR="00325A01" w:rsidRPr="0096390E" w:rsidRDefault="00325A01" w:rsidP="00325A01">
      <w:pPr>
        <w:rPr>
          <w:sz w:val="22"/>
          <w:szCs w:val="22"/>
        </w:rPr>
      </w:pPr>
    </w:p>
    <w:p w14:paraId="3F01B1C2" w14:textId="3F0D33FF" w:rsidR="00325A01" w:rsidRPr="0096390E" w:rsidRDefault="00325A01" w:rsidP="00325A01">
      <w:pPr>
        <w:rPr>
          <w:sz w:val="22"/>
          <w:szCs w:val="22"/>
        </w:rPr>
      </w:pPr>
    </w:p>
    <w:p w14:paraId="78909347" w14:textId="5D6EFC3C" w:rsidR="00512304" w:rsidRPr="0096390E" w:rsidRDefault="00325A01" w:rsidP="00735116">
      <w:pPr>
        <w:tabs>
          <w:tab w:val="left" w:pos="3695"/>
        </w:tabs>
        <w:rPr>
          <w:sz w:val="22"/>
          <w:szCs w:val="22"/>
        </w:rPr>
      </w:pPr>
      <w:r w:rsidRPr="0096390E">
        <w:rPr>
          <w:sz w:val="22"/>
          <w:szCs w:val="22"/>
        </w:rPr>
        <w:tab/>
      </w:r>
    </w:p>
    <w:sectPr w:rsidR="00512304" w:rsidRPr="0096390E" w:rsidSect="00C375B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BFD7" w14:textId="77777777" w:rsidR="00452F23" w:rsidRDefault="00452F23" w:rsidP="008B78FB">
      <w:r>
        <w:separator/>
      </w:r>
    </w:p>
  </w:endnote>
  <w:endnote w:type="continuationSeparator" w:id="0">
    <w:p w14:paraId="599D2834" w14:textId="77777777" w:rsidR="00452F23" w:rsidRDefault="00452F23" w:rsidP="008B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8740" w14:textId="0A6458BA" w:rsidR="004C5197" w:rsidRPr="00C90AC5" w:rsidRDefault="00155BC6" w:rsidP="00C90AC5">
    <w:pPr>
      <w:pStyle w:val="Footer"/>
    </w:pPr>
    <w:r>
      <w:rPr>
        <w:sz w:val="20"/>
        <w:szCs w:val="20"/>
      </w:rPr>
      <w:t>IZMLik_</w:t>
    </w:r>
    <w:r w:rsidR="006D3210">
      <w:rPr>
        <w:sz w:val="20"/>
        <w:szCs w:val="20"/>
      </w:rPr>
      <w:t>20</w:t>
    </w:r>
    <w:r w:rsidR="00DD0F00">
      <w:rPr>
        <w:sz w:val="20"/>
        <w:szCs w:val="20"/>
      </w:rPr>
      <w:t>0120</w:t>
    </w:r>
    <w:r w:rsidR="00C90AC5" w:rsidRPr="00C90AC5">
      <w:rPr>
        <w:sz w:val="20"/>
        <w:szCs w:val="20"/>
      </w:rPr>
      <w:t>_samerig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916A" w14:textId="0D637B75" w:rsidR="004C5197" w:rsidRPr="00C90AC5" w:rsidRDefault="00C53156" w:rsidP="00C90AC5">
    <w:pPr>
      <w:pStyle w:val="Footer"/>
    </w:pPr>
    <w:r>
      <w:rPr>
        <w:sz w:val="20"/>
        <w:szCs w:val="20"/>
      </w:rPr>
      <w:t>IZMLik_</w:t>
    </w:r>
    <w:r w:rsidR="00DD0F00">
      <w:rPr>
        <w:sz w:val="20"/>
        <w:szCs w:val="20"/>
      </w:rPr>
      <w:t>1</w:t>
    </w:r>
    <w:r w:rsidR="00C55E1C">
      <w:rPr>
        <w:sz w:val="20"/>
        <w:szCs w:val="20"/>
      </w:rPr>
      <w:t>7</w:t>
    </w:r>
    <w:r w:rsidR="00DD0F00">
      <w:rPr>
        <w:sz w:val="20"/>
        <w:szCs w:val="20"/>
      </w:rPr>
      <w:t>0120</w:t>
    </w:r>
    <w:r w:rsidR="00C90AC5" w:rsidRPr="00C90AC5">
      <w:rPr>
        <w:sz w:val="20"/>
        <w:szCs w:val="20"/>
      </w:rPr>
      <w:t>_samerig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27923" w14:textId="77777777" w:rsidR="00452F23" w:rsidRDefault="00452F23" w:rsidP="008B78FB">
      <w:r>
        <w:separator/>
      </w:r>
    </w:p>
  </w:footnote>
  <w:footnote w:type="continuationSeparator" w:id="0">
    <w:p w14:paraId="0BCC4E80" w14:textId="77777777" w:rsidR="00452F23" w:rsidRDefault="00452F23" w:rsidP="008B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98149"/>
      <w:docPartObj>
        <w:docPartGallery w:val="Page Numbers (Top of Page)"/>
        <w:docPartUnique/>
      </w:docPartObj>
    </w:sdtPr>
    <w:sdtEndPr/>
    <w:sdtContent>
      <w:p w14:paraId="2A7A6F37" w14:textId="1F378FC9" w:rsidR="008B78FB" w:rsidRDefault="008B78FB">
        <w:pPr>
          <w:pStyle w:val="Header"/>
          <w:jc w:val="center"/>
        </w:pPr>
        <w:r>
          <w:fldChar w:fldCharType="begin"/>
        </w:r>
        <w:r>
          <w:instrText>PAGE   \* MERGEFORMAT</w:instrText>
        </w:r>
        <w:r>
          <w:fldChar w:fldCharType="separate"/>
        </w:r>
        <w:r w:rsidR="009613D5">
          <w:rPr>
            <w:noProof/>
          </w:rPr>
          <w:t>4</w:t>
        </w:r>
        <w:r>
          <w:fldChar w:fldCharType="end"/>
        </w:r>
      </w:p>
    </w:sdtContent>
  </w:sdt>
  <w:p w14:paraId="6A983DB7" w14:textId="77777777" w:rsidR="008B78FB" w:rsidRDefault="008B7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1AF"/>
    <w:multiLevelType w:val="hybridMultilevel"/>
    <w:tmpl w:val="D8585FEE"/>
    <w:lvl w:ilvl="0" w:tplc="B0BEE0C8">
      <w:start w:val="5"/>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 w15:restartNumberingAfterBreak="0">
    <w:nsid w:val="051816EC"/>
    <w:multiLevelType w:val="hybridMultilevel"/>
    <w:tmpl w:val="743A6F3E"/>
    <w:lvl w:ilvl="0" w:tplc="6D942A3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842DC"/>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FD1308"/>
    <w:multiLevelType w:val="hybridMultilevel"/>
    <w:tmpl w:val="8AE04C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2E31FB"/>
    <w:multiLevelType w:val="hybridMultilevel"/>
    <w:tmpl w:val="3D40288A"/>
    <w:lvl w:ilvl="0" w:tplc="38BCF6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1F1E49"/>
    <w:multiLevelType w:val="hybridMultilevel"/>
    <w:tmpl w:val="EB96696E"/>
    <w:lvl w:ilvl="0" w:tplc="BAA4CA78">
      <w:start w:val="2"/>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6" w15:restartNumberingAfterBreak="0">
    <w:nsid w:val="1C6E5A3A"/>
    <w:multiLevelType w:val="hybridMultilevel"/>
    <w:tmpl w:val="F6FA8A7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1E568F"/>
    <w:multiLevelType w:val="hybridMultilevel"/>
    <w:tmpl w:val="CF048520"/>
    <w:lvl w:ilvl="0" w:tplc="63285F5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8" w15:restartNumberingAfterBreak="0">
    <w:nsid w:val="28126694"/>
    <w:multiLevelType w:val="hybridMultilevel"/>
    <w:tmpl w:val="E130A2BE"/>
    <w:lvl w:ilvl="0" w:tplc="38D6C6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E6A5855"/>
    <w:multiLevelType w:val="hybridMultilevel"/>
    <w:tmpl w:val="91EC8144"/>
    <w:lvl w:ilvl="0" w:tplc="8B42C63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0" w15:restartNumberingAfterBreak="0">
    <w:nsid w:val="37171F58"/>
    <w:multiLevelType w:val="hybridMultilevel"/>
    <w:tmpl w:val="4F947078"/>
    <w:lvl w:ilvl="0" w:tplc="2FF892BA">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9507228"/>
    <w:multiLevelType w:val="hybridMultilevel"/>
    <w:tmpl w:val="F9D63072"/>
    <w:lvl w:ilvl="0" w:tplc="E3421A86">
      <w:start w:val="1"/>
      <w:numFmt w:val="decimal"/>
      <w:lvlText w:val="%1."/>
      <w:lvlJc w:val="left"/>
      <w:pPr>
        <w:ind w:left="490" w:hanging="360"/>
      </w:pPr>
      <w:rPr>
        <w:rFonts w:ascii="Times New Roman" w:eastAsia="Times New Roman" w:hAnsi="Times New Roman" w:cs="Times New Roman"/>
      </w:rPr>
    </w:lvl>
    <w:lvl w:ilvl="1" w:tplc="04260019">
      <w:start w:val="1"/>
      <w:numFmt w:val="lowerLetter"/>
      <w:lvlText w:val="%2."/>
      <w:lvlJc w:val="left"/>
      <w:pPr>
        <w:ind w:left="1210" w:hanging="360"/>
      </w:pPr>
    </w:lvl>
    <w:lvl w:ilvl="2" w:tplc="0426001B">
      <w:start w:val="1"/>
      <w:numFmt w:val="lowerRoman"/>
      <w:lvlText w:val="%3."/>
      <w:lvlJc w:val="right"/>
      <w:pPr>
        <w:ind w:left="1930" w:hanging="180"/>
      </w:pPr>
    </w:lvl>
    <w:lvl w:ilvl="3" w:tplc="0426000F">
      <w:start w:val="1"/>
      <w:numFmt w:val="decimal"/>
      <w:lvlText w:val="%4."/>
      <w:lvlJc w:val="left"/>
      <w:pPr>
        <w:ind w:left="2650" w:hanging="360"/>
      </w:pPr>
    </w:lvl>
    <w:lvl w:ilvl="4" w:tplc="04260019" w:tentative="1">
      <w:start w:val="1"/>
      <w:numFmt w:val="lowerLetter"/>
      <w:lvlText w:val="%5."/>
      <w:lvlJc w:val="left"/>
      <w:pPr>
        <w:ind w:left="3370" w:hanging="360"/>
      </w:pPr>
    </w:lvl>
    <w:lvl w:ilvl="5" w:tplc="0426001B" w:tentative="1">
      <w:start w:val="1"/>
      <w:numFmt w:val="lowerRoman"/>
      <w:lvlText w:val="%6."/>
      <w:lvlJc w:val="right"/>
      <w:pPr>
        <w:ind w:left="4090" w:hanging="180"/>
      </w:pPr>
    </w:lvl>
    <w:lvl w:ilvl="6" w:tplc="0426000F" w:tentative="1">
      <w:start w:val="1"/>
      <w:numFmt w:val="decimal"/>
      <w:lvlText w:val="%7."/>
      <w:lvlJc w:val="left"/>
      <w:pPr>
        <w:ind w:left="4810" w:hanging="360"/>
      </w:pPr>
    </w:lvl>
    <w:lvl w:ilvl="7" w:tplc="04260019" w:tentative="1">
      <w:start w:val="1"/>
      <w:numFmt w:val="lowerLetter"/>
      <w:lvlText w:val="%8."/>
      <w:lvlJc w:val="left"/>
      <w:pPr>
        <w:ind w:left="5530" w:hanging="360"/>
      </w:pPr>
    </w:lvl>
    <w:lvl w:ilvl="8" w:tplc="0426001B" w:tentative="1">
      <w:start w:val="1"/>
      <w:numFmt w:val="lowerRoman"/>
      <w:lvlText w:val="%9."/>
      <w:lvlJc w:val="right"/>
      <w:pPr>
        <w:ind w:left="6250" w:hanging="180"/>
      </w:pPr>
    </w:lvl>
  </w:abstractNum>
  <w:abstractNum w:abstractNumId="12" w15:restartNumberingAfterBreak="0">
    <w:nsid w:val="420577B1"/>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665F73"/>
    <w:multiLevelType w:val="hybridMultilevel"/>
    <w:tmpl w:val="F5BCCB7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957824"/>
    <w:multiLevelType w:val="hybridMultilevel"/>
    <w:tmpl w:val="BC6E57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A67F79"/>
    <w:multiLevelType w:val="hybridMultilevel"/>
    <w:tmpl w:val="ABB262B6"/>
    <w:lvl w:ilvl="0" w:tplc="B332FCB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6" w15:restartNumberingAfterBreak="0">
    <w:nsid w:val="56B3635B"/>
    <w:multiLevelType w:val="hybridMultilevel"/>
    <w:tmpl w:val="C31C8F5C"/>
    <w:lvl w:ilvl="0" w:tplc="000E5824">
      <w:start w:val="4"/>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7" w15:restartNumberingAfterBreak="0">
    <w:nsid w:val="654E29A4"/>
    <w:multiLevelType w:val="hybridMultilevel"/>
    <w:tmpl w:val="3CC818E6"/>
    <w:lvl w:ilvl="0" w:tplc="0AC69AC0">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CC1741"/>
    <w:multiLevelType w:val="hybridMultilevel"/>
    <w:tmpl w:val="C8863228"/>
    <w:lvl w:ilvl="0" w:tplc="92D6C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46B7D4F"/>
    <w:multiLevelType w:val="hybridMultilevel"/>
    <w:tmpl w:val="52143890"/>
    <w:lvl w:ilvl="0" w:tplc="D83AD656">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2C4A57"/>
    <w:multiLevelType w:val="hybridMultilevel"/>
    <w:tmpl w:val="6A1E87A8"/>
    <w:lvl w:ilvl="0" w:tplc="47BA0072">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1" w15:restartNumberingAfterBreak="0">
    <w:nsid w:val="7DE769AE"/>
    <w:multiLevelType w:val="hybridMultilevel"/>
    <w:tmpl w:val="E8640A62"/>
    <w:lvl w:ilvl="0" w:tplc="0C767C02">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7"/>
  </w:num>
  <w:num w:numId="4">
    <w:abstractNumId w:val="19"/>
  </w:num>
  <w:num w:numId="5">
    <w:abstractNumId w:val="6"/>
  </w:num>
  <w:num w:numId="6">
    <w:abstractNumId w:val="5"/>
  </w:num>
  <w:num w:numId="7">
    <w:abstractNumId w:val="16"/>
  </w:num>
  <w:num w:numId="8">
    <w:abstractNumId w:val="2"/>
  </w:num>
  <w:num w:numId="9">
    <w:abstractNumId w:val="12"/>
  </w:num>
  <w:num w:numId="10">
    <w:abstractNumId w:val="0"/>
  </w:num>
  <w:num w:numId="11">
    <w:abstractNumId w:val="14"/>
  </w:num>
  <w:num w:numId="12">
    <w:abstractNumId w:val="9"/>
  </w:num>
  <w:num w:numId="13">
    <w:abstractNumId w:val="1"/>
  </w:num>
  <w:num w:numId="14">
    <w:abstractNumId w:val="13"/>
  </w:num>
  <w:num w:numId="15">
    <w:abstractNumId w:val="7"/>
  </w:num>
  <w:num w:numId="16">
    <w:abstractNumId w:val="20"/>
  </w:num>
  <w:num w:numId="17">
    <w:abstractNumId w:val="4"/>
  </w:num>
  <w:num w:numId="18">
    <w:abstractNumId w:val="10"/>
  </w:num>
  <w:num w:numId="19">
    <w:abstractNumId w:val="8"/>
  </w:num>
  <w:num w:numId="20">
    <w:abstractNumId w:val="15"/>
  </w:num>
  <w:num w:numId="21">
    <w:abstractNumId w:val="1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92"/>
    <w:rsid w:val="0000109D"/>
    <w:rsid w:val="00002835"/>
    <w:rsid w:val="00006B8E"/>
    <w:rsid w:val="000074EE"/>
    <w:rsid w:val="0001304C"/>
    <w:rsid w:val="00015FAE"/>
    <w:rsid w:val="00017D40"/>
    <w:rsid w:val="000227F8"/>
    <w:rsid w:val="00025CEF"/>
    <w:rsid w:val="00030B59"/>
    <w:rsid w:val="00036E9D"/>
    <w:rsid w:val="000404C6"/>
    <w:rsid w:val="0004464D"/>
    <w:rsid w:val="00045E7A"/>
    <w:rsid w:val="00045F45"/>
    <w:rsid w:val="00045FE9"/>
    <w:rsid w:val="00046341"/>
    <w:rsid w:val="00046DA4"/>
    <w:rsid w:val="0005049B"/>
    <w:rsid w:val="00050B68"/>
    <w:rsid w:val="0005242A"/>
    <w:rsid w:val="000552E3"/>
    <w:rsid w:val="00057CCC"/>
    <w:rsid w:val="00057DD4"/>
    <w:rsid w:val="00060B79"/>
    <w:rsid w:val="00063719"/>
    <w:rsid w:val="000658A5"/>
    <w:rsid w:val="00067849"/>
    <w:rsid w:val="00067FBF"/>
    <w:rsid w:val="00071898"/>
    <w:rsid w:val="0007261C"/>
    <w:rsid w:val="00072710"/>
    <w:rsid w:val="00073C5C"/>
    <w:rsid w:val="0007506C"/>
    <w:rsid w:val="00076134"/>
    <w:rsid w:val="000766CE"/>
    <w:rsid w:val="00077B8E"/>
    <w:rsid w:val="00080FC0"/>
    <w:rsid w:val="00082617"/>
    <w:rsid w:val="000828D6"/>
    <w:rsid w:val="0008310A"/>
    <w:rsid w:val="000874E4"/>
    <w:rsid w:val="00087EA2"/>
    <w:rsid w:val="00090735"/>
    <w:rsid w:val="00090C53"/>
    <w:rsid w:val="00091BA4"/>
    <w:rsid w:val="000924DA"/>
    <w:rsid w:val="000955D1"/>
    <w:rsid w:val="000957FE"/>
    <w:rsid w:val="00096FC6"/>
    <w:rsid w:val="000970E1"/>
    <w:rsid w:val="00097495"/>
    <w:rsid w:val="000A205F"/>
    <w:rsid w:val="000A26CA"/>
    <w:rsid w:val="000A31D3"/>
    <w:rsid w:val="000A6125"/>
    <w:rsid w:val="000B0B25"/>
    <w:rsid w:val="000B1288"/>
    <w:rsid w:val="000B69AC"/>
    <w:rsid w:val="000C0A1D"/>
    <w:rsid w:val="000C0C8F"/>
    <w:rsid w:val="000C0FD8"/>
    <w:rsid w:val="000C5108"/>
    <w:rsid w:val="000D0399"/>
    <w:rsid w:val="000D2257"/>
    <w:rsid w:val="000D23A3"/>
    <w:rsid w:val="000F1383"/>
    <w:rsid w:val="000F2238"/>
    <w:rsid w:val="000F27E1"/>
    <w:rsid w:val="000F2DBE"/>
    <w:rsid w:val="000F3A7A"/>
    <w:rsid w:val="000F3D8F"/>
    <w:rsid w:val="0010066F"/>
    <w:rsid w:val="00101B38"/>
    <w:rsid w:val="001036A8"/>
    <w:rsid w:val="00110EE9"/>
    <w:rsid w:val="00110F98"/>
    <w:rsid w:val="0011785A"/>
    <w:rsid w:val="00120E61"/>
    <w:rsid w:val="00124A50"/>
    <w:rsid w:val="00124C9F"/>
    <w:rsid w:val="00125257"/>
    <w:rsid w:val="00127732"/>
    <w:rsid w:val="00131076"/>
    <w:rsid w:val="00131BF3"/>
    <w:rsid w:val="00132815"/>
    <w:rsid w:val="00134D11"/>
    <w:rsid w:val="00136B27"/>
    <w:rsid w:val="001408C7"/>
    <w:rsid w:val="00140CC3"/>
    <w:rsid w:val="00142949"/>
    <w:rsid w:val="001442B4"/>
    <w:rsid w:val="001459DD"/>
    <w:rsid w:val="001463BF"/>
    <w:rsid w:val="00147E73"/>
    <w:rsid w:val="00150269"/>
    <w:rsid w:val="001502D3"/>
    <w:rsid w:val="0015073B"/>
    <w:rsid w:val="00155A61"/>
    <w:rsid w:val="00155BC6"/>
    <w:rsid w:val="00161E20"/>
    <w:rsid w:val="001630D6"/>
    <w:rsid w:val="00163C6D"/>
    <w:rsid w:val="00166848"/>
    <w:rsid w:val="00166FDD"/>
    <w:rsid w:val="001764B8"/>
    <w:rsid w:val="00176993"/>
    <w:rsid w:val="001779EE"/>
    <w:rsid w:val="00181EE8"/>
    <w:rsid w:val="00186398"/>
    <w:rsid w:val="0018705F"/>
    <w:rsid w:val="001877B2"/>
    <w:rsid w:val="00193C1B"/>
    <w:rsid w:val="00193F72"/>
    <w:rsid w:val="00194A46"/>
    <w:rsid w:val="00194B3E"/>
    <w:rsid w:val="00194BDD"/>
    <w:rsid w:val="001951BD"/>
    <w:rsid w:val="00195B3F"/>
    <w:rsid w:val="00195E57"/>
    <w:rsid w:val="00196B93"/>
    <w:rsid w:val="001A1742"/>
    <w:rsid w:val="001A177C"/>
    <w:rsid w:val="001A2480"/>
    <w:rsid w:val="001A6690"/>
    <w:rsid w:val="001B3263"/>
    <w:rsid w:val="001B6933"/>
    <w:rsid w:val="001C1F3D"/>
    <w:rsid w:val="001C2BFC"/>
    <w:rsid w:val="001C5302"/>
    <w:rsid w:val="001C766F"/>
    <w:rsid w:val="001D22AD"/>
    <w:rsid w:val="001D36C4"/>
    <w:rsid w:val="001E016A"/>
    <w:rsid w:val="001E28BB"/>
    <w:rsid w:val="001E2FFF"/>
    <w:rsid w:val="001E3183"/>
    <w:rsid w:val="001E3A10"/>
    <w:rsid w:val="001E4468"/>
    <w:rsid w:val="001E4EC2"/>
    <w:rsid w:val="001E7640"/>
    <w:rsid w:val="001F1068"/>
    <w:rsid w:val="001F77B4"/>
    <w:rsid w:val="002002AA"/>
    <w:rsid w:val="002047C6"/>
    <w:rsid w:val="0020481C"/>
    <w:rsid w:val="0021183A"/>
    <w:rsid w:val="00213BFC"/>
    <w:rsid w:val="00214B39"/>
    <w:rsid w:val="00217DDE"/>
    <w:rsid w:val="0022020E"/>
    <w:rsid w:val="002209BA"/>
    <w:rsid w:val="00223EB0"/>
    <w:rsid w:val="00223F26"/>
    <w:rsid w:val="002322CF"/>
    <w:rsid w:val="002329B6"/>
    <w:rsid w:val="00234487"/>
    <w:rsid w:val="00240EFF"/>
    <w:rsid w:val="00243A2A"/>
    <w:rsid w:val="00246182"/>
    <w:rsid w:val="002464EE"/>
    <w:rsid w:val="00247692"/>
    <w:rsid w:val="00250224"/>
    <w:rsid w:val="002506E9"/>
    <w:rsid w:val="00252A63"/>
    <w:rsid w:val="00252F86"/>
    <w:rsid w:val="0025347D"/>
    <w:rsid w:val="00261AFE"/>
    <w:rsid w:val="00264255"/>
    <w:rsid w:val="00265BC4"/>
    <w:rsid w:val="002661F1"/>
    <w:rsid w:val="00267DCE"/>
    <w:rsid w:val="002704FD"/>
    <w:rsid w:val="00271DF9"/>
    <w:rsid w:val="00272F7F"/>
    <w:rsid w:val="00280B26"/>
    <w:rsid w:val="0028109D"/>
    <w:rsid w:val="00281495"/>
    <w:rsid w:val="002846BE"/>
    <w:rsid w:val="002A03CA"/>
    <w:rsid w:val="002A0F81"/>
    <w:rsid w:val="002A6AA4"/>
    <w:rsid w:val="002A7AEC"/>
    <w:rsid w:val="002B05BC"/>
    <w:rsid w:val="002B094E"/>
    <w:rsid w:val="002B1CBE"/>
    <w:rsid w:val="002C10C9"/>
    <w:rsid w:val="002C11DC"/>
    <w:rsid w:val="002C22B9"/>
    <w:rsid w:val="002C3D32"/>
    <w:rsid w:val="002C4FF2"/>
    <w:rsid w:val="002C51E8"/>
    <w:rsid w:val="002C52A9"/>
    <w:rsid w:val="002C57AE"/>
    <w:rsid w:val="002C5BF5"/>
    <w:rsid w:val="002C5F87"/>
    <w:rsid w:val="002C6492"/>
    <w:rsid w:val="002D1B82"/>
    <w:rsid w:val="002D4128"/>
    <w:rsid w:val="002D4F07"/>
    <w:rsid w:val="002D4F5A"/>
    <w:rsid w:val="002D67FB"/>
    <w:rsid w:val="002D7A72"/>
    <w:rsid w:val="002E2D67"/>
    <w:rsid w:val="002E3943"/>
    <w:rsid w:val="002E4F7C"/>
    <w:rsid w:val="002E7C4D"/>
    <w:rsid w:val="002F18F3"/>
    <w:rsid w:val="002F1F6C"/>
    <w:rsid w:val="002F5B7F"/>
    <w:rsid w:val="003016BF"/>
    <w:rsid w:val="003069E6"/>
    <w:rsid w:val="00306DF1"/>
    <w:rsid w:val="00316B0E"/>
    <w:rsid w:val="00325A01"/>
    <w:rsid w:val="00326269"/>
    <w:rsid w:val="00326CB9"/>
    <w:rsid w:val="00327869"/>
    <w:rsid w:val="00330194"/>
    <w:rsid w:val="003306C7"/>
    <w:rsid w:val="003309A5"/>
    <w:rsid w:val="00332B6B"/>
    <w:rsid w:val="00333219"/>
    <w:rsid w:val="00334694"/>
    <w:rsid w:val="00337303"/>
    <w:rsid w:val="003436C4"/>
    <w:rsid w:val="00350017"/>
    <w:rsid w:val="00351ACD"/>
    <w:rsid w:val="00353E56"/>
    <w:rsid w:val="00355D22"/>
    <w:rsid w:val="00355F9B"/>
    <w:rsid w:val="00363605"/>
    <w:rsid w:val="00367621"/>
    <w:rsid w:val="00367B86"/>
    <w:rsid w:val="00371111"/>
    <w:rsid w:val="003733E9"/>
    <w:rsid w:val="003736D0"/>
    <w:rsid w:val="00382DAA"/>
    <w:rsid w:val="00383448"/>
    <w:rsid w:val="00383EE5"/>
    <w:rsid w:val="003842D1"/>
    <w:rsid w:val="00385587"/>
    <w:rsid w:val="00397A65"/>
    <w:rsid w:val="003A0472"/>
    <w:rsid w:val="003A1101"/>
    <w:rsid w:val="003A160E"/>
    <w:rsid w:val="003A1626"/>
    <w:rsid w:val="003A2EE8"/>
    <w:rsid w:val="003A51D7"/>
    <w:rsid w:val="003A5B62"/>
    <w:rsid w:val="003A64D8"/>
    <w:rsid w:val="003A6529"/>
    <w:rsid w:val="003A6CB6"/>
    <w:rsid w:val="003B0470"/>
    <w:rsid w:val="003B45D9"/>
    <w:rsid w:val="003B4DA2"/>
    <w:rsid w:val="003B5DC6"/>
    <w:rsid w:val="003B6556"/>
    <w:rsid w:val="003B75DD"/>
    <w:rsid w:val="003B78B1"/>
    <w:rsid w:val="003C00F4"/>
    <w:rsid w:val="003C051E"/>
    <w:rsid w:val="003C15B4"/>
    <w:rsid w:val="003C260E"/>
    <w:rsid w:val="003C3ED4"/>
    <w:rsid w:val="003D02F4"/>
    <w:rsid w:val="003D0CB9"/>
    <w:rsid w:val="003D153B"/>
    <w:rsid w:val="003D3713"/>
    <w:rsid w:val="003D5E0C"/>
    <w:rsid w:val="003D6794"/>
    <w:rsid w:val="003D7B20"/>
    <w:rsid w:val="003E39D8"/>
    <w:rsid w:val="003E3BB7"/>
    <w:rsid w:val="003E513F"/>
    <w:rsid w:val="003E6CFA"/>
    <w:rsid w:val="003F3190"/>
    <w:rsid w:val="003F543D"/>
    <w:rsid w:val="003F71D8"/>
    <w:rsid w:val="003F720B"/>
    <w:rsid w:val="0040023C"/>
    <w:rsid w:val="0040025C"/>
    <w:rsid w:val="00401AFF"/>
    <w:rsid w:val="00406D56"/>
    <w:rsid w:val="004114B9"/>
    <w:rsid w:val="00411578"/>
    <w:rsid w:val="004124C2"/>
    <w:rsid w:val="004152CE"/>
    <w:rsid w:val="00415FEC"/>
    <w:rsid w:val="00426704"/>
    <w:rsid w:val="004314BA"/>
    <w:rsid w:val="00432607"/>
    <w:rsid w:val="00432F52"/>
    <w:rsid w:val="00433A42"/>
    <w:rsid w:val="00433F8E"/>
    <w:rsid w:val="00436E07"/>
    <w:rsid w:val="00437CCD"/>
    <w:rsid w:val="00441ACA"/>
    <w:rsid w:val="00443929"/>
    <w:rsid w:val="00444239"/>
    <w:rsid w:val="00445711"/>
    <w:rsid w:val="0044705C"/>
    <w:rsid w:val="00450E2F"/>
    <w:rsid w:val="0045204F"/>
    <w:rsid w:val="00452F23"/>
    <w:rsid w:val="004547D5"/>
    <w:rsid w:val="0045541F"/>
    <w:rsid w:val="0045635D"/>
    <w:rsid w:val="00457FCB"/>
    <w:rsid w:val="00461507"/>
    <w:rsid w:val="00466CCF"/>
    <w:rsid w:val="00470151"/>
    <w:rsid w:val="00470709"/>
    <w:rsid w:val="00471B97"/>
    <w:rsid w:val="0047274F"/>
    <w:rsid w:val="00473F58"/>
    <w:rsid w:val="00474862"/>
    <w:rsid w:val="004770A0"/>
    <w:rsid w:val="00477699"/>
    <w:rsid w:val="00480D13"/>
    <w:rsid w:val="00480EFF"/>
    <w:rsid w:val="00482343"/>
    <w:rsid w:val="004836CC"/>
    <w:rsid w:val="0048632C"/>
    <w:rsid w:val="004926C6"/>
    <w:rsid w:val="004964F9"/>
    <w:rsid w:val="004A338D"/>
    <w:rsid w:val="004A3E73"/>
    <w:rsid w:val="004B0D56"/>
    <w:rsid w:val="004B2780"/>
    <w:rsid w:val="004B4F5E"/>
    <w:rsid w:val="004C5172"/>
    <w:rsid w:val="004C5197"/>
    <w:rsid w:val="004D1677"/>
    <w:rsid w:val="004D1982"/>
    <w:rsid w:val="004D710F"/>
    <w:rsid w:val="004E0E2E"/>
    <w:rsid w:val="004E7B73"/>
    <w:rsid w:val="004F2681"/>
    <w:rsid w:val="004F3C82"/>
    <w:rsid w:val="004F4C66"/>
    <w:rsid w:val="004F510D"/>
    <w:rsid w:val="005000F8"/>
    <w:rsid w:val="00505327"/>
    <w:rsid w:val="00512304"/>
    <w:rsid w:val="005130E2"/>
    <w:rsid w:val="005136CF"/>
    <w:rsid w:val="00513CAC"/>
    <w:rsid w:val="00516AE6"/>
    <w:rsid w:val="00521ECC"/>
    <w:rsid w:val="00522368"/>
    <w:rsid w:val="00522A42"/>
    <w:rsid w:val="00522A55"/>
    <w:rsid w:val="00527E61"/>
    <w:rsid w:val="00530A96"/>
    <w:rsid w:val="00530E07"/>
    <w:rsid w:val="00531982"/>
    <w:rsid w:val="00535340"/>
    <w:rsid w:val="00535592"/>
    <w:rsid w:val="005356F5"/>
    <w:rsid w:val="00543F56"/>
    <w:rsid w:val="00543F89"/>
    <w:rsid w:val="00544262"/>
    <w:rsid w:val="0055084C"/>
    <w:rsid w:val="00551C95"/>
    <w:rsid w:val="005520CE"/>
    <w:rsid w:val="00552422"/>
    <w:rsid w:val="00555F89"/>
    <w:rsid w:val="00556698"/>
    <w:rsid w:val="005604A3"/>
    <w:rsid w:val="005608EF"/>
    <w:rsid w:val="005615E5"/>
    <w:rsid w:val="00563FB5"/>
    <w:rsid w:val="00570B04"/>
    <w:rsid w:val="00572953"/>
    <w:rsid w:val="00572D50"/>
    <w:rsid w:val="00575309"/>
    <w:rsid w:val="005757E1"/>
    <w:rsid w:val="00576C5C"/>
    <w:rsid w:val="00577F1B"/>
    <w:rsid w:val="00580C1C"/>
    <w:rsid w:val="0058138D"/>
    <w:rsid w:val="0058471E"/>
    <w:rsid w:val="0058703C"/>
    <w:rsid w:val="00590AD2"/>
    <w:rsid w:val="005911F5"/>
    <w:rsid w:val="00591DF8"/>
    <w:rsid w:val="00591F22"/>
    <w:rsid w:val="0059643C"/>
    <w:rsid w:val="005A4C89"/>
    <w:rsid w:val="005A7F62"/>
    <w:rsid w:val="005B05E3"/>
    <w:rsid w:val="005B3ADD"/>
    <w:rsid w:val="005B4763"/>
    <w:rsid w:val="005B6976"/>
    <w:rsid w:val="005C169E"/>
    <w:rsid w:val="005C1B0A"/>
    <w:rsid w:val="005C323A"/>
    <w:rsid w:val="005C618E"/>
    <w:rsid w:val="005D0763"/>
    <w:rsid w:val="005D33E7"/>
    <w:rsid w:val="005D6721"/>
    <w:rsid w:val="005E311F"/>
    <w:rsid w:val="005E4B4A"/>
    <w:rsid w:val="005E4E72"/>
    <w:rsid w:val="005E5C99"/>
    <w:rsid w:val="005F0639"/>
    <w:rsid w:val="005F0AFA"/>
    <w:rsid w:val="00604733"/>
    <w:rsid w:val="00604B47"/>
    <w:rsid w:val="006072F2"/>
    <w:rsid w:val="00610E99"/>
    <w:rsid w:val="006174EA"/>
    <w:rsid w:val="00617A6A"/>
    <w:rsid w:val="00620857"/>
    <w:rsid w:val="00620B2F"/>
    <w:rsid w:val="00621460"/>
    <w:rsid w:val="00622850"/>
    <w:rsid w:val="00623D70"/>
    <w:rsid w:val="00623E74"/>
    <w:rsid w:val="00625421"/>
    <w:rsid w:val="00626B40"/>
    <w:rsid w:val="006329B0"/>
    <w:rsid w:val="00637A77"/>
    <w:rsid w:val="006406E7"/>
    <w:rsid w:val="00642713"/>
    <w:rsid w:val="0065129C"/>
    <w:rsid w:val="00651918"/>
    <w:rsid w:val="00655B0E"/>
    <w:rsid w:val="006647E9"/>
    <w:rsid w:val="00666930"/>
    <w:rsid w:val="00670442"/>
    <w:rsid w:val="0067353E"/>
    <w:rsid w:val="0067463A"/>
    <w:rsid w:val="00674BF5"/>
    <w:rsid w:val="00675007"/>
    <w:rsid w:val="00675DE5"/>
    <w:rsid w:val="00676569"/>
    <w:rsid w:val="00676629"/>
    <w:rsid w:val="00680875"/>
    <w:rsid w:val="006859AC"/>
    <w:rsid w:val="0068608B"/>
    <w:rsid w:val="0068651B"/>
    <w:rsid w:val="00690440"/>
    <w:rsid w:val="006941E9"/>
    <w:rsid w:val="00695B25"/>
    <w:rsid w:val="006A1084"/>
    <w:rsid w:val="006A164D"/>
    <w:rsid w:val="006A3426"/>
    <w:rsid w:val="006A4467"/>
    <w:rsid w:val="006A4BB1"/>
    <w:rsid w:val="006A4E6D"/>
    <w:rsid w:val="006A53C4"/>
    <w:rsid w:val="006A763A"/>
    <w:rsid w:val="006B02C8"/>
    <w:rsid w:val="006B32EB"/>
    <w:rsid w:val="006B640C"/>
    <w:rsid w:val="006B7A18"/>
    <w:rsid w:val="006C3C8C"/>
    <w:rsid w:val="006C4263"/>
    <w:rsid w:val="006D0ADD"/>
    <w:rsid w:val="006D3210"/>
    <w:rsid w:val="006D4689"/>
    <w:rsid w:val="006D5AAC"/>
    <w:rsid w:val="006D633E"/>
    <w:rsid w:val="006D7A52"/>
    <w:rsid w:val="006E0AB8"/>
    <w:rsid w:val="006E391E"/>
    <w:rsid w:val="006E5468"/>
    <w:rsid w:val="006F3D4E"/>
    <w:rsid w:val="006F4910"/>
    <w:rsid w:val="00700CB1"/>
    <w:rsid w:val="00702FF2"/>
    <w:rsid w:val="00703533"/>
    <w:rsid w:val="007073BD"/>
    <w:rsid w:val="007129B6"/>
    <w:rsid w:val="0071775A"/>
    <w:rsid w:val="007209F4"/>
    <w:rsid w:val="00721F60"/>
    <w:rsid w:val="00723C92"/>
    <w:rsid w:val="00730729"/>
    <w:rsid w:val="00731DAD"/>
    <w:rsid w:val="0073209F"/>
    <w:rsid w:val="007327B0"/>
    <w:rsid w:val="00735116"/>
    <w:rsid w:val="00741E1E"/>
    <w:rsid w:val="007429DE"/>
    <w:rsid w:val="00743A44"/>
    <w:rsid w:val="0074457D"/>
    <w:rsid w:val="00745697"/>
    <w:rsid w:val="00745BA5"/>
    <w:rsid w:val="0074629C"/>
    <w:rsid w:val="00746772"/>
    <w:rsid w:val="0074740F"/>
    <w:rsid w:val="00750057"/>
    <w:rsid w:val="007526FF"/>
    <w:rsid w:val="00760776"/>
    <w:rsid w:val="00761860"/>
    <w:rsid w:val="00762ADB"/>
    <w:rsid w:val="0076422F"/>
    <w:rsid w:val="00764D41"/>
    <w:rsid w:val="00765294"/>
    <w:rsid w:val="007707F0"/>
    <w:rsid w:val="00770DC5"/>
    <w:rsid w:val="007718E7"/>
    <w:rsid w:val="00772294"/>
    <w:rsid w:val="0077372C"/>
    <w:rsid w:val="00773C9D"/>
    <w:rsid w:val="00775D7E"/>
    <w:rsid w:val="0077763C"/>
    <w:rsid w:val="00782AB3"/>
    <w:rsid w:val="00787044"/>
    <w:rsid w:val="00787156"/>
    <w:rsid w:val="00790482"/>
    <w:rsid w:val="00791B36"/>
    <w:rsid w:val="00793933"/>
    <w:rsid w:val="007A14E6"/>
    <w:rsid w:val="007A2C34"/>
    <w:rsid w:val="007A31CB"/>
    <w:rsid w:val="007A4158"/>
    <w:rsid w:val="007A44F1"/>
    <w:rsid w:val="007A58E5"/>
    <w:rsid w:val="007A7277"/>
    <w:rsid w:val="007B00B5"/>
    <w:rsid w:val="007B3EDF"/>
    <w:rsid w:val="007B4737"/>
    <w:rsid w:val="007B69F8"/>
    <w:rsid w:val="007C0516"/>
    <w:rsid w:val="007C170B"/>
    <w:rsid w:val="007C4B77"/>
    <w:rsid w:val="007C683E"/>
    <w:rsid w:val="007C6BF5"/>
    <w:rsid w:val="007D2B37"/>
    <w:rsid w:val="007E049E"/>
    <w:rsid w:val="007E0E2C"/>
    <w:rsid w:val="007E3068"/>
    <w:rsid w:val="007E5448"/>
    <w:rsid w:val="007E6958"/>
    <w:rsid w:val="007E73C3"/>
    <w:rsid w:val="007E7F82"/>
    <w:rsid w:val="007F0C00"/>
    <w:rsid w:val="007F3CF0"/>
    <w:rsid w:val="007F50FA"/>
    <w:rsid w:val="007F7368"/>
    <w:rsid w:val="007F7C72"/>
    <w:rsid w:val="00800741"/>
    <w:rsid w:val="008025FA"/>
    <w:rsid w:val="00802B58"/>
    <w:rsid w:val="00802C79"/>
    <w:rsid w:val="00806FC6"/>
    <w:rsid w:val="00807333"/>
    <w:rsid w:val="00815738"/>
    <w:rsid w:val="0082068A"/>
    <w:rsid w:val="00821A12"/>
    <w:rsid w:val="00823847"/>
    <w:rsid w:val="00826F26"/>
    <w:rsid w:val="00830048"/>
    <w:rsid w:val="00833AB0"/>
    <w:rsid w:val="00834226"/>
    <w:rsid w:val="00837799"/>
    <w:rsid w:val="00837A7C"/>
    <w:rsid w:val="00840EE3"/>
    <w:rsid w:val="008433A9"/>
    <w:rsid w:val="00843AF7"/>
    <w:rsid w:val="00843B7B"/>
    <w:rsid w:val="008453C8"/>
    <w:rsid w:val="0084726B"/>
    <w:rsid w:val="00851BD9"/>
    <w:rsid w:val="00853491"/>
    <w:rsid w:val="00854A5F"/>
    <w:rsid w:val="00861F47"/>
    <w:rsid w:val="00870730"/>
    <w:rsid w:val="00870DEF"/>
    <w:rsid w:val="00871D7F"/>
    <w:rsid w:val="008727D6"/>
    <w:rsid w:val="00876335"/>
    <w:rsid w:val="00877BB5"/>
    <w:rsid w:val="00882EC7"/>
    <w:rsid w:val="0088371E"/>
    <w:rsid w:val="00884C4C"/>
    <w:rsid w:val="00890898"/>
    <w:rsid w:val="0089108F"/>
    <w:rsid w:val="0089519A"/>
    <w:rsid w:val="00896F49"/>
    <w:rsid w:val="00897EA4"/>
    <w:rsid w:val="008A1B79"/>
    <w:rsid w:val="008A1F7A"/>
    <w:rsid w:val="008A27A0"/>
    <w:rsid w:val="008A5CD8"/>
    <w:rsid w:val="008A78A1"/>
    <w:rsid w:val="008A7E44"/>
    <w:rsid w:val="008B20E1"/>
    <w:rsid w:val="008B444C"/>
    <w:rsid w:val="008B78FB"/>
    <w:rsid w:val="008C2895"/>
    <w:rsid w:val="008C36E6"/>
    <w:rsid w:val="008C47A1"/>
    <w:rsid w:val="008C4ED6"/>
    <w:rsid w:val="008C5DA2"/>
    <w:rsid w:val="008C64AF"/>
    <w:rsid w:val="008D22FA"/>
    <w:rsid w:val="008D4955"/>
    <w:rsid w:val="008D5673"/>
    <w:rsid w:val="008D5A35"/>
    <w:rsid w:val="008D6214"/>
    <w:rsid w:val="008E07C0"/>
    <w:rsid w:val="008E0EAF"/>
    <w:rsid w:val="008E1AF1"/>
    <w:rsid w:val="008E298D"/>
    <w:rsid w:val="008F04C7"/>
    <w:rsid w:val="008F1F33"/>
    <w:rsid w:val="0090026A"/>
    <w:rsid w:val="00900E9C"/>
    <w:rsid w:val="00900FC7"/>
    <w:rsid w:val="009012C8"/>
    <w:rsid w:val="00901D35"/>
    <w:rsid w:val="0090340C"/>
    <w:rsid w:val="00904148"/>
    <w:rsid w:val="00904311"/>
    <w:rsid w:val="00904807"/>
    <w:rsid w:val="0090483E"/>
    <w:rsid w:val="00904FCB"/>
    <w:rsid w:val="00906795"/>
    <w:rsid w:val="00910E20"/>
    <w:rsid w:val="0091308C"/>
    <w:rsid w:val="00916CFC"/>
    <w:rsid w:val="00921962"/>
    <w:rsid w:val="00933357"/>
    <w:rsid w:val="009362F7"/>
    <w:rsid w:val="009374D8"/>
    <w:rsid w:val="009379CC"/>
    <w:rsid w:val="00942955"/>
    <w:rsid w:val="009436EC"/>
    <w:rsid w:val="00944D6C"/>
    <w:rsid w:val="00946004"/>
    <w:rsid w:val="00946AFA"/>
    <w:rsid w:val="009470D8"/>
    <w:rsid w:val="00950459"/>
    <w:rsid w:val="00951E78"/>
    <w:rsid w:val="0095675B"/>
    <w:rsid w:val="00960950"/>
    <w:rsid w:val="009613D5"/>
    <w:rsid w:val="00962EE7"/>
    <w:rsid w:val="0096390E"/>
    <w:rsid w:val="0096400D"/>
    <w:rsid w:val="00964B26"/>
    <w:rsid w:val="00966264"/>
    <w:rsid w:val="00966EA2"/>
    <w:rsid w:val="009670D4"/>
    <w:rsid w:val="00967D08"/>
    <w:rsid w:val="009702EE"/>
    <w:rsid w:val="00974954"/>
    <w:rsid w:val="009749BB"/>
    <w:rsid w:val="009770C0"/>
    <w:rsid w:val="009863A6"/>
    <w:rsid w:val="00986B51"/>
    <w:rsid w:val="00986ECB"/>
    <w:rsid w:val="009872AC"/>
    <w:rsid w:val="00992353"/>
    <w:rsid w:val="009949A7"/>
    <w:rsid w:val="009A3DC1"/>
    <w:rsid w:val="009A5B9F"/>
    <w:rsid w:val="009A60C7"/>
    <w:rsid w:val="009A6D0C"/>
    <w:rsid w:val="009A74B5"/>
    <w:rsid w:val="009B3773"/>
    <w:rsid w:val="009B3A00"/>
    <w:rsid w:val="009B55A0"/>
    <w:rsid w:val="009B7EF6"/>
    <w:rsid w:val="009C0AFA"/>
    <w:rsid w:val="009C3D0B"/>
    <w:rsid w:val="009C420E"/>
    <w:rsid w:val="009D25F6"/>
    <w:rsid w:val="009D30D9"/>
    <w:rsid w:val="009E0573"/>
    <w:rsid w:val="009E6E82"/>
    <w:rsid w:val="009F4EA2"/>
    <w:rsid w:val="009F4FCC"/>
    <w:rsid w:val="009F7457"/>
    <w:rsid w:val="00A00294"/>
    <w:rsid w:val="00A02559"/>
    <w:rsid w:val="00A05468"/>
    <w:rsid w:val="00A1158F"/>
    <w:rsid w:val="00A11A3A"/>
    <w:rsid w:val="00A1297F"/>
    <w:rsid w:val="00A1380D"/>
    <w:rsid w:val="00A14578"/>
    <w:rsid w:val="00A15C00"/>
    <w:rsid w:val="00A16264"/>
    <w:rsid w:val="00A16B0B"/>
    <w:rsid w:val="00A178A0"/>
    <w:rsid w:val="00A22136"/>
    <w:rsid w:val="00A22528"/>
    <w:rsid w:val="00A227C6"/>
    <w:rsid w:val="00A22A0C"/>
    <w:rsid w:val="00A23AE6"/>
    <w:rsid w:val="00A262AD"/>
    <w:rsid w:val="00A31DEB"/>
    <w:rsid w:val="00A35378"/>
    <w:rsid w:val="00A364CC"/>
    <w:rsid w:val="00A37BFA"/>
    <w:rsid w:val="00A505C0"/>
    <w:rsid w:val="00A53F13"/>
    <w:rsid w:val="00A56C53"/>
    <w:rsid w:val="00A646D4"/>
    <w:rsid w:val="00A64AA0"/>
    <w:rsid w:val="00A65D7F"/>
    <w:rsid w:val="00A73E2B"/>
    <w:rsid w:val="00A77926"/>
    <w:rsid w:val="00A81097"/>
    <w:rsid w:val="00A81439"/>
    <w:rsid w:val="00A83757"/>
    <w:rsid w:val="00A848A7"/>
    <w:rsid w:val="00A8565C"/>
    <w:rsid w:val="00A85866"/>
    <w:rsid w:val="00A86685"/>
    <w:rsid w:val="00A86B63"/>
    <w:rsid w:val="00A9011D"/>
    <w:rsid w:val="00A93536"/>
    <w:rsid w:val="00A966FA"/>
    <w:rsid w:val="00AA00E1"/>
    <w:rsid w:val="00AA122B"/>
    <w:rsid w:val="00AA1AF0"/>
    <w:rsid w:val="00AA2040"/>
    <w:rsid w:val="00AA5FEF"/>
    <w:rsid w:val="00AA7B08"/>
    <w:rsid w:val="00AA7C40"/>
    <w:rsid w:val="00AB4320"/>
    <w:rsid w:val="00AB50F3"/>
    <w:rsid w:val="00AB799E"/>
    <w:rsid w:val="00AC03C2"/>
    <w:rsid w:val="00AC07EA"/>
    <w:rsid w:val="00AC17FA"/>
    <w:rsid w:val="00AC29B4"/>
    <w:rsid w:val="00AC2B1F"/>
    <w:rsid w:val="00AC5172"/>
    <w:rsid w:val="00AC6689"/>
    <w:rsid w:val="00AD263B"/>
    <w:rsid w:val="00AE0581"/>
    <w:rsid w:val="00AE1326"/>
    <w:rsid w:val="00AE29E5"/>
    <w:rsid w:val="00AE3B00"/>
    <w:rsid w:val="00AE6A78"/>
    <w:rsid w:val="00AF17A0"/>
    <w:rsid w:val="00AF40AC"/>
    <w:rsid w:val="00AF4149"/>
    <w:rsid w:val="00AF6F5D"/>
    <w:rsid w:val="00B0063D"/>
    <w:rsid w:val="00B01EBB"/>
    <w:rsid w:val="00B05517"/>
    <w:rsid w:val="00B0687C"/>
    <w:rsid w:val="00B06FDB"/>
    <w:rsid w:val="00B109C9"/>
    <w:rsid w:val="00B10D31"/>
    <w:rsid w:val="00B14CF6"/>
    <w:rsid w:val="00B16EA6"/>
    <w:rsid w:val="00B17D65"/>
    <w:rsid w:val="00B20B02"/>
    <w:rsid w:val="00B22292"/>
    <w:rsid w:val="00B26C98"/>
    <w:rsid w:val="00B3010A"/>
    <w:rsid w:val="00B3514B"/>
    <w:rsid w:val="00B3567F"/>
    <w:rsid w:val="00B36930"/>
    <w:rsid w:val="00B36F8A"/>
    <w:rsid w:val="00B37651"/>
    <w:rsid w:val="00B405DF"/>
    <w:rsid w:val="00B42ECC"/>
    <w:rsid w:val="00B43C7E"/>
    <w:rsid w:val="00B4411A"/>
    <w:rsid w:val="00B446B3"/>
    <w:rsid w:val="00B44B07"/>
    <w:rsid w:val="00B45E49"/>
    <w:rsid w:val="00B522FB"/>
    <w:rsid w:val="00B530BF"/>
    <w:rsid w:val="00B5362C"/>
    <w:rsid w:val="00B539A5"/>
    <w:rsid w:val="00B542A3"/>
    <w:rsid w:val="00B6237D"/>
    <w:rsid w:val="00B623C2"/>
    <w:rsid w:val="00B62B9D"/>
    <w:rsid w:val="00B66C96"/>
    <w:rsid w:val="00B70EAB"/>
    <w:rsid w:val="00B71697"/>
    <w:rsid w:val="00B71F67"/>
    <w:rsid w:val="00B72268"/>
    <w:rsid w:val="00B74F66"/>
    <w:rsid w:val="00B773AF"/>
    <w:rsid w:val="00B813F1"/>
    <w:rsid w:val="00B83FC9"/>
    <w:rsid w:val="00B932ED"/>
    <w:rsid w:val="00B9546E"/>
    <w:rsid w:val="00B9592D"/>
    <w:rsid w:val="00BA08D7"/>
    <w:rsid w:val="00BA0C27"/>
    <w:rsid w:val="00BA1D9B"/>
    <w:rsid w:val="00BA338A"/>
    <w:rsid w:val="00BA42A4"/>
    <w:rsid w:val="00BA637C"/>
    <w:rsid w:val="00BB00B0"/>
    <w:rsid w:val="00BB0C76"/>
    <w:rsid w:val="00BB14D4"/>
    <w:rsid w:val="00BB1915"/>
    <w:rsid w:val="00BB1C5E"/>
    <w:rsid w:val="00BB2FFA"/>
    <w:rsid w:val="00BB44DC"/>
    <w:rsid w:val="00BB608D"/>
    <w:rsid w:val="00BC0872"/>
    <w:rsid w:val="00BC16D9"/>
    <w:rsid w:val="00BC3B25"/>
    <w:rsid w:val="00BD12A8"/>
    <w:rsid w:val="00BD1545"/>
    <w:rsid w:val="00BD1D07"/>
    <w:rsid w:val="00BD24B9"/>
    <w:rsid w:val="00BD3B95"/>
    <w:rsid w:val="00BD459B"/>
    <w:rsid w:val="00BD5010"/>
    <w:rsid w:val="00BD748F"/>
    <w:rsid w:val="00BE7401"/>
    <w:rsid w:val="00BF0EA5"/>
    <w:rsid w:val="00BF27A2"/>
    <w:rsid w:val="00BF2F4C"/>
    <w:rsid w:val="00BF5520"/>
    <w:rsid w:val="00BF70CD"/>
    <w:rsid w:val="00BF7510"/>
    <w:rsid w:val="00C010F9"/>
    <w:rsid w:val="00C13F19"/>
    <w:rsid w:val="00C14C7E"/>
    <w:rsid w:val="00C15F70"/>
    <w:rsid w:val="00C202BE"/>
    <w:rsid w:val="00C2254F"/>
    <w:rsid w:val="00C22AA2"/>
    <w:rsid w:val="00C23D53"/>
    <w:rsid w:val="00C2425D"/>
    <w:rsid w:val="00C24FF5"/>
    <w:rsid w:val="00C254B6"/>
    <w:rsid w:val="00C267E9"/>
    <w:rsid w:val="00C33D45"/>
    <w:rsid w:val="00C35C39"/>
    <w:rsid w:val="00C375B6"/>
    <w:rsid w:val="00C40341"/>
    <w:rsid w:val="00C40480"/>
    <w:rsid w:val="00C40527"/>
    <w:rsid w:val="00C40C24"/>
    <w:rsid w:val="00C507E7"/>
    <w:rsid w:val="00C50A3E"/>
    <w:rsid w:val="00C51E03"/>
    <w:rsid w:val="00C52284"/>
    <w:rsid w:val="00C53156"/>
    <w:rsid w:val="00C55E1C"/>
    <w:rsid w:val="00C60B10"/>
    <w:rsid w:val="00C61ED2"/>
    <w:rsid w:val="00C646E9"/>
    <w:rsid w:val="00C76827"/>
    <w:rsid w:val="00C77744"/>
    <w:rsid w:val="00C808B7"/>
    <w:rsid w:val="00C8528B"/>
    <w:rsid w:val="00C86910"/>
    <w:rsid w:val="00C8776A"/>
    <w:rsid w:val="00C87B6E"/>
    <w:rsid w:val="00C90AC5"/>
    <w:rsid w:val="00C91ACC"/>
    <w:rsid w:val="00C91F77"/>
    <w:rsid w:val="00C91F7B"/>
    <w:rsid w:val="00C9310F"/>
    <w:rsid w:val="00C9311E"/>
    <w:rsid w:val="00C944B4"/>
    <w:rsid w:val="00C961D6"/>
    <w:rsid w:val="00CA17BE"/>
    <w:rsid w:val="00CA1936"/>
    <w:rsid w:val="00CA382C"/>
    <w:rsid w:val="00CA5E82"/>
    <w:rsid w:val="00CA73B0"/>
    <w:rsid w:val="00CC082A"/>
    <w:rsid w:val="00CC0BA6"/>
    <w:rsid w:val="00CC1982"/>
    <w:rsid w:val="00CC7127"/>
    <w:rsid w:val="00CD0842"/>
    <w:rsid w:val="00CD1B02"/>
    <w:rsid w:val="00CD2EDB"/>
    <w:rsid w:val="00CD3F8D"/>
    <w:rsid w:val="00CD632A"/>
    <w:rsid w:val="00CE2447"/>
    <w:rsid w:val="00CE6037"/>
    <w:rsid w:val="00CF11AD"/>
    <w:rsid w:val="00CF2ADC"/>
    <w:rsid w:val="00CF33E2"/>
    <w:rsid w:val="00CF55D3"/>
    <w:rsid w:val="00D012FD"/>
    <w:rsid w:val="00D0428D"/>
    <w:rsid w:val="00D076EA"/>
    <w:rsid w:val="00D12036"/>
    <w:rsid w:val="00D135F3"/>
    <w:rsid w:val="00D15A41"/>
    <w:rsid w:val="00D161F1"/>
    <w:rsid w:val="00D16661"/>
    <w:rsid w:val="00D21F39"/>
    <w:rsid w:val="00D25C8A"/>
    <w:rsid w:val="00D269E1"/>
    <w:rsid w:val="00D30F67"/>
    <w:rsid w:val="00D412E2"/>
    <w:rsid w:val="00D43821"/>
    <w:rsid w:val="00D45634"/>
    <w:rsid w:val="00D45A06"/>
    <w:rsid w:val="00D553CD"/>
    <w:rsid w:val="00D555EF"/>
    <w:rsid w:val="00D55F14"/>
    <w:rsid w:val="00D56800"/>
    <w:rsid w:val="00D57A48"/>
    <w:rsid w:val="00D57EE1"/>
    <w:rsid w:val="00D61393"/>
    <w:rsid w:val="00D636E9"/>
    <w:rsid w:val="00D63F2E"/>
    <w:rsid w:val="00D63F65"/>
    <w:rsid w:val="00D6699E"/>
    <w:rsid w:val="00D66FB1"/>
    <w:rsid w:val="00D734FB"/>
    <w:rsid w:val="00D7747A"/>
    <w:rsid w:val="00D77A29"/>
    <w:rsid w:val="00D80FBE"/>
    <w:rsid w:val="00D8186C"/>
    <w:rsid w:val="00D818D5"/>
    <w:rsid w:val="00D82058"/>
    <w:rsid w:val="00D82854"/>
    <w:rsid w:val="00D84C65"/>
    <w:rsid w:val="00D93B98"/>
    <w:rsid w:val="00D94BA7"/>
    <w:rsid w:val="00D97020"/>
    <w:rsid w:val="00DA6640"/>
    <w:rsid w:val="00DB0737"/>
    <w:rsid w:val="00DB251E"/>
    <w:rsid w:val="00DB3866"/>
    <w:rsid w:val="00DB60BC"/>
    <w:rsid w:val="00DB6E8A"/>
    <w:rsid w:val="00DB7556"/>
    <w:rsid w:val="00DC0FD4"/>
    <w:rsid w:val="00DC2FF9"/>
    <w:rsid w:val="00DC3210"/>
    <w:rsid w:val="00DC3C06"/>
    <w:rsid w:val="00DD089C"/>
    <w:rsid w:val="00DD0F00"/>
    <w:rsid w:val="00DD302B"/>
    <w:rsid w:val="00DD37AC"/>
    <w:rsid w:val="00DD4407"/>
    <w:rsid w:val="00DD51EB"/>
    <w:rsid w:val="00DD7129"/>
    <w:rsid w:val="00DD754B"/>
    <w:rsid w:val="00DE13A2"/>
    <w:rsid w:val="00DE4DB4"/>
    <w:rsid w:val="00DF14EB"/>
    <w:rsid w:val="00DF2812"/>
    <w:rsid w:val="00DF4473"/>
    <w:rsid w:val="00DF453D"/>
    <w:rsid w:val="00DF4C91"/>
    <w:rsid w:val="00E02EC9"/>
    <w:rsid w:val="00E053D4"/>
    <w:rsid w:val="00E05FFB"/>
    <w:rsid w:val="00E10DEB"/>
    <w:rsid w:val="00E1100D"/>
    <w:rsid w:val="00E11E7F"/>
    <w:rsid w:val="00E140DF"/>
    <w:rsid w:val="00E1633B"/>
    <w:rsid w:val="00E164D5"/>
    <w:rsid w:val="00E20290"/>
    <w:rsid w:val="00E21F16"/>
    <w:rsid w:val="00E25230"/>
    <w:rsid w:val="00E31AC8"/>
    <w:rsid w:val="00E32D63"/>
    <w:rsid w:val="00E34277"/>
    <w:rsid w:val="00E40045"/>
    <w:rsid w:val="00E46C37"/>
    <w:rsid w:val="00E4722A"/>
    <w:rsid w:val="00E47E34"/>
    <w:rsid w:val="00E52294"/>
    <w:rsid w:val="00E565A7"/>
    <w:rsid w:val="00E66C35"/>
    <w:rsid w:val="00E6771D"/>
    <w:rsid w:val="00E737F0"/>
    <w:rsid w:val="00E758E1"/>
    <w:rsid w:val="00E80352"/>
    <w:rsid w:val="00E81672"/>
    <w:rsid w:val="00E8227D"/>
    <w:rsid w:val="00E82840"/>
    <w:rsid w:val="00E83E3D"/>
    <w:rsid w:val="00E86574"/>
    <w:rsid w:val="00E86E04"/>
    <w:rsid w:val="00E87B8E"/>
    <w:rsid w:val="00E900DE"/>
    <w:rsid w:val="00E91749"/>
    <w:rsid w:val="00E9583E"/>
    <w:rsid w:val="00E97E21"/>
    <w:rsid w:val="00EA0789"/>
    <w:rsid w:val="00EA22B5"/>
    <w:rsid w:val="00EA26CF"/>
    <w:rsid w:val="00EA3A6E"/>
    <w:rsid w:val="00EA3EDC"/>
    <w:rsid w:val="00EB1E96"/>
    <w:rsid w:val="00EB1F16"/>
    <w:rsid w:val="00EB1FD7"/>
    <w:rsid w:val="00EB506C"/>
    <w:rsid w:val="00EB6934"/>
    <w:rsid w:val="00EC31A2"/>
    <w:rsid w:val="00EC358B"/>
    <w:rsid w:val="00EC418D"/>
    <w:rsid w:val="00EC4F56"/>
    <w:rsid w:val="00EC5B0D"/>
    <w:rsid w:val="00ED3448"/>
    <w:rsid w:val="00ED3709"/>
    <w:rsid w:val="00EE06AF"/>
    <w:rsid w:val="00EE094A"/>
    <w:rsid w:val="00EE1534"/>
    <w:rsid w:val="00EE2756"/>
    <w:rsid w:val="00EE59DE"/>
    <w:rsid w:val="00EE6AAC"/>
    <w:rsid w:val="00EE76BC"/>
    <w:rsid w:val="00EF179D"/>
    <w:rsid w:val="00EF30E1"/>
    <w:rsid w:val="00EF390B"/>
    <w:rsid w:val="00EF39DB"/>
    <w:rsid w:val="00EF66EF"/>
    <w:rsid w:val="00EF680F"/>
    <w:rsid w:val="00F00188"/>
    <w:rsid w:val="00F029C5"/>
    <w:rsid w:val="00F03171"/>
    <w:rsid w:val="00F04416"/>
    <w:rsid w:val="00F065DC"/>
    <w:rsid w:val="00F13742"/>
    <w:rsid w:val="00F1646D"/>
    <w:rsid w:val="00F164E3"/>
    <w:rsid w:val="00F1776C"/>
    <w:rsid w:val="00F243B2"/>
    <w:rsid w:val="00F24828"/>
    <w:rsid w:val="00F2627D"/>
    <w:rsid w:val="00F30BB1"/>
    <w:rsid w:val="00F35159"/>
    <w:rsid w:val="00F3669D"/>
    <w:rsid w:val="00F37089"/>
    <w:rsid w:val="00F510CF"/>
    <w:rsid w:val="00F54755"/>
    <w:rsid w:val="00F56ECF"/>
    <w:rsid w:val="00F6024C"/>
    <w:rsid w:val="00F60575"/>
    <w:rsid w:val="00F641D9"/>
    <w:rsid w:val="00F73F69"/>
    <w:rsid w:val="00F743EC"/>
    <w:rsid w:val="00F75AA7"/>
    <w:rsid w:val="00F76844"/>
    <w:rsid w:val="00F76FAE"/>
    <w:rsid w:val="00F7753C"/>
    <w:rsid w:val="00F77ED1"/>
    <w:rsid w:val="00F80656"/>
    <w:rsid w:val="00F82C51"/>
    <w:rsid w:val="00F83838"/>
    <w:rsid w:val="00F8428C"/>
    <w:rsid w:val="00F860D0"/>
    <w:rsid w:val="00F86487"/>
    <w:rsid w:val="00F91BA2"/>
    <w:rsid w:val="00F93CF5"/>
    <w:rsid w:val="00F94058"/>
    <w:rsid w:val="00FA09E4"/>
    <w:rsid w:val="00FA2238"/>
    <w:rsid w:val="00FA23F6"/>
    <w:rsid w:val="00FA66D0"/>
    <w:rsid w:val="00FA697C"/>
    <w:rsid w:val="00FB114A"/>
    <w:rsid w:val="00FB2183"/>
    <w:rsid w:val="00FC2C8D"/>
    <w:rsid w:val="00FD0EDC"/>
    <w:rsid w:val="00FD2573"/>
    <w:rsid w:val="00FD3CC1"/>
    <w:rsid w:val="00FD74A6"/>
    <w:rsid w:val="00FE20DA"/>
    <w:rsid w:val="00FE63E2"/>
    <w:rsid w:val="00FE6D0D"/>
    <w:rsid w:val="00FE7425"/>
    <w:rsid w:val="00FF0E16"/>
    <w:rsid w:val="00FF0F32"/>
    <w:rsid w:val="00FF148C"/>
    <w:rsid w:val="00FF3B3F"/>
    <w:rsid w:val="00FF4E7E"/>
    <w:rsid w:val="00FF620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3C56"/>
  <w15:docId w15:val="{79100C05-D45D-4453-AAE3-F69258A9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692"/>
    <w:rPr>
      <w:color w:val="0000FF"/>
      <w:u w:val="single"/>
    </w:rPr>
  </w:style>
  <w:style w:type="character" w:customStyle="1" w:styleId="apple-converted-space">
    <w:name w:val="apple-converted-space"/>
    <w:basedOn w:val="DefaultParagraphFont"/>
    <w:rsid w:val="00247692"/>
  </w:style>
  <w:style w:type="paragraph" w:customStyle="1" w:styleId="tv213tvp">
    <w:name w:val="tv213 tvp"/>
    <w:basedOn w:val="Normal"/>
    <w:rsid w:val="00247692"/>
    <w:pPr>
      <w:spacing w:before="100" w:beforeAutospacing="1" w:after="100" w:afterAutospacing="1"/>
    </w:pPr>
  </w:style>
  <w:style w:type="paragraph" w:customStyle="1" w:styleId="tv213">
    <w:name w:val="tv213"/>
    <w:basedOn w:val="Normal"/>
    <w:rsid w:val="00247692"/>
    <w:pPr>
      <w:spacing w:before="100" w:beforeAutospacing="1" w:after="100" w:afterAutospacing="1"/>
    </w:pPr>
  </w:style>
  <w:style w:type="paragraph" w:customStyle="1" w:styleId="tv213limenis2">
    <w:name w:val="tv213 limenis2"/>
    <w:basedOn w:val="Normal"/>
    <w:rsid w:val="00247692"/>
    <w:pPr>
      <w:spacing w:before="100" w:beforeAutospacing="1" w:after="100" w:afterAutospacing="1"/>
    </w:pPr>
  </w:style>
  <w:style w:type="paragraph" w:customStyle="1" w:styleId="labojumupamats">
    <w:name w:val="labojumu_pamats"/>
    <w:basedOn w:val="Normal"/>
    <w:rsid w:val="00247692"/>
    <w:pPr>
      <w:spacing w:before="100" w:beforeAutospacing="1" w:after="100" w:afterAutospacing="1"/>
    </w:pPr>
  </w:style>
  <w:style w:type="character" w:styleId="CommentReference">
    <w:name w:val="annotation reference"/>
    <w:basedOn w:val="DefaultParagraphFont"/>
    <w:uiPriority w:val="99"/>
    <w:semiHidden/>
    <w:unhideWhenUsed/>
    <w:rsid w:val="0088371E"/>
    <w:rPr>
      <w:sz w:val="16"/>
      <w:szCs w:val="16"/>
    </w:rPr>
  </w:style>
  <w:style w:type="paragraph" w:styleId="CommentText">
    <w:name w:val="annotation text"/>
    <w:basedOn w:val="Normal"/>
    <w:link w:val="CommentTextChar"/>
    <w:uiPriority w:val="99"/>
    <w:semiHidden/>
    <w:unhideWhenUsed/>
    <w:rsid w:val="0088371E"/>
    <w:rPr>
      <w:sz w:val="20"/>
      <w:szCs w:val="20"/>
    </w:rPr>
  </w:style>
  <w:style w:type="character" w:customStyle="1" w:styleId="CommentTextChar">
    <w:name w:val="Comment Text Char"/>
    <w:basedOn w:val="DefaultParagraphFont"/>
    <w:link w:val="CommentText"/>
    <w:uiPriority w:val="99"/>
    <w:semiHidden/>
    <w:rsid w:val="008837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371E"/>
    <w:rPr>
      <w:b/>
      <w:bCs/>
    </w:rPr>
  </w:style>
  <w:style w:type="character" w:customStyle="1" w:styleId="CommentSubjectChar">
    <w:name w:val="Comment Subject Char"/>
    <w:basedOn w:val="CommentTextChar"/>
    <w:link w:val="CommentSubject"/>
    <w:uiPriority w:val="99"/>
    <w:semiHidden/>
    <w:rsid w:val="0088371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8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1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B78FB"/>
    <w:pPr>
      <w:tabs>
        <w:tab w:val="center" w:pos="4153"/>
        <w:tab w:val="right" w:pos="8306"/>
      </w:tabs>
    </w:pPr>
  </w:style>
  <w:style w:type="character" w:customStyle="1" w:styleId="HeaderChar">
    <w:name w:val="Header Char"/>
    <w:basedOn w:val="DefaultParagraphFont"/>
    <w:link w:val="Header"/>
    <w:uiPriority w:val="99"/>
    <w:rsid w:val="008B78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78FB"/>
    <w:pPr>
      <w:tabs>
        <w:tab w:val="center" w:pos="4153"/>
        <w:tab w:val="right" w:pos="8306"/>
      </w:tabs>
    </w:pPr>
  </w:style>
  <w:style w:type="character" w:customStyle="1" w:styleId="FooterChar">
    <w:name w:val="Footer Char"/>
    <w:basedOn w:val="DefaultParagraphFont"/>
    <w:link w:val="Footer"/>
    <w:uiPriority w:val="99"/>
    <w:rsid w:val="008B78F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80352"/>
    <w:pPr>
      <w:ind w:left="720"/>
      <w:contextualSpacing/>
    </w:pPr>
  </w:style>
  <w:style w:type="paragraph" w:styleId="Revision">
    <w:name w:val="Revision"/>
    <w:hidden/>
    <w:uiPriority w:val="99"/>
    <w:semiHidden/>
    <w:rsid w:val="00AE29E5"/>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04311"/>
    <w:rPr>
      <w:rFonts w:eastAsiaTheme="minorHAnsi"/>
    </w:rPr>
  </w:style>
  <w:style w:type="character" w:styleId="Emphasis">
    <w:name w:val="Emphasis"/>
    <w:basedOn w:val="DefaultParagraphFont"/>
    <w:uiPriority w:val="20"/>
    <w:qFormat/>
    <w:rsid w:val="00CC0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532">
      <w:bodyDiv w:val="1"/>
      <w:marLeft w:val="0"/>
      <w:marRight w:val="0"/>
      <w:marTop w:val="0"/>
      <w:marBottom w:val="0"/>
      <w:divBdr>
        <w:top w:val="none" w:sz="0" w:space="0" w:color="auto"/>
        <w:left w:val="none" w:sz="0" w:space="0" w:color="auto"/>
        <w:bottom w:val="none" w:sz="0" w:space="0" w:color="auto"/>
        <w:right w:val="none" w:sz="0" w:space="0" w:color="auto"/>
      </w:divBdr>
    </w:div>
    <w:div w:id="367417755">
      <w:bodyDiv w:val="1"/>
      <w:marLeft w:val="0"/>
      <w:marRight w:val="0"/>
      <w:marTop w:val="0"/>
      <w:marBottom w:val="0"/>
      <w:divBdr>
        <w:top w:val="none" w:sz="0" w:space="0" w:color="auto"/>
        <w:left w:val="none" w:sz="0" w:space="0" w:color="auto"/>
        <w:bottom w:val="none" w:sz="0" w:space="0" w:color="auto"/>
        <w:right w:val="none" w:sz="0" w:space="0" w:color="auto"/>
      </w:divBdr>
    </w:div>
    <w:div w:id="513686631">
      <w:bodyDiv w:val="1"/>
      <w:marLeft w:val="0"/>
      <w:marRight w:val="0"/>
      <w:marTop w:val="0"/>
      <w:marBottom w:val="0"/>
      <w:divBdr>
        <w:top w:val="none" w:sz="0" w:space="0" w:color="auto"/>
        <w:left w:val="none" w:sz="0" w:space="0" w:color="auto"/>
        <w:bottom w:val="none" w:sz="0" w:space="0" w:color="auto"/>
        <w:right w:val="none" w:sz="0" w:space="0" w:color="auto"/>
      </w:divBdr>
    </w:div>
    <w:div w:id="772937097">
      <w:bodyDiv w:val="1"/>
      <w:marLeft w:val="0"/>
      <w:marRight w:val="0"/>
      <w:marTop w:val="0"/>
      <w:marBottom w:val="0"/>
      <w:divBdr>
        <w:top w:val="none" w:sz="0" w:space="0" w:color="auto"/>
        <w:left w:val="none" w:sz="0" w:space="0" w:color="auto"/>
        <w:bottom w:val="none" w:sz="0" w:space="0" w:color="auto"/>
        <w:right w:val="none" w:sz="0" w:space="0" w:color="auto"/>
      </w:divBdr>
    </w:div>
    <w:div w:id="927888272">
      <w:bodyDiv w:val="1"/>
      <w:marLeft w:val="0"/>
      <w:marRight w:val="0"/>
      <w:marTop w:val="0"/>
      <w:marBottom w:val="0"/>
      <w:divBdr>
        <w:top w:val="none" w:sz="0" w:space="0" w:color="auto"/>
        <w:left w:val="none" w:sz="0" w:space="0" w:color="auto"/>
        <w:bottom w:val="none" w:sz="0" w:space="0" w:color="auto"/>
        <w:right w:val="none" w:sz="0" w:space="0" w:color="auto"/>
      </w:divBdr>
    </w:div>
    <w:div w:id="937903789">
      <w:bodyDiv w:val="1"/>
      <w:marLeft w:val="0"/>
      <w:marRight w:val="0"/>
      <w:marTop w:val="0"/>
      <w:marBottom w:val="0"/>
      <w:divBdr>
        <w:top w:val="none" w:sz="0" w:space="0" w:color="auto"/>
        <w:left w:val="none" w:sz="0" w:space="0" w:color="auto"/>
        <w:bottom w:val="none" w:sz="0" w:space="0" w:color="auto"/>
        <w:right w:val="none" w:sz="0" w:space="0" w:color="auto"/>
      </w:divBdr>
    </w:div>
    <w:div w:id="984818985">
      <w:bodyDiv w:val="1"/>
      <w:marLeft w:val="0"/>
      <w:marRight w:val="0"/>
      <w:marTop w:val="0"/>
      <w:marBottom w:val="0"/>
      <w:divBdr>
        <w:top w:val="none" w:sz="0" w:space="0" w:color="auto"/>
        <w:left w:val="none" w:sz="0" w:space="0" w:color="auto"/>
        <w:bottom w:val="none" w:sz="0" w:space="0" w:color="auto"/>
        <w:right w:val="none" w:sz="0" w:space="0" w:color="auto"/>
      </w:divBdr>
    </w:div>
    <w:div w:id="1057316122">
      <w:bodyDiv w:val="1"/>
      <w:marLeft w:val="0"/>
      <w:marRight w:val="0"/>
      <w:marTop w:val="0"/>
      <w:marBottom w:val="0"/>
      <w:divBdr>
        <w:top w:val="none" w:sz="0" w:space="0" w:color="auto"/>
        <w:left w:val="none" w:sz="0" w:space="0" w:color="auto"/>
        <w:bottom w:val="none" w:sz="0" w:space="0" w:color="auto"/>
        <w:right w:val="none" w:sz="0" w:space="0" w:color="auto"/>
      </w:divBdr>
    </w:div>
    <w:div w:id="1394694631">
      <w:bodyDiv w:val="1"/>
      <w:marLeft w:val="0"/>
      <w:marRight w:val="0"/>
      <w:marTop w:val="0"/>
      <w:marBottom w:val="0"/>
      <w:divBdr>
        <w:top w:val="none" w:sz="0" w:space="0" w:color="auto"/>
        <w:left w:val="none" w:sz="0" w:space="0" w:color="auto"/>
        <w:bottom w:val="none" w:sz="0" w:space="0" w:color="auto"/>
        <w:right w:val="none" w:sz="0" w:space="0" w:color="auto"/>
      </w:divBdr>
    </w:div>
    <w:div w:id="1848670143">
      <w:bodyDiv w:val="1"/>
      <w:marLeft w:val="0"/>
      <w:marRight w:val="0"/>
      <w:marTop w:val="0"/>
      <w:marBottom w:val="0"/>
      <w:divBdr>
        <w:top w:val="none" w:sz="0" w:space="0" w:color="auto"/>
        <w:left w:val="none" w:sz="0" w:space="0" w:color="auto"/>
        <w:bottom w:val="none" w:sz="0" w:space="0" w:color="auto"/>
        <w:right w:val="none" w:sz="0" w:space="0" w:color="auto"/>
      </w:divBdr>
    </w:div>
    <w:div w:id="1851137953">
      <w:bodyDiv w:val="1"/>
      <w:marLeft w:val="0"/>
      <w:marRight w:val="0"/>
      <w:marTop w:val="0"/>
      <w:marBottom w:val="0"/>
      <w:divBdr>
        <w:top w:val="none" w:sz="0" w:space="0" w:color="auto"/>
        <w:left w:val="none" w:sz="0" w:space="0" w:color="auto"/>
        <w:bottom w:val="none" w:sz="0" w:space="0" w:color="auto"/>
        <w:right w:val="none" w:sz="0" w:space="0" w:color="auto"/>
      </w:divBdr>
    </w:div>
    <w:div w:id="1930457814">
      <w:bodyDiv w:val="1"/>
      <w:marLeft w:val="0"/>
      <w:marRight w:val="0"/>
      <w:marTop w:val="0"/>
      <w:marBottom w:val="0"/>
      <w:divBdr>
        <w:top w:val="none" w:sz="0" w:space="0" w:color="auto"/>
        <w:left w:val="none" w:sz="0" w:space="0" w:color="auto"/>
        <w:bottom w:val="none" w:sz="0" w:space="0" w:color="auto"/>
        <w:right w:val="none" w:sz="0" w:space="0" w:color="auto"/>
      </w:divBdr>
    </w:div>
    <w:div w:id="21115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5E3A-9DF9-4DC8-A8F5-EF161A43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3524</Words>
  <Characters>2010</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reglamentētajām profesijām un profesionālās kvalifikācijas atzīšanu"</vt:lpstr>
      <vt:lpstr/>
    </vt:vector>
  </TitlesOfParts>
  <Company>Izglītības un zinātnes ministrija</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reglamentētajām profesijām un profesionālās kvalifikācijas atzīšanu"</dc:title>
  <dc:subject>Likumprojekts</dc:subject>
  <dc:creator>Inese Stūre</dc:creator>
  <dc:description>Inese.Sture@izm.gov.lv
67047899</dc:description>
  <cp:lastModifiedBy>Inese Stūre</cp:lastModifiedBy>
  <cp:revision>5</cp:revision>
  <cp:lastPrinted>2020-01-17T11:08:00Z</cp:lastPrinted>
  <dcterms:created xsi:type="dcterms:W3CDTF">2020-01-20T07:49:00Z</dcterms:created>
  <dcterms:modified xsi:type="dcterms:W3CDTF">2020-01-20T07:53:00Z</dcterms:modified>
</cp:coreProperties>
</file>