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C117" w14:textId="77777777" w:rsidR="00D9340F" w:rsidRPr="00D866F0" w:rsidRDefault="00D9340F" w:rsidP="00D9340F">
      <w:pPr>
        <w:spacing w:after="0" w:line="240" w:lineRule="auto"/>
        <w:jc w:val="right"/>
        <w:rPr>
          <w:rFonts w:ascii="Times New Roman" w:hAnsi="Times New Roman" w:cs="Times New Roman"/>
          <w:sz w:val="28"/>
          <w:szCs w:val="28"/>
        </w:rPr>
      </w:pPr>
      <w:r w:rsidRPr="00D866F0">
        <w:rPr>
          <w:rFonts w:ascii="Times New Roman" w:hAnsi="Times New Roman" w:cs="Times New Roman"/>
          <w:sz w:val="28"/>
          <w:szCs w:val="28"/>
        </w:rPr>
        <w:t>Projekts</w:t>
      </w:r>
    </w:p>
    <w:p w14:paraId="127C43BC" w14:textId="77777777" w:rsidR="00D9340F" w:rsidRPr="00D866F0" w:rsidRDefault="00D9340F" w:rsidP="009D01D2">
      <w:pPr>
        <w:spacing w:after="0" w:line="240" w:lineRule="auto"/>
        <w:jc w:val="center"/>
        <w:rPr>
          <w:rFonts w:ascii="Times New Roman" w:hAnsi="Times New Roman" w:cs="Times New Roman"/>
          <w:b/>
          <w:sz w:val="28"/>
          <w:szCs w:val="28"/>
        </w:rPr>
      </w:pPr>
    </w:p>
    <w:p w14:paraId="443F3580" w14:textId="77777777" w:rsidR="00F70B18" w:rsidRPr="00D866F0" w:rsidRDefault="009D01D2" w:rsidP="009D01D2">
      <w:pPr>
        <w:spacing w:after="0" w:line="240" w:lineRule="auto"/>
        <w:jc w:val="center"/>
        <w:rPr>
          <w:rFonts w:ascii="Times New Roman" w:hAnsi="Times New Roman" w:cs="Times New Roman"/>
          <w:b/>
          <w:sz w:val="28"/>
          <w:szCs w:val="28"/>
        </w:rPr>
      </w:pPr>
      <w:r w:rsidRPr="00D866F0">
        <w:rPr>
          <w:rFonts w:ascii="Times New Roman" w:hAnsi="Times New Roman" w:cs="Times New Roman"/>
          <w:b/>
          <w:sz w:val="28"/>
          <w:szCs w:val="28"/>
        </w:rPr>
        <w:t xml:space="preserve">Grozījumi Augstskolu likumā </w:t>
      </w:r>
    </w:p>
    <w:p w14:paraId="47F43DCD" w14:textId="77777777" w:rsidR="009D01D2" w:rsidRPr="00D866F0" w:rsidRDefault="009D01D2" w:rsidP="009D01D2">
      <w:pPr>
        <w:spacing w:after="0" w:line="240" w:lineRule="auto"/>
        <w:jc w:val="center"/>
        <w:rPr>
          <w:rFonts w:ascii="Times New Roman" w:hAnsi="Times New Roman" w:cs="Times New Roman"/>
          <w:sz w:val="28"/>
          <w:szCs w:val="28"/>
        </w:rPr>
      </w:pPr>
    </w:p>
    <w:p w14:paraId="7FF3B431" w14:textId="77777777" w:rsidR="00D9340F" w:rsidRPr="00D866F0" w:rsidRDefault="009D01D2" w:rsidP="009D01D2">
      <w:pPr>
        <w:spacing w:after="0" w:line="240" w:lineRule="auto"/>
        <w:jc w:val="both"/>
        <w:rPr>
          <w:rFonts w:ascii="Times New Roman" w:hAnsi="Times New Roman" w:cs="Times New Roman"/>
          <w:sz w:val="28"/>
          <w:szCs w:val="28"/>
        </w:rPr>
      </w:pPr>
      <w:r w:rsidRPr="00D866F0">
        <w:rPr>
          <w:rFonts w:ascii="Times New Roman" w:hAnsi="Times New Roman" w:cs="Times New Roman"/>
          <w:sz w:val="28"/>
          <w:szCs w:val="28"/>
        </w:rPr>
        <w:tab/>
        <w:t>Izdarīt Augstskolu likumā (</w:t>
      </w:r>
      <w:r w:rsidR="00D9340F" w:rsidRPr="00D866F0">
        <w:rPr>
          <w:rFonts w:ascii="Times New Roman" w:hAnsi="Times New Roman" w:cs="Times New Roman"/>
          <w:sz w:val="28"/>
          <w:szCs w:val="28"/>
        </w:rPr>
        <w:t>Latvijas Republikas Saeimas un Ministru Kabineta Ziņotājs, 1996, 1. nr.; 1997, 3. nr.; 2001, 1. nr.; 2003, 12. nr.; 2004, 13. nr.; 2006, 8. nr.; 2007, 6., 11. nr.; 2008, 15. nr.; 2009, 2., 14. nr.; Latvijas Vēstnesis, 2009, 194. nr.; 2010, 38., 206. nr.; 2011, 117., 202. nr.; 2012, 190. nr.; 2013, 40., 92., 188. nr.; 2014, 214., 257. nr.; 2016, 108., 125., 241. nr.; 2017, 90., 236. nr.; 2018, 36., 132., 216. nr.; 2019, 240. nr.) šādus grozījumus:</w:t>
      </w:r>
    </w:p>
    <w:p w14:paraId="6E60D661" w14:textId="77777777" w:rsidR="0061718B" w:rsidRPr="00D866F0" w:rsidRDefault="0061718B" w:rsidP="0061718B">
      <w:pPr>
        <w:spacing w:after="0" w:line="240" w:lineRule="auto"/>
        <w:ind w:firstLine="720"/>
        <w:jc w:val="both"/>
        <w:rPr>
          <w:rFonts w:ascii="Times New Roman" w:hAnsi="Times New Roman" w:cs="Times New Roman"/>
          <w:sz w:val="28"/>
          <w:szCs w:val="28"/>
        </w:rPr>
      </w:pPr>
    </w:p>
    <w:p w14:paraId="77428CA5" w14:textId="1002754E" w:rsidR="00467AA9" w:rsidRPr="00D866F0" w:rsidRDefault="008519E1" w:rsidP="008519E1">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1. </w:t>
      </w:r>
      <w:r w:rsidR="0061718B" w:rsidRPr="00D866F0">
        <w:rPr>
          <w:rFonts w:ascii="Times New Roman" w:hAnsi="Times New Roman" w:cs="Times New Roman"/>
          <w:sz w:val="28"/>
          <w:szCs w:val="28"/>
        </w:rPr>
        <w:t xml:space="preserve">Aizstāt visā likumā vārdus </w:t>
      </w:r>
      <w:r w:rsidR="00F47490" w:rsidRPr="00D866F0">
        <w:rPr>
          <w:rFonts w:ascii="Times New Roman" w:eastAsia="Times New Roman" w:hAnsi="Times New Roman" w:cs="Times New Roman"/>
          <w:sz w:val="28"/>
          <w:szCs w:val="28"/>
          <w:lang w:eastAsia="lv-LV"/>
        </w:rPr>
        <w:t>“</w:t>
      </w:r>
      <w:r w:rsidR="0061718B" w:rsidRPr="00D866F0">
        <w:rPr>
          <w:rFonts w:ascii="Times New Roman" w:hAnsi="Times New Roman" w:cs="Times New Roman"/>
          <w:sz w:val="28"/>
          <w:szCs w:val="28"/>
          <w:shd w:val="clear" w:color="auto" w:fill="FFFFFF"/>
        </w:rPr>
        <w:t>zinātniskā doktora grāds</w:t>
      </w:r>
      <w:r w:rsidR="0061718B" w:rsidRPr="00D866F0">
        <w:rPr>
          <w:rFonts w:ascii="Times New Roman" w:hAnsi="Times New Roman" w:cs="Times New Roman"/>
          <w:sz w:val="28"/>
          <w:szCs w:val="28"/>
        </w:rPr>
        <w:t>” (attiecīgā locījumā)</w:t>
      </w:r>
      <w:r w:rsidR="00467AA9" w:rsidRPr="00D866F0">
        <w:rPr>
          <w:rFonts w:ascii="Times New Roman" w:hAnsi="Times New Roman" w:cs="Times New Roman"/>
          <w:sz w:val="28"/>
          <w:szCs w:val="28"/>
        </w:rPr>
        <w:t xml:space="preserve"> ar vārdiem un saīsinājumu “zinātnes doktora grāds </w:t>
      </w:r>
      <w:r w:rsidR="00467AA9" w:rsidRPr="00D866F0">
        <w:rPr>
          <w:rFonts w:ascii="Times New Roman" w:hAnsi="Times New Roman" w:cs="Times New Roman"/>
          <w:i/>
          <w:sz w:val="28"/>
          <w:szCs w:val="28"/>
        </w:rPr>
        <w:t>(Ph. D.)</w:t>
      </w:r>
      <w:r w:rsidR="00467AA9" w:rsidRPr="00D866F0">
        <w:rPr>
          <w:rFonts w:ascii="Times New Roman" w:hAnsi="Times New Roman" w:cs="Times New Roman"/>
          <w:sz w:val="28"/>
          <w:szCs w:val="28"/>
        </w:rPr>
        <w:t xml:space="preserve">” (attiecīgajā locījumā). </w:t>
      </w:r>
    </w:p>
    <w:p w14:paraId="4A7D557F" w14:textId="77777777" w:rsidR="00467AA9" w:rsidRPr="00D866F0" w:rsidRDefault="00467AA9" w:rsidP="008519E1">
      <w:pPr>
        <w:spacing w:after="0" w:line="240" w:lineRule="auto"/>
        <w:ind w:firstLine="720"/>
        <w:jc w:val="both"/>
        <w:rPr>
          <w:rFonts w:ascii="Times New Roman" w:hAnsi="Times New Roman" w:cs="Times New Roman"/>
          <w:sz w:val="28"/>
          <w:szCs w:val="28"/>
        </w:rPr>
      </w:pPr>
    </w:p>
    <w:p w14:paraId="7A993652" w14:textId="24000E94" w:rsidR="0061718B" w:rsidRPr="00D866F0" w:rsidRDefault="00467AA9" w:rsidP="008519E1">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2. Aizstāt visā likumā vārdus </w:t>
      </w:r>
      <w:r w:rsidR="00F47490" w:rsidRPr="00D866F0">
        <w:rPr>
          <w:rFonts w:ascii="Times New Roman" w:eastAsia="Times New Roman" w:hAnsi="Times New Roman" w:cs="Times New Roman"/>
          <w:sz w:val="28"/>
          <w:szCs w:val="28"/>
          <w:lang w:eastAsia="lv-LV"/>
        </w:rPr>
        <w:t>“</w:t>
      </w:r>
      <w:r w:rsidRPr="00D866F0">
        <w:rPr>
          <w:rFonts w:ascii="Times New Roman" w:eastAsia="Times New Roman" w:hAnsi="Times New Roman" w:cs="Times New Roman"/>
          <w:sz w:val="28"/>
          <w:szCs w:val="28"/>
          <w:lang w:eastAsia="lv-LV"/>
        </w:rPr>
        <w:t xml:space="preserve">ar </w:t>
      </w:r>
      <w:r w:rsidR="0061718B" w:rsidRPr="00D866F0">
        <w:rPr>
          <w:rFonts w:ascii="Times New Roman" w:hAnsi="Times New Roman" w:cs="Times New Roman"/>
          <w:sz w:val="28"/>
          <w:szCs w:val="28"/>
        </w:rPr>
        <w:t xml:space="preserve">zinātņu doktora </w:t>
      </w:r>
      <w:r w:rsidRPr="00D866F0">
        <w:rPr>
          <w:rFonts w:ascii="Times New Roman" w:hAnsi="Times New Roman" w:cs="Times New Roman"/>
          <w:sz w:val="28"/>
          <w:szCs w:val="28"/>
        </w:rPr>
        <w:t>grādu</w:t>
      </w:r>
      <w:r w:rsidR="0061718B" w:rsidRPr="00D866F0">
        <w:rPr>
          <w:rFonts w:ascii="Times New Roman" w:hAnsi="Times New Roman" w:cs="Times New Roman"/>
          <w:sz w:val="28"/>
          <w:szCs w:val="28"/>
        </w:rPr>
        <w:t>” ar vārdiem un saīsinājumu ”</w:t>
      </w:r>
      <w:r w:rsidRPr="00D866F0">
        <w:rPr>
          <w:rFonts w:ascii="Times New Roman" w:hAnsi="Times New Roman" w:cs="Times New Roman"/>
          <w:sz w:val="28"/>
          <w:szCs w:val="28"/>
        </w:rPr>
        <w:t xml:space="preserve">ar </w:t>
      </w:r>
      <w:r w:rsidR="0061718B" w:rsidRPr="00D866F0">
        <w:rPr>
          <w:rFonts w:ascii="Times New Roman" w:hAnsi="Times New Roman" w:cs="Times New Roman"/>
          <w:sz w:val="28"/>
          <w:szCs w:val="28"/>
        </w:rPr>
        <w:t>z</w:t>
      </w:r>
      <w:r w:rsidR="0061718B" w:rsidRPr="00D866F0">
        <w:rPr>
          <w:rFonts w:ascii="Times New Roman" w:eastAsia="Times New Roman" w:hAnsi="Times New Roman" w:cs="Times New Roman"/>
          <w:sz w:val="28"/>
          <w:szCs w:val="28"/>
          <w:lang w:eastAsia="lv-LV"/>
        </w:rPr>
        <w:t xml:space="preserve">inātnes doktora </w:t>
      </w:r>
      <w:r w:rsidRPr="00D866F0">
        <w:rPr>
          <w:rFonts w:ascii="Times New Roman" w:eastAsia="Times New Roman" w:hAnsi="Times New Roman" w:cs="Times New Roman"/>
          <w:sz w:val="28"/>
          <w:szCs w:val="28"/>
          <w:lang w:eastAsia="lv-LV"/>
        </w:rPr>
        <w:t xml:space="preserve">grādu </w:t>
      </w:r>
      <w:r w:rsidR="0061718B" w:rsidRPr="00D866F0">
        <w:rPr>
          <w:rFonts w:ascii="Times New Roman" w:eastAsia="Times New Roman" w:hAnsi="Times New Roman" w:cs="Times New Roman"/>
          <w:i/>
          <w:sz w:val="28"/>
          <w:szCs w:val="28"/>
          <w:lang w:eastAsia="lv-LV"/>
        </w:rPr>
        <w:t>(Ph. D</w:t>
      </w:r>
      <w:r w:rsidR="005C7E87" w:rsidRPr="00D866F0">
        <w:rPr>
          <w:rFonts w:ascii="Times New Roman" w:eastAsia="Times New Roman" w:hAnsi="Times New Roman" w:cs="Times New Roman"/>
          <w:i/>
          <w:sz w:val="28"/>
          <w:szCs w:val="28"/>
          <w:lang w:eastAsia="lv-LV"/>
        </w:rPr>
        <w:t>.</w:t>
      </w:r>
      <w:r w:rsidR="0061718B" w:rsidRPr="00D866F0">
        <w:rPr>
          <w:rFonts w:ascii="Times New Roman" w:eastAsia="Times New Roman" w:hAnsi="Times New Roman" w:cs="Times New Roman"/>
          <w:i/>
          <w:sz w:val="28"/>
          <w:szCs w:val="28"/>
          <w:lang w:eastAsia="lv-LV"/>
        </w:rPr>
        <w:t>)</w:t>
      </w:r>
      <w:r w:rsidR="008060B7" w:rsidRPr="00D866F0">
        <w:rPr>
          <w:rFonts w:ascii="Times New Roman" w:eastAsia="Times New Roman" w:hAnsi="Times New Roman" w:cs="Times New Roman"/>
          <w:sz w:val="28"/>
          <w:szCs w:val="28"/>
          <w:lang w:eastAsia="lv-LV"/>
        </w:rPr>
        <w:t>.</w:t>
      </w:r>
      <w:r w:rsidR="0061718B" w:rsidRPr="00D866F0">
        <w:rPr>
          <w:rFonts w:ascii="Times New Roman" w:eastAsia="Times New Roman" w:hAnsi="Times New Roman" w:cs="Times New Roman"/>
          <w:sz w:val="28"/>
          <w:szCs w:val="28"/>
          <w:lang w:eastAsia="lv-LV"/>
        </w:rPr>
        <w:t>”</w:t>
      </w:r>
    </w:p>
    <w:p w14:paraId="4BCA8B19" w14:textId="77777777" w:rsidR="00805FFB" w:rsidRPr="00D866F0" w:rsidRDefault="00805FFB" w:rsidP="00EA7B5F">
      <w:pPr>
        <w:spacing w:after="0" w:line="240" w:lineRule="auto"/>
        <w:jc w:val="both"/>
        <w:rPr>
          <w:rFonts w:ascii="Times New Roman" w:eastAsia="Times New Roman" w:hAnsi="Times New Roman" w:cs="Times New Roman"/>
          <w:sz w:val="28"/>
          <w:szCs w:val="28"/>
          <w:lang w:eastAsia="lv-LV"/>
        </w:rPr>
      </w:pPr>
    </w:p>
    <w:p w14:paraId="2FC343D3" w14:textId="313C14B0" w:rsidR="00FF549E" w:rsidRPr="00D866F0" w:rsidRDefault="00467AA9" w:rsidP="008C52B0">
      <w:pPr>
        <w:spacing w:after="0" w:line="240" w:lineRule="auto"/>
        <w:ind w:left="720"/>
        <w:jc w:val="both"/>
        <w:rPr>
          <w:rFonts w:ascii="Times New Roman" w:hAnsi="Times New Roman" w:cs="Times New Roman"/>
          <w:sz w:val="28"/>
          <w:szCs w:val="28"/>
        </w:rPr>
      </w:pPr>
      <w:r w:rsidRPr="00D866F0">
        <w:rPr>
          <w:rFonts w:ascii="Times New Roman" w:hAnsi="Times New Roman" w:cs="Times New Roman"/>
          <w:sz w:val="28"/>
          <w:szCs w:val="28"/>
        </w:rPr>
        <w:t>3</w:t>
      </w:r>
      <w:r w:rsidR="00247539" w:rsidRPr="00D866F0">
        <w:rPr>
          <w:rFonts w:ascii="Times New Roman" w:hAnsi="Times New Roman" w:cs="Times New Roman"/>
          <w:sz w:val="28"/>
          <w:szCs w:val="28"/>
        </w:rPr>
        <w:t xml:space="preserve">. </w:t>
      </w:r>
      <w:r w:rsidR="00FF549E" w:rsidRPr="00D866F0">
        <w:rPr>
          <w:rFonts w:ascii="Times New Roman" w:hAnsi="Times New Roman" w:cs="Times New Roman"/>
          <w:sz w:val="28"/>
          <w:szCs w:val="28"/>
        </w:rPr>
        <w:t>3.pantā:</w:t>
      </w:r>
    </w:p>
    <w:p w14:paraId="34471693" w14:textId="7D77A343" w:rsidR="00805FFB" w:rsidRPr="00D866F0" w:rsidRDefault="00FF549E" w:rsidP="008060B7">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i</w:t>
      </w:r>
      <w:r w:rsidR="00805FFB" w:rsidRPr="00D866F0">
        <w:rPr>
          <w:rFonts w:ascii="Times New Roman" w:hAnsi="Times New Roman" w:cs="Times New Roman"/>
          <w:sz w:val="28"/>
          <w:szCs w:val="28"/>
        </w:rPr>
        <w:t xml:space="preserve">zteikt </w:t>
      </w:r>
      <w:r w:rsidR="00E52104" w:rsidRPr="00D866F0">
        <w:rPr>
          <w:rFonts w:ascii="Times New Roman" w:hAnsi="Times New Roman" w:cs="Times New Roman"/>
          <w:sz w:val="28"/>
          <w:szCs w:val="28"/>
        </w:rPr>
        <w:t xml:space="preserve"> </w:t>
      </w:r>
      <w:r w:rsidRPr="00D866F0">
        <w:rPr>
          <w:rFonts w:ascii="Times New Roman" w:hAnsi="Times New Roman" w:cs="Times New Roman"/>
          <w:sz w:val="28"/>
          <w:szCs w:val="28"/>
        </w:rPr>
        <w:t>pirmo un otro daļu</w:t>
      </w:r>
      <w:r w:rsidR="00805FFB" w:rsidRPr="00D866F0">
        <w:rPr>
          <w:rFonts w:ascii="Times New Roman" w:hAnsi="Times New Roman" w:cs="Times New Roman"/>
          <w:sz w:val="28"/>
          <w:szCs w:val="28"/>
        </w:rPr>
        <w:t xml:space="preserve"> šādā redakcijā:</w:t>
      </w:r>
    </w:p>
    <w:p w14:paraId="7CCD50F8" w14:textId="77777777" w:rsidR="00247539" w:rsidRPr="00D866F0" w:rsidRDefault="00247539" w:rsidP="00E52104">
      <w:pPr>
        <w:spacing w:after="0" w:line="240" w:lineRule="auto"/>
        <w:jc w:val="both"/>
        <w:rPr>
          <w:rFonts w:ascii="Times New Roman" w:eastAsia="Times New Roman" w:hAnsi="Times New Roman" w:cs="Times New Roman"/>
          <w:sz w:val="28"/>
          <w:szCs w:val="28"/>
          <w:lang w:eastAsia="lv-LV"/>
        </w:rPr>
      </w:pPr>
    </w:p>
    <w:p w14:paraId="12701F24" w14:textId="31ACCE86" w:rsidR="00E9528A" w:rsidRPr="00D866F0" w:rsidRDefault="00FF549E" w:rsidP="008C52B0">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w:t>
      </w:r>
      <w:r w:rsidR="00E9528A" w:rsidRPr="00D866F0">
        <w:rPr>
          <w:rFonts w:ascii="Times New Roman" w:eastAsia="Times New Roman" w:hAnsi="Times New Roman" w:cs="Times New Roman"/>
          <w:sz w:val="28"/>
          <w:szCs w:val="28"/>
          <w:lang w:eastAsia="lv-LV"/>
        </w:rPr>
        <w:t xml:space="preserve">(1) </w:t>
      </w:r>
      <w:r w:rsidR="00247539" w:rsidRPr="00D866F0">
        <w:rPr>
          <w:rFonts w:ascii="Times New Roman" w:eastAsia="Times New Roman" w:hAnsi="Times New Roman" w:cs="Times New Roman"/>
          <w:sz w:val="28"/>
          <w:szCs w:val="28"/>
          <w:lang w:eastAsia="lv-LV"/>
        </w:rPr>
        <w:t xml:space="preserve">Augstskolas </w:t>
      </w:r>
      <w:r w:rsidR="00E9528A" w:rsidRPr="00D866F0">
        <w:rPr>
          <w:rFonts w:ascii="Times New Roman" w:eastAsia="Times New Roman" w:hAnsi="Times New Roman" w:cs="Times New Roman"/>
          <w:sz w:val="28"/>
          <w:szCs w:val="28"/>
          <w:lang w:eastAsia="lv-LV"/>
        </w:rPr>
        <w:t xml:space="preserve"> ir augstākās izglītības un zinātnes institūcijas, kas īsteno akadēmiskas un profesionālas studiju programmas, kā arī nodarbojas ar zinātni, pētniecību un māksliniecisko jaunradi. Augstskol</w:t>
      </w:r>
      <w:r w:rsidR="000B3593" w:rsidRPr="00D866F0">
        <w:rPr>
          <w:rFonts w:ascii="Times New Roman" w:eastAsia="Times New Roman" w:hAnsi="Times New Roman" w:cs="Times New Roman"/>
          <w:sz w:val="28"/>
          <w:szCs w:val="28"/>
          <w:lang w:eastAsia="lv-LV"/>
        </w:rPr>
        <w:t>as</w:t>
      </w:r>
      <w:r w:rsidR="00E9528A" w:rsidRPr="00D866F0">
        <w:rPr>
          <w:rFonts w:ascii="Times New Roman" w:eastAsia="Times New Roman" w:hAnsi="Times New Roman" w:cs="Times New Roman"/>
          <w:sz w:val="28"/>
          <w:szCs w:val="28"/>
          <w:lang w:eastAsia="lv-LV"/>
        </w:rPr>
        <w:t xml:space="preserve"> studiju programmas īsteno atbilstoši Latvijas izglītības klasifikācijā noteiktajām izglītības </w:t>
      </w:r>
      <w:r w:rsidR="00650489">
        <w:rPr>
          <w:rFonts w:ascii="Times New Roman" w:eastAsia="Times New Roman" w:hAnsi="Times New Roman" w:cs="Times New Roman"/>
          <w:sz w:val="28"/>
          <w:szCs w:val="28"/>
          <w:lang w:eastAsia="lv-LV"/>
        </w:rPr>
        <w:t>programmu grupām.</w:t>
      </w:r>
      <w:r w:rsidRPr="00D866F0">
        <w:rPr>
          <w:rFonts w:ascii="Times New Roman" w:eastAsia="Times New Roman" w:hAnsi="Times New Roman" w:cs="Times New Roman"/>
          <w:sz w:val="28"/>
          <w:szCs w:val="28"/>
          <w:lang w:eastAsia="lv-LV"/>
        </w:rPr>
        <w:t xml:space="preserve"> </w:t>
      </w:r>
    </w:p>
    <w:p w14:paraId="72676F8F" w14:textId="0B52E4E7" w:rsidR="00E9528A" w:rsidRPr="00D866F0" w:rsidRDefault="00E9528A" w:rsidP="008C52B0">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(2) Pēc akadēmiskās studiju programmas apguves piešķir  akadēmisko grādu, pēc akadēmiskās dokt</w:t>
      </w:r>
      <w:r w:rsidR="00F47490" w:rsidRPr="00D866F0">
        <w:rPr>
          <w:rFonts w:ascii="Times New Roman" w:eastAsia="Times New Roman" w:hAnsi="Times New Roman" w:cs="Times New Roman"/>
          <w:sz w:val="28"/>
          <w:szCs w:val="28"/>
          <w:lang w:eastAsia="lv-LV"/>
        </w:rPr>
        <w:t>ora studiju programmas apguves –</w:t>
      </w:r>
      <w:r w:rsidRPr="00D866F0">
        <w:rPr>
          <w:rFonts w:ascii="Times New Roman" w:eastAsia="Times New Roman" w:hAnsi="Times New Roman" w:cs="Times New Roman"/>
          <w:sz w:val="28"/>
          <w:szCs w:val="28"/>
          <w:lang w:eastAsia="lv-LV"/>
        </w:rPr>
        <w:t xml:space="preserve"> zinātn</w:t>
      </w:r>
      <w:r w:rsidR="00C22BA0" w:rsidRPr="00D866F0">
        <w:rPr>
          <w:rFonts w:ascii="Times New Roman" w:eastAsia="Times New Roman" w:hAnsi="Times New Roman" w:cs="Times New Roman"/>
          <w:sz w:val="28"/>
          <w:szCs w:val="28"/>
          <w:lang w:eastAsia="lv-LV"/>
        </w:rPr>
        <w:t>es</w:t>
      </w:r>
      <w:r w:rsidRPr="00D866F0">
        <w:rPr>
          <w:rFonts w:ascii="Times New Roman" w:eastAsia="Times New Roman" w:hAnsi="Times New Roman" w:cs="Times New Roman"/>
          <w:sz w:val="28"/>
          <w:szCs w:val="28"/>
          <w:lang w:eastAsia="lv-LV"/>
        </w:rPr>
        <w:t xml:space="preserve"> doktora grādu</w:t>
      </w:r>
      <w:r w:rsidR="0036232C" w:rsidRPr="00D866F0">
        <w:rPr>
          <w:rFonts w:ascii="Times New Roman" w:eastAsia="Times New Roman" w:hAnsi="Times New Roman" w:cs="Times New Roman"/>
          <w:sz w:val="28"/>
          <w:szCs w:val="28"/>
          <w:lang w:eastAsia="lv-LV"/>
        </w:rPr>
        <w:t xml:space="preserve"> </w:t>
      </w:r>
      <w:r w:rsidR="0036232C" w:rsidRPr="00D866F0">
        <w:rPr>
          <w:rFonts w:ascii="Times New Roman" w:eastAsia="Times New Roman" w:hAnsi="Times New Roman" w:cs="Times New Roman"/>
          <w:i/>
          <w:sz w:val="28"/>
          <w:szCs w:val="28"/>
          <w:lang w:eastAsia="lv-LV"/>
        </w:rPr>
        <w:t>(Ph. D</w:t>
      </w:r>
      <w:r w:rsidR="005C7E87" w:rsidRPr="00D866F0">
        <w:rPr>
          <w:rFonts w:ascii="Times New Roman" w:eastAsia="Times New Roman" w:hAnsi="Times New Roman" w:cs="Times New Roman"/>
          <w:i/>
          <w:sz w:val="28"/>
          <w:szCs w:val="28"/>
          <w:lang w:eastAsia="lv-LV"/>
        </w:rPr>
        <w:t>.</w:t>
      </w:r>
      <w:r w:rsidR="0036232C" w:rsidRPr="00D866F0">
        <w:rPr>
          <w:rFonts w:ascii="Times New Roman" w:eastAsia="Times New Roman" w:hAnsi="Times New Roman" w:cs="Times New Roman"/>
          <w:i/>
          <w:sz w:val="28"/>
          <w:szCs w:val="28"/>
          <w:lang w:eastAsia="lv-LV"/>
        </w:rPr>
        <w:t>)</w:t>
      </w:r>
      <w:r w:rsidR="00FF549E" w:rsidRPr="00D866F0">
        <w:rPr>
          <w:rFonts w:ascii="Times New Roman" w:eastAsia="Times New Roman" w:hAnsi="Times New Roman" w:cs="Times New Roman"/>
          <w:i/>
          <w:sz w:val="28"/>
          <w:szCs w:val="28"/>
          <w:lang w:eastAsia="lv-LV"/>
        </w:rPr>
        <w:t>.</w:t>
      </w:r>
      <w:r w:rsidRPr="00D866F0">
        <w:rPr>
          <w:rFonts w:ascii="Times New Roman" w:eastAsia="Times New Roman" w:hAnsi="Times New Roman" w:cs="Times New Roman"/>
          <w:sz w:val="28"/>
          <w:szCs w:val="28"/>
          <w:lang w:eastAsia="lv-LV"/>
        </w:rPr>
        <w:t xml:space="preserve"> Pēc profesionālās studiju programmas apguves iegūst profesionālo kvalifikāciju vai profesionālo kvalifikāciju un attiecīga līmeņa profesionālo grādu. Pēc profesionālās doktora studiju programmas mākslās apguves piešķir profesionālo doktora grādu mākslās</w:t>
      </w:r>
      <w:r w:rsidR="00247539" w:rsidRPr="00D866F0">
        <w:rPr>
          <w:rFonts w:ascii="Times New Roman" w:eastAsia="Times New Roman" w:hAnsi="Times New Roman" w:cs="Times New Roman"/>
          <w:sz w:val="28"/>
          <w:szCs w:val="28"/>
          <w:lang w:eastAsia="lv-LV"/>
        </w:rPr>
        <w:t>.</w:t>
      </w:r>
      <w:r w:rsidR="00FF549E" w:rsidRPr="00D866F0">
        <w:rPr>
          <w:rFonts w:ascii="Times New Roman" w:eastAsia="Times New Roman" w:hAnsi="Times New Roman" w:cs="Times New Roman"/>
          <w:sz w:val="28"/>
          <w:szCs w:val="28"/>
          <w:lang w:eastAsia="lv-LV"/>
        </w:rPr>
        <w:t>”</w:t>
      </w:r>
    </w:p>
    <w:p w14:paraId="5E8B706A" w14:textId="77777777" w:rsidR="00E52104" w:rsidRPr="00D866F0" w:rsidRDefault="00E52104" w:rsidP="008C52B0">
      <w:pPr>
        <w:spacing w:after="0" w:line="240" w:lineRule="auto"/>
        <w:ind w:firstLine="709"/>
        <w:jc w:val="both"/>
        <w:rPr>
          <w:rFonts w:ascii="Times New Roman" w:eastAsia="Times New Roman" w:hAnsi="Times New Roman" w:cs="Times New Roman"/>
          <w:sz w:val="28"/>
          <w:szCs w:val="28"/>
          <w:lang w:eastAsia="lv-LV"/>
        </w:rPr>
      </w:pPr>
    </w:p>
    <w:p w14:paraId="32256BFE" w14:textId="6EC0124E" w:rsidR="00C47FBB" w:rsidRPr="00D866F0" w:rsidRDefault="00F47490" w:rsidP="008060B7">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papildināt pantu ar 2</w:t>
      </w:r>
      <w:r w:rsidR="00EA7B5F" w:rsidRPr="00D866F0">
        <w:rPr>
          <w:rFonts w:ascii="Times New Roman" w:eastAsia="Times New Roman" w:hAnsi="Times New Roman" w:cs="Times New Roman"/>
          <w:sz w:val="28"/>
          <w:szCs w:val="28"/>
          <w:lang w:eastAsia="lv-LV"/>
        </w:rPr>
        <w:t>.</w:t>
      </w:r>
      <w:r w:rsidRPr="00D866F0">
        <w:rPr>
          <w:rFonts w:ascii="Times New Roman" w:eastAsia="Times New Roman" w:hAnsi="Times New Roman" w:cs="Times New Roman"/>
          <w:sz w:val="28"/>
          <w:szCs w:val="28"/>
          <w:vertAlign w:val="superscript"/>
          <w:lang w:eastAsia="lv-LV"/>
        </w:rPr>
        <w:t>1</w:t>
      </w:r>
      <w:r w:rsidR="00467AA9" w:rsidRPr="00D866F0">
        <w:rPr>
          <w:rFonts w:ascii="Times New Roman" w:eastAsia="Times New Roman" w:hAnsi="Times New Roman" w:cs="Times New Roman"/>
          <w:sz w:val="28"/>
          <w:szCs w:val="28"/>
          <w:vertAlign w:val="superscript"/>
          <w:lang w:eastAsia="lv-LV"/>
        </w:rPr>
        <w:t xml:space="preserve"> </w:t>
      </w:r>
      <w:r w:rsidR="00467AA9" w:rsidRPr="00D866F0">
        <w:rPr>
          <w:rFonts w:ascii="Times New Roman" w:eastAsia="Times New Roman" w:hAnsi="Times New Roman" w:cs="Times New Roman"/>
          <w:sz w:val="28"/>
          <w:szCs w:val="28"/>
          <w:lang w:eastAsia="lv-LV"/>
        </w:rPr>
        <w:t>daļu</w:t>
      </w:r>
      <w:r w:rsidR="008060B7" w:rsidRPr="00D866F0">
        <w:rPr>
          <w:rFonts w:ascii="Times New Roman" w:eastAsia="Times New Roman" w:hAnsi="Times New Roman" w:cs="Times New Roman"/>
          <w:i/>
          <w:sz w:val="28"/>
          <w:szCs w:val="28"/>
          <w:lang w:eastAsia="lv-LV"/>
        </w:rPr>
        <w:t xml:space="preserve"> </w:t>
      </w:r>
      <w:r w:rsidR="005D1A66" w:rsidRPr="00D866F0">
        <w:rPr>
          <w:rFonts w:ascii="Times New Roman" w:eastAsia="Times New Roman" w:hAnsi="Times New Roman" w:cs="Times New Roman"/>
          <w:sz w:val="28"/>
          <w:szCs w:val="28"/>
          <w:lang w:eastAsia="lv-LV"/>
        </w:rPr>
        <w:t>šādā redakcijā:</w:t>
      </w:r>
    </w:p>
    <w:p w14:paraId="72F3A995" w14:textId="77777777" w:rsidR="005D1A66" w:rsidRPr="00D866F0" w:rsidRDefault="005D1A66" w:rsidP="008C52B0">
      <w:pPr>
        <w:spacing w:after="0" w:line="240" w:lineRule="auto"/>
        <w:ind w:firstLine="709"/>
        <w:jc w:val="both"/>
        <w:rPr>
          <w:rFonts w:ascii="Times New Roman" w:eastAsia="Times New Roman" w:hAnsi="Times New Roman" w:cs="Times New Roman"/>
          <w:sz w:val="28"/>
          <w:szCs w:val="28"/>
          <w:lang w:eastAsia="lv-LV"/>
        </w:rPr>
      </w:pPr>
    </w:p>
    <w:p w14:paraId="2F27AEEA" w14:textId="7FD8A7C6" w:rsidR="00247539" w:rsidRPr="00D866F0" w:rsidRDefault="005D1A66" w:rsidP="008C52B0">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w:t>
      </w:r>
      <w:r w:rsidR="00247539" w:rsidRPr="00D866F0">
        <w:rPr>
          <w:rFonts w:ascii="Times New Roman" w:eastAsia="Times New Roman" w:hAnsi="Times New Roman" w:cs="Times New Roman"/>
          <w:sz w:val="28"/>
          <w:szCs w:val="28"/>
          <w:lang w:eastAsia="lv-LV"/>
        </w:rPr>
        <w:t>(</w:t>
      </w:r>
      <w:r w:rsidR="00F47490" w:rsidRPr="00D866F0">
        <w:rPr>
          <w:rFonts w:ascii="Times New Roman" w:eastAsia="Times New Roman" w:hAnsi="Times New Roman" w:cs="Times New Roman"/>
          <w:sz w:val="28"/>
          <w:szCs w:val="28"/>
          <w:lang w:eastAsia="lv-LV"/>
        </w:rPr>
        <w:t>2</w:t>
      </w:r>
      <w:r w:rsidR="00F47490" w:rsidRPr="00D866F0">
        <w:rPr>
          <w:rFonts w:ascii="Times New Roman" w:eastAsia="Times New Roman" w:hAnsi="Times New Roman" w:cs="Times New Roman"/>
          <w:sz w:val="28"/>
          <w:szCs w:val="28"/>
          <w:vertAlign w:val="superscript"/>
          <w:lang w:eastAsia="lv-LV"/>
        </w:rPr>
        <w:t>1</w:t>
      </w:r>
      <w:r w:rsidR="00247539" w:rsidRPr="00D866F0">
        <w:rPr>
          <w:rFonts w:ascii="Times New Roman" w:eastAsia="Times New Roman" w:hAnsi="Times New Roman" w:cs="Times New Roman"/>
          <w:sz w:val="28"/>
          <w:szCs w:val="28"/>
          <w:lang w:eastAsia="lv-LV"/>
        </w:rPr>
        <w:t>) Ir šāda veida augstskolas:</w:t>
      </w:r>
    </w:p>
    <w:p w14:paraId="60F307EC" w14:textId="4E6DE3D5" w:rsidR="00247539" w:rsidRPr="00D866F0" w:rsidRDefault="00247539" w:rsidP="008C52B0">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1) universitātes (</w:t>
      </w:r>
      <w:r w:rsidRPr="00D866F0">
        <w:rPr>
          <w:rFonts w:ascii="Times New Roman" w:eastAsia="Times New Roman" w:hAnsi="Times New Roman" w:cs="Times New Roman"/>
          <w:i/>
          <w:sz w:val="28"/>
          <w:szCs w:val="28"/>
          <w:lang w:eastAsia="lv-LV"/>
        </w:rPr>
        <w:t>University</w:t>
      </w:r>
      <w:r w:rsidRPr="00D866F0">
        <w:rPr>
          <w:rFonts w:ascii="Times New Roman" w:eastAsia="Times New Roman" w:hAnsi="Times New Roman" w:cs="Times New Roman"/>
          <w:sz w:val="28"/>
          <w:szCs w:val="28"/>
          <w:lang w:eastAsia="lv-LV"/>
        </w:rPr>
        <w:t>)</w:t>
      </w:r>
      <w:r w:rsidR="00DE54CB" w:rsidRPr="00D866F0">
        <w:rPr>
          <w:rFonts w:ascii="Times New Roman" w:eastAsia="Times New Roman" w:hAnsi="Times New Roman" w:cs="Times New Roman"/>
          <w:sz w:val="28"/>
          <w:szCs w:val="28"/>
          <w:lang w:eastAsia="lv-LV"/>
        </w:rPr>
        <w:t>.</w:t>
      </w:r>
      <w:r w:rsidR="005D1A66" w:rsidRPr="00D866F0">
        <w:rPr>
          <w:rFonts w:ascii="Times New Roman" w:eastAsia="Calibri" w:hAnsi="Times New Roman" w:cs="Times New Roman"/>
          <w:sz w:val="28"/>
          <w:szCs w:val="28"/>
        </w:rPr>
        <w:t xml:space="preserve"> </w:t>
      </w:r>
      <w:r w:rsidR="00DE54CB" w:rsidRPr="00D866F0">
        <w:rPr>
          <w:rFonts w:ascii="Times New Roman" w:eastAsia="Calibri" w:hAnsi="Times New Roman" w:cs="Times New Roman"/>
          <w:sz w:val="28"/>
          <w:szCs w:val="28"/>
        </w:rPr>
        <w:t>Universitātes attīsta</w:t>
      </w:r>
      <w:r w:rsidR="005D1A66" w:rsidRPr="00D866F0">
        <w:rPr>
          <w:rFonts w:ascii="Times New Roman" w:eastAsia="Calibri" w:hAnsi="Times New Roman" w:cs="Times New Roman"/>
          <w:sz w:val="28"/>
          <w:szCs w:val="28"/>
        </w:rPr>
        <w:t xml:space="preserve"> </w:t>
      </w:r>
      <w:r w:rsidR="00DE54CB" w:rsidRPr="00D866F0">
        <w:rPr>
          <w:rFonts w:ascii="Times New Roman" w:eastAsia="Calibri" w:hAnsi="Times New Roman" w:cs="Times New Roman"/>
          <w:sz w:val="28"/>
          <w:szCs w:val="28"/>
        </w:rPr>
        <w:t>zinātnisko</w:t>
      </w:r>
      <w:r w:rsidR="005D1A66" w:rsidRPr="00D866F0">
        <w:rPr>
          <w:rFonts w:ascii="Times New Roman" w:eastAsia="Calibri" w:hAnsi="Times New Roman" w:cs="Times New Roman"/>
          <w:sz w:val="28"/>
          <w:szCs w:val="28"/>
        </w:rPr>
        <w:t xml:space="preserve"> pētniecīb</w:t>
      </w:r>
      <w:r w:rsidR="00DE54CB" w:rsidRPr="00D866F0">
        <w:rPr>
          <w:rFonts w:ascii="Times New Roman" w:eastAsia="Calibri" w:hAnsi="Times New Roman" w:cs="Times New Roman"/>
          <w:sz w:val="28"/>
          <w:szCs w:val="28"/>
        </w:rPr>
        <w:t>u</w:t>
      </w:r>
      <w:r w:rsidR="005D1A66" w:rsidRPr="00D866F0">
        <w:rPr>
          <w:rFonts w:ascii="Times New Roman" w:eastAsia="Calibri" w:hAnsi="Times New Roman" w:cs="Times New Roman"/>
          <w:sz w:val="28"/>
          <w:szCs w:val="28"/>
        </w:rPr>
        <w:t xml:space="preserve"> </w:t>
      </w:r>
      <w:r w:rsidR="005C7E87" w:rsidRPr="00D866F0">
        <w:rPr>
          <w:rFonts w:ascii="Times New Roman" w:eastAsia="Calibri" w:hAnsi="Times New Roman" w:cs="Times New Roman"/>
          <w:sz w:val="28"/>
          <w:szCs w:val="28"/>
        </w:rPr>
        <w:t>vismaz</w:t>
      </w:r>
      <w:r w:rsidR="005D1A66" w:rsidRPr="00D866F0">
        <w:rPr>
          <w:rFonts w:ascii="Times New Roman" w:eastAsia="Calibri" w:hAnsi="Times New Roman" w:cs="Times New Roman"/>
          <w:sz w:val="28"/>
          <w:szCs w:val="28"/>
        </w:rPr>
        <w:t xml:space="preserve"> trīs zinātnes nozarēs, īstenojot pētniecībā balstītu studij</w:t>
      </w:r>
      <w:r w:rsidR="005C7E87" w:rsidRPr="00D866F0">
        <w:rPr>
          <w:rFonts w:ascii="Times New Roman" w:eastAsia="Calibri" w:hAnsi="Times New Roman" w:cs="Times New Roman"/>
          <w:sz w:val="28"/>
          <w:szCs w:val="28"/>
        </w:rPr>
        <w:t>as, īpaši</w:t>
      </w:r>
      <w:r w:rsidR="005D1A66" w:rsidRPr="00D866F0">
        <w:rPr>
          <w:rFonts w:ascii="Times New Roman" w:eastAsia="Calibri" w:hAnsi="Times New Roman" w:cs="Times New Roman"/>
          <w:sz w:val="28"/>
          <w:szCs w:val="28"/>
        </w:rPr>
        <w:t xml:space="preserve"> </w:t>
      </w:r>
      <w:r w:rsidR="00DE54CB" w:rsidRPr="00D866F0">
        <w:rPr>
          <w:rFonts w:ascii="Times New Roman" w:eastAsia="Calibri" w:hAnsi="Times New Roman" w:cs="Times New Roman"/>
          <w:sz w:val="28"/>
          <w:szCs w:val="28"/>
        </w:rPr>
        <w:t>maģistra, rezidentūras un</w:t>
      </w:r>
      <w:r w:rsidR="005D1A66" w:rsidRPr="00D866F0">
        <w:rPr>
          <w:rFonts w:ascii="Times New Roman" w:eastAsia="Calibri" w:hAnsi="Times New Roman" w:cs="Times New Roman"/>
          <w:sz w:val="28"/>
          <w:szCs w:val="28"/>
        </w:rPr>
        <w:t xml:space="preserve"> doktora studiju programmu apguvi. </w:t>
      </w:r>
      <w:r w:rsidR="00DE54CB" w:rsidRPr="00D866F0">
        <w:rPr>
          <w:rFonts w:ascii="Times New Roman" w:eastAsia="Calibri" w:hAnsi="Times New Roman" w:cs="Times New Roman"/>
          <w:sz w:val="28"/>
          <w:szCs w:val="28"/>
        </w:rPr>
        <w:t>Universitātes p</w:t>
      </w:r>
      <w:r w:rsidR="005D1A66" w:rsidRPr="00D866F0">
        <w:rPr>
          <w:rFonts w:ascii="Times New Roman" w:eastAsia="Calibri" w:hAnsi="Times New Roman" w:cs="Times New Roman"/>
          <w:sz w:val="28"/>
          <w:szCs w:val="28"/>
        </w:rPr>
        <w:t>astāvīgi veic fundamentālos pētījumus, rūpnieciskos pētījumus vai eksperimentālo izstrādi, kā arī plaši izplata šo pētījumu rezultātus mācību, publikāciju vai zināšanu pārneses veidā, nodrošinot Latvijas zinātnes attīstību un starptautisko konkurētspēju, ar to veicinot Latvijas tautsaimniecības attīstību un radot zināšanas sabiedrības vajadzībām;</w:t>
      </w:r>
    </w:p>
    <w:p w14:paraId="3775E42A" w14:textId="00D286C6" w:rsidR="00247539" w:rsidRPr="00D866F0" w:rsidRDefault="00247539" w:rsidP="008C52B0">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lastRenderedPageBreak/>
        <w:t xml:space="preserve">2) lietišķo zinātņu augstskolas </w:t>
      </w:r>
      <w:r w:rsidRPr="00D866F0">
        <w:rPr>
          <w:rFonts w:ascii="Times New Roman" w:eastAsia="Calibri" w:hAnsi="Times New Roman" w:cs="Times New Roman"/>
          <w:sz w:val="28"/>
          <w:szCs w:val="28"/>
        </w:rPr>
        <w:t>(</w:t>
      </w:r>
      <w:r w:rsidRPr="00D866F0">
        <w:rPr>
          <w:rFonts w:ascii="Times New Roman" w:eastAsia="Calibri" w:hAnsi="Times New Roman" w:cs="Times New Roman"/>
          <w:i/>
          <w:sz w:val="28"/>
          <w:szCs w:val="28"/>
        </w:rPr>
        <w:t>University of Applied Sciences</w:t>
      </w:r>
      <w:r w:rsidRPr="00D866F0">
        <w:rPr>
          <w:rFonts w:ascii="Times New Roman" w:eastAsia="Calibri" w:hAnsi="Times New Roman" w:cs="Times New Roman"/>
          <w:sz w:val="28"/>
          <w:szCs w:val="28"/>
        </w:rPr>
        <w:t>)</w:t>
      </w:r>
      <w:r w:rsidR="00467AA9" w:rsidRPr="00D866F0">
        <w:rPr>
          <w:rFonts w:ascii="Times New Roman" w:eastAsia="Calibri" w:hAnsi="Times New Roman" w:cs="Times New Roman"/>
          <w:sz w:val="28"/>
          <w:szCs w:val="28"/>
        </w:rPr>
        <w:t xml:space="preserve">. Lietišķo zinātņu augstskolas </w:t>
      </w:r>
      <w:r w:rsidR="005D1A66" w:rsidRPr="00D866F0">
        <w:rPr>
          <w:rFonts w:ascii="Times New Roman" w:eastAsia="Calibri" w:hAnsi="Times New Roman" w:cs="Times New Roman"/>
          <w:sz w:val="28"/>
          <w:szCs w:val="28"/>
        </w:rPr>
        <w:t>attīsta stratēģiskās specializācijas atbilstoši attiecīgās tautsaimniecības nozares un reģiona attīstības vajadzību pieprasījumam un specializējas tautsaimniecības attīstības, valsts un sabiedrības attīstības vajadzībām nepieciešamo cilvēkresursu un inovāciju radīšanā</w:t>
      </w:r>
      <w:r w:rsidR="005D1A66" w:rsidRPr="00D866F0">
        <w:rPr>
          <w:rFonts w:ascii="Times New Roman" w:hAnsi="Times New Roman" w:cs="Times New Roman"/>
          <w:sz w:val="28"/>
          <w:szCs w:val="28"/>
        </w:rPr>
        <w:t xml:space="preserve">, īstenojot kvalificēta darbaspēka sagatavošanu atbilstoši darba tirgus prasībām ar spēju efektīvi pielāgoties nozares, rūpniecības vai reģiona attīstības vajadzību pieprasījumam, kā arī attīsta zinātni noteiktās zinātnes jomās un nodrošina zināšanu un tehnoloģiju pārnesi sabiedrības izglītošanā un attiecīgās </w:t>
      </w:r>
      <w:r w:rsidR="005D1A66" w:rsidRPr="00D866F0">
        <w:rPr>
          <w:rFonts w:ascii="Times New Roman" w:eastAsia="Calibri" w:hAnsi="Times New Roman" w:cs="Times New Roman"/>
          <w:sz w:val="28"/>
          <w:szCs w:val="28"/>
        </w:rPr>
        <w:t>tautsaimniecības</w:t>
      </w:r>
      <w:r w:rsidR="005D1A66" w:rsidRPr="00D866F0">
        <w:rPr>
          <w:rFonts w:ascii="Times New Roman" w:hAnsi="Times New Roman" w:cs="Times New Roman"/>
          <w:sz w:val="28"/>
          <w:szCs w:val="28"/>
        </w:rPr>
        <w:t xml:space="preserve"> nozares vai rūpniecības vajadzībām. </w:t>
      </w:r>
      <w:r w:rsidR="005D1A66" w:rsidRPr="00D866F0">
        <w:rPr>
          <w:rFonts w:ascii="Times New Roman" w:eastAsia="Calibri" w:hAnsi="Times New Roman" w:cs="Times New Roman"/>
          <w:sz w:val="28"/>
          <w:szCs w:val="28"/>
        </w:rPr>
        <w:t xml:space="preserve">Zinātnisko darbību attīsta atbilstoši augstskolas attīstības stratēģijā noteiktām </w:t>
      </w:r>
      <w:r w:rsidR="00D866F0" w:rsidRPr="00D866F0">
        <w:rPr>
          <w:rFonts w:ascii="Times New Roman" w:eastAsia="Calibri" w:hAnsi="Times New Roman" w:cs="Times New Roman"/>
          <w:sz w:val="28"/>
          <w:szCs w:val="28"/>
        </w:rPr>
        <w:t xml:space="preserve">zinātnes </w:t>
      </w:r>
      <w:r w:rsidR="005D1A66" w:rsidRPr="00D866F0">
        <w:rPr>
          <w:rFonts w:ascii="Times New Roman" w:eastAsia="Calibri" w:hAnsi="Times New Roman" w:cs="Times New Roman"/>
          <w:sz w:val="28"/>
          <w:szCs w:val="28"/>
        </w:rPr>
        <w:t>jomām un nodrošina zināšanu radīšanu augstskolas īstenotajos studiju virzienos</w:t>
      </w:r>
      <w:r w:rsidRPr="00D866F0">
        <w:rPr>
          <w:rFonts w:ascii="Times New Roman" w:eastAsia="Times New Roman" w:hAnsi="Times New Roman" w:cs="Times New Roman"/>
          <w:sz w:val="28"/>
          <w:szCs w:val="28"/>
          <w:lang w:eastAsia="lv-LV"/>
        </w:rPr>
        <w:t>;</w:t>
      </w:r>
    </w:p>
    <w:p w14:paraId="38B8002A" w14:textId="026C5E6F" w:rsidR="00467AA9" w:rsidRPr="00D866F0" w:rsidRDefault="00AA5BFF" w:rsidP="008C52B0">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3) mākslas un kultūras augstskolas (</w:t>
      </w:r>
      <w:r w:rsidRPr="00D866F0">
        <w:rPr>
          <w:rFonts w:ascii="Times New Roman" w:hAnsi="Times New Roman" w:cs="Times New Roman"/>
          <w:i/>
          <w:sz w:val="28"/>
          <w:szCs w:val="28"/>
        </w:rPr>
        <w:t>University of Arts</w:t>
      </w:r>
      <w:r w:rsidRPr="00D866F0">
        <w:rPr>
          <w:rFonts w:ascii="Times New Roman" w:hAnsi="Times New Roman" w:cs="Times New Roman"/>
          <w:sz w:val="28"/>
          <w:szCs w:val="28"/>
        </w:rPr>
        <w:t>). Mākslas un kultūras augstskolas – attīsta akadēmiskās un profesionālās studijas, māksliniecisko jaunradi, zinātnisko un pētniecisko darbību humanitārās un mākslas zinātnes jomās un dizainā. Stratēģiski specializējas mākslās un kultūras jomā, nodrošinot Latvijas zinātnes un mākslinieciskās jaunrades attīstību, konkurētspēju nacionālajā un starptautiskajā līmenī. Attīsta pētniecībā balstītu studiju un mākslinieciskās jaunrades procesu, nodrošina dalību nacionāla un starptautiska mēroga mākslinieciskās jaunrades konkursos un citos mākslinieciskās jaunrades projektos. Veic fundamentālos un rūpnieciskos pētījumus vai eksperimentālo izstrādi, nodrošina zināšanu radīšanu augstskolas īstenotajos studiju virzienos, tehnoloģiskās un netehnoloģiskās inovācijas un dizaina risinājumus. Sagatavo valstij un tautsaimniecībai nepieciešamos cilvēkresursus, tostarp mākslas, mūzikas, skatuves mākslas, teātra, dejas, audiovizuālās mākslas, kultūras mantojuma, kultūrizglītības, kultūras un radošo industriju jomās. Nodrošina studiju, pētniecības un radošā darba rezultātus, kas ļauj saglabāt, attīstīt un popularizēt nacionālās kultūras vērtības, tradīcijas un kultūras mantojumu, māksliniecisko izpausmju un kultūras daudzveidību, kā arī starpkultūru komunikāciju. ”</w:t>
      </w:r>
    </w:p>
    <w:p w14:paraId="0A643346" w14:textId="77777777" w:rsidR="00AA5BFF" w:rsidRPr="00D866F0" w:rsidRDefault="00AA5BFF" w:rsidP="008C52B0">
      <w:pPr>
        <w:spacing w:after="0" w:line="240" w:lineRule="auto"/>
        <w:ind w:firstLine="709"/>
        <w:jc w:val="both"/>
        <w:rPr>
          <w:rFonts w:ascii="Times New Roman" w:hAnsi="Times New Roman" w:cs="Times New Roman"/>
          <w:sz w:val="28"/>
          <w:szCs w:val="28"/>
        </w:rPr>
      </w:pPr>
    </w:p>
    <w:p w14:paraId="05EB2B9F" w14:textId="2C9D7CF3" w:rsidR="00467AA9" w:rsidRPr="00D866F0" w:rsidRDefault="00467AA9" w:rsidP="008C52B0">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hAnsi="Times New Roman" w:cs="Times New Roman"/>
          <w:sz w:val="28"/>
          <w:szCs w:val="28"/>
        </w:rPr>
        <w:t>izteikt trešo daļu šādā redakcijā:</w:t>
      </w:r>
    </w:p>
    <w:p w14:paraId="7CEED892" w14:textId="77777777" w:rsidR="00247539" w:rsidRPr="00D866F0" w:rsidRDefault="00247539" w:rsidP="008C52B0">
      <w:pPr>
        <w:spacing w:after="0" w:line="240" w:lineRule="auto"/>
        <w:ind w:firstLine="709"/>
        <w:jc w:val="both"/>
        <w:rPr>
          <w:rFonts w:ascii="Times New Roman" w:eastAsia="Times New Roman" w:hAnsi="Times New Roman" w:cs="Times New Roman"/>
          <w:sz w:val="28"/>
          <w:szCs w:val="28"/>
          <w:lang w:eastAsia="lv-LV"/>
        </w:rPr>
      </w:pPr>
    </w:p>
    <w:p w14:paraId="1983915C" w14:textId="18D70EE8" w:rsidR="005D1A66" w:rsidRPr="00D866F0" w:rsidRDefault="00467AA9" w:rsidP="008C52B0">
      <w:pPr>
        <w:pStyle w:val="NoSpacing"/>
        <w:ind w:firstLine="709"/>
        <w:jc w:val="both"/>
        <w:rPr>
          <w:rFonts w:ascii="Times New Roman" w:hAnsi="Times New Roman"/>
          <w:sz w:val="28"/>
          <w:szCs w:val="28"/>
        </w:rPr>
      </w:pPr>
      <w:r w:rsidRPr="00D866F0">
        <w:rPr>
          <w:rFonts w:ascii="Times New Roman" w:hAnsi="Times New Roman"/>
          <w:sz w:val="28"/>
          <w:szCs w:val="28"/>
        </w:rPr>
        <w:t>“</w:t>
      </w:r>
      <w:r w:rsidR="00E9528A" w:rsidRPr="00D866F0">
        <w:rPr>
          <w:rFonts w:ascii="Times New Roman" w:hAnsi="Times New Roman"/>
          <w:sz w:val="28"/>
          <w:szCs w:val="28"/>
        </w:rPr>
        <w:t>(</w:t>
      </w:r>
      <w:r w:rsidRPr="00D866F0">
        <w:rPr>
          <w:rFonts w:ascii="Times New Roman" w:eastAsia="Times New Roman" w:hAnsi="Times New Roman"/>
          <w:sz w:val="28"/>
          <w:szCs w:val="28"/>
          <w:lang w:eastAsia="lv-LV"/>
        </w:rPr>
        <w:t>3</w:t>
      </w:r>
      <w:r w:rsidR="00E9528A" w:rsidRPr="00D866F0">
        <w:rPr>
          <w:rFonts w:ascii="Times New Roman" w:hAnsi="Times New Roman"/>
          <w:sz w:val="28"/>
          <w:szCs w:val="28"/>
        </w:rPr>
        <w:t xml:space="preserve">) </w:t>
      </w:r>
      <w:r w:rsidRPr="00D866F0">
        <w:rPr>
          <w:rFonts w:ascii="Times New Roman" w:hAnsi="Times New Roman"/>
          <w:sz w:val="28"/>
          <w:szCs w:val="28"/>
        </w:rPr>
        <w:t xml:space="preserve">Universitāte </w:t>
      </w:r>
      <w:r w:rsidR="00CF02D6" w:rsidRPr="00D866F0">
        <w:rPr>
          <w:rFonts w:ascii="Times New Roman" w:hAnsi="Times New Roman"/>
          <w:sz w:val="28"/>
          <w:szCs w:val="28"/>
        </w:rPr>
        <w:t>atbilst šādiem kritērijiem</w:t>
      </w:r>
      <w:r w:rsidR="005D1A66" w:rsidRPr="00D866F0">
        <w:rPr>
          <w:rFonts w:ascii="Times New Roman" w:hAnsi="Times New Roman"/>
          <w:sz w:val="28"/>
          <w:szCs w:val="28"/>
        </w:rPr>
        <w:t>:</w:t>
      </w:r>
    </w:p>
    <w:p w14:paraId="1C2698AA" w14:textId="77F4ECDB" w:rsidR="005D1A66" w:rsidRPr="00D866F0" w:rsidRDefault="005D1A66" w:rsidP="008060B7">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1) īsteno</w:t>
      </w:r>
      <w:r w:rsidR="00E41653" w:rsidRPr="00D866F0">
        <w:rPr>
          <w:rFonts w:ascii="Times New Roman" w:hAnsi="Times New Roman" w:cs="Times New Roman"/>
          <w:sz w:val="28"/>
          <w:szCs w:val="28"/>
        </w:rPr>
        <w:t xml:space="preserve"> </w:t>
      </w:r>
      <w:r w:rsidRPr="00D866F0">
        <w:rPr>
          <w:rFonts w:ascii="Times New Roman" w:eastAsia="Times New Roman" w:hAnsi="Times New Roman" w:cs="Times New Roman"/>
          <w:sz w:val="28"/>
          <w:szCs w:val="28"/>
          <w:lang w:eastAsia="lv-LV"/>
        </w:rPr>
        <w:t>bakalaura, maģistra un doktora studiju programmas</w:t>
      </w:r>
      <w:r w:rsidR="00EA1245">
        <w:rPr>
          <w:rFonts w:ascii="Times New Roman" w:eastAsia="Times New Roman" w:hAnsi="Times New Roman" w:cs="Times New Roman"/>
          <w:sz w:val="28"/>
          <w:szCs w:val="28"/>
          <w:lang w:eastAsia="lv-LV"/>
        </w:rPr>
        <w:t>, ir tiesības īstenot</w:t>
      </w:r>
      <w:r w:rsidR="00EA1245" w:rsidRPr="00EA1245">
        <w:rPr>
          <w:rFonts w:ascii="Times New Roman" w:hAnsi="Times New Roman" w:cs="Times New Roman"/>
          <w:sz w:val="28"/>
          <w:szCs w:val="28"/>
        </w:rPr>
        <w:t xml:space="preserve"> </w:t>
      </w:r>
      <w:r w:rsidR="00EA1245" w:rsidRPr="00D866F0">
        <w:rPr>
          <w:rFonts w:ascii="Times New Roman" w:hAnsi="Times New Roman" w:cs="Times New Roman"/>
          <w:sz w:val="28"/>
          <w:szCs w:val="28"/>
        </w:rPr>
        <w:t>pirmā</w:t>
      </w:r>
      <w:r w:rsidR="00EA1245">
        <w:rPr>
          <w:rFonts w:ascii="Times New Roman" w:hAnsi="Times New Roman" w:cs="Times New Roman"/>
          <w:sz w:val="28"/>
          <w:szCs w:val="28"/>
        </w:rPr>
        <w:t xml:space="preserve"> </w:t>
      </w:r>
      <w:r w:rsidR="00EA1245" w:rsidRPr="00D866F0">
        <w:rPr>
          <w:rFonts w:ascii="Times New Roman" w:hAnsi="Times New Roman" w:cs="Times New Roman"/>
          <w:sz w:val="28"/>
          <w:szCs w:val="28"/>
        </w:rPr>
        <w:t>līmeņa profesionālās augstākās izglītības programmas</w:t>
      </w:r>
      <w:r w:rsidRPr="00D866F0">
        <w:rPr>
          <w:rFonts w:ascii="Times New Roman" w:eastAsia="Times New Roman" w:hAnsi="Times New Roman" w:cs="Times New Roman"/>
          <w:sz w:val="28"/>
          <w:szCs w:val="28"/>
          <w:lang w:eastAsia="lv-LV"/>
        </w:rPr>
        <w:t>;</w:t>
      </w:r>
    </w:p>
    <w:p w14:paraId="0FBB7DD0" w14:textId="38EEB577" w:rsidR="005D1A66" w:rsidRPr="00D866F0" w:rsidRDefault="00467AA9" w:rsidP="00467AA9">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 xml:space="preserve">2) </w:t>
      </w:r>
      <w:r w:rsidR="005D1A66" w:rsidRPr="00D866F0">
        <w:rPr>
          <w:rFonts w:ascii="Times New Roman" w:eastAsia="Times New Roman" w:hAnsi="Times New Roman" w:cs="Times New Roman"/>
          <w:sz w:val="28"/>
          <w:szCs w:val="28"/>
          <w:lang w:eastAsia="lv-LV"/>
        </w:rPr>
        <w:t xml:space="preserve">vismaz 65 procentiem </w:t>
      </w:r>
      <w:r w:rsidR="00CF02D6" w:rsidRPr="00D866F0">
        <w:rPr>
          <w:rFonts w:ascii="Times New Roman" w:eastAsia="Times New Roman" w:hAnsi="Times New Roman" w:cs="Times New Roman"/>
          <w:sz w:val="28"/>
          <w:szCs w:val="28"/>
          <w:lang w:eastAsia="lv-LV"/>
        </w:rPr>
        <w:t>vēlētā</w:t>
      </w:r>
      <w:r w:rsidR="005D1A66" w:rsidRPr="00D866F0">
        <w:rPr>
          <w:rFonts w:ascii="Times New Roman" w:eastAsia="Times New Roman" w:hAnsi="Times New Roman" w:cs="Times New Roman"/>
          <w:sz w:val="28"/>
          <w:szCs w:val="28"/>
          <w:lang w:eastAsia="lv-LV"/>
        </w:rPr>
        <w:t xml:space="preserve"> akadēmiskā  personāla ir </w:t>
      </w:r>
      <w:r w:rsidR="0061718B" w:rsidRPr="00D866F0">
        <w:rPr>
          <w:rFonts w:ascii="Times New Roman" w:eastAsia="Times New Roman" w:hAnsi="Times New Roman" w:cs="Times New Roman"/>
          <w:sz w:val="28"/>
          <w:szCs w:val="28"/>
          <w:lang w:eastAsia="lv-LV"/>
        </w:rPr>
        <w:t xml:space="preserve">zinātnes </w:t>
      </w:r>
      <w:r w:rsidR="005D1A66" w:rsidRPr="00D866F0">
        <w:rPr>
          <w:rFonts w:ascii="Times New Roman" w:eastAsia="Times New Roman" w:hAnsi="Times New Roman" w:cs="Times New Roman"/>
          <w:sz w:val="28"/>
          <w:szCs w:val="28"/>
          <w:lang w:eastAsia="lv-LV"/>
        </w:rPr>
        <w:t>doktora grāds</w:t>
      </w:r>
      <w:r w:rsidR="00DE54CB" w:rsidRPr="00D866F0">
        <w:rPr>
          <w:rFonts w:ascii="Times New Roman" w:eastAsia="Times New Roman" w:hAnsi="Times New Roman" w:cs="Times New Roman"/>
          <w:sz w:val="28"/>
          <w:szCs w:val="28"/>
          <w:lang w:eastAsia="lv-LV"/>
        </w:rPr>
        <w:t xml:space="preserve"> (</w:t>
      </w:r>
      <w:r w:rsidR="00DE54CB" w:rsidRPr="00D866F0">
        <w:rPr>
          <w:rFonts w:ascii="Times New Roman" w:eastAsia="Times New Roman" w:hAnsi="Times New Roman" w:cs="Times New Roman"/>
          <w:i/>
          <w:sz w:val="28"/>
          <w:szCs w:val="28"/>
          <w:lang w:eastAsia="lv-LV"/>
        </w:rPr>
        <w:t>Ph. D.</w:t>
      </w:r>
      <w:r w:rsidR="00DE54CB" w:rsidRPr="00D866F0">
        <w:rPr>
          <w:rFonts w:ascii="Times New Roman" w:eastAsia="Times New Roman" w:hAnsi="Times New Roman" w:cs="Times New Roman"/>
          <w:sz w:val="28"/>
          <w:szCs w:val="28"/>
          <w:lang w:eastAsia="lv-LV"/>
        </w:rPr>
        <w:t>)</w:t>
      </w:r>
      <w:r w:rsidR="005D1A66" w:rsidRPr="00D866F0">
        <w:rPr>
          <w:rFonts w:ascii="Times New Roman" w:eastAsia="Times New Roman" w:hAnsi="Times New Roman" w:cs="Times New Roman"/>
          <w:sz w:val="28"/>
          <w:szCs w:val="28"/>
          <w:lang w:eastAsia="lv-LV"/>
        </w:rPr>
        <w:t>;</w:t>
      </w:r>
    </w:p>
    <w:p w14:paraId="26D6560D" w14:textId="7DB4EEC7" w:rsidR="005D1A66" w:rsidRPr="00D866F0" w:rsidRDefault="00467AA9" w:rsidP="00467AA9">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 xml:space="preserve">3) </w:t>
      </w:r>
      <w:r w:rsidR="005D1A66" w:rsidRPr="00D866F0">
        <w:rPr>
          <w:rFonts w:ascii="Times New Roman" w:eastAsia="Times New Roman" w:hAnsi="Times New Roman" w:cs="Times New Roman"/>
          <w:sz w:val="28"/>
          <w:szCs w:val="28"/>
          <w:lang w:eastAsia="lv-LV"/>
        </w:rPr>
        <w:t>augstskolas stratēģiskajai specializācijai atbilstošajās zinātnes nozarēs, kurās īsteno studiju programmas, ir izveidotas universitātes struktūrvienības vai zinātniskie institūti un tajos veic zinātnisko darbību;</w:t>
      </w:r>
    </w:p>
    <w:p w14:paraId="07B00120" w14:textId="04214BF8" w:rsidR="005D1A66" w:rsidRPr="00D866F0" w:rsidRDefault="00467AA9" w:rsidP="00467AA9">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4)</w:t>
      </w:r>
      <w:r w:rsidR="005D1A66" w:rsidRPr="00D866F0">
        <w:rPr>
          <w:rFonts w:ascii="Times New Roman" w:hAnsi="Times New Roman" w:cs="Times New Roman"/>
          <w:sz w:val="28"/>
          <w:szCs w:val="28"/>
        </w:rPr>
        <w:t xml:space="preserve"> ne mazāk kā 4000 studējošo. Šo kritēriju nepiemēro, ja universitāte ir reģistrēta zinātnisko institūciju reģistrā un zinātniskās institūcijas darbības starptautiskajā novērtējumā</w:t>
      </w:r>
      <w:r w:rsidR="00CF02D6" w:rsidRPr="00D866F0">
        <w:rPr>
          <w:rFonts w:ascii="Times New Roman" w:hAnsi="Times New Roman" w:cs="Times New Roman"/>
          <w:sz w:val="28"/>
          <w:szCs w:val="28"/>
        </w:rPr>
        <w:t xml:space="preserve"> atbilstoši normatīviem aktiem par zinātnisko </w:t>
      </w:r>
      <w:r w:rsidR="00CF02D6" w:rsidRPr="00D866F0">
        <w:rPr>
          <w:rFonts w:ascii="Times New Roman" w:hAnsi="Times New Roman" w:cs="Times New Roman"/>
          <w:sz w:val="28"/>
          <w:szCs w:val="28"/>
        </w:rPr>
        <w:lastRenderedPageBreak/>
        <w:t>institūciju  darbību starptautiskā novērtējuma organizēšanas kārtību</w:t>
      </w:r>
      <w:r w:rsidR="005D1A66" w:rsidRPr="00D866F0">
        <w:rPr>
          <w:rFonts w:ascii="Times New Roman" w:hAnsi="Times New Roman" w:cs="Times New Roman"/>
          <w:sz w:val="28"/>
          <w:szCs w:val="28"/>
        </w:rPr>
        <w:t xml:space="preserve"> tā ir ieguvusi </w:t>
      </w:r>
      <w:r w:rsidR="0069645F" w:rsidRPr="00D866F0">
        <w:rPr>
          <w:rFonts w:ascii="Times New Roman" w:hAnsi="Times New Roman" w:cs="Times New Roman"/>
          <w:sz w:val="28"/>
          <w:szCs w:val="28"/>
        </w:rPr>
        <w:t xml:space="preserve">aritmētisko </w:t>
      </w:r>
      <w:r w:rsidR="005D1A66" w:rsidRPr="00D866F0">
        <w:rPr>
          <w:rFonts w:ascii="Times New Roman" w:hAnsi="Times New Roman" w:cs="Times New Roman"/>
          <w:sz w:val="28"/>
          <w:szCs w:val="28"/>
        </w:rPr>
        <w:t xml:space="preserve">vidējo vērtējumu vismaz 3,5 </w:t>
      </w:r>
      <w:r w:rsidR="00CF02D6" w:rsidRPr="00D866F0">
        <w:rPr>
          <w:rFonts w:ascii="Times New Roman" w:hAnsi="Times New Roman" w:cs="Times New Roman"/>
          <w:sz w:val="28"/>
          <w:szCs w:val="28"/>
        </w:rPr>
        <w:t>(</w:t>
      </w:r>
      <w:r w:rsidR="005D1A66" w:rsidRPr="00D866F0">
        <w:rPr>
          <w:rFonts w:ascii="Times New Roman" w:hAnsi="Times New Roman" w:cs="Times New Roman"/>
          <w:sz w:val="28"/>
          <w:szCs w:val="28"/>
        </w:rPr>
        <w:t>skalā no 1 līdz 5</w:t>
      </w:r>
      <w:r w:rsidR="00CF02D6" w:rsidRPr="00D866F0">
        <w:rPr>
          <w:rFonts w:ascii="Times New Roman" w:hAnsi="Times New Roman" w:cs="Times New Roman"/>
          <w:sz w:val="28"/>
          <w:szCs w:val="28"/>
        </w:rPr>
        <w:t>)</w:t>
      </w:r>
      <w:r w:rsidR="005D1A66" w:rsidRPr="00D866F0">
        <w:rPr>
          <w:rFonts w:ascii="Times New Roman" w:hAnsi="Times New Roman" w:cs="Times New Roman"/>
          <w:sz w:val="28"/>
          <w:szCs w:val="28"/>
        </w:rPr>
        <w:t xml:space="preserve">;   </w:t>
      </w:r>
    </w:p>
    <w:p w14:paraId="0627D849" w14:textId="016AF270" w:rsidR="005D1A66" w:rsidRPr="00D866F0" w:rsidRDefault="00467AA9" w:rsidP="00467AA9">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5)</w:t>
      </w:r>
      <w:r w:rsidR="005D1A66" w:rsidRPr="00D866F0">
        <w:rPr>
          <w:rFonts w:ascii="Times New Roman" w:hAnsi="Times New Roman" w:cs="Times New Roman"/>
          <w:sz w:val="28"/>
          <w:szCs w:val="28"/>
        </w:rPr>
        <w:t xml:space="preserve"> zinātniskā darbība aprobēta ar starptautiski atzītām (citētām) zinātniskajām publikācijām</w:t>
      </w:r>
      <w:r w:rsidR="001F634C" w:rsidRPr="00D866F0">
        <w:rPr>
          <w:rFonts w:ascii="Times New Roman" w:hAnsi="Times New Roman" w:cs="Times New Roman"/>
          <w:sz w:val="28"/>
          <w:szCs w:val="28"/>
        </w:rPr>
        <w:t xml:space="preserve"> un zinātniski recen</w:t>
      </w:r>
      <w:bookmarkStart w:id="0" w:name="_GoBack"/>
      <w:bookmarkEnd w:id="0"/>
      <w:r w:rsidR="001F634C" w:rsidRPr="00D866F0">
        <w:rPr>
          <w:rFonts w:ascii="Times New Roman" w:hAnsi="Times New Roman" w:cs="Times New Roman"/>
          <w:sz w:val="28"/>
          <w:szCs w:val="28"/>
        </w:rPr>
        <w:t>zētām monogrāfijām</w:t>
      </w:r>
      <w:r w:rsidR="005D1A66" w:rsidRPr="00D866F0">
        <w:rPr>
          <w:rFonts w:ascii="Times New Roman" w:hAnsi="Times New Roman" w:cs="Times New Roman"/>
          <w:sz w:val="28"/>
          <w:szCs w:val="28"/>
        </w:rPr>
        <w:t>;</w:t>
      </w:r>
    </w:p>
    <w:p w14:paraId="41A109B7" w14:textId="0279F477" w:rsidR="005D1A66" w:rsidRPr="00D866F0" w:rsidRDefault="00467AA9" w:rsidP="00467AA9">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6)</w:t>
      </w:r>
      <w:r w:rsidR="005D1A66" w:rsidRPr="00D866F0">
        <w:rPr>
          <w:rFonts w:ascii="Times New Roman" w:hAnsi="Times New Roman" w:cs="Times New Roman"/>
          <w:sz w:val="28"/>
          <w:szCs w:val="28"/>
        </w:rPr>
        <w:t xml:space="preserve"> </w:t>
      </w:r>
      <w:r w:rsidR="00532061">
        <w:rPr>
          <w:rFonts w:ascii="Times New Roman" w:hAnsi="Times New Roman" w:cs="Times New Roman"/>
          <w:sz w:val="28"/>
          <w:szCs w:val="28"/>
        </w:rPr>
        <w:t>d</w:t>
      </w:r>
      <w:r w:rsidR="00532061" w:rsidRPr="00D866F0">
        <w:rPr>
          <w:rFonts w:ascii="Times New Roman" w:hAnsi="Times New Roman" w:cs="Times New Roman"/>
          <w:sz w:val="28"/>
          <w:szCs w:val="28"/>
        </w:rPr>
        <w:t xml:space="preserve">oktora </w:t>
      </w:r>
      <w:r w:rsidR="001F634C" w:rsidRPr="00D866F0">
        <w:rPr>
          <w:rFonts w:ascii="Times New Roman" w:hAnsi="Times New Roman" w:cs="Times New Roman"/>
          <w:sz w:val="28"/>
          <w:szCs w:val="28"/>
        </w:rPr>
        <w:t>studiju programmas īsteno tikai tajās zinātnes jomās, kurās augstskola spēj uzrādīt zinātniskos rezultātus</w:t>
      </w:r>
      <w:r w:rsidR="001F634C" w:rsidRPr="009C1634">
        <w:rPr>
          <w:rFonts w:ascii="Times New Roman" w:hAnsi="Times New Roman" w:cs="Times New Roman"/>
          <w:sz w:val="28"/>
          <w:szCs w:val="28"/>
        </w:rPr>
        <w:t xml:space="preserve">, kas </w:t>
      </w:r>
      <w:r w:rsidR="00EA1245" w:rsidRPr="009C1634">
        <w:rPr>
          <w:rFonts w:ascii="Times New Roman" w:hAnsi="Times New Roman" w:cs="Times New Roman"/>
          <w:sz w:val="28"/>
          <w:szCs w:val="28"/>
          <w:shd w:val="clear" w:color="auto" w:fill="FFFFFF"/>
        </w:rPr>
        <w:t>zinātnisko in</w:t>
      </w:r>
      <w:r w:rsidR="00EA1245" w:rsidRPr="009C1634">
        <w:rPr>
          <w:rFonts w:ascii="Times New Roman" w:hAnsi="Times New Roman" w:cs="Times New Roman"/>
          <w:sz w:val="28"/>
          <w:szCs w:val="28"/>
          <w:shd w:val="clear" w:color="auto" w:fill="FFFFFF"/>
        </w:rPr>
        <w:t>stitūciju darbības starptautiskajā</w:t>
      </w:r>
      <w:r w:rsidR="00EA1245" w:rsidRPr="009C1634">
        <w:rPr>
          <w:rFonts w:ascii="Times New Roman" w:hAnsi="Times New Roman" w:cs="Times New Roman"/>
          <w:sz w:val="28"/>
          <w:szCs w:val="28"/>
          <w:shd w:val="clear" w:color="auto" w:fill="FFFFFF"/>
        </w:rPr>
        <w:t xml:space="preserve"> novērtējum</w:t>
      </w:r>
      <w:r w:rsidR="00EA1245" w:rsidRPr="009C1634">
        <w:rPr>
          <w:rFonts w:ascii="Times New Roman" w:hAnsi="Times New Roman" w:cs="Times New Roman"/>
          <w:sz w:val="28"/>
          <w:szCs w:val="28"/>
          <w:shd w:val="clear" w:color="auto" w:fill="FFFFFF"/>
        </w:rPr>
        <w:t xml:space="preserve">ā atzīti par </w:t>
      </w:r>
      <w:r w:rsidR="00EA1245" w:rsidRPr="009C1634">
        <w:rPr>
          <w:rFonts w:ascii="Times New Roman" w:hAnsi="Times New Roman" w:cs="Times New Roman"/>
          <w:sz w:val="28"/>
          <w:szCs w:val="28"/>
        </w:rPr>
        <w:t xml:space="preserve"> </w:t>
      </w:r>
      <w:r w:rsidR="001F634C" w:rsidRPr="009C1634">
        <w:rPr>
          <w:rFonts w:ascii="Times New Roman" w:hAnsi="Times New Roman" w:cs="Times New Roman"/>
          <w:sz w:val="28"/>
          <w:szCs w:val="28"/>
        </w:rPr>
        <w:t>starptautiska līmeņa prasībām</w:t>
      </w:r>
      <w:r w:rsidR="00EA1245" w:rsidRPr="009C1634">
        <w:rPr>
          <w:rFonts w:ascii="Times New Roman" w:hAnsi="Times New Roman" w:cs="Times New Roman"/>
          <w:sz w:val="28"/>
          <w:szCs w:val="28"/>
        </w:rPr>
        <w:t xml:space="preserve"> atbilstošiem</w:t>
      </w:r>
      <w:r w:rsidR="001F634C" w:rsidRPr="009C1634">
        <w:rPr>
          <w:rFonts w:ascii="Times New Roman" w:hAnsi="Times New Roman" w:cs="Times New Roman"/>
          <w:sz w:val="28"/>
          <w:szCs w:val="28"/>
        </w:rPr>
        <w:t>,</w:t>
      </w:r>
      <w:r w:rsidR="00EA1245">
        <w:rPr>
          <w:rFonts w:ascii="Times New Roman" w:hAnsi="Times New Roman" w:cs="Times New Roman"/>
          <w:sz w:val="28"/>
          <w:szCs w:val="28"/>
        </w:rPr>
        <w:t xml:space="preserve"> </w:t>
      </w:r>
      <w:r w:rsidR="001F634C" w:rsidRPr="00D866F0">
        <w:rPr>
          <w:rFonts w:ascii="Times New Roman" w:hAnsi="Times New Roman" w:cs="Times New Roman"/>
          <w:sz w:val="28"/>
          <w:szCs w:val="28"/>
        </w:rPr>
        <w:t xml:space="preserve">kā arī katru gadu doktora studiju programmās aizstāv promocijas darbus un piešķir zinātnes doktora grādus (Ph. D) </w:t>
      </w:r>
    </w:p>
    <w:p w14:paraId="15892B9F" w14:textId="1530F094" w:rsidR="00D866F0" w:rsidRDefault="00467AA9" w:rsidP="00467AA9">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7</w:t>
      </w:r>
      <w:r w:rsidR="005D1A66" w:rsidRPr="00D866F0">
        <w:rPr>
          <w:rFonts w:ascii="Times New Roman" w:hAnsi="Times New Roman" w:cs="Times New Roman"/>
          <w:sz w:val="28"/>
          <w:szCs w:val="28"/>
        </w:rPr>
        <w:t xml:space="preserve">) veic </w:t>
      </w:r>
      <w:r w:rsidR="000250D1" w:rsidRPr="00D866F0">
        <w:rPr>
          <w:rFonts w:ascii="Times New Roman" w:hAnsi="Times New Roman" w:cs="Times New Roman"/>
          <w:sz w:val="28"/>
          <w:szCs w:val="28"/>
        </w:rPr>
        <w:t xml:space="preserve">starptautiski atzītu </w:t>
      </w:r>
      <w:r w:rsidR="005D1A66" w:rsidRPr="00D866F0">
        <w:rPr>
          <w:rFonts w:ascii="Times New Roman" w:hAnsi="Times New Roman" w:cs="Times New Roman"/>
          <w:sz w:val="28"/>
          <w:szCs w:val="28"/>
        </w:rPr>
        <w:t xml:space="preserve">zinātnisko darbību vismaz trijās  zinātnes nozarēs un īsteno </w:t>
      </w:r>
      <w:r w:rsidR="00CF02D6" w:rsidRPr="00D866F0">
        <w:rPr>
          <w:rFonts w:ascii="Times New Roman" w:hAnsi="Times New Roman" w:cs="Times New Roman"/>
          <w:sz w:val="28"/>
          <w:szCs w:val="28"/>
        </w:rPr>
        <w:t xml:space="preserve">studiju programmas </w:t>
      </w:r>
      <w:r w:rsidR="005D1A66" w:rsidRPr="00D866F0">
        <w:rPr>
          <w:rFonts w:ascii="Times New Roman" w:hAnsi="Times New Roman" w:cs="Times New Roman"/>
          <w:sz w:val="28"/>
          <w:szCs w:val="28"/>
        </w:rPr>
        <w:t>vismaz trīs studiju virzien</w:t>
      </w:r>
      <w:r w:rsidR="00CF02D6" w:rsidRPr="00D866F0">
        <w:rPr>
          <w:rFonts w:ascii="Times New Roman" w:hAnsi="Times New Roman" w:cs="Times New Roman"/>
          <w:sz w:val="28"/>
          <w:szCs w:val="28"/>
        </w:rPr>
        <w:t>os</w:t>
      </w:r>
      <w:r w:rsidRPr="00D866F0">
        <w:rPr>
          <w:rFonts w:ascii="Times New Roman" w:hAnsi="Times New Roman" w:cs="Times New Roman"/>
          <w:sz w:val="28"/>
          <w:szCs w:val="28"/>
        </w:rPr>
        <w:t>.</w:t>
      </w:r>
      <w:r w:rsidR="00EA1245">
        <w:rPr>
          <w:rFonts w:ascii="Times New Roman" w:hAnsi="Times New Roman" w:cs="Times New Roman"/>
          <w:sz w:val="28"/>
          <w:szCs w:val="28"/>
        </w:rPr>
        <w:t>”</w:t>
      </w:r>
      <w:r w:rsidR="00AA0A13">
        <w:rPr>
          <w:rFonts w:ascii="Times New Roman" w:hAnsi="Times New Roman" w:cs="Times New Roman"/>
          <w:sz w:val="28"/>
          <w:szCs w:val="28"/>
        </w:rPr>
        <w:t>;</w:t>
      </w:r>
    </w:p>
    <w:p w14:paraId="514BF6DF" w14:textId="77777777" w:rsidR="00467AA9" w:rsidRPr="00D866F0" w:rsidRDefault="00467AA9" w:rsidP="00467AA9">
      <w:pPr>
        <w:spacing w:after="0" w:line="240" w:lineRule="auto"/>
        <w:ind w:firstLine="709"/>
        <w:jc w:val="both"/>
        <w:rPr>
          <w:rFonts w:ascii="Times New Roman" w:hAnsi="Times New Roman" w:cs="Times New Roman"/>
          <w:sz w:val="28"/>
          <w:szCs w:val="28"/>
        </w:rPr>
      </w:pPr>
    </w:p>
    <w:p w14:paraId="6A4AA6BF" w14:textId="57F13523" w:rsidR="00467AA9" w:rsidRPr="00D866F0" w:rsidRDefault="00467AA9" w:rsidP="00467AA9">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papildināt pantu ar 3.</w:t>
      </w:r>
      <w:r w:rsidRPr="00D866F0">
        <w:rPr>
          <w:rFonts w:ascii="Times New Roman" w:hAnsi="Times New Roman" w:cs="Times New Roman"/>
          <w:sz w:val="28"/>
          <w:szCs w:val="28"/>
          <w:vertAlign w:val="superscript"/>
        </w:rPr>
        <w:t>1</w:t>
      </w:r>
      <w:r w:rsidR="004327FB" w:rsidRPr="00D866F0">
        <w:rPr>
          <w:rFonts w:ascii="Times New Roman" w:hAnsi="Times New Roman" w:cs="Times New Roman"/>
          <w:sz w:val="28"/>
          <w:szCs w:val="28"/>
        </w:rPr>
        <w:t>, 3.</w:t>
      </w:r>
      <w:r w:rsidR="004327FB" w:rsidRPr="00D866F0">
        <w:rPr>
          <w:rFonts w:ascii="Times New Roman" w:hAnsi="Times New Roman" w:cs="Times New Roman"/>
          <w:sz w:val="28"/>
          <w:szCs w:val="28"/>
          <w:vertAlign w:val="superscript"/>
        </w:rPr>
        <w:t>2</w:t>
      </w:r>
      <w:r w:rsidR="004327FB" w:rsidRPr="00D866F0">
        <w:rPr>
          <w:rFonts w:ascii="Times New Roman" w:hAnsi="Times New Roman" w:cs="Times New Roman"/>
          <w:sz w:val="28"/>
          <w:szCs w:val="28"/>
        </w:rPr>
        <w:t xml:space="preserve"> </w:t>
      </w:r>
      <w:r w:rsidR="00854D4A" w:rsidRPr="00D866F0">
        <w:rPr>
          <w:rFonts w:ascii="Times New Roman" w:hAnsi="Times New Roman" w:cs="Times New Roman"/>
          <w:sz w:val="28"/>
          <w:szCs w:val="28"/>
        </w:rPr>
        <w:t>, 3.</w:t>
      </w:r>
      <w:r w:rsidR="00854D4A" w:rsidRPr="00D866F0">
        <w:rPr>
          <w:rFonts w:ascii="Times New Roman" w:hAnsi="Times New Roman" w:cs="Times New Roman"/>
          <w:sz w:val="28"/>
          <w:szCs w:val="28"/>
          <w:vertAlign w:val="superscript"/>
        </w:rPr>
        <w:t>3</w:t>
      </w:r>
      <w:r w:rsidR="00854D4A" w:rsidRPr="00D866F0">
        <w:rPr>
          <w:rFonts w:ascii="Times New Roman" w:hAnsi="Times New Roman" w:cs="Times New Roman"/>
          <w:sz w:val="28"/>
          <w:szCs w:val="28"/>
        </w:rPr>
        <w:t xml:space="preserve"> </w:t>
      </w:r>
      <w:r w:rsidRPr="00D866F0">
        <w:rPr>
          <w:rFonts w:ascii="Times New Roman" w:hAnsi="Times New Roman" w:cs="Times New Roman"/>
          <w:sz w:val="28"/>
          <w:szCs w:val="28"/>
        </w:rPr>
        <w:t>un 3.</w:t>
      </w:r>
      <w:r w:rsidR="00B7220C" w:rsidRPr="00D866F0">
        <w:rPr>
          <w:rFonts w:ascii="Times New Roman" w:hAnsi="Times New Roman" w:cs="Times New Roman"/>
          <w:sz w:val="28"/>
          <w:szCs w:val="28"/>
          <w:vertAlign w:val="superscript"/>
        </w:rPr>
        <w:t>4</w:t>
      </w:r>
      <w:r w:rsidRPr="00D866F0">
        <w:rPr>
          <w:rFonts w:ascii="Times New Roman" w:hAnsi="Times New Roman" w:cs="Times New Roman"/>
          <w:sz w:val="28"/>
          <w:szCs w:val="28"/>
        </w:rPr>
        <w:t xml:space="preserve"> daļu šādā redakcijā: </w:t>
      </w:r>
    </w:p>
    <w:p w14:paraId="201CAE00" w14:textId="77777777" w:rsidR="00467AA9" w:rsidRPr="00D866F0" w:rsidRDefault="00467AA9" w:rsidP="008C52B0">
      <w:pPr>
        <w:pStyle w:val="NoSpacing"/>
        <w:ind w:firstLine="709"/>
        <w:jc w:val="both"/>
        <w:rPr>
          <w:rFonts w:ascii="Times New Roman" w:hAnsi="Times New Roman"/>
          <w:sz w:val="28"/>
          <w:szCs w:val="28"/>
        </w:rPr>
      </w:pPr>
    </w:p>
    <w:p w14:paraId="3CFEC559" w14:textId="07385F25" w:rsidR="00E9528A" w:rsidRPr="00D866F0" w:rsidRDefault="00467AA9" w:rsidP="008C52B0">
      <w:pPr>
        <w:pStyle w:val="NoSpacing"/>
        <w:ind w:firstLine="709"/>
        <w:jc w:val="both"/>
        <w:rPr>
          <w:rFonts w:ascii="Times New Roman" w:hAnsi="Times New Roman"/>
          <w:sz w:val="28"/>
          <w:szCs w:val="28"/>
        </w:rPr>
      </w:pPr>
      <w:r w:rsidRPr="00D866F0">
        <w:rPr>
          <w:rFonts w:ascii="Times New Roman" w:hAnsi="Times New Roman"/>
          <w:sz w:val="28"/>
          <w:szCs w:val="28"/>
        </w:rPr>
        <w:t>“(3</w:t>
      </w:r>
      <w:r w:rsidRPr="00D866F0">
        <w:rPr>
          <w:rFonts w:ascii="Times New Roman" w:hAnsi="Times New Roman"/>
          <w:sz w:val="28"/>
          <w:szCs w:val="28"/>
          <w:vertAlign w:val="superscript"/>
        </w:rPr>
        <w:t>1</w:t>
      </w:r>
      <w:r w:rsidRPr="00D866F0">
        <w:rPr>
          <w:rFonts w:ascii="Times New Roman" w:hAnsi="Times New Roman"/>
          <w:sz w:val="28"/>
          <w:szCs w:val="28"/>
        </w:rPr>
        <w:t>) L</w:t>
      </w:r>
      <w:r w:rsidR="00E9528A" w:rsidRPr="00D866F0">
        <w:rPr>
          <w:rFonts w:ascii="Times New Roman" w:hAnsi="Times New Roman"/>
          <w:sz w:val="28"/>
          <w:szCs w:val="28"/>
        </w:rPr>
        <w:t>ietišķo zinātņu augstskola</w:t>
      </w:r>
      <w:r w:rsidR="004327FB" w:rsidRPr="00D866F0">
        <w:rPr>
          <w:rFonts w:ascii="Times New Roman" w:hAnsi="Times New Roman"/>
          <w:sz w:val="28"/>
          <w:szCs w:val="28"/>
        </w:rPr>
        <w:t xml:space="preserve"> atbilst šādiem kritērijiem</w:t>
      </w:r>
      <w:r w:rsidR="00E9528A" w:rsidRPr="00D866F0">
        <w:rPr>
          <w:rFonts w:ascii="Times New Roman" w:hAnsi="Times New Roman"/>
          <w:sz w:val="28"/>
          <w:szCs w:val="28"/>
        </w:rPr>
        <w:t>:</w:t>
      </w:r>
    </w:p>
    <w:p w14:paraId="14E5C273" w14:textId="4818D1C5" w:rsidR="00E9528A" w:rsidRPr="00D866F0" w:rsidRDefault="00467AA9" w:rsidP="001C024B">
      <w:pPr>
        <w:spacing w:after="0" w:line="240" w:lineRule="auto"/>
        <w:ind w:firstLine="851"/>
        <w:jc w:val="both"/>
        <w:rPr>
          <w:rFonts w:ascii="Times New Roman" w:hAnsi="Times New Roman" w:cs="Times New Roman"/>
          <w:sz w:val="28"/>
          <w:szCs w:val="28"/>
        </w:rPr>
      </w:pPr>
      <w:r w:rsidRPr="00D866F0">
        <w:rPr>
          <w:rFonts w:ascii="Times New Roman" w:hAnsi="Times New Roman" w:cs="Times New Roman"/>
          <w:sz w:val="28"/>
          <w:szCs w:val="28"/>
        </w:rPr>
        <w:t>1</w:t>
      </w:r>
      <w:r w:rsidR="00E9528A" w:rsidRPr="00D866F0">
        <w:rPr>
          <w:rFonts w:ascii="Times New Roman" w:hAnsi="Times New Roman" w:cs="Times New Roman"/>
          <w:sz w:val="28"/>
          <w:szCs w:val="28"/>
        </w:rPr>
        <w:t>) īsteno</w:t>
      </w:r>
      <w:r w:rsidR="00E41653" w:rsidRPr="00D866F0">
        <w:rPr>
          <w:rFonts w:ascii="Times New Roman" w:hAnsi="Times New Roman" w:cs="Times New Roman"/>
          <w:sz w:val="28"/>
          <w:szCs w:val="28"/>
        </w:rPr>
        <w:t xml:space="preserve"> </w:t>
      </w:r>
      <w:r w:rsidR="00E9528A" w:rsidRPr="00D866F0">
        <w:rPr>
          <w:rFonts w:ascii="Times New Roman" w:hAnsi="Times New Roman" w:cs="Times New Roman"/>
          <w:sz w:val="28"/>
          <w:szCs w:val="28"/>
        </w:rPr>
        <w:t xml:space="preserve">bakalaura, </w:t>
      </w:r>
      <w:r w:rsidR="00E9528A" w:rsidRPr="00C6437E">
        <w:rPr>
          <w:rFonts w:ascii="Times New Roman" w:hAnsi="Times New Roman" w:cs="Times New Roman"/>
          <w:sz w:val="28"/>
          <w:szCs w:val="28"/>
        </w:rPr>
        <w:t xml:space="preserve">maģistra un </w:t>
      </w:r>
      <w:r w:rsidR="00D866F0" w:rsidRPr="00C6437E">
        <w:rPr>
          <w:rFonts w:ascii="Times New Roman" w:hAnsi="Times New Roman" w:cs="Times New Roman"/>
          <w:sz w:val="28"/>
          <w:szCs w:val="28"/>
        </w:rPr>
        <w:t xml:space="preserve">ir tiesības īstenot </w:t>
      </w:r>
      <w:r w:rsidR="00EA1245" w:rsidRPr="00D866F0">
        <w:rPr>
          <w:rFonts w:ascii="Times New Roman" w:hAnsi="Times New Roman" w:cs="Times New Roman"/>
          <w:sz w:val="28"/>
          <w:szCs w:val="28"/>
        </w:rPr>
        <w:t>pirmā līmeņa profesionālās augstākās izglītības programmas</w:t>
      </w:r>
      <w:r w:rsidR="00EA1245">
        <w:rPr>
          <w:rFonts w:ascii="Times New Roman" w:hAnsi="Times New Roman" w:cs="Times New Roman"/>
          <w:sz w:val="28"/>
          <w:szCs w:val="28"/>
        </w:rPr>
        <w:t xml:space="preserve"> un </w:t>
      </w:r>
      <w:r w:rsidR="00E9528A" w:rsidRPr="00C6437E">
        <w:rPr>
          <w:rFonts w:ascii="Times New Roman" w:hAnsi="Times New Roman" w:cs="Times New Roman"/>
          <w:sz w:val="28"/>
          <w:szCs w:val="28"/>
        </w:rPr>
        <w:t>doktora studiju programmas;</w:t>
      </w:r>
    </w:p>
    <w:p w14:paraId="4D616475" w14:textId="5C0B0667" w:rsidR="00E9528A" w:rsidRPr="00D866F0" w:rsidRDefault="00467AA9" w:rsidP="001C024B">
      <w:pPr>
        <w:spacing w:after="0" w:line="240" w:lineRule="auto"/>
        <w:ind w:firstLine="851"/>
        <w:jc w:val="both"/>
        <w:rPr>
          <w:rFonts w:ascii="Times New Roman" w:hAnsi="Times New Roman" w:cs="Times New Roman"/>
          <w:sz w:val="28"/>
          <w:szCs w:val="28"/>
        </w:rPr>
      </w:pPr>
      <w:r w:rsidRPr="00D866F0">
        <w:rPr>
          <w:rFonts w:ascii="Times New Roman" w:hAnsi="Times New Roman" w:cs="Times New Roman"/>
          <w:sz w:val="28"/>
          <w:szCs w:val="28"/>
        </w:rPr>
        <w:t>2</w:t>
      </w:r>
      <w:r w:rsidR="00E9528A" w:rsidRPr="00D866F0">
        <w:rPr>
          <w:rFonts w:ascii="Times New Roman" w:hAnsi="Times New Roman" w:cs="Times New Roman"/>
          <w:sz w:val="28"/>
          <w:szCs w:val="28"/>
        </w:rPr>
        <w:t xml:space="preserve">) ne mazāk kā 1000 studējošo. </w:t>
      </w:r>
      <w:r w:rsidR="00CF02D6" w:rsidRPr="00D866F0">
        <w:rPr>
          <w:rFonts w:ascii="Times New Roman" w:hAnsi="Times New Roman" w:cs="Times New Roman"/>
          <w:sz w:val="28"/>
          <w:szCs w:val="28"/>
        </w:rPr>
        <w:t xml:space="preserve">Šo kritēriju nepiemēro, ja </w:t>
      </w:r>
      <w:r w:rsidR="00EA1B20" w:rsidRPr="00D866F0">
        <w:rPr>
          <w:rFonts w:ascii="Times New Roman" w:hAnsi="Times New Roman" w:cs="Times New Roman"/>
          <w:sz w:val="28"/>
          <w:szCs w:val="28"/>
        </w:rPr>
        <w:t>augstskola</w:t>
      </w:r>
      <w:r w:rsidR="00CF02D6" w:rsidRPr="00D866F0">
        <w:rPr>
          <w:rFonts w:ascii="Times New Roman" w:hAnsi="Times New Roman" w:cs="Times New Roman"/>
          <w:sz w:val="28"/>
          <w:szCs w:val="28"/>
        </w:rPr>
        <w:t xml:space="preserve"> ir reģistrēta zinātnisko institūciju reģistrā un zinātniskās institūcijas darbības starptautiskajā novērtējumā atbilstoši normatīviem aktiem par zinātnisko institūciju  darbību starptautiskā novērtējuma organizēšanas kārtību tā ir ieguvusi </w:t>
      </w:r>
      <w:r w:rsidR="0069645F" w:rsidRPr="00D866F0">
        <w:rPr>
          <w:rFonts w:ascii="Times New Roman" w:hAnsi="Times New Roman" w:cs="Times New Roman"/>
          <w:sz w:val="28"/>
          <w:szCs w:val="28"/>
        </w:rPr>
        <w:t xml:space="preserve">aritmētisko </w:t>
      </w:r>
      <w:r w:rsidR="00CF02D6" w:rsidRPr="00D866F0">
        <w:rPr>
          <w:rFonts w:ascii="Times New Roman" w:hAnsi="Times New Roman" w:cs="Times New Roman"/>
          <w:sz w:val="28"/>
          <w:szCs w:val="28"/>
        </w:rPr>
        <w:t>vidējo vērtējumu vismaz 3,5 (skalā no 1 līdz 5)</w:t>
      </w:r>
      <w:r w:rsidR="00E9528A" w:rsidRPr="00D866F0">
        <w:rPr>
          <w:rFonts w:ascii="Times New Roman" w:hAnsi="Times New Roman" w:cs="Times New Roman"/>
          <w:sz w:val="28"/>
          <w:szCs w:val="28"/>
        </w:rPr>
        <w:t>;</w:t>
      </w:r>
    </w:p>
    <w:p w14:paraId="2C57BC90" w14:textId="776AB16B" w:rsidR="00E9528A" w:rsidRPr="00D866F0" w:rsidRDefault="00467AA9" w:rsidP="001C024B">
      <w:pPr>
        <w:spacing w:after="0" w:line="240" w:lineRule="auto"/>
        <w:ind w:firstLine="851"/>
        <w:jc w:val="both"/>
        <w:rPr>
          <w:rFonts w:ascii="Times New Roman" w:hAnsi="Times New Roman" w:cs="Times New Roman"/>
          <w:sz w:val="28"/>
          <w:szCs w:val="28"/>
        </w:rPr>
      </w:pPr>
      <w:r w:rsidRPr="00D866F0">
        <w:rPr>
          <w:rFonts w:ascii="Times New Roman" w:hAnsi="Times New Roman" w:cs="Times New Roman"/>
          <w:sz w:val="28"/>
          <w:szCs w:val="28"/>
        </w:rPr>
        <w:t>3</w:t>
      </w:r>
      <w:r w:rsidR="00E9528A" w:rsidRPr="00D866F0">
        <w:rPr>
          <w:rFonts w:ascii="Times New Roman" w:hAnsi="Times New Roman" w:cs="Times New Roman"/>
          <w:sz w:val="28"/>
          <w:szCs w:val="28"/>
        </w:rPr>
        <w:t xml:space="preserve">) </w:t>
      </w:r>
      <w:r w:rsidR="00EA1B20" w:rsidRPr="00D866F0">
        <w:rPr>
          <w:rFonts w:ascii="Times New Roman" w:hAnsi="Times New Roman" w:cs="Times New Roman"/>
          <w:sz w:val="28"/>
          <w:szCs w:val="28"/>
        </w:rPr>
        <w:t xml:space="preserve">ne mazāk kā 50 procentiem vēlētā akadēmiskā </w:t>
      </w:r>
      <w:r w:rsidR="004327FB" w:rsidRPr="00D866F0">
        <w:rPr>
          <w:rFonts w:ascii="Times New Roman" w:hAnsi="Times New Roman" w:cs="Times New Roman"/>
          <w:sz w:val="28"/>
          <w:szCs w:val="28"/>
        </w:rPr>
        <w:t xml:space="preserve">personāla </w:t>
      </w:r>
      <w:r w:rsidR="00EA1B20" w:rsidRPr="00D866F0">
        <w:rPr>
          <w:rFonts w:ascii="Times New Roman" w:hAnsi="Times New Roman" w:cs="Times New Roman"/>
          <w:sz w:val="28"/>
          <w:szCs w:val="28"/>
        </w:rPr>
        <w:t>ir zinātnes doktora grāds</w:t>
      </w:r>
      <w:r w:rsidR="00EA1B20" w:rsidRPr="00D866F0">
        <w:rPr>
          <w:rFonts w:ascii="Times New Roman" w:eastAsia="Times New Roman" w:hAnsi="Times New Roman" w:cs="Times New Roman"/>
          <w:i/>
          <w:sz w:val="28"/>
          <w:szCs w:val="28"/>
          <w:lang w:eastAsia="lv-LV"/>
        </w:rPr>
        <w:t>(Ph.D.)</w:t>
      </w:r>
      <w:r w:rsidR="00EA1B20" w:rsidRPr="00D866F0">
        <w:rPr>
          <w:rFonts w:ascii="Times New Roman" w:eastAsia="Times New Roman" w:hAnsi="Times New Roman" w:cs="Times New Roman"/>
          <w:sz w:val="28"/>
          <w:szCs w:val="28"/>
          <w:lang w:eastAsia="lv-LV"/>
        </w:rPr>
        <w:t>;</w:t>
      </w:r>
    </w:p>
    <w:p w14:paraId="3CE9B4E8" w14:textId="58B4CAFF" w:rsidR="00E9528A" w:rsidRPr="00D866F0" w:rsidRDefault="00467AA9" w:rsidP="001C024B">
      <w:pPr>
        <w:spacing w:after="0" w:line="240" w:lineRule="auto"/>
        <w:ind w:firstLine="851"/>
        <w:jc w:val="both"/>
        <w:rPr>
          <w:rFonts w:ascii="Times New Roman" w:hAnsi="Times New Roman" w:cs="Times New Roman"/>
          <w:sz w:val="28"/>
          <w:szCs w:val="28"/>
        </w:rPr>
      </w:pPr>
      <w:r w:rsidRPr="00D866F0">
        <w:rPr>
          <w:rFonts w:ascii="Times New Roman" w:hAnsi="Times New Roman" w:cs="Times New Roman"/>
          <w:sz w:val="28"/>
          <w:szCs w:val="28"/>
        </w:rPr>
        <w:t>4</w:t>
      </w:r>
      <w:r w:rsidR="00E9528A" w:rsidRPr="00D866F0">
        <w:rPr>
          <w:rFonts w:ascii="Times New Roman" w:hAnsi="Times New Roman" w:cs="Times New Roman"/>
          <w:sz w:val="28"/>
          <w:szCs w:val="28"/>
        </w:rPr>
        <w:t xml:space="preserve">) </w:t>
      </w:r>
      <w:r w:rsidR="001F634C" w:rsidRPr="00D866F0">
        <w:rPr>
          <w:rFonts w:ascii="Times New Roman" w:hAnsi="Times New Roman" w:cs="Times New Roman"/>
          <w:sz w:val="28"/>
          <w:szCs w:val="28"/>
        </w:rPr>
        <w:t xml:space="preserve">Doktora studiju programmas </w:t>
      </w:r>
      <w:r w:rsidR="001F634C" w:rsidRPr="009C1634">
        <w:rPr>
          <w:rFonts w:ascii="Times New Roman" w:hAnsi="Times New Roman" w:cs="Times New Roman"/>
          <w:sz w:val="28"/>
          <w:szCs w:val="28"/>
        </w:rPr>
        <w:t xml:space="preserve">īsteno tikai tajās zinātnes jomās, kurās augstskola spēj uzrādīt zinātniskos rezultātus, </w:t>
      </w:r>
      <w:r w:rsidR="00AA0A13" w:rsidRPr="009C1634">
        <w:rPr>
          <w:rFonts w:ascii="Times New Roman" w:hAnsi="Times New Roman" w:cs="Times New Roman"/>
          <w:sz w:val="28"/>
          <w:szCs w:val="28"/>
        </w:rPr>
        <w:t xml:space="preserve">kas </w:t>
      </w:r>
      <w:r w:rsidR="00AA0A13" w:rsidRPr="009C1634">
        <w:rPr>
          <w:rFonts w:ascii="Times New Roman" w:hAnsi="Times New Roman" w:cs="Times New Roman"/>
          <w:sz w:val="28"/>
          <w:szCs w:val="28"/>
          <w:shd w:val="clear" w:color="auto" w:fill="FFFFFF"/>
        </w:rPr>
        <w:t xml:space="preserve">zinātnisko institūciju darbības starptautiskajā novērtējumā atzīti par </w:t>
      </w:r>
      <w:r w:rsidR="00AA0A13" w:rsidRPr="009C1634">
        <w:rPr>
          <w:rFonts w:ascii="Times New Roman" w:hAnsi="Times New Roman" w:cs="Times New Roman"/>
          <w:sz w:val="28"/>
          <w:szCs w:val="28"/>
        </w:rPr>
        <w:t xml:space="preserve"> starptautiska līmeņa prasībām atbilstošiem</w:t>
      </w:r>
      <w:r w:rsidR="001F634C" w:rsidRPr="009C1634">
        <w:rPr>
          <w:rFonts w:ascii="Times New Roman" w:hAnsi="Times New Roman" w:cs="Times New Roman"/>
          <w:sz w:val="28"/>
          <w:szCs w:val="28"/>
        </w:rPr>
        <w:t>, kā arī katru gadu doktora studiju programmās aizstāv promocijas darbus un piešķir zinātnes doktora grādus (Ph. D)</w:t>
      </w:r>
      <w:r w:rsidR="001F634C" w:rsidRPr="00D866F0">
        <w:rPr>
          <w:rFonts w:ascii="Times New Roman" w:hAnsi="Times New Roman" w:cs="Times New Roman"/>
          <w:sz w:val="28"/>
          <w:szCs w:val="28"/>
        </w:rPr>
        <w:t xml:space="preserve"> </w:t>
      </w:r>
    </w:p>
    <w:p w14:paraId="6CCE04E4" w14:textId="410ADAA6" w:rsidR="00E9528A" w:rsidRPr="00D866F0" w:rsidRDefault="00467AA9" w:rsidP="001C024B">
      <w:pPr>
        <w:spacing w:after="0" w:line="240" w:lineRule="auto"/>
        <w:ind w:firstLine="851"/>
        <w:jc w:val="both"/>
        <w:rPr>
          <w:rFonts w:ascii="Times New Roman" w:hAnsi="Times New Roman" w:cs="Times New Roman"/>
          <w:sz w:val="28"/>
          <w:szCs w:val="28"/>
        </w:rPr>
      </w:pPr>
      <w:r w:rsidRPr="00D866F0">
        <w:rPr>
          <w:rFonts w:ascii="Times New Roman" w:hAnsi="Times New Roman" w:cs="Times New Roman"/>
          <w:sz w:val="28"/>
          <w:szCs w:val="28"/>
        </w:rPr>
        <w:t>5</w:t>
      </w:r>
      <w:r w:rsidR="00E9528A" w:rsidRPr="00D866F0">
        <w:rPr>
          <w:rFonts w:ascii="Times New Roman" w:hAnsi="Times New Roman" w:cs="Times New Roman"/>
          <w:sz w:val="28"/>
          <w:szCs w:val="28"/>
        </w:rPr>
        <w:t xml:space="preserve">) </w:t>
      </w:r>
      <w:r w:rsidR="00EA1B20" w:rsidRPr="00D866F0">
        <w:rPr>
          <w:rFonts w:ascii="Times New Roman" w:hAnsi="Times New Roman" w:cs="Times New Roman"/>
          <w:sz w:val="28"/>
          <w:szCs w:val="28"/>
        </w:rPr>
        <w:t xml:space="preserve">veic </w:t>
      </w:r>
      <w:r w:rsidR="000250D1" w:rsidRPr="00D866F0">
        <w:rPr>
          <w:rFonts w:ascii="Times New Roman" w:hAnsi="Times New Roman" w:cs="Times New Roman"/>
          <w:sz w:val="28"/>
          <w:szCs w:val="28"/>
        </w:rPr>
        <w:t xml:space="preserve">starptautiski atzītu </w:t>
      </w:r>
      <w:r w:rsidR="00EA1B20" w:rsidRPr="00D866F0">
        <w:rPr>
          <w:rFonts w:ascii="Times New Roman" w:hAnsi="Times New Roman" w:cs="Times New Roman"/>
          <w:sz w:val="28"/>
          <w:szCs w:val="28"/>
        </w:rPr>
        <w:t>zinātnisko darbību vismaz vienā  zinātnes nozarē un īsteno studiju programmas vismaz vienā studiju virzienā.</w:t>
      </w:r>
      <w:r w:rsidR="008A44E5" w:rsidRPr="00D866F0">
        <w:rPr>
          <w:rFonts w:ascii="Times New Roman" w:hAnsi="Times New Roman" w:cs="Times New Roman"/>
          <w:sz w:val="28"/>
          <w:szCs w:val="28"/>
        </w:rPr>
        <w:t xml:space="preserve"> </w:t>
      </w:r>
    </w:p>
    <w:p w14:paraId="29B2CE36" w14:textId="23245287" w:rsidR="004327FB" w:rsidRPr="00D866F0" w:rsidRDefault="004327FB" w:rsidP="001C024B">
      <w:pPr>
        <w:spacing w:after="0" w:line="240" w:lineRule="auto"/>
        <w:ind w:firstLine="851"/>
        <w:jc w:val="both"/>
        <w:rPr>
          <w:rFonts w:ascii="Times New Roman" w:hAnsi="Times New Roman" w:cs="Times New Roman"/>
          <w:sz w:val="28"/>
          <w:szCs w:val="28"/>
        </w:rPr>
      </w:pPr>
      <w:r w:rsidRPr="00D866F0">
        <w:rPr>
          <w:rFonts w:ascii="Times New Roman" w:hAnsi="Times New Roman" w:cs="Times New Roman"/>
          <w:sz w:val="28"/>
          <w:szCs w:val="28"/>
        </w:rPr>
        <w:t>6</w:t>
      </w:r>
      <w:r w:rsidR="00E9528A" w:rsidRPr="00D866F0">
        <w:rPr>
          <w:rFonts w:ascii="Times New Roman" w:hAnsi="Times New Roman" w:cs="Times New Roman"/>
          <w:sz w:val="28"/>
          <w:szCs w:val="28"/>
        </w:rPr>
        <w:t>) zinātniskā darbība aprobēta ar starptautiski atzītām (citētām) zinātniskajām publikācijām</w:t>
      </w:r>
      <w:r w:rsidRPr="00D866F0">
        <w:rPr>
          <w:rFonts w:ascii="Times New Roman" w:hAnsi="Times New Roman" w:cs="Times New Roman"/>
          <w:sz w:val="28"/>
          <w:szCs w:val="28"/>
        </w:rPr>
        <w:t>.</w:t>
      </w:r>
    </w:p>
    <w:p w14:paraId="369E8C26" w14:textId="4B9DB34D" w:rsidR="00E9528A" w:rsidRPr="00D866F0" w:rsidRDefault="00E9528A" w:rsidP="001C024B">
      <w:pPr>
        <w:spacing w:after="0" w:line="240" w:lineRule="auto"/>
        <w:ind w:firstLine="851"/>
        <w:jc w:val="both"/>
        <w:rPr>
          <w:rFonts w:ascii="Times New Roman" w:hAnsi="Times New Roman" w:cs="Times New Roman"/>
          <w:sz w:val="28"/>
          <w:szCs w:val="28"/>
        </w:rPr>
      </w:pPr>
      <w:r w:rsidRPr="00D866F0">
        <w:rPr>
          <w:rFonts w:ascii="Times New Roman" w:hAnsi="Times New Roman" w:cs="Times New Roman"/>
          <w:sz w:val="28"/>
          <w:szCs w:val="28"/>
        </w:rPr>
        <w:t xml:space="preserve"> </w:t>
      </w:r>
    </w:p>
    <w:p w14:paraId="15CEBC1A" w14:textId="437ED9DD" w:rsidR="001C024B" w:rsidRPr="00D866F0" w:rsidRDefault="004327FB" w:rsidP="001C024B">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w:t>
      </w:r>
      <w:r w:rsidR="001C024B" w:rsidRPr="00D866F0">
        <w:rPr>
          <w:rFonts w:ascii="Times New Roman" w:hAnsi="Times New Roman" w:cs="Times New Roman"/>
          <w:sz w:val="28"/>
          <w:szCs w:val="28"/>
        </w:rPr>
        <w:t>3</w:t>
      </w:r>
      <w:r w:rsidRPr="00D866F0">
        <w:rPr>
          <w:rFonts w:ascii="Times New Roman" w:hAnsi="Times New Roman" w:cs="Times New Roman"/>
          <w:sz w:val="28"/>
          <w:szCs w:val="28"/>
          <w:vertAlign w:val="superscript"/>
        </w:rPr>
        <w:t>2</w:t>
      </w:r>
      <w:r w:rsidR="001C024B" w:rsidRPr="00D866F0">
        <w:rPr>
          <w:rFonts w:ascii="Times New Roman" w:hAnsi="Times New Roman" w:cs="Times New Roman"/>
          <w:sz w:val="28"/>
          <w:szCs w:val="28"/>
        </w:rPr>
        <w:t xml:space="preserve">) </w:t>
      </w:r>
      <w:r w:rsidRPr="00D866F0">
        <w:rPr>
          <w:rFonts w:ascii="Times New Roman" w:hAnsi="Times New Roman" w:cs="Times New Roman"/>
          <w:sz w:val="28"/>
          <w:szCs w:val="28"/>
        </w:rPr>
        <w:t xml:space="preserve">Mākslas </w:t>
      </w:r>
      <w:r w:rsidR="001C024B" w:rsidRPr="00D866F0">
        <w:rPr>
          <w:rFonts w:ascii="Times New Roman" w:hAnsi="Times New Roman" w:cs="Times New Roman"/>
          <w:sz w:val="28"/>
          <w:szCs w:val="28"/>
        </w:rPr>
        <w:t>un kultūras augstskola</w:t>
      </w:r>
      <w:r w:rsidRPr="00D866F0">
        <w:rPr>
          <w:rFonts w:ascii="Times New Roman" w:hAnsi="Times New Roman" w:cs="Times New Roman"/>
          <w:sz w:val="28"/>
          <w:szCs w:val="28"/>
        </w:rPr>
        <w:t xml:space="preserve"> atbilst šādiem kritērijiem</w:t>
      </w:r>
      <w:r w:rsidR="001C024B" w:rsidRPr="00D866F0">
        <w:rPr>
          <w:rFonts w:ascii="Times New Roman" w:hAnsi="Times New Roman" w:cs="Times New Roman"/>
          <w:sz w:val="28"/>
          <w:szCs w:val="28"/>
        </w:rPr>
        <w:t>:</w:t>
      </w:r>
    </w:p>
    <w:p w14:paraId="3712F568" w14:textId="78AC7D98" w:rsidR="001C024B" w:rsidRPr="00D866F0" w:rsidRDefault="004327FB" w:rsidP="001C024B">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1</w:t>
      </w:r>
      <w:r w:rsidR="001C024B" w:rsidRPr="00D866F0">
        <w:rPr>
          <w:rFonts w:ascii="Times New Roman" w:eastAsia="Times New Roman" w:hAnsi="Times New Roman" w:cs="Times New Roman"/>
          <w:sz w:val="28"/>
          <w:szCs w:val="28"/>
          <w:lang w:eastAsia="lv-LV"/>
        </w:rPr>
        <w:t>) īsteno</w:t>
      </w:r>
      <w:r w:rsidR="00AA0A13">
        <w:rPr>
          <w:rFonts w:ascii="Times New Roman" w:hAnsi="Times New Roman" w:cs="Times New Roman"/>
          <w:sz w:val="28"/>
          <w:szCs w:val="28"/>
        </w:rPr>
        <w:t xml:space="preserve"> </w:t>
      </w:r>
      <w:r w:rsidR="001C024B" w:rsidRPr="00D866F0">
        <w:rPr>
          <w:rFonts w:ascii="Times New Roman" w:eastAsia="Times New Roman" w:hAnsi="Times New Roman" w:cs="Times New Roman"/>
          <w:sz w:val="28"/>
          <w:szCs w:val="28"/>
          <w:lang w:eastAsia="lv-LV"/>
        </w:rPr>
        <w:t>akadēmiskās vai akadēmiskās un profesionālās bakalaura, maģistra un doktora studiju programmas, tajā skaitā profesionālās doktora studiju programmas mākslās</w:t>
      </w:r>
      <w:r w:rsidR="00AA0A13">
        <w:rPr>
          <w:rFonts w:ascii="Times New Roman" w:eastAsia="Times New Roman" w:hAnsi="Times New Roman" w:cs="Times New Roman"/>
          <w:sz w:val="28"/>
          <w:szCs w:val="28"/>
          <w:lang w:eastAsia="lv-LV"/>
        </w:rPr>
        <w:t xml:space="preserve">, ir tiesības īstenot </w:t>
      </w:r>
      <w:r w:rsidR="00AA0A13" w:rsidRPr="00D866F0">
        <w:rPr>
          <w:rFonts w:ascii="Times New Roman" w:hAnsi="Times New Roman" w:cs="Times New Roman"/>
          <w:sz w:val="28"/>
          <w:szCs w:val="28"/>
        </w:rPr>
        <w:t>pirmā līmeņa profesionālās augstākās izglītības programmas</w:t>
      </w:r>
      <w:r w:rsidR="001C024B" w:rsidRPr="00D866F0">
        <w:rPr>
          <w:rFonts w:ascii="Times New Roman" w:eastAsia="Times New Roman" w:hAnsi="Times New Roman" w:cs="Times New Roman"/>
          <w:sz w:val="28"/>
          <w:szCs w:val="28"/>
          <w:lang w:eastAsia="lv-LV"/>
        </w:rPr>
        <w:t xml:space="preserve">; </w:t>
      </w:r>
    </w:p>
    <w:p w14:paraId="6D5D66F4" w14:textId="16A5FA81" w:rsidR="001C024B" w:rsidRPr="00D866F0" w:rsidRDefault="004327FB" w:rsidP="001C024B">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2</w:t>
      </w:r>
      <w:r w:rsidR="001C024B" w:rsidRPr="00D866F0">
        <w:rPr>
          <w:rFonts w:ascii="Times New Roman" w:eastAsia="Times New Roman" w:hAnsi="Times New Roman" w:cs="Times New Roman"/>
          <w:sz w:val="28"/>
          <w:szCs w:val="28"/>
          <w:lang w:eastAsia="lv-LV"/>
        </w:rPr>
        <w:t xml:space="preserve">) </w:t>
      </w:r>
      <w:r w:rsidR="00AA5BFF" w:rsidRPr="00D866F0">
        <w:rPr>
          <w:rFonts w:ascii="Times New Roman" w:hAnsi="Times New Roman" w:cs="Times New Roman"/>
          <w:sz w:val="28"/>
          <w:szCs w:val="28"/>
        </w:rPr>
        <w:t xml:space="preserve">attīsta māksliniecisko jaunradi un zinātnisko darbību mākslas, izglītības vai kultūras </w:t>
      </w:r>
      <w:r w:rsidR="00284F9C">
        <w:rPr>
          <w:rFonts w:ascii="Times New Roman" w:hAnsi="Times New Roman" w:cs="Times New Roman"/>
          <w:sz w:val="28"/>
          <w:szCs w:val="28"/>
        </w:rPr>
        <w:t>jomā</w:t>
      </w:r>
      <w:r w:rsidR="00AA5BFF" w:rsidRPr="00D866F0">
        <w:rPr>
          <w:rFonts w:ascii="Times New Roman" w:hAnsi="Times New Roman" w:cs="Times New Roman"/>
          <w:sz w:val="28"/>
          <w:szCs w:val="28"/>
        </w:rPr>
        <w:t>. Akadēmisko, pētniecisko un mākslinieciskās jaunrades darbību attīsta humanitārās un mākslas zinātnes nozarē vai starpnozarē. Pētniecisko, mākslinieciskās jaunrades, starptautisko projektu un snieguma finansējuma īpatsvars veido vismaz 10 procentus no augstskolas budžeta</w:t>
      </w:r>
      <w:r w:rsidR="001C024B" w:rsidRPr="00D866F0">
        <w:rPr>
          <w:rFonts w:ascii="Times New Roman" w:eastAsia="Times New Roman" w:hAnsi="Times New Roman" w:cs="Times New Roman"/>
          <w:sz w:val="28"/>
          <w:szCs w:val="28"/>
          <w:lang w:eastAsia="lv-LV"/>
        </w:rPr>
        <w:t>;</w:t>
      </w:r>
    </w:p>
    <w:p w14:paraId="407D00E5" w14:textId="70458A88" w:rsidR="001C024B" w:rsidRPr="00D866F0" w:rsidRDefault="004327FB" w:rsidP="001C024B">
      <w:pPr>
        <w:spacing w:after="0" w:line="240" w:lineRule="auto"/>
        <w:ind w:firstLine="709"/>
        <w:jc w:val="both"/>
        <w:rPr>
          <w:rFonts w:ascii="Times New Roman" w:eastAsia="Times New Roman" w:hAnsi="Times New Roman" w:cs="Times New Roman"/>
          <w:sz w:val="28"/>
          <w:szCs w:val="28"/>
        </w:rPr>
      </w:pPr>
      <w:r w:rsidRPr="00D866F0">
        <w:rPr>
          <w:rFonts w:ascii="Times New Roman" w:eastAsia="Times New Roman" w:hAnsi="Times New Roman" w:cs="Times New Roman"/>
          <w:sz w:val="28"/>
          <w:szCs w:val="28"/>
          <w:lang w:eastAsia="lv-LV"/>
        </w:rPr>
        <w:lastRenderedPageBreak/>
        <w:t>3</w:t>
      </w:r>
      <w:r w:rsidR="001C024B" w:rsidRPr="00D866F0">
        <w:rPr>
          <w:rFonts w:ascii="Times New Roman" w:eastAsia="Times New Roman" w:hAnsi="Times New Roman" w:cs="Times New Roman"/>
          <w:sz w:val="28"/>
          <w:szCs w:val="28"/>
          <w:lang w:eastAsia="lv-LV"/>
        </w:rPr>
        <w:t xml:space="preserve">) </w:t>
      </w:r>
      <w:r w:rsidR="00AA5BFF" w:rsidRPr="00D866F0">
        <w:rPr>
          <w:rFonts w:ascii="Times New Roman" w:hAnsi="Times New Roman" w:cs="Times New Roman"/>
          <w:sz w:val="28"/>
          <w:szCs w:val="28"/>
        </w:rPr>
        <w:t>vismaz 20 procenti no vēlētā akadēmiskā personāla ir ar zinātnes doktora grādu (Ph.D.) un ir vēlētais akadēmiskā personāls ar profesionālo doktora grādu mākslās</w:t>
      </w:r>
      <w:r w:rsidR="001C024B" w:rsidRPr="00D866F0">
        <w:rPr>
          <w:rFonts w:ascii="Times New Roman" w:eastAsia="Times New Roman" w:hAnsi="Times New Roman" w:cs="Times New Roman"/>
          <w:sz w:val="28"/>
          <w:szCs w:val="28"/>
          <w:lang w:eastAsia="lv-LV"/>
        </w:rPr>
        <w:t>;</w:t>
      </w:r>
    </w:p>
    <w:p w14:paraId="64871CCB" w14:textId="0F602920" w:rsidR="001C024B" w:rsidRPr="00D866F0" w:rsidRDefault="004327FB" w:rsidP="001C024B">
      <w:pPr>
        <w:spacing w:after="0" w:line="240" w:lineRule="auto"/>
        <w:ind w:firstLine="709"/>
        <w:jc w:val="both"/>
        <w:rPr>
          <w:rFonts w:ascii="Times New Roman" w:eastAsia="Times New Roman" w:hAnsi="Times New Roman" w:cs="Times New Roman"/>
          <w:sz w:val="28"/>
          <w:szCs w:val="28"/>
        </w:rPr>
      </w:pPr>
      <w:r w:rsidRPr="00D866F0">
        <w:rPr>
          <w:rFonts w:ascii="Times New Roman" w:eastAsia="Times New Roman" w:hAnsi="Times New Roman" w:cs="Times New Roman"/>
          <w:sz w:val="28"/>
          <w:szCs w:val="28"/>
          <w:lang w:eastAsia="lv-LV"/>
        </w:rPr>
        <w:t>4</w:t>
      </w:r>
      <w:r w:rsidR="001C024B" w:rsidRPr="00D866F0">
        <w:rPr>
          <w:rFonts w:ascii="Times New Roman" w:eastAsia="Times New Roman" w:hAnsi="Times New Roman" w:cs="Times New Roman"/>
          <w:sz w:val="28"/>
          <w:szCs w:val="28"/>
          <w:lang w:eastAsia="lv-LV"/>
        </w:rPr>
        <w:t xml:space="preserve">) </w:t>
      </w:r>
      <w:r w:rsidR="00AA5BFF" w:rsidRPr="00D866F0">
        <w:rPr>
          <w:rFonts w:ascii="Times New Roman" w:hAnsi="Times New Roman" w:cs="Times New Roman"/>
          <w:sz w:val="28"/>
          <w:szCs w:val="28"/>
        </w:rPr>
        <w:t>piedalās nacionāla un starptautiska līmeņa akadēmisko un lietišķo pētījumu un mākslinieciskās jaunrades projektu konkursos, īsteno mākslinieciskās jaunrades, pētniecības un attīstības projektus un līgumdarbus mākslas, mūzikas, skatuves mākslas, teātra, dejas, audiovizuālās mākslas, kultūras mantojuma, kultūrizglītības, kultūras un radošo industriju jomās un citās kultūras jomās, kā arī citās nozarēs atbilstoši tautsaimniecības un sabiedrības vajadzībām</w:t>
      </w:r>
      <w:r w:rsidR="001C024B" w:rsidRPr="00D866F0">
        <w:rPr>
          <w:rFonts w:ascii="Times New Roman" w:eastAsia="Times New Roman" w:hAnsi="Times New Roman" w:cs="Times New Roman"/>
          <w:sz w:val="28"/>
          <w:szCs w:val="28"/>
          <w:lang w:eastAsia="lv-LV"/>
        </w:rPr>
        <w:t xml:space="preserve">; </w:t>
      </w:r>
    </w:p>
    <w:p w14:paraId="2E68957A" w14:textId="25B27F6E" w:rsidR="001C024B" w:rsidRPr="00C6437E" w:rsidRDefault="004327FB" w:rsidP="001C024B">
      <w:pPr>
        <w:spacing w:after="0" w:line="240" w:lineRule="auto"/>
        <w:ind w:firstLine="709"/>
        <w:jc w:val="both"/>
        <w:rPr>
          <w:rFonts w:ascii="Times New Roman" w:eastAsia="Times New Roman" w:hAnsi="Times New Roman" w:cs="Times New Roman"/>
          <w:sz w:val="28"/>
          <w:szCs w:val="28"/>
        </w:rPr>
      </w:pPr>
      <w:r w:rsidRPr="00D866F0">
        <w:rPr>
          <w:rFonts w:ascii="Times New Roman" w:eastAsia="Times New Roman" w:hAnsi="Times New Roman" w:cs="Times New Roman"/>
          <w:sz w:val="28"/>
          <w:szCs w:val="28"/>
          <w:lang w:eastAsia="lv-LV"/>
        </w:rPr>
        <w:t>5</w:t>
      </w:r>
      <w:r w:rsidR="001C024B" w:rsidRPr="00D866F0">
        <w:rPr>
          <w:rFonts w:ascii="Times New Roman" w:eastAsia="Times New Roman" w:hAnsi="Times New Roman" w:cs="Times New Roman"/>
          <w:sz w:val="28"/>
          <w:szCs w:val="28"/>
          <w:lang w:eastAsia="lv-LV"/>
        </w:rPr>
        <w:t xml:space="preserve">) zinātniskā darbība aprobēta ar starptautiski atzītām (citētām) zinātniskajām publikācijām un zinātniski recenzētām </w:t>
      </w:r>
      <w:r w:rsidR="001C024B" w:rsidRPr="00C6437E">
        <w:rPr>
          <w:rFonts w:ascii="Times New Roman" w:eastAsia="Times New Roman" w:hAnsi="Times New Roman" w:cs="Times New Roman"/>
          <w:sz w:val="28"/>
          <w:szCs w:val="28"/>
          <w:lang w:eastAsia="lv-LV"/>
        </w:rPr>
        <w:t>monogrāfijām</w:t>
      </w:r>
      <w:r w:rsidR="001F634C" w:rsidRPr="00C6437E">
        <w:rPr>
          <w:rFonts w:ascii="Times New Roman" w:hAnsi="Times New Roman" w:cs="Times New Roman"/>
          <w:sz w:val="28"/>
          <w:szCs w:val="28"/>
        </w:rPr>
        <w:t xml:space="preserve"> un zinātniski recenzētām monogrāfijām</w:t>
      </w:r>
      <w:r w:rsidR="001C024B" w:rsidRPr="00C6437E">
        <w:rPr>
          <w:rFonts w:ascii="Times New Roman" w:eastAsia="Times New Roman" w:hAnsi="Times New Roman" w:cs="Times New Roman"/>
          <w:sz w:val="28"/>
          <w:szCs w:val="28"/>
          <w:lang w:eastAsia="lv-LV"/>
        </w:rPr>
        <w:t>;</w:t>
      </w:r>
    </w:p>
    <w:p w14:paraId="7D3B3B37" w14:textId="41C6E899" w:rsidR="001C024B" w:rsidRPr="00D866F0" w:rsidRDefault="004327FB" w:rsidP="001C024B">
      <w:pPr>
        <w:spacing w:after="0" w:line="240" w:lineRule="auto"/>
        <w:ind w:firstLine="709"/>
        <w:jc w:val="both"/>
        <w:rPr>
          <w:rFonts w:ascii="Times New Roman" w:eastAsia="Times New Roman" w:hAnsi="Times New Roman" w:cs="Times New Roman"/>
          <w:sz w:val="28"/>
          <w:szCs w:val="28"/>
          <w:lang w:eastAsia="lv-LV"/>
        </w:rPr>
      </w:pPr>
      <w:r w:rsidRPr="00C6437E">
        <w:rPr>
          <w:rFonts w:ascii="Times New Roman" w:eastAsia="Times New Roman" w:hAnsi="Times New Roman" w:cs="Times New Roman"/>
          <w:sz w:val="28"/>
          <w:szCs w:val="28"/>
          <w:lang w:eastAsia="lv-LV"/>
        </w:rPr>
        <w:t>6</w:t>
      </w:r>
      <w:r w:rsidR="001C024B" w:rsidRPr="00C6437E">
        <w:rPr>
          <w:rFonts w:ascii="Times New Roman" w:eastAsia="Times New Roman" w:hAnsi="Times New Roman" w:cs="Times New Roman"/>
          <w:sz w:val="28"/>
          <w:szCs w:val="28"/>
          <w:lang w:eastAsia="lv-LV"/>
        </w:rPr>
        <w:t xml:space="preserve">) </w:t>
      </w:r>
      <w:r w:rsidR="000250D1" w:rsidRPr="00C6437E">
        <w:rPr>
          <w:rFonts w:ascii="Times New Roman" w:hAnsi="Times New Roman" w:cs="Times New Roman"/>
          <w:sz w:val="28"/>
          <w:szCs w:val="28"/>
        </w:rPr>
        <w:t xml:space="preserve">mākslinieciskā un radošā darbība aprobēta ar dalību </w:t>
      </w:r>
      <w:r w:rsidR="00AA5BFF" w:rsidRPr="00D866F0">
        <w:rPr>
          <w:rFonts w:ascii="Times New Roman" w:hAnsi="Times New Roman" w:cs="Times New Roman"/>
          <w:sz w:val="28"/>
          <w:szCs w:val="28"/>
        </w:rPr>
        <w:t>nacionāla un starptautiska mēroga mākslinieciskās jaunrades norisēs, projektos, konkursos un festivālos</w:t>
      </w:r>
      <w:r w:rsidR="001C024B" w:rsidRPr="00D866F0">
        <w:rPr>
          <w:rFonts w:ascii="Times New Roman" w:eastAsia="Times New Roman" w:hAnsi="Times New Roman" w:cs="Times New Roman"/>
          <w:sz w:val="28"/>
          <w:szCs w:val="28"/>
          <w:lang w:eastAsia="lv-LV"/>
        </w:rPr>
        <w:t>.</w:t>
      </w:r>
    </w:p>
    <w:p w14:paraId="536D3616" w14:textId="77777777" w:rsidR="00F47490" w:rsidRPr="00D866F0" w:rsidRDefault="00F47490" w:rsidP="001C024B">
      <w:pPr>
        <w:spacing w:after="0" w:line="240" w:lineRule="auto"/>
        <w:ind w:firstLine="709"/>
        <w:jc w:val="both"/>
        <w:rPr>
          <w:rFonts w:ascii="Times New Roman" w:eastAsia="Times New Roman" w:hAnsi="Times New Roman" w:cs="Times New Roman"/>
          <w:sz w:val="28"/>
          <w:szCs w:val="28"/>
        </w:rPr>
      </w:pPr>
    </w:p>
    <w:p w14:paraId="66A2F15D" w14:textId="7AAF0935" w:rsidR="00C37A8A" w:rsidRPr="00D866F0" w:rsidRDefault="008A44E5" w:rsidP="00F47490">
      <w:pPr>
        <w:spacing w:after="0" w:line="240" w:lineRule="auto"/>
        <w:ind w:firstLine="709"/>
        <w:jc w:val="both"/>
        <w:rPr>
          <w:rFonts w:ascii="Times New Roman" w:hAnsi="Times New Roman" w:cs="Times New Roman"/>
          <w:sz w:val="28"/>
          <w:szCs w:val="28"/>
        </w:rPr>
      </w:pPr>
      <w:r w:rsidRPr="00D866F0" w:rsidDel="008A44E5">
        <w:rPr>
          <w:rFonts w:ascii="Times New Roman" w:hAnsi="Times New Roman" w:cs="Times New Roman"/>
          <w:sz w:val="28"/>
          <w:szCs w:val="28"/>
        </w:rPr>
        <w:t xml:space="preserve"> </w:t>
      </w:r>
      <w:r w:rsidR="00E9528A" w:rsidRPr="00D866F0">
        <w:rPr>
          <w:rFonts w:ascii="Times New Roman" w:hAnsi="Times New Roman" w:cs="Times New Roman"/>
          <w:sz w:val="28"/>
          <w:szCs w:val="28"/>
        </w:rPr>
        <w:t>(</w:t>
      </w:r>
      <w:r w:rsidR="004327FB" w:rsidRPr="00D866F0">
        <w:rPr>
          <w:rFonts w:ascii="Times New Roman" w:eastAsia="Times New Roman" w:hAnsi="Times New Roman" w:cs="Times New Roman"/>
          <w:sz w:val="28"/>
          <w:szCs w:val="28"/>
          <w:lang w:eastAsia="lv-LV"/>
        </w:rPr>
        <w:t>3</w:t>
      </w:r>
      <w:r w:rsidR="004327FB" w:rsidRPr="00D866F0">
        <w:rPr>
          <w:rFonts w:ascii="Times New Roman" w:eastAsia="Times New Roman" w:hAnsi="Times New Roman" w:cs="Times New Roman"/>
          <w:sz w:val="28"/>
          <w:szCs w:val="28"/>
          <w:vertAlign w:val="superscript"/>
          <w:lang w:eastAsia="lv-LV"/>
        </w:rPr>
        <w:t>3</w:t>
      </w:r>
      <w:r w:rsidR="00811942" w:rsidRPr="00D866F0">
        <w:rPr>
          <w:rFonts w:ascii="Times New Roman" w:hAnsi="Times New Roman" w:cs="Times New Roman"/>
          <w:sz w:val="28"/>
          <w:szCs w:val="28"/>
        </w:rPr>
        <w:t xml:space="preserve">) Šā panta </w:t>
      </w:r>
      <w:r w:rsidR="004327FB" w:rsidRPr="00D866F0">
        <w:rPr>
          <w:rFonts w:ascii="Times New Roman" w:hAnsi="Times New Roman" w:cs="Times New Roman"/>
          <w:sz w:val="28"/>
          <w:szCs w:val="28"/>
        </w:rPr>
        <w:t>3</w:t>
      </w:r>
      <w:r w:rsidR="00EA7B5F" w:rsidRPr="00D866F0">
        <w:rPr>
          <w:rFonts w:ascii="Times New Roman" w:hAnsi="Times New Roman" w:cs="Times New Roman"/>
          <w:sz w:val="28"/>
          <w:szCs w:val="28"/>
        </w:rPr>
        <w:t>.</w:t>
      </w:r>
      <w:r w:rsidR="004327FB" w:rsidRPr="00D866F0">
        <w:rPr>
          <w:rFonts w:ascii="Times New Roman" w:hAnsi="Times New Roman" w:cs="Times New Roman"/>
          <w:sz w:val="28"/>
          <w:szCs w:val="28"/>
          <w:vertAlign w:val="superscript"/>
        </w:rPr>
        <w:t>1</w:t>
      </w:r>
      <w:r w:rsidR="004327FB" w:rsidRPr="00D866F0">
        <w:rPr>
          <w:rFonts w:ascii="Times New Roman" w:hAnsi="Times New Roman" w:cs="Times New Roman"/>
          <w:sz w:val="28"/>
          <w:szCs w:val="28"/>
        </w:rPr>
        <w:t xml:space="preserve"> </w:t>
      </w:r>
      <w:r w:rsidR="00E9528A" w:rsidRPr="00D866F0">
        <w:rPr>
          <w:rFonts w:ascii="Times New Roman" w:hAnsi="Times New Roman" w:cs="Times New Roman"/>
          <w:sz w:val="28"/>
          <w:szCs w:val="28"/>
        </w:rPr>
        <w:t>daļas 2. punkt</w:t>
      </w:r>
      <w:r w:rsidR="004327FB" w:rsidRPr="00D866F0">
        <w:rPr>
          <w:rFonts w:ascii="Times New Roman" w:hAnsi="Times New Roman" w:cs="Times New Roman"/>
          <w:sz w:val="28"/>
          <w:szCs w:val="28"/>
        </w:rPr>
        <w:t>s</w:t>
      </w:r>
      <w:r w:rsidRPr="00D866F0">
        <w:rPr>
          <w:rFonts w:ascii="Times New Roman" w:hAnsi="Times New Roman" w:cs="Times New Roman"/>
          <w:sz w:val="28"/>
          <w:szCs w:val="28"/>
        </w:rPr>
        <w:t xml:space="preserve"> </w:t>
      </w:r>
      <w:r w:rsidR="00E9528A" w:rsidRPr="00D866F0">
        <w:rPr>
          <w:rFonts w:ascii="Times New Roman" w:hAnsi="Times New Roman" w:cs="Times New Roman"/>
          <w:sz w:val="28"/>
          <w:szCs w:val="28"/>
        </w:rPr>
        <w:t>neattiecas uz Latvijas Nacionālo aizsardzības akadēmiju,</w:t>
      </w:r>
      <w:r w:rsidR="00C6437E">
        <w:rPr>
          <w:rFonts w:ascii="Times New Roman" w:hAnsi="Times New Roman" w:cs="Times New Roman"/>
          <w:sz w:val="28"/>
          <w:szCs w:val="28"/>
        </w:rPr>
        <w:t xml:space="preserve"> </w:t>
      </w:r>
      <w:r w:rsidR="00E9528A" w:rsidRPr="00D866F0">
        <w:rPr>
          <w:rFonts w:ascii="Times New Roman" w:hAnsi="Times New Roman" w:cs="Times New Roman"/>
          <w:sz w:val="28"/>
          <w:szCs w:val="28"/>
        </w:rPr>
        <w:t>Rīgas Ekonomikas augstskolu, Rīgas Juridisko augstskolu, Lutera akadēmiju un Latvijas Kristīgo akadēmiju</w:t>
      </w:r>
      <w:r w:rsidR="00E9528A" w:rsidRPr="00C6437E">
        <w:rPr>
          <w:rFonts w:ascii="Times New Roman" w:hAnsi="Times New Roman" w:cs="Times New Roman"/>
          <w:sz w:val="28"/>
          <w:szCs w:val="28"/>
        </w:rPr>
        <w:t xml:space="preserve">. </w:t>
      </w:r>
      <w:r w:rsidR="00C6437E" w:rsidRPr="00C6437E">
        <w:rPr>
          <w:rFonts w:ascii="Times New Roman" w:hAnsi="Times New Roman" w:cs="Times New Roman"/>
          <w:sz w:val="28"/>
          <w:szCs w:val="28"/>
        </w:rPr>
        <w:t xml:space="preserve">Latvijas Jūras akadēmijas studējošo skaitu nosaka iekļaujot </w:t>
      </w:r>
      <w:r w:rsidR="00284F9C">
        <w:rPr>
          <w:rFonts w:ascii="Times New Roman" w:hAnsi="Times New Roman" w:cs="Times New Roman"/>
          <w:sz w:val="28"/>
          <w:szCs w:val="28"/>
        </w:rPr>
        <w:t>profesionālās vidējās izglītības programmu</w:t>
      </w:r>
      <w:r w:rsidR="00C6437E" w:rsidRPr="00C6437E">
        <w:rPr>
          <w:rFonts w:ascii="Times New Roman" w:hAnsi="Times New Roman" w:cs="Times New Roman"/>
          <w:sz w:val="28"/>
          <w:szCs w:val="28"/>
        </w:rPr>
        <w:t xml:space="preserve"> audzēkņu skaitu.</w:t>
      </w:r>
    </w:p>
    <w:p w14:paraId="1FC0CDE0" w14:textId="77777777" w:rsidR="00F47490" w:rsidRPr="00D866F0" w:rsidRDefault="00F47490" w:rsidP="00F47490">
      <w:pPr>
        <w:spacing w:after="0" w:line="240" w:lineRule="auto"/>
        <w:ind w:firstLine="709"/>
        <w:jc w:val="both"/>
        <w:rPr>
          <w:rFonts w:ascii="Times New Roman" w:hAnsi="Times New Roman" w:cs="Times New Roman"/>
          <w:sz w:val="28"/>
          <w:szCs w:val="28"/>
        </w:rPr>
      </w:pPr>
    </w:p>
    <w:p w14:paraId="6486926F" w14:textId="7961D08C" w:rsidR="001E1DC9" w:rsidRPr="00D866F0" w:rsidRDefault="00E9528A" w:rsidP="008C52B0">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w:t>
      </w:r>
      <w:r w:rsidR="004327FB" w:rsidRPr="00D866F0">
        <w:rPr>
          <w:rFonts w:ascii="Times New Roman" w:eastAsia="Times New Roman" w:hAnsi="Times New Roman" w:cs="Times New Roman"/>
          <w:sz w:val="28"/>
          <w:szCs w:val="28"/>
          <w:lang w:eastAsia="lv-LV"/>
        </w:rPr>
        <w:t>3</w:t>
      </w:r>
      <w:r w:rsidR="004327FB" w:rsidRPr="00D866F0">
        <w:rPr>
          <w:rFonts w:ascii="Times New Roman" w:eastAsia="Times New Roman" w:hAnsi="Times New Roman" w:cs="Times New Roman"/>
          <w:sz w:val="28"/>
          <w:szCs w:val="28"/>
          <w:vertAlign w:val="superscript"/>
          <w:lang w:eastAsia="lv-LV"/>
        </w:rPr>
        <w:t>4</w:t>
      </w:r>
      <w:r w:rsidRPr="00D866F0">
        <w:rPr>
          <w:rFonts w:ascii="Times New Roman" w:hAnsi="Times New Roman" w:cs="Times New Roman"/>
          <w:sz w:val="28"/>
          <w:szCs w:val="28"/>
        </w:rPr>
        <w:t xml:space="preserve">) Šā panta </w:t>
      </w:r>
      <w:r w:rsidR="004327FB" w:rsidRPr="00D866F0">
        <w:rPr>
          <w:rFonts w:ascii="Times New Roman" w:hAnsi="Times New Roman" w:cs="Times New Roman"/>
          <w:sz w:val="28"/>
          <w:szCs w:val="28"/>
        </w:rPr>
        <w:t>3</w:t>
      </w:r>
      <w:r w:rsidRPr="00D866F0">
        <w:rPr>
          <w:rFonts w:ascii="Times New Roman" w:hAnsi="Times New Roman" w:cs="Times New Roman"/>
          <w:sz w:val="28"/>
          <w:szCs w:val="28"/>
        </w:rPr>
        <w:t>.</w:t>
      </w:r>
      <w:r w:rsidR="004327FB" w:rsidRPr="00D866F0">
        <w:rPr>
          <w:rFonts w:ascii="Times New Roman" w:hAnsi="Times New Roman" w:cs="Times New Roman"/>
          <w:sz w:val="28"/>
          <w:szCs w:val="28"/>
          <w:vertAlign w:val="superscript"/>
        </w:rPr>
        <w:t>1</w:t>
      </w:r>
      <w:r w:rsidR="004327FB" w:rsidRPr="00D866F0">
        <w:rPr>
          <w:rFonts w:ascii="Times New Roman" w:hAnsi="Times New Roman" w:cs="Times New Roman"/>
          <w:sz w:val="28"/>
          <w:szCs w:val="28"/>
        </w:rPr>
        <w:t xml:space="preserve"> </w:t>
      </w:r>
      <w:r w:rsidRPr="00D866F0">
        <w:rPr>
          <w:rFonts w:ascii="Times New Roman" w:hAnsi="Times New Roman" w:cs="Times New Roman"/>
          <w:sz w:val="28"/>
          <w:szCs w:val="28"/>
        </w:rPr>
        <w:t xml:space="preserve">daļas </w:t>
      </w:r>
      <w:r w:rsidR="004327FB" w:rsidRPr="00D866F0">
        <w:rPr>
          <w:rFonts w:ascii="Times New Roman" w:hAnsi="Times New Roman" w:cs="Times New Roman"/>
          <w:sz w:val="28"/>
          <w:szCs w:val="28"/>
        </w:rPr>
        <w:t>3</w:t>
      </w:r>
      <w:r w:rsidRPr="00D866F0">
        <w:rPr>
          <w:rFonts w:ascii="Times New Roman" w:hAnsi="Times New Roman" w:cs="Times New Roman"/>
          <w:sz w:val="28"/>
          <w:szCs w:val="28"/>
        </w:rPr>
        <w:t xml:space="preserve">. </w:t>
      </w:r>
      <w:r w:rsidR="004327FB" w:rsidRPr="00D866F0">
        <w:rPr>
          <w:rFonts w:ascii="Times New Roman" w:hAnsi="Times New Roman" w:cs="Times New Roman"/>
          <w:sz w:val="28"/>
          <w:szCs w:val="28"/>
        </w:rPr>
        <w:t xml:space="preserve">punkts </w:t>
      </w:r>
      <w:r w:rsidRPr="00D866F0">
        <w:rPr>
          <w:rFonts w:ascii="Times New Roman" w:hAnsi="Times New Roman" w:cs="Times New Roman"/>
          <w:sz w:val="28"/>
          <w:szCs w:val="28"/>
        </w:rPr>
        <w:t>neattiecas uz Latvijas Nacionālo aizsardzības akadēmiju. Ministru kabinets nosaka prasības Latvijas Nacionālās aizsardzības akadēmijas akadēmiskā personāla kvalifikācijai.</w:t>
      </w:r>
    </w:p>
    <w:p w14:paraId="201586EE" w14:textId="77777777" w:rsidR="000A67EC" w:rsidRPr="00D866F0" w:rsidRDefault="000A67EC" w:rsidP="00B7220C">
      <w:pPr>
        <w:spacing w:after="0" w:line="240" w:lineRule="auto"/>
        <w:jc w:val="both"/>
        <w:rPr>
          <w:rFonts w:ascii="Times New Roman" w:hAnsi="Times New Roman" w:cs="Times New Roman"/>
          <w:sz w:val="28"/>
          <w:szCs w:val="28"/>
        </w:rPr>
      </w:pPr>
    </w:p>
    <w:p w14:paraId="6789CA87" w14:textId="39628E5F" w:rsidR="00854D4A" w:rsidRPr="00D866F0" w:rsidRDefault="00854D4A" w:rsidP="00811942">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4</w:t>
      </w:r>
      <w:r w:rsidR="00811942" w:rsidRPr="00D866F0">
        <w:rPr>
          <w:rFonts w:ascii="Times New Roman" w:hAnsi="Times New Roman" w:cs="Times New Roman"/>
          <w:sz w:val="28"/>
          <w:szCs w:val="28"/>
        </w:rPr>
        <w:t>. 8</w:t>
      </w:r>
      <w:r w:rsidRPr="00D866F0">
        <w:rPr>
          <w:rFonts w:ascii="Times New Roman" w:hAnsi="Times New Roman" w:cs="Times New Roman"/>
          <w:sz w:val="28"/>
          <w:szCs w:val="28"/>
        </w:rPr>
        <w:t>.</w:t>
      </w:r>
      <w:r w:rsidR="00811942" w:rsidRPr="00D866F0">
        <w:rPr>
          <w:rFonts w:ascii="Times New Roman" w:hAnsi="Times New Roman" w:cs="Times New Roman"/>
          <w:sz w:val="28"/>
          <w:szCs w:val="28"/>
          <w:vertAlign w:val="superscript"/>
        </w:rPr>
        <w:t>6</w:t>
      </w:r>
      <w:r w:rsidR="00811942" w:rsidRPr="00D866F0">
        <w:rPr>
          <w:rFonts w:ascii="Times New Roman" w:hAnsi="Times New Roman" w:cs="Times New Roman"/>
          <w:sz w:val="28"/>
          <w:szCs w:val="28"/>
        </w:rPr>
        <w:t xml:space="preserve"> </w:t>
      </w:r>
      <w:r w:rsidRPr="00D866F0">
        <w:rPr>
          <w:rFonts w:ascii="Times New Roman" w:hAnsi="Times New Roman" w:cs="Times New Roman"/>
          <w:sz w:val="28"/>
          <w:szCs w:val="28"/>
        </w:rPr>
        <w:t>pantā:</w:t>
      </w:r>
    </w:p>
    <w:p w14:paraId="1A29C977" w14:textId="35042796" w:rsidR="00811942" w:rsidRDefault="00854D4A" w:rsidP="00811942">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 xml:space="preserve">papildināt </w:t>
      </w:r>
      <w:r w:rsidR="00811942" w:rsidRPr="00D866F0">
        <w:rPr>
          <w:rFonts w:ascii="Times New Roman" w:hAnsi="Times New Roman" w:cs="Times New Roman"/>
          <w:sz w:val="28"/>
          <w:szCs w:val="28"/>
        </w:rPr>
        <w:t>pirmo daļu ar 8.punktu šādā redakcijā:</w:t>
      </w:r>
    </w:p>
    <w:p w14:paraId="28447D76" w14:textId="77777777" w:rsidR="00E03616" w:rsidRPr="00D866F0" w:rsidRDefault="00E03616" w:rsidP="00811942">
      <w:pPr>
        <w:spacing w:after="0" w:line="240" w:lineRule="auto"/>
        <w:ind w:firstLine="709"/>
        <w:jc w:val="both"/>
        <w:rPr>
          <w:rFonts w:ascii="Times New Roman" w:hAnsi="Times New Roman" w:cs="Times New Roman"/>
          <w:sz w:val="28"/>
          <w:szCs w:val="28"/>
        </w:rPr>
      </w:pPr>
    </w:p>
    <w:p w14:paraId="50228E74" w14:textId="06D61844" w:rsidR="00811942" w:rsidRPr="00D866F0" w:rsidRDefault="00811942" w:rsidP="00811942">
      <w:pPr>
        <w:spacing w:after="0" w:line="240" w:lineRule="auto"/>
        <w:ind w:firstLine="709"/>
        <w:jc w:val="both"/>
        <w:rPr>
          <w:rFonts w:ascii="Times New Roman" w:hAnsi="Times New Roman" w:cs="Times New Roman"/>
          <w:sz w:val="28"/>
          <w:szCs w:val="28"/>
        </w:rPr>
      </w:pPr>
      <w:r w:rsidRPr="00D866F0">
        <w:rPr>
          <w:rFonts w:ascii="Times New Roman" w:eastAsia="Times New Roman" w:hAnsi="Times New Roman" w:cs="Times New Roman"/>
          <w:sz w:val="28"/>
          <w:szCs w:val="28"/>
          <w:lang w:eastAsia="lv-LV"/>
        </w:rPr>
        <w:t>“</w:t>
      </w:r>
      <w:r w:rsidRPr="00D866F0">
        <w:rPr>
          <w:rFonts w:ascii="Times New Roman" w:hAnsi="Times New Roman" w:cs="Times New Roman"/>
          <w:sz w:val="28"/>
          <w:szCs w:val="28"/>
        </w:rPr>
        <w:t xml:space="preserve">8) ja augstskola trīs gadu laikā no studiju programmu īstenošanas uzsākšanas nenodrošina atbilstību šā likuma 3. panta </w:t>
      </w:r>
      <w:r w:rsidR="000250D1" w:rsidRPr="00D866F0">
        <w:rPr>
          <w:rFonts w:ascii="Times New Roman" w:hAnsi="Times New Roman" w:cs="Times New Roman"/>
          <w:sz w:val="28"/>
          <w:szCs w:val="28"/>
        </w:rPr>
        <w:t xml:space="preserve">3., </w:t>
      </w:r>
      <w:r w:rsidR="00854D4A" w:rsidRPr="00D866F0">
        <w:rPr>
          <w:rFonts w:ascii="Times New Roman" w:hAnsi="Times New Roman" w:cs="Times New Roman"/>
          <w:sz w:val="28"/>
          <w:szCs w:val="28"/>
        </w:rPr>
        <w:t>3.</w:t>
      </w:r>
      <w:r w:rsidR="00854D4A" w:rsidRPr="00D866F0">
        <w:rPr>
          <w:rFonts w:ascii="Times New Roman" w:hAnsi="Times New Roman" w:cs="Times New Roman"/>
          <w:sz w:val="28"/>
          <w:szCs w:val="28"/>
          <w:vertAlign w:val="superscript"/>
        </w:rPr>
        <w:t>1</w:t>
      </w:r>
      <w:r w:rsidR="00854D4A" w:rsidRPr="00D866F0">
        <w:rPr>
          <w:rFonts w:ascii="Times New Roman" w:hAnsi="Times New Roman" w:cs="Times New Roman"/>
          <w:sz w:val="28"/>
          <w:szCs w:val="28"/>
        </w:rPr>
        <w:t xml:space="preserve"> un 3.</w:t>
      </w:r>
      <w:r w:rsidR="00854D4A" w:rsidRPr="00D866F0">
        <w:rPr>
          <w:rFonts w:ascii="Times New Roman" w:hAnsi="Times New Roman" w:cs="Times New Roman"/>
          <w:sz w:val="28"/>
          <w:szCs w:val="28"/>
          <w:vertAlign w:val="superscript"/>
        </w:rPr>
        <w:t>2</w:t>
      </w:r>
      <w:r w:rsidR="00854D4A" w:rsidRPr="00D866F0">
        <w:rPr>
          <w:rFonts w:ascii="Times New Roman" w:hAnsi="Times New Roman" w:cs="Times New Roman"/>
          <w:sz w:val="28"/>
          <w:szCs w:val="28"/>
        </w:rPr>
        <w:t xml:space="preserve"> </w:t>
      </w:r>
      <w:r w:rsidRPr="00D866F0">
        <w:rPr>
          <w:rFonts w:ascii="Times New Roman" w:hAnsi="Times New Roman" w:cs="Times New Roman"/>
          <w:sz w:val="28"/>
          <w:szCs w:val="28"/>
        </w:rPr>
        <w:t>daļ</w:t>
      </w:r>
      <w:r w:rsidR="00292B70" w:rsidRPr="00D866F0">
        <w:rPr>
          <w:rFonts w:ascii="Times New Roman" w:hAnsi="Times New Roman" w:cs="Times New Roman"/>
          <w:sz w:val="28"/>
          <w:szCs w:val="28"/>
        </w:rPr>
        <w:t>ā noteiktajiem kritērijiem</w:t>
      </w:r>
      <w:r w:rsidRPr="00D866F0">
        <w:rPr>
          <w:rFonts w:ascii="Times New Roman" w:hAnsi="Times New Roman" w:cs="Times New Roman"/>
          <w:sz w:val="28"/>
          <w:szCs w:val="28"/>
        </w:rPr>
        <w:t>.”</w:t>
      </w:r>
      <w:r w:rsidR="00854D4A" w:rsidRPr="00D866F0">
        <w:rPr>
          <w:rFonts w:ascii="Times New Roman" w:hAnsi="Times New Roman" w:cs="Times New Roman"/>
          <w:sz w:val="28"/>
          <w:szCs w:val="28"/>
        </w:rPr>
        <w:t>;</w:t>
      </w:r>
    </w:p>
    <w:p w14:paraId="7A96CA24" w14:textId="77777777" w:rsidR="008519E1" w:rsidRPr="00D866F0" w:rsidRDefault="008519E1" w:rsidP="008C52B0">
      <w:pPr>
        <w:spacing w:after="0" w:line="240" w:lineRule="auto"/>
        <w:ind w:firstLine="709"/>
        <w:jc w:val="both"/>
        <w:rPr>
          <w:rFonts w:ascii="Times New Roman" w:hAnsi="Times New Roman" w:cs="Times New Roman"/>
          <w:sz w:val="28"/>
          <w:szCs w:val="28"/>
        </w:rPr>
      </w:pPr>
    </w:p>
    <w:p w14:paraId="05D5C2B7" w14:textId="648F0807" w:rsidR="008519E1" w:rsidRPr="00D866F0" w:rsidRDefault="00854D4A" w:rsidP="008519E1">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i</w:t>
      </w:r>
      <w:r w:rsidR="008519E1" w:rsidRPr="00D866F0">
        <w:rPr>
          <w:rFonts w:ascii="Times New Roman" w:hAnsi="Times New Roman" w:cs="Times New Roman"/>
          <w:sz w:val="28"/>
          <w:szCs w:val="28"/>
        </w:rPr>
        <w:t>zslēgt otrās daļas 4.</w:t>
      </w:r>
      <w:r w:rsidRPr="00D866F0">
        <w:rPr>
          <w:rFonts w:ascii="Times New Roman" w:hAnsi="Times New Roman" w:cs="Times New Roman"/>
          <w:sz w:val="28"/>
          <w:szCs w:val="28"/>
        </w:rPr>
        <w:t xml:space="preserve"> </w:t>
      </w:r>
      <w:r w:rsidR="008519E1" w:rsidRPr="00D866F0">
        <w:rPr>
          <w:rFonts w:ascii="Times New Roman" w:hAnsi="Times New Roman" w:cs="Times New Roman"/>
          <w:sz w:val="28"/>
          <w:szCs w:val="28"/>
        </w:rPr>
        <w:t xml:space="preserve">punktā vārdus </w:t>
      </w:r>
      <w:r w:rsidR="00811942" w:rsidRPr="00D866F0">
        <w:rPr>
          <w:rFonts w:ascii="Times New Roman" w:eastAsia="Times New Roman" w:hAnsi="Times New Roman" w:cs="Times New Roman"/>
          <w:sz w:val="28"/>
          <w:szCs w:val="28"/>
          <w:lang w:eastAsia="lv-LV"/>
        </w:rPr>
        <w:t>“</w:t>
      </w:r>
      <w:r w:rsidR="008519E1" w:rsidRPr="00D866F0">
        <w:rPr>
          <w:rFonts w:ascii="Times New Roman" w:hAnsi="Times New Roman" w:cs="Times New Roman"/>
          <w:sz w:val="28"/>
          <w:szCs w:val="28"/>
        </w:rPr>
        <w:t xml:space="preserve">Augstākās izglītības padome”. </w:t>
      </w:r>
    </w:p>
    <w:p w14:paraId="70A9298F" w14:textId="77777777" w:rsidR="005262DA" w:rsidRPr="00D866F0" w:rsidRDefault="005262DA" w:rsidP="008519E1">
      <w:pPr>
        <w:spacing w:after="0" w:line="240" w:lineRule="auto"/>
        <w:jc w:val="both"/>
        <w:rPr>
          <w:rFonts w:ascii="Times New Roman" w:hAnsi="Times New Roman" w:cs="Times New Roman"/>
          <w:sz w:val="28"/>
          <w:szCs w:val="28"/>
        </w:rPr>
      </w:pPr>
    </w:p>
    <w:p w14:paraId="4F4F3E7E" w14:textId="612A1D9C" w:rsidR="001949FC" w:rsidRPr="00D866F0" w:rsidRDefault="006D4860" w:rsidP="00841FDB">
      <w:pPr>
        <w:spacing w:after="0" w:line="240" w:lineRule="auto"/>
        <w:ind w:left="720"/>
        <w:jc w:val="both"/>
        <w:rPr>
          <w:rFonts w:ascii="Times New Roman" w:hAnsi="Times New Roman" w:cs="Times New Roman"/>
          <w:sz w:val="28"/>
          <w:szCs w:val="28"/>
        </w:rPr>
      </w:pPr>
      <w:r w:rsidRPr="00D866F0">
        <w:rPr>
          <w:rFonts w:ascii="Times New Roman" w:hAnsi="Times New Roman" w:cs="Times New Roman"/>
          <w:sz w:val="28"/>
          <w:szCs w:val="28"/>
        </w:rPr>
        <w:t>5</w:t>
      </w:r>
      <w:r w:rsidR="00642312" w:rsidRPr="00D866F0">
        <w:rPr>
          <w:rFonts w:ascii="Times New Roman" w:hAnsi="Times New Roman" w:cs="Times New Roman"/>
          <w:sz w:val="28"/>
          <w:szCs w:val="28"/>
        </w:rPr>
        <w:t xml:space="preserve">. </w:t>
      </w:r>
      <w:r w:rsidR="007644D5" w:rsidRPr="00D866F0">
        <w:rPr>
          <w:rFonts w:ascii="Times New Roman" w:hAnsi="Times New Roman" w:cs="Times New Roman"/>
          <w:sz w:val="28"/>
          <w:szCs w:val="28"/>
        </w:rPr>
        <w:t>9.</w:t>
      </w:r>
      <w:r w:rsidR="00854D4A" w:rsidRPr="00D866F0">
        <w:rPr>
          <w:rFonts w:ascii="Times New Roman" w:hAnsi="Times New Roman" w:cs="Times New Roman"/>
          <w:sz w:val="28"/>
          <w:szCs w:val="28"/>
        </w:rPr>
        <w:t xml:space="preserve"> </w:t>
      </w:r>
      <w:r w:rsidR="007644D5" w:rsidRPr="00D866F0">
        <w:rPr>
          <w:rFonts w:ascii="Times New Roman" w:hAnsi="Times New Roman" w:cs="Times New Roman"/>
          <w:sz w:val="28"/>
          <w:szCs w:val="28"/>
        </w:rPr>
        <w:t>pantā:</w:t>
      </w:r>
    </w:p>
    <w:p w14:paraId="1A86B8AC" w14:textId="77777777" w:rsidR="00570C1C" w:rsidRPr="00D866F0" w:rsidRDefault="00295FC0"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izslēgt </w:t>
      </w:r>
      <w:r w:rsidR="00570C1C" w:rsidRPr="00D866F0">
        <w:rPr>
          <w:rFonts w:ascii="Times New Roman" w:hAnsi="Times New Roman" w:cs="Times New Roman"/>
          <w:sz w:val="28"/>
          <w:szCs w:val="28"/>
        </w:rPr>
        <w:t>pirmās daļas otro teikumu</w:t>
      </w:r>
      <w:r w:rsidRPr="00D866F0">
        <w:rPr>
          <w:rFonts w:ascii="Times New Roman" w:hAnsi="Times New Roman" w:cs="Times New Roman"/>
          <w:sz w:val="28"/>
          <w:szCs w:val="28"/>
        </w:rPr>
        <w:t>;</w:t>
      </w:r>
    </w:p>
    <w:p w14:paraId="3F7AE006" w14:textId="77777777" w:rsidR="007644D5" w:rsidRPr="00D866F0" w:rsidRDefault="007644D5" w:rsidP="00570C1C">
      <w:pPr>
        <w:spacing w:after="0" w:line="240" w:lineRule="auto"/>
        <w:ind w:firstLine="720"/>
        <w:jc w:val="both"/>
        <w:rPr>
          <w:rFonts w:ascii="Times New Roman" w:hAnsi="Times New Roman" w:cs="Times New Roman"/>
          <w:sz w:val="28"/>
          <w:szCs w:val="28"/>
        </w:rPr>
      </w:pPr>
    </w:p>
    <w:p w14:paraId="3D674C1E" w14:textId="5D595F02" w:rsidR="00295FC0" w:rsidRPr="00D866F0" w:rsidRDefault="008519E1"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papildināt pantu ar 1</w:t>
      </w:r>
      <w:r w:rsidR="00854D4A" w:rsidRPr="00D866F0">
        <w:rPr>
          <w:rFonts w:ascii="Times New Roman" w:hAnsi="Times New Roman" w:cs="Times New Roman"/>
          <w:sz w:val="28"/>
          <w:szCs w:val="28"/>
        </w:rPr>
        <w:t>.</w:t>
      </w:r>
      <w:r w:rsidR="00295FC0" w:rsidRPr="00D866F0">
        <w:rPr>
          <w:rFonts w:ascii="Times New Roman" w:hAnsi="Times New Roman" w:cs="Times New Roman"/>
          <w:sz w:val="28"/>
          <w:szCs w:val="28"/>
          <w:vertAlign w:val="superscript"/>
        </w:rPr>
        <w:t>2</w:t>
      </w:r>
      <w:r w:rsidRPr="00D866F0">
        <w:rPr>
          <w:rFonts w:ascii="Times New Roman" w:hAnsi="Times New Roman" w:cs="Times New Roman"/>
          <w:sz w:val="28"/>
          <w:szCs w:val="28"/>
        </w:rPr>
        <w:t xml:space="preserve"> un 1</w:t>
      </w:r>
      <w:r w:rsidR="00854D4A" w:rsidRPr="00D866F0">
        <w:rPr>
          <w:rFonts w:ascii="Times New Roman" w:hAnsi="Times New Roman" w:cs="Times New Roman"/>
          <w:sz w:val="28"/>
          <w:szCs w:val="28"/>
        </w:rPr>
        <w:t>.</w:t>
      </w:r>
      <w:r w:rsidR="00295FC0" w:rsidRPr="00D866F0">
        <w:rPr>
          <w:rFonts w:ascii="Times New Roman" w:hAnsi="Times New Roman" w:cs="Times New Roman"/>
          <w:sz w:val="28"/>
          <w:szCs w:val="28"/>
          <w:vertAlign w:val="superscript"/>
        </w:rPr>
        <w:t>3</w:t>
      </w:r>
      <w:r w:rsidR="00295FC0" w:rsidRPr="00D866F0">
        <w:rPr>
          <w:rFonts w:ascii="Times New Roman" w:hAnsi="Times New Roman" w:cs="Times New Roman"/>
          <w:sz w:val="28"/>
          <w:szCs w:val="28"/>
        </w:rPr>
        <w:t xml:space="preserve"> daļu šādā redakcijā:</w:t>
      </w:r>
    </w:p>
    <w:p w14:paraId="3EDFE620" w14:textId="77777777" w:rsidR="00295FC0" w:rsidRPr="00D866F0" w:rsidRDefault="00295FC0" w:rsidP="00570C1C">
      <w:pPr>
        <w:spacing w:after="0" w:line="240" w:lineRule="auto"/>
        <w:ind w:firstLine="720"/>
        <w:jc w:val="both"/>
        <w:rPr>
          <w:rFonts w:ascii="Times New Roman" w:hAnsi="Times New Roman" w:cs="Times New Roman"/>
          <w:sz w:val="28"/>
          <w:szCs w:val="28"/>
        </w:rPr>
      </w:pPr>
    </w:p>
    <w:p w14:paraId="2E8C418D" w14:textId="77777777" w:rsidR="00295FC0" w:rsidRPr="00D866F0" w:rsidRDefault="00295FC0" w:rsidP="00295FC0">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w:t>
      </w:r>
      <w:r w:rsidRPr="00D866F0">
        <w:rPr>
          <w:rFonts w:ascii="Times New Roman" w:hAnsi="Times New Roman" w:cs="Times New Roman"/>
          <w:sz w:val="28"/>
          <w:szCs w:val="28"/>
          <w:vertAlign w:val="superscript"/>
        </w:rPr>
        <w:t>2</w:t>
      </w:r>
      <w:r w:rsidRPr="00D866F0">
        <w:rPr>
          <w:rFonts w:ascii="Times New Roman" w:hAnsi="Times New Roman" w:cs="Times New Roman"/>
          <w:sz w:val="28"/>
          <w:szCs w:val="28"/>
        </w:rPr>
        <w:t xml:space="preserve">) Studiju kvalitātes komisija ir koleģiāla lēmējinstitūcija, kuras sastāvā ir septiņi eksperti ar pieredzi augstākās izglītības organizēšanā un nodrošināšanā. Studiju kvalitātes komisija pieņem lēmumu par augstskolas un koledžas </w:t>
      </w:r>
      <w:r w:rsidRPr="00D866F0">
        <w:rPr>
          <w:rFonts w:ascii="Times New Roman" w:hAnsi="Times New Roman" w:cs="Times New Roman"/>
          <w:sz w:val="28"/>
          <w:szCs w:val="28"/>
        </w:rPr>
        <w:lastRenderedPageBreak/>
        <w:t>akreditāciju vai lēmumu par atteikumu akreditēt augstskolu vai koledžu. Minēto lēmumu Studiju kvalitātes komisija pieņem sešu mēnešu laikā  no dienas, kad saņemts augstskolas vai koledžas iesniegums par tās akreditāciju.</w:t>
      </w:r>
    </w:p>
    <w:p w14:paraId="55BB9597" w14:textId="77777777" w:rsidR="00295FC0" w:rsidRPr="00D866F0" w:rsidRDefault="00295FC0" w:rsidP="00295FC0">
      <w:pPr>
        <w:spacing w:after="0" w:line="240" w:lineRule="auto"/>
        <w:ind w:firstLine="720"/>
        <w:jc w:val="both"/>
        <w:rPr>
          <w:rFonts w:ascii="Times New Roman" w:hAnsi="Times New Roman" w:cs="Times New Roman"/>
          <w:sz w:val="28"/>
          <w:szCs w:val="28"/>
        </w:rPr>
      </w:pPr>
    </w:p>
    <w:p w14:paraId="186693C1" w14:textId="77777777" w:rsidR="00295FC0" w:rsidRPr="00D866F0" w:rsidRDefault="00295FC0" w:rsidP="00295FC0">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w:t>
      </w:r>
      <w:r w:rsidRPr="00D866F0">
        <w:rPr>
          <w:rFonts w:ascii="Times New Roman" w:hAnsi="Times New Roman" w:cs="Times New Roman"/>
          <w:sz w:val="28"/>
          <w:szCs w:val="28"/>
          <w:vertAlign w:val="superscript"/>
        </w:rPr>
        <w:t>3</w:t>
      </w:r>
      <w:r w:rsidRPr="00D866F0">
        <w:rPr>
          <w:rFonts w:ascii="Times New Roman" w:hAnsi="Times New Roman" w:cs="Times New Roman"/>
          <w:sz w:val="28"/>
          <w:szCs w:val="28"/>
        </w:rPr>
        <w:t>) Studiju kvalitātes komisijas lēmumu var apstrīdēt Akadēmiskās informācijas centrā. Akadēmiskās informācijas centra lēmumu var pārsūdzēt tiesā Administratīvā procesa likuma noteiktajā kārtīb</w:t>
      </w:r>
      <w:r w:rsidR="005B3687" w:rsidRPr="00D866F0">
        <w:rPr>
          <w:rFonts w:ascii="Times New Roman" w:hAnsi="Times New Roman" w:cs="Times New Roman"/>
          <w:sz w:val="28"/>
          <w:szCs w:val="28"/>
        </w:rPr>
        <w:t>ā</w:t>
      </w:r>
      <w:r w:rsidRPr="00D866F0">
        <w:rPr>
          <w:rFonts w:ascii="Times New Roman" w:hAnsi="Times New Roman" w:cs="Times New Roman"/>
          <w:sz w:val="28"/>
          <w:szCs w:val="28"/>
        </w:rPr>
        <w:t>.”;</w:t>
      </w:r>
    </w:p>
    <w:p w14:paraId="323F1B0C" w14:textId="77777777" w:rsidR="00295FC0" w:rsidRPr="00D866F0" w:rsidRDefault="00295FC0" w:rsidP="00295FC0">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 </w:t>
      </w:r>
    </w:p>
    <w:p w14:paraId="39FD5D39" w14:textId="77777777" w:rsidR="004B36B1" w:rsidRPr="00D866F0" w:rsidRDefault="004B36B1" w:rsidP="004B36B1">
      <w:pPr>
        <w:spacing w:after="0" w:line="240" w:lineRule="auto"/>
        <w:ind w:firstLine="720"/>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 xml:space="preserve">aizstāt otrās daļas 3. punktā vārdus “Saeimā vai attiecīgi Ministru kabinetā” ar vārdiem “šajā likumā noteiktajā </w:t>
      </w:r>
      <w:r w:rsidR="006D1D4B" w:rsidRPr="00D866F0">
        <w:rPr>
          <w:rFonts w:ascii="Times New Roman" w:eastAsia="Times New Roman" w:hAnsi="Times New Roman" w:cs="Times New Roman"/>
          <w:sz w:val="28"/>
          <w:szCs w:val="28"/>
          <w:lang w:eastAsia="lv-LV"/>
        </w:rPr>
        <w:t>kārtībā</w:t>
      </w:r>
      <w:r w:rsidRPr="00D866F0">
        <w:rPr>
          <w:rFonts w:ascii="Times New Roman" w:eastAsia="Times New Roman" w:hAnsi="Times New Roman" w:cs="Times New Roman"/>
          <w:sz w:val="28"/>
          <w:szCs w:val="28"/>
          <w:lang w:eastAsia="lv-LV"/>
        </w:rPr>
        <w:t>”</w:t>
      </w:r>
      <w:r w:rsidR="006D1D4B" w:rsidRPr="00D866F0">
        <w:rPr>
          <w:rFonts w:ascii="Times New Roman" w:eastAsia="Times New Roman" w:hAnsi="Times New Roman" w:cs="Times New Roman"/>
          <w:sz w:val="28"/>
          <w:szCs w:val="28"/>
          <w:lang w:eastAsia="lv-LV"/>
        </w:rPr>
        <w:t>;</w:t>
      </w:r>
    </w:p>
    <w:p w14:paraId="7A960749" w14:textId="77777777" w:rsidR="00841FDB" w:rsidRPr="00D866F0" w:rsidRDefault="00841FDB" w:rsidP="004B36B1">
      <w:pPr>
        <w:spacing w:after="0" w:line="240" w:lineRule="auto"/>
        <w:ind w:firstLine="720"/>
        <w:jc w:val="both"/>
        <w:rPr>
          <w:rFonts w:ascii="Times New Roman" w:eastAsia="Times New Roman" w:hAnsi="Times New Roman" w:cs="Times New Roman"/>
          <w:sz w:val="28"/>
          <w:szCs w:val="28"/>
          <w:lang w:eastAsia="lv-LV"/>
        </w:rPr>
      </w:pPr>
    </w:p>
    <w:p w14:paraId="47EE2095" w14:textId="77777777" w:rsidR="00570C1C" w:rsidRPr="00D866F0" w:rsidRDefault="00570C1C"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izslēgt trešās daļas pirmo </w:t>
      </w:r>
      <w:r w:rsidR="001147A7" w:rsidRPr="00D866F0">
        <w:rPr>
          <w:rFonts w:ascii="Times New Roman" w:hAnsi="Times New Roman" w:cs="Times New Roman"/>
          <w:sz w:val="28"/>
          <w:szCs w:val="28"/>
        </w:rPr>
        <w:t xml:space="preserve">un trešo </w:t>
      </w:r>
      <w:r w:rsidRPr="00D866F0">
        <w:rPr>
          <w:rFonts w:ascii="Times New Roman" w:hAnsi="Times New Roman" w:cs="Times New Roman"/>
          <w:sz w:val="28"/>
          <w:szCs w:val="28"/>
        </w:rPr>
        <w:t>teikumu</w:t>
      </w:r>
      <w:r w:rsidR="001147A7" w:rsidRPr="00D866F0">
        <w:rPr>
          <w:rFonts w:ascii="Times New Roman" w:hAnsi="Times New Roman" w:cs="Times New Roman"/>
          <w:sz w:val="28"/>
          <w:szCs w:val="28"/>
        </w:rPr>
        <w:t>.</w:t>
      </w:r>
      <w:r w:rsidRPr="00D866F0">
        <w:rPr>
          <w:rFonts w:ascii="Times New Roman" w:hAnsi="Times New Roman" w:cs="Times New Roman"/>
          <w:sz w:val="28"/>
          <w:szCs w:val="28"/>
        </w:rPr>
        <w:t xml:space="preserve">  </w:t>
      </w:r>
    </w:p>
    <w:p w14:paraId="1564DBE8" w14:textId="77777777" w:rsidR="003410F6" w:rsidRPr="00D866F0" w:rsidRDefault="003410F6" w:rsidP="00570C1C">
      <w:pPr>
        <w:spacing w:after="0" w:line="240" w:lineRule="auto"/>
        <w:ind w:firstLine="720"/>
        <w:jc w:val="both"/>
        <w:rPr>
          <w:rFonts w:ascii="Times New Roman" w:hAnsi="Times New Roman" w:cs="Times New Roman"/>
          <w:sz w:val="28"/>
          <w:szCs w:val="28"/>
        </w:rPr>
      </w:pPr>
    </w:p>
    <w:p w14:paraId="59551CB6" w14:textId="7C14C09A" w:rsidR="006D1D4B" w:rsidRPr="00D866F0" w:rsidRDefault="006D4860"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6</w:t>
      </w:r>
      <w:r w:rsidR="00486F13" w:rsidRPr="00D866F0">
        <w:rPr>
          <w:rFonts w:ascii="Times New Roman" w:hAnsi="Times New Roman" w:cs="Times New Roman"/>
          <w:sz w:val="28"/>
          <w:szCs w:val="28"/>
        </w:rPr>
        <w:t>.</w:t>
      </w:r>
      <w:r w:rsidR="006D1D4B" w:rsidRPr="00D866F0">
        <w:rPr>
          <w:rFonts w:ascii="Times New Roman" w:hAnsi="Times New Roman" w:cs="Times New Roman"/>
          <w:sz w:val="28"/>
          <w:szCs w:val="28"/>
        </w:rPr>
        <w:t xml:space="preserve"> 10. pantā:</w:t>
      </w:r>
    </w:p>
    <w:p w14:paraId="313B4C42" w14:textId="77777777" w:rsidR="00FE235C" w:rsidRPr="00D866F0" w:rsidRDefault="00FE235C" w:rsidP="00FE235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papildināt pantu ar </w:t>
      </w:r>
      <w:r w:rsidR="0015013B" w:rsidRPr="00D866F0">
        <w:rPr>
          <w:rFonts w:ascii="Times New Roman" w:hAnsi="Times New Roman" w:cs="Times New Roman"/>
          <w:sz w:val="28"/>
          <w:szCs w:val="28"/>
        </w:rPr>
        <w:t>2</w:t>
      </w:r>
      <w:r w:rsidRPr="00D866F0">
        <w:rPr>
          <w:rFonts w:ascii="Times New Roman" w:hAnsi="Times New Roman" w:cs="Times New Roman"/>
          <w:sz w:val="28"/>
          <w:szCs w:val="28"/>
        </w:rPr>
        <w:t>.</w:t>
      </w:r>
      <w:r w:rsidRPr="00D866F0">
        <w:rPr>
          <w:rFonts w:ascii="Times New Roman" w:hAnsi="Times New Roman" w:cs="Times New Roman"/>
          <w:sz w:val="28"/>
          <w:szCs w:val="28"/>
          <w:vertAlign w:val="superscript"/>
        </w:rPr>
        <w:t>1</w:t>
      </w:r>
      <w:r w:rsidRPr="00D866F0">
        <w:rPr>
          <w:rFonts w:ascii="Times New Roman" w:hAnsi="Times New Roman" w:cs="Times New Roman"/>
          <w:sz w:val="28"/>
          <w:szCs w:val="28"/>
        </w:rPr>
        <w:t xml:space="preserve"> daļu šādā redakcijā:</w:t>
      </w:r>
    </w:p>
    <w:p w14:paraId="4AE94728" w14:textId="77777777" w:rsidR="00FE235C" w:rsidRPr="00D866F0" w:rsidRDefault="00FE235C" w:rsidP="00FE235C">
      <w:pPr>
        <w:spacing w:after="0" w:line="240" w:lineRule="auto"/>
        <w:ind w:firstLine="720"/>
        <w:jc w:val="both"/>
        <w:rPr>
          <w:rFonts w:ascii="Times New Roman" w:hAnsi="Times New Roman" w:cs="Times New Roman"/>
          <w:sz w:val="28"/>
          <w:szCs w:val="28"/>
        </w:rPr>
      </w:pPr>
    </w:p>
    <w:p w14:paraId="725BB8CC" w14:textId="2F7823CD" w:rsidR="00FE235C" w:rsidRPr="00D866F0" w:rsidRDefault="00FE235C" w:rsidP="00E03616">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w:t>
      </w:r>
      <w:r w:rsidR="0015013B" w:rsidRPr="00D866F0">
        <w:rPr>
          <w:rFonts w:ascii="Times New Roman" w:hAnsi="Times New Roman" w:cs="Times New Roman"/>
          <w:sz w:val="28"/>
          <w:szCs w:val="28"/>
        </w:rPr>
        <w:t>2</w:t>
      </w:r>
      <w:r w:rsidRPr="00D866F0">
        <w:rPr>
          <w:rFonts w:ascii="Times New Roman" w:hAnsi="Times New Roman" w:cs="Times New Roman"/>
          <w:sz w:val="28"/>
          <w:szCs w:val="28"/>
          <w:vertAlign w:val="superscript"/>
        </w:rPr>
        <w:t>1</w:t>
      </w:r>
      <w:r w:rsidRPr="00D866F0">
        <w:rPr>
          <w:rFonts w:ascii="Times New Roman" w:hAnsi="Times New Roman" w:cs="Times New Roman"/>
          <w:sz w:val="28"/>
          <w:szCs w:val="28"/>
        </w:rPr>
        <w:t xml:space="preserve">) </w:t>
      </w:r>
      <w:r w:rsidR="006A6F0B" w:rsidRPr="00D866F0">
        <w:rPr>
          <w:rFonts w:ascii="Times New Roman" w:hAnsi="Times New Roman" w:cs="Times New Roman"/>
          <w:sz w:val="28"/>
          <w:szCs w:val="28"/>
        </w:rPr>
        <w:t xml:space="preserve">Valsts dibināta augstskola satversmi izstrādā atbilstoši augstskolas iekšējās pārvaldības modelim, kuru izstrādā sadarbībā ar </w:t>
      </w:r>
      <w:r w:rsidR="00284F9C">
        <w:rPr>
          <w:rFonts w:ascii="Times New Roman" w:hAnsi="Times New Roman" w:cs="Times New Roman"/>
          <w:sz w:val="28"/>
          <w:szCs w:val="28"/>
        </w:rPr>
        <w:t xml:space="preserve">nozares ministriju un </w:t>
      </w:r>
      <w:r w:rsidR="006A6F0B" w:rsidRPr="00D866F0">
        <w:rPr>
          <w:rFonts w:ascii="Times New Roman" w:hAnsi="Times New Roman" w:cs="Times New Roman"/>
          <w:sz w:val="28"/>
          <w:szCs w:val="28"/>
        </w:rPr>
        <w:t>Izglītības un zinātnes ministriju un apstiprina Ministru kabinets. Augstskolas iekšējās pārvaldības modelī atbilstoši šajā likumā noteiktajām prasībām nosaka augstskolas pārstāvības un vadības institūcijas un lēmējinstitūcijas, to sastāvu, kā arī citus ar augstskolas iekšējo pārvaldi saistītos jautājumus</w:t>
      </w:r>
      <w:r w:rsidR="00755007" w:rsidRPr="00D866F0">
        <w:rPr>
          <w:rFonts w:ascii="Times New Roman" w:hAnsi="Times New Roman" w:cs="Times New Roman"/>
          <w:sz w:val="28"/>
          <w:szCs w:val="28"/>
        </w:rPr>
        <w:t xml:space="preserve">.”; </w:t>
      </w:r>
    </w:p>
    <w:p w14:paraId="43CD6032" w14:textId="77777777" w:rsidR="00FE235C" w:rsidRPr="00D866F0" w:rsidRDefault="00FE235C" w:rsidP="00FE235C">
      <w:pPr>
        <w:spacing w:after="0" w:line="240" w:lineRule="auto"/>
        <w:ind w:firstLine="720"/>
        <w:jc w:val="both"/>
        <w:rPr>
          <w:rFonts w:ascii="Times New Roman" w:hAnsi="Times New Roman" w:cs="Times New Roman"/>
          <w:sz w:val="28"/>
          <w:szCs w:val="28"/>
        </w:rPr>
      </w:pPr>
    </w:p>
    <w:p w14:paraId="38F04232" w14:textId="77777777" w:rsidR="00FE235C" w:rsidRPr="00D866F0" w:rsidRDefault="00FE235C" w:rsidP="00FE235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izteikt trešo daļu šādā redakcijā:</w:t>
      </w:r>
    </w:p>
    <w:p w14:paraId="74283E72" w14:textId="77777777" w:rsidR="00FE235C" w:rsidRPr="00D866F0" w:rsidRDefault="00FE235C" w:rsidP="00FE235C">
      <w:pPr>
        <w:spacing w:after="0" w:line="240" w:lineRule="auto"/>
        <w:ind w:firstLine="720"/>
        <w:jc w:val="both"/>
        <w:rPr>
          <w:rFonts w:ascii="Times New Roman" w:hAnsi="Times New Roman" w:cs="Times New Roman"/>
          <w:sz w:val="28"/>
          <w:szCs w:val="28"/>
        </w:rPr>
      </w:pPr>
    </w:p>
    <w:p w14:paraId="46F083CA" w14:textId="66995B73" w:rsidR="00FE235C" w:rsidRPr="00D866F0" w:rsidRDefault="00FE235C" w:rsidP="00FE235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“(3) </w:t>
      </w:r>
      <w:r w:rsidR="002F65BB" w:rsidRPr="00D866F0">
        <w:rPr>
          <w:rFonts w:ascii="Times New Roman" w:hAnsi="Times New Roman" w:cs="Times New Roman"/>
          <w:sz w:val="28"/>
          <w:szCs w:val="28"/>
        </w:rPr>
        <w:t>Valsts dibināto a</w:t>
      </w:r>
      <w:r w:rsidR="002F65BB" w:rsidRPr="00D866F0">
        <w:rPr>
          <w:rFonts w:ascii="Times New Roman" w:eastAsia="Times New Roman" w:hAnsi="Times New Roman" w:cs="Times New Roman"/>
          <w:sz w:val="28"/>
          <w:szCs w:val="28"/>
          <w:lang w:eastAsia="en-GB"/>
        </w:rPr>
        <w:t xml:space="preserve">ugstskolu </w:t>
      </w:r>
      <w:r w:rsidR="002F65BB" w:rsidRPr="00D866F0">
        <w:rPr>
          <w:rFonts w:ascii="Times New Roman" w:hAnsi="Times New Roman" w:cs="Times New Roman"/>
          <w:sz w:val="28"/>
          <w:szCs w:val="28"/>
        </w:rPr>
        <w:t>(izņemot Latvijas Nacionālo aizsardzības akadēmiju)</w:t>
      </w:r>
      <w:r w:rsidR="002F65BB" w:rsidRPr="00D866F0">
        <w:rPr>
          <w:rFonts w:ascii="Times New Roman" w:eastAsia="Times New Roman" w:hAnsi="Times New Roman" w:cs="Times New Roman"/>
          <w:sz w:val="28"/>
          <w:szCs w:val="28"/>
          <w:lang w:eastAsia="en-GB"/>
        </w:rPr>
        <w:t xml:space="preserve">  satversmes un grozījumus tajās apstiprina attiecīgās augstskolas satversmes sapulce vai senāts, ja augstskolā atbilstoši augstskolas iekšējās pārvaldības modelim satversmes sapulce nedarbojas, pēc saskaņošanas ar </w:t>
      </w:r>
      <w:r w:rsidR="00284F9C">
        <w:rPr>
          <w:rFonts w:ascii="Times New Roman" w:eastAsia="Times New Roman" w:hAnsi="Times New Roman" w:cs="Times New Roman"/>
          <w:sz w:val="28"/>
          <w:szCs w:val="28"/>
          <w:lang w:eastAsia="en-GB"/>
        </w:rPr>
        <w:t xml:space="preserve">nozares ministriju </w:t>
      </w:r>
      <w:r w:rsidR="002F65BB" w:rsidRPr="00D866F0">
        <w:rPr>
          <w:rFonts w:ascii="Times New Roman" w:eastAsia="Times New Roman" w:hAnsi="Times New Roman" w:cs="Times New Roman"/>
          <w:sz w:val="28"/>
          <w:szCs w:val="28"/>
          <w:lang w:eastAsia="en-GB"/>
        </w:rPr>
        <w:t>un Izglītības un zinātnes ministriju</w:t>
      </w:r>
      <w:r w:rsidR="00041419">
        <w:rPr>
          <w:rFonts w:ascii="Times New Roman" w:eastAsia="Times New Roman" w:hAnsi="Times New Roman" w:cs="Times New Roman"/>
          <w:sz w:val="28"/>
          <w:szCs w:val="28"/>
          <w:lang w:eastAsia="en-GB"/>
        </w:rPr>
        <w:t xml:space="preserve"> un augstskolas padomi</w:t>
      </w:r>
      <w:r w:rsidR="002F65BB" w:rsidRPr="00D866F0">
        <w:rPr>
          <w:rFonts w:ascii="Times New Roman" w:eastAsia="Times New Roman" w:hAnsi="Times New Roman" w:cs="Times New Roman"/>
          <w:sz w:val="28"/>
          <w:szCs w:val="28"/>
          <w:lang w:eastAsia="en-GB"/>
        </w:rPr>
        <w:t xml:space="preserve">. </w:t>
      </w:r>
      <w:r w:rsidRPr="00D866F0">
        <w:rPr>
          <w:rFonts w:ascii="Times New Roman" w:hAnsi="Times New Roman" w:cs="Times New Roman"/>
          <w:sz w:val="28"/>
          <w:szCs w:val="28"/>
        </w:rPr>
        <w:t xml:space="preserve">Latvijas Nacionālās aizsardzības akadēmijas satversmi, kā arī privātpersonu dibināto augstskolu satversmes un grozījumus tajās apstiprina Ministru kabinets. Ja </w:t>
      </w:r>
      <w:r w:rsidR="00854D4A" w:rsidRPr="00D866F0">
        <w:rPr>
          <w:rFonts w:ascii="Times New Roman" w:hAnsi="Times New Roman" w:cs="Times New Roman"/>
          <w:sz w:val="28"/>
          <w:szCs w:val="28"/>
        </w:rPr>
        <w:t>Latvijas Nacionālās aizsardzības akadēmijas un pr</w:t>
      </w:r>
      <w:r w:rsidR="000E7C43" w:rsidRPr="00D866F0">
        <w:rPr>
          <w:rFonts w:ascii="Times New Roman" w:hAnsi="Times New Roman" w:cs="Times New Roman"/>
          <w:sz w:val="28"/>
          <w:szCs w:val="28"/>
        </w:rPr>
        <w:t>i</w:t>
      </w:r>
      <w:r w:rsidR="00854D4A" w:rsidRPr="00D866F0">
        <w:rPr>
          <w:rFonts w:ascii="Times New Roman" w:hAnsi="Times New Roman" w:cs="Times New Roman"/>
          <w:sz w:val="28"/>
          <w:szCs w:val="28"/>
        </w:rPr>
        <w:t>vā</w:t>
      </w:r>
      <w:r w:rsidR="000E7C43" w:rsidRPr="00D866F0">
        <w:rPr>
          <w:rFonts w:ascii="Times New Roman" w:hAnsi="Times New Roman" w:cs="Times New Roman"/>
          <w:sz w:val="28"/>
          <w:szCs w:val="28"/>
        </w:rPr>
        <w:t>t</w:t>
      </w:r>
      <w:r w:rsidR="00854D4A" w:rsidRPr="00D866F0">
        <w:rPr>
          <w:rFonts w:ascii="Times New Roman" w:hAnsi="Times New Roman" w:cs="Times New Roman"/>
          <w:sz w:val="28"/>
          <w:szCs w:val="28"/>
        </w:rPr>
        <w:t>p</w:t>
      </w:r>
      <w:r w:rsidR="000E7C43" w:rsidRPr="00D866F0">
        <w:rPr>
          <w:rFonts w:ascii="Times New Roman" w:hAnsi="Times New Roman" w:cs="Times New Roman"/>
          <w:sz w:val="28"/>
          <w:szCs w:val="28"/>
        </w:rPr>
        <w:t>e</w:t>
      </w:r>
      <w:r w:rsidR="00854D4A" w:rsidRPr="00D866F0">
        <w:rPr>
          <w:rFonts w:ascii="Times New Roman" w:hAnsi="Times New Roman" w:cs="Times New Roman"/>
          <w:sz w:val="28"/>
          <w:szCs w:val="28"/>
        </w:rPr>
        <w:t>rsonu dibin</w:t>
      </w:r>
      <w:r w:rsidR="000E7C43" w:rsidRPr="00D866F0">
        <w:rPr>
          <w:rFonts w:ascii="Times New Roman" w:hAnsi="Times New Roman" w:cs="Times New Roman"/>
          <w:sz w:val="28"/>
          <w:szCs w:val="28"/>
        </w:rPr>
        <w:t xml:space="preserve">ātās </w:t>
      </w:r>
      <w:r w:rsidRPr="00D866F0">
        <w:rPr>
          <w:rFonts w:ascii="Times New Roman" w:hAnsi="Times New Roman" w:cs="Times New Roman"/>
          <w:sz w:val="28"/>
          <w:szCs w:val="28"/>
        </w:rPr>
        <w:t>augstskolas satversmē izdarīti grozījumi, Ministru kabinetam iesniedzams grozījumu teksts, kā arī pilns satversmes teksts jaunajā redakcijā.”;</w:t>
      </w:r>
    </w:p>
    <w:p w14:paraId="13FCB746" w14:textId="77777777" w:rsidR="00FE235C" w:rsidRPr="00D866F0" w:rsidRDefault="00FE235C" w:rsidP="00FE235C">
      <w:pPr>
        <w:spacing w:after="0" w:line="240" w:lineRule="auto"/>
        <w:ind w:firstLine="720"/>
        <w:jc w:val="both"/>
        <w:rPr>
          <w:rFonts w:ascii="Times New Roman" w:hAnsi="Times New Roman" w:cs="Times New Roman"/>
          <w:sz w:val="28"/>
          <w:szCs w:val="28"/>
        </w:rPr>
      </w:pPr>
    </w:p>
    <w:p w14:paraId="610FB891" w14:textId="28B3E9EF" w:rsidR="00570C1C" w:rsidRPr="00D866F0" w:rsidRDefault="00FE235C" w:rsidP="00FE235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izslēgt ceturtajā daļā</w:t>
      </w:r>
      <w:r w:rsidR="00486F13" w:rsidRPr="00D866F0">
        <w:rPr>
          <w:rFonts w:ascii="Times New Roman" w:hAnsi="Times New Roman" w:cs="Times New Roman"/>
          <w:sz w:val="28"/>
          <w:szCs w:val="28"/>
        </w:rPr>
        <w:t xml:space="preserve"> vārdus “vai attiecīgi Saeimai”;</w:t>
      </w:r>
      <w:r w:rsidR="00570C1C" w:rsidRPr="00D866F0">
        <w:rPr>
          <w:rFonts w:ascii="Times New Roman" w:hAnsi="Times New Roman" w:cs="Times New Roman"/>
          <w:sz w:val="28"/>
          <w:szCs w:val="28"/>
        </w:rPr>
        <w:tab/>
      </w:r>
    </w:p>
    <w:p w14:paraId="33287F19" w14:textId="77777777" w:rsidR="00FE235C" w:rsidRPr="00D866F0" w:rsidRDefault="00FE235C" w:rsidP="00570C1C">
      <w:pPr>
        <w:spacing w:after="0" w:line="240" w:lineRule="auto"/>
        <w:ind w:firstLine="720"/>
        <w:jc w:val="both"/>
        <w:rPr>
          <w:rFonts w:ascii="Times New Roman" w:hAnsi="Times New Roman" w:cs="Times New Roman"/>
          <w:sz w:val="28"/>
          <w:szCs w:val="28"/>
        </w:rPr>
      </w:pPr>
    </w:p>
    <w:p w14:paraId="275BC4BA" w14:textId="77777777" w:rsidR="00486F13" w:rsidRPr="00D866F0" w:rsidRDefault="00486F13"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izteikt piekto daļu šādā redakcijā:</w:t>
      </w:r>
    </w:p>
    <w:p w14:paraId="65D415B0" w14:textId="77777777" w:rsidR="00486F13" w:rsidRPr="00D866F0" w:rsidRDefault="00486F13" w:rsidP="00570C1C">
      <w:pPr>
        <w:spacing w:after="0" w:line="240" w:lineRule="auto"/>
        <w:ind w:firstLine="720"/>
        <w:jc w:val="both"/>
        <w:rPr>
          <w:rFonts w:ascii="Times New Roman" w:hAnsi="Times New Roman" w:cs="Times New Roman"/>
          <w:sz w:val="28"/>
          <w:szCs w:val="28"/>
        </w:rPr>
      </w:pPr>
    </w:p>
    <w:p w14:paraId="6934378F" w14:textId="502B7B55" w:rsidR="002C5DBB" w:rsidRPr="00D866F0" w:rsidRDefault="00764A69" w:rsidP="00841FDB">
      <w:pPr>
        <w:spacing w:after="0" w:line="240" w:lineRule="auto"/>
        <w:ind w:firstLine="720"/>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w:t>
      </w:r>
      <w:r w:rsidR="002C5DBB" w:rsidRPr="00D866F0">
        <w:rPr>
          <w:rFonts w:ascii="Times New Roman" w:eastAsia="Times New Roman" w:hAnsi="Times New Roman" w:cs="Times New Roman"/>
          <w:sz w:val="28"/>
          <w:szCs w:val="28"/>
          <w:lang w:eastAsia="lv-LV"/>
        </w:rPr>
        <w:t xml:space="preserve">5) Personas, kuras nav augstskolas personāla sastāvā, augstskolas izdotos administratīvos aktus vai faktisko rīcību var apstrīdēt, iesniedzot iesniegumu augstskolas rektoram. Rektora pieņemto lēmumu var pārsūdzēt tiesā </w:t>
      </w:r>
      <w:hyperlink r:id="rId8" w:tgtFrame="_blank" w:history="1">
        <w:r w:rsidR="002C5DBB" w:rsidRPr="00D866F0">
          <w:rPr>
            <w:rStyle w:val="Hyperlink"/>
            <w:rFonts w:ascii="Times New Roman" w:eastAsia="Times New Roman" w:hAnsi="Times New Roman" w:cs="Times New Roman"/>
            <w:color w:val="auto"/>
            <w:sz w:val="28"/>
            <w:szCs w:val="28"/>
            <w:lang w:eastAsia="lv-LV"/>
          </w:rPr>
          <w:t>Administratīvā procesa likumā</w:t>
        </w:r>
      </w:hyperlink>
      <w:r w:rsidR="002C5DBB" w:rsidRPr="00D866F0">
        <w:rPr>
          <w:rFonts w:ascii="Times New Roman" w:eastAsia="Times New Roman" w:hAnsi="Times New Roman" w:cs="Times New Roman"/>
          <w:sz w:val="28"/>
          <w:szCs w:val="28"/>
          <w:lang w:eastAsia="lv-LV"/>
        </w:rPr>
        <w:t xml:space="preserve"> noteiktajā kārtībā. Ja apstrīdamo administratīvo </w:t>
      </w:r>
      <w:r w:rsidR="002C5DBB" w:rsidRPr="00D866F0">
        <w:rPr>
          <w:rFonts w:ascii="Times New Roman" w:eastAsia="Times New Roman" w:hAnsi="Times New Roman" w:cs="Times New Roman"/>
          <w:sz w:val="28"/>
          <w:szCs w:val="28"/>
          <w:lang w:eastAsia="lv-LV"/>
        </w:rPr>
        <w:lastRenderedPageBreak/>
        <w:t>aktu izdevis vai faktisko rīcību veicis augstskolas rektors, personas, kuras nav augstskolas personāla sastāvā,</w:t>
      </w:r>
      <w:r w:rsidR="00810DBB" w:rsidRPr="00D866F0">
        <w:rPr>
          <w:rFonts w:ascii="Times New Roman" w:eastAsia="Times New Roman" w:hAnsi="Times New Roman" w:cs="Times New Roman"/>
          <w:sz w:val="28"/>
          <w:szCs w:val="28"/>
          <w:lang w:eastAsia="lv-LV"/>
        </w:rPr>
        <w:t xml:space="preserve"> </w:t>
      </w:r>
      <w:r w:rsidR="002C5DBB" w:rsidRPr="00D866F0">
        <w:rPr>
          <w:rFonts w:ascii="Times New Roman" w:eastAsia="Times New Roman" w:hAnsi="Times New Roman" w:cs="Times New Roman"/>
          <w:sz w:val="28"/>
          <w:szCs w:val="28"/>
          <w:lang w:eastAsia="lv-LV"/>
        </w:rPr>
        <w:t xml:space="preserve">attiecīgo administratīvo aktu vai faktisko rīcību  var pārsūdzēt tiesā </w:t>
      </w:r>
      <w:hyperlink r:id="rId9" w:tgtFrame="_blank" w:history="1">
        <w:r w:rsidR="002C5DBB" w:rsidRPr="00D866F0">
          <w:rPr>
            <w:rStyle w:val="Hyperlink"/>
            <w:rFonts w:ascii="Times New Roman" w:eastAsia="Times New Roman" w:hAnsi="Times New Roman" w:cs="Times New Roman"/>
            <w:color w:val="auto"/>
            <w:sz w:val="28"/>
            <w:szCs w:val="28"/>
            <w:lang w:eastAsia="lv-LV"/>
          </w:rPr>
          <w:t>Administratīvā procesa likumā</w:t>
        </w:r>
      </w:hyperlink>
      <w:r w:rsidR="002C5DBB" w:rsidRPr="00D866F0">
        <w:rPr>
          <w:rFonts w:ascii="Times New Roman" w:eastAsia="Times New Roman" w:hAnsi="Times New Roman" w:cs="Times New Roman"/>
          <w:sz w:val="28"/>
          <w:szCs w:val="28"/>
          <w:lang w:eastAsia="lv-LV"/>
        </w:rPr>
        <w:t xml:space="preserve"> noteiktajā kārtībā</w:t>
      </w:r>
      <w:r w:rsidRPr="00D866F0">
        <w:rPr>
          <w:rFonts w:ascii="Times New Roman" w:eastAsia="Times New Roman" w:hAnsi="Times New Roman" w:cs="Times New Roman"/>
          <w:sz w:val="28"/>
          <w:szCs w:val="28"/>
          <w:lang w:eastAsia="lv-LV"/>
        </w:rPr>
        <w:t>.</w:t>
      </w:r>
      <w:r w:rsidR="002C5DBB" w:rsidRPr="00D866F0">
        <w:rPr>
          <w:rFonts w:ascii="Times New Roman" w:eastAsia="Times New Roman" w:hAnsi="Times New Roman" w:cs="Times New Roman"/>
          <w:sz w:val="28"/>
          <w:szCs w:val="28"/>
          <w:lang w:eastAsia="lv-LV"/>
        </w:rPr>
        <w:t>”</w:t>
      </w:r>
    </w:p>
    <w:p w14:paraId="5BB734F5" w14:textId="0696E4CC" w:rsidR="00486F13" w:rsidRPr="00D866F0" w:rsidRDefault="00486F13"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 </w:t>
      </w:r>
    </w:p>
    <w:p w14:paraId="33A0B58E" w14:textId="4E421DCC" w:rsidR="00570C1C" w:rsidRPr="00D866F0" w:rsidRDefault="006D4860"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7</w:t>
      </w:r>
      <w:r w:rsidR="00570C1C" w:rsidRPr="00D866F0">
        <w:rPr>
          <w:rFonts w:ascii="Times New Roman" w:hAnsi="Times New Roman" w:cs="Times New Roman"/>
          <w:sz w:val="28"/>
          <w:szCs w:val="28"/>
        </w:rPr>
        <w:t>. Izslēgt 11. panta otrās daļas otro teikumu.</w:t>
      </w:r>
    </w:p>
    <w:p w14:paraId="3761C966" w14:textId="77777777" w:rsidR="005668CD" w:rsidRPr="00D866F0" w:rsidRDefault="005668CD" w:rsidP="00570C1C">
      <w:pPr>
        <w:spacing w:after="0" w:line="240" w:lineRule="auto"/>
        <w:ind w:firstLine="720"/>
        <w:jc w:val="both"/>
        <w:rPr>
          <w:rFonts w:ascii="Times New Roman" w:hAnsi="Times New Roman" w:cs="Times New Roman"/>
          <w:sz w:val="28"/>
          <w:szCs w:val="28"/>
        </w:rPr>
      </w:pPr>
    </w:p>
    <w:p w14:paraId="3D782C77" w14:textId="4E22975B" w:rsidR="005668CD" w:rsidRPr="00D866F0" w:rsidRDefault="006D4860"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8</w:t>
      </w:r>
      <w:r w:rsidR="005668CD" w:rsidRPr="00D866F0">
        <w:rPr>
          <w:rFonts w:ascii="Times New Roman" w:hAnsi="Times New Roman" w:cs="Times New Roman"/>
          <w:sz w:val="28"/>
          <w:szCs w:val="28"/>
        </w:rPr>
        <w:t>. 12. pantā:</w:t>
      </w:r>
    </w:p>
    <w:p w14:paraId="464EA5F9" w14:textId="77777777" w:rsidR="005668CD" w:rsidRPr="00D866F0" w:rsidRDefault="005668CD" w:rsidP="005668CD">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izteikt pirmo daļu šādā redakcijā:   </w:t>
      </w:r>
    </w:p>
    <w:p w14:paraId="52422C01" w14:textId="77777777" w:rsidR="005668CD" w:rsidRPr="00D866F0" w:rsidRDefault="005668CD" w:rsidP="005668CD">
      <w:pPr>
        <w:spacing w:after="0" w:line="240" w:lineRule="auto"/>
        <w:ind w:firstLine="720"/>
        <w:jc w:val="both"/>
        <w:rPr>
          <w:rFonts w:ascii="Times New Roman" w:hAnsi="Times New Roman" w:cs="Times New Roman"/>
          <w:sz w:val="28"/>
          <w:szCs w:val="28"/>
        </w:rPr>
      </w:pPr>
    </w:p>
    <w:p w14:paraId="5B4D16DD" w14:textId="445C707F" w:rsidR="00764A69" w:rsidRPr="00D866F0" w:rsidRDefault="005668CD" w:rsidP="005668CD">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“(1) Valsts dibinātās augstskolas galvenās lēmējinstitūcijas ir </w:t>
      </w:r>
      <w:r w:rsidR="000E7C43" w:rsidRPr="00D866F0">
        <w:rPr>
          <w:rFonts w:ascii="Times New Roman" w:hAnsi="Times New Roman" w:cs="Times New Roman"/>
          <w:sz w:val="28"/>
          <w:szCs w:val="28"/>
        </w:rPr>
        <w:t xml:space="preserve">satversmes sapulce, ja tās darbību paredz augstskolas iekšējās pārvaldības modelis, </w:t>
      </w:r>
      <w:r w:rsidRPr="00D866F0">
        <w:rPr>
          <w:rFonts w:ascii="Times New Roman" w:hAnsi="Times New Roman" w:cs="Times New Roman"/>
          <w:sz w:val="28"/>
          <w:szCs w:val="28"/>
        </w:rPr>
        <w:t>augstskolas padome, senāts un rektors. Privātpersonu dibinātās augstskolas galvenās lēmējinstitūcijas ir satversmes sapulce, senāts, rekt</w:t>
      </w:r>
      <w:r w:rsidR="00810DBB" w:rsidRPr="00D866F0">
        <w:rPr>
          <w:rFonts w:ascii="Times New Roman" w:hAnsi="Times New Roman" w:cs="Times New Roman"/>
          <w:sz w:val="28"/>
          <w:szCs w:val="28"/>
        </w:rPr>
        <w:t>ors un akadēmiskā šķīrējtiesa.”</w:t>
      </w:r>
      <w:r w:rsidR="00764A69" w:rsidRPr="00D866F0">
        <w:rPr>
          <w:rFonts w:ascii="Times New Roman" w:hAnsi="Times New Roman" w:cs="Times New Roman"/>
          <w:sz w:val="28"/>
          <w:szCs w:val="28"/>
        </w:rPr>
        <w:t>;</w:t>
      </w:r>
    </w:p>
    <w:p w14:paraId="5255C468" w14:textId="77777777" w:rsidR="00764A69" w:rsidRPr="00D866F0" w:rsidRDefault="00764A69" w:rsidP="005668CD">
      <w:pPr>
        <w:spacing w:after="0" w:line="240" w:lineRule="auto"/>
        <w:ind w:firstLine="720"/>
        <w:jc w:val="both"/>
        <w:rPr>
          <w:rFonts w:ascii="Times New Roman" w:hAnsi="Times New Roman" w:cs="Times New Roman"/>
          <w:sz w:val="28"/>
          <w:szCs w:val="28"/>
        </w:rPr>
      </w:pPr>
    </w:p>
    <w:p w14:paraId="3DB07210" w14:textId="4D8D38AE" w:rsidR="00764A69" w:rsidRPr="00D866F0" w:rsidRDefault="00764A69" w:rsidP="005668CD">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papildināt otro daļu</w:t>
      </w:r>
      <w:r w:rsidR="0005689E">
        <w:rPr>
          <w:rFonts w:ascii="Times New Roman" w:hAnsi="Times New Roman" w:cs="Times New Roman"/>
          <w:sz w:val="28"/>
          <w:szCs w:val="28"/>
        </w:rPr>
        <w:t xml:space="preserve"> </w:t>
      </w:r>
      <w:r w:rsidR="00E03616">
        <w:rPr>
          <w:rFonts w:ascii="Times New Roman" w:hAnsi="Times New Roman" w:cs="Times New Roman"/>
          <w:sz w:val="28"/>
          <w:szCs w:val="28"/>
        </w:rPr>
        <w:t xml:space="preserve">pēc </w:t>
      </w:r>
      <w:r w:rsidR="0005689E">
        <w:rPr>
          <w:rFonts w:ascii="Times New Roman" w:hAnsi="Times New Roman" w:cs="Times New Roman"/>
          <w:sz w:val="28"/>
          <w:szCs w:val="28"/>
        </w:rPr>
        <w:t>vārdiem “augstskolas satversmes sapulce”</w:t>
      </w:r>
      <w:r w:rsidRPr="00D866F0">
        <w:rPr>
          <w:rFonts w:ascii="Times New Roman" w:hAnsi="Times New Roman" w:cs="Times New Roman"/>
          <w:sz w:val="28"/>
          <w:szCs w:val="28"/>
        </w:rPr>
        <w:t xml:space="preserve"> ar vārdiem “vai senāts”;</w:t>
      </w:r>
    </w:p>
    <w:p w14:paraId="0B7FE143" w14:textId="77777777" w:rsidR="0005689E" w:rsidRDefault="0005689E" w:rsidP="005668CD">
      <w:pPr>
        <w:spacing w:after="0" w:line="240" w:lineRule="auto"/>
        <w:ind w:firstLine="720"/>
        <w:jc w:val="both"/>
        <w:rPr>
          <w:rFonts w:ascii="Times New Roman" w:hAnsi="Times New Roman" w:cs="Times New Roman"/>
          <w:sz w:val="28"/>
          <w:szCs w:val="28"/>
        </w:rPr>
      </w:pPr>
    </w:p>
    <w:p w14:paraId="4F9F0771" w14:textId="10C6510E" w:rsidR="005668CD" w:rsidRPr="00D866F0" w:rsidRDefault="00C6437E" w:rsidP="005668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w:t>
      </w:r>
      <w:r w:rsidR="00764A69" w:rsidRPr="00D866F0">
        <w:rPr>
          <w:rFonts w:ascii="Times New Roman" w:hAnsi="Times New Roman" w:cs="Times New Roman"/>
          <w:sz w:val="28"/>
          <w:szCs w:val="28"/>
        </w:rPr>
        <w:t xml:space="preserve"> ceturt</w:t>
      </w:r>
      <w:r>
        <w:rPr>
          <w:rFonts w:ascii="Times New Roman" w:hAnsi="Times New Roman" w:cs="Times New Roman"/>
          <w:sz w:val="28"/>
          <w:szCs w:val="28"/>
        </w:rPr>
        <w:t xml:space="preserve">o </w:t>
      </w:r>
      <w:r w:rsidR="00764A69" w:rsidRPr="00D866F0">
        <w:rPr>
          <w:rFonts w:ascii="Times New Roman" w:hAnsi="Times New Roman" w:cs="Times New Roman"/>
          <w:sz w:val="28"/>
          <w:szCs w:val="28"/>
        </w:rPr>
        <w:t>daļ</w:t>
      </w:r>
      <w:r>
        <w:rPr>
          <w:rFonts w:ascii="Times New Roman" w:hAnsi="Times New Roman" w:cs="Times New Roman"/>
          <w:sz w:val="28"/>
          <w:szCs w:val="28"/>
        </w:rPr>
        <w:t>u</w:t>
      </w:r>
      <w:r w:rsidR="00AF1B28">
        <w:rPr>
          <w:rFonts w:ascii="Times New Roman" w:hAnsi="Times New Roman" w:cs="Times New Roman"/>
          <w:sz w:val="28"/>
          <w:szCs w:val="28"/>
        </w:rPr>
        <w:t>.</w:t>
      </w:r>
      <w:r w:rsidR="00764A69" w:rsidRPr="00D866F0">
        <w:rPr>
          <w:rFonts w:ascii="Times New Roman" w:hAnsi="Times New Roman" w:cs="Times New Roman"/>
          <w:sz w:val="28"/>
          <w:szCs w:val="28"/>
        </w:rPr>
        <w:t xml:space="preserve"> </w:t>
      </w:r>
    </w:p>
    <w:p w14:paraId="22ED552A" w14:textId="77777777" w:rsidR="005668CD" w:rsidRPr="00D866F0" w:rsidRDefault="005668CD" w:rsidP="005668CD">
      <w:pPr>
        <w:spacing w:after="0" w:line="240" w:lineRule="auto"/>
        <w:ind w:firstLine="720"/>
        <w:jc w:val="both"/>
        <w:rPr>
          <w:rFonts w:ascii="Times New Roman" w:hAnsi="Times New Roman" w:cs="Times New Roman"/>
          <w:sz w:val="28"/>
          <w:szCs w:val="28"/>
        </w:rPr>
      </w:pPr>
    </w:p>
    <w:p w14:paraId="7B57527F" w14:textId="762DEA2B" w:rsidR="005668CD" w:rsidRPr="00D866F0" w:rsidRDefault="006D4860" w:rsidP="005668CD">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9</w:t>
      </w:r>
      <w:r w:rsidR="00810DBB" w:rsidRPr="00D866F0">
        <w:rPr>
          <w:rFonts w:ascii="Times New Roman" w:hAnsi="Times New Roman" w:cs="Times New Roman"/>
          <w:sz w:val="28"/>
          <w:szCs w:val="28"/>
        </w:rPr>
        <w:t>. Izteikt 14. pantu šādā redakcijā</w:t>
      </w:r>
      <w:r w:rsidR="005668CD" w:rsidRPr="00D866F0">
        <w:rPr>
          <w:rFonts w:ascii="Times New Roman" w:hAnsi="Times New Roman" w:cs="Times New Roman"/>
          <w:sz w:val="28"/>
          <w:szCs w:val="28"/>
        </w:rPr>
        <w:t>:</w:t>
      </w:r>
    </w:p>
    <w:p w14:paraId="1138ABA9" w14:textId="77777777" w:rsidR="005668CD" w:rsidRPr="00D866F0" w:rsidRDefault="005668CD" w:rsidP="005668CD">
      <w:pPr>
        <w:spacing w:after="0" w:line="240" w:lineRule="auto"/>
        <w:ind w:firstLine="720"/>
        <w:jc w:val="both"/>
        <w:rPr>
          <w:rFonts w:ascii="Times New Roman" w:hAnsi="Times New Roman" w:cs="Times New Roman"/>
          <w:sz w:val="28"/>
          <w:szCs w:val="28"/>
        </w:rPr>
      </w:pPr>
    </w:p>
    <w:p w14:paraId="5B09E05E" w14:textId="1897E593" w:rsidR="00810DBB" w:rsidRPr="00D866F0" w:rsidRDefault="00197F54" w:rsidP="00197F54">
      <w:pPr>
        <w:spacing w:after="0" w:line="240" w:lineRule="auto"/>
        <w:ind w:firstLine="709"/>
        <w:jc w:val="both"/>
        <w:rPr>
          <w:rFonts w:ascii="Times New Roman" w:eastAsia="Times New Roman" w:hAnsi="Times New Roman" w:cs="Times New Roman"/>
          <w:b/>
          <w:bCs/>
          <w:sz w:val="28"/>
          <w:szCs w:val="28"/>
          <w:lang w:eastAsia="lv-LV"/>
        </w:rPr>
      </w:pPr>
      <w:r w:rsidRPr="00D866F0">
        <w:rPr>
          <w:rFonts w:ascii="Times New Roman" w:eastAsia="Times New Roman" w:hAnsi="Times New Roman" w:cs="Times New Roman"/>
          <w:b/>
          <w:bCs/>
          <w:sz w:val="28"/>
          <w:szCs w:val="28"/>
          <w:lang w:eastAsia="lv-LV"/>
        </w:rPr>
        <w:t>“</w:t>
      </w:r>
      <w:r w:rsidR="00810DBB" w:rsidRPr="00D866F0">
        <w:rPr>
          <w:rFonts w:ascii="Times New Roman" w:eastAsia="Times New Roman" w:hAnsi="Times New Roman" w:cs="Times New Roman"/>
          <w:b/>
          <w:bCs/>
          <w:sz w:val="28"/>
          <w:szCs w:val="28"/>
          <w:lang w:eastAsia="lv-LV"/>
        </w:rPr>
        <w:t>14.</w:t>
      </w:r>
      <w:r w:rsidRPr="00D866F0">
        <w:rPr>
          <w:rFonts w:ascii="Times New Roman" w:eastAsia="Times New Roman" w:hAnsi="Times New Roman" w:cs="Times New Roman"/>
          <w:b/>
          <w:bCs/>
          <w:sz w:val="28"/>
          <w:szCs w:val="28"/>
          <w:lang w:eastAsia="lv-LV"/>
        </w:rPr>
        <w:t xml:space="preserve"> </w:t>
      </w:r>
      <w:r w:rsidR="00810DBB" w:rsidRPr="00D866F0">
        <w:rPr>
          <w:rFonts w:ascii="Times New Roman" w:eastAsia="Times New Roman" w:hAnsi="Times New Roman" w:cs="Times New Roman"/>
          <w:b/>
          <w:bCs/>
          <w:sz w:val="28"/>
          <w:szCs w:val="28"/>
          <w:lang w:eastAsia="lv-LV"/>
        </w:rPr>
        <w:t xml:space="preserve">pants. Satversmes sapulces kompetence </w:t>
      </w:r>
    </w:p>
    <w:p w14:paraId="76A269C4" w14:textId="77777777" w:rsidR="000E7C43" w:rsidRPr="00D866F0" w:rsidRDefault="000E7C43" w:rsidP="00197F54">
      <w:pPr>
        <w:spacing w:after="0" w:line="240" w:lineRule="auto"/>
        <w:ind w:firstLine="709"/>
        <w:jc w:val="both"/>
        <w:rPr>
          <w:rFonts w:ascii="Times New Roman" w:eastAsia="Times New Roman" w:hAnsi="Times New Roman" w:cs="Times New Roman"/>
          <w:sz w:val="28"/>
          <w:szCs w:val="28"/>
          <w:lang w:eastAsia="lv-LV"/>
        </w:rPr>
      </w:pPr>
    </w:p>
    <w:p w14:paraId="57D2F760" w14:textId="1597C5AA" w:rsidR="00810DBB" w:rsidRPr="00D866F0"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 xml:space="preserve"> (1)</w:t>
      </w:r>
      <w:r w:rsidR="006D4860" w:rsidRPr="00D866F0">
        <w:rPr>
          <w:rFonts w:ascii="Times New Roman" w:eastAsia="Times New Roman" w:hAnsi="Times New Roman" w:cs="Times New Roman"/>
          <w:sz w:val="28"/>
          <w:szCs w:val="28"/>
          <w:lang w:eastAsia="lv-LV"/>
        </w:rPr>
        <w:t xml:space="preserve"> </w:t>
      </w:r>
      <w:r w:rsidR="00566177" w:rsidRPr="00D866F0">
        <w:rPr>
          <w:rFonts w:ascii="Times New Roman" w:eastAsia="Times New Roman" w:hAnsi="Times New Roman" w:cs="Times New Roman"/>
          <w:sz w:val="28"/>
          <w:szCs w:val="28"/>
          <w:lang w:eastAsia="lv-LV"/>
        </w:rPr>
        <w:t>Valsts dibinātas augstskolas s</w:t>
      </w:r>
      <w:r w:rsidR="00841FDB" w:rsidRPr="00D866F0">
        <w:rPr>
          <w:rFonts w:ascii="Times New Roman" w:eastAsia="Times New Roman" w:hAnsi="Times New Roman" w:cs="Times New Roman"/>
          <w:sz w:val="28"/>
          <w:szCs w:val="28"/>
          <w:lang w:eastAsia="lv-LV"/>
        </w:rPr>
        <w:t>atversmes sapulce</w:t>
      </w:r>
      <w:r w:rsidRPr="00D866F0">
        <w:rPr>
          <w:rFonts w:ascii="Times New Roman" w:eastAsia="Times New Roman" w:hAnsi="Times New Roman" w:cs="Times New Roman"/>
          <w:sz w:val="28"/>
          <w:szCs w:val="28"/>
          <w:lang w:eastAsia="lv-LV"/>
        </w:rPr>
        <w:t>:</w:t>
      </w:r>
    </w:p>
    <w:p w14:paraId="536902F4" w14:textId="7C6FC304" w:rsidR="00810DBB" w:rsidRPr="00D866F0" w:rsidRDefault="00810DBB" w:rsidP="00197F54">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1) izstrādā, apstiprina augstskolas satversmi un veic grozījumus tajā</w:t>
      </w:r>
      <w:r w:rsidR="00AF1B28">
        <w:rPr>
          <w:rFonts w:ascii="Times New Roman" w:hAnsi="Times New Roman" w:cs="Times New Roman"/>
          <w:sz w:val="28"/>
          <w:szCs w:val="28"/>
        </w:rPr>
        <w:t>, saskaņojot ar nozares ministriju</w:t>
      </w:r>
      <w:r w:rsidR="00041419">
        <w:rPr>
          <w:rFonts w:ascii="Times New Roman" w:hAnsi="Times New Roman" w:cs="Times New Roman"/>
          <w:sz w:val="28"/>
          <w:szCs w:val="28"/>
        </w:rPr>
        <w:t xml:space="preserve"> un augstskolas padomi</w:t>
      </w:r>
      <w:r w:rsidRPr="00D866F0">
        <w:rPr>
          <w:rFonts w:ascii="Times New Roman" w:hAnsi="Times New Roman" w:cs="Times New Roman"/>
          <w:sz w:val="28"/>
          <w:szCs w:val="28"/>
        </w:rPr>
        <w:t>;</w:t>
      </w:r>
    </w:p>
    <w:p w14:paraId="7EA325C0" w14:textId="77777777" w:rsidR="00810DBB" w:rsidRPr="00D866F0"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hAnsi="Times New Roman" w:cs="Times New Roman"/>
          <w:sz w:val="28"/>
          <w:szCs w:val="28"/>
        </w:rPr>
        <w:t>2) apstiprina valsts dibinātas augstskolas padomes nolikumu;</w:t>
      </w:r>
    </w:p>
    <w:p w14:paraId="53EC3228" w14:textId="5A56B025" w:rsidR="00810DBB" w:rsidRPr="00D866F0"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3) ievēlē un rosina rektora atcelšanu;</w:t>
      </w:r>
    </w:p>
    <w:p w14:paraId="4601ECC6" w14:textId="25E1019A" w:rsidR="00197F54" w:rsidRPr="00D866F0" w:rsidRDefault="00810DBB" w:rsidP="006D4860">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4) ievēlē senātu</w:t>
      </w:r>
      <w:r w:rsidR="00763E04">
        <w:rPr>
          <w:rFonts w:ascii="Times New Roman" w:eastAsia="Times New Roman" w:hAnsi="Times New Roman" w:cs="Times New Roman"/>
          <w:sz w:val="28"/>
          <w:szCs w:val="28"/>
          <w:lang w:eastAsia="lv-LV"/>
        </w:rPr>
        <w:t xml:space="preserve"> un apstiprina senāta nolikumu</w:t>
      </w:r>
      <w:r w:rsidR="000E7C43" w:rsidRPr="00D866F0">
        <w:rPr>
          <w:rFonts w:ascii="Times New Roman" w:eastAsia="Times New Roman" w:hAnsi="Times New Roman" w:cs="Times New Roman"/>
          <w:sz w:val="28"/>
          <w:szCs w:val="28"/>
          <w:lang w:eastAsia="lv-LV"/>
        </w:rPr>
        <w:t>.</w:t>
      </w:r>
    </w:p>
    <w:p w14:paraId="3E4C8F3A" w14:textId="77777777" w:rsidR="000E7C43" w:rsidRPr="00D866F0" w:rsidRDefault="000E7C43" w:rsidP="006D4860">
      <w:pPr>
        <w:spacing w:after="0" w:line="240" w:lineRule="auto"/>
        <w:ind w:firstLine="709"/>
        <w:jc w:val="both"/>
        <w:rPr>
          <w:rFonts w:ascii="Times New Roman" w:eastAsia="Times New Roman" w:hAnsi="Times New Roman" w:cs="Times New Roman"/>
          <w:sz w:val="28"/>
          <w:szCs w:val="28"/>
          <w:lang w:eastAsia="lv-LV"/>
        </w:rPr>
      </w:pPr>
    </w:p>
    <w:p w14:paraId="51523D52" w14:textId="5B14CD57" w:rsidR="00810DBB" w:rsidRPr="00D866F0" w:rsidRDefault="00810DBB" w:rsidP="00197F54">
      <w:pPr>
        <w:spacing w:after="0" w:line="240" w:lineRule="auto"/>
        <w:ind w:firstLine="709"/>
        <w:jc w:val="both"/>
        <w:rPr>
          <w:rFonts w:ascii="Times New Roman" w:hAnsi="Times New Roman" w:cs="Times New Roman"/>
          <w:sz w:val="28"/>
          <w:szCs w:val="28"/>
        </w:rPr>
      </w:pPr>
      <w:r w:rsidRPr="00D866F0">
        <w:rPr>
          <w:rFonts w:ascii="Times New Roman" w:eastAsia="Times New Roman" w:hAnsi="Times New Roman" w:cs="Times New Roman"/>
          <w:sz w:val="28"/>
          <w:szCs w:val="28"/>
          <w:lang w:eastAsia="lv-LV"/>
        </w:rPr>
        <w:t xml:space="preserve">(2) </w:t>
      </w:r>
      <w:r w:rsidR="000E7C43" w:rsidRPr="00D866F0">
        <w:rPr>
          <w:rFonts w:ascii="Times New Roman" w:eastAsia="Times New Roman" w:hAnsi="Times New Roman" w:cs="Times New Roman"/>
          <w:sz w:val="28"/>
          <w:szCs w:val="28"/>
          <w:lang w:eastAsia="lv-LV"/>
        </w:rPr>
        <w:t xml:space="preserve">Privātpersonu </w:t>
      </w:r>
      <w:r w:rsidRPr="00D866F0">
        <w:rPr>
          <w:rFonts w:ascii="Times New Roman" w:eastAsia="Times New Roman" w:hAnsi="Times New Roman" w:cs="Times New Roman"/>
          <w:sz w:val="28"/>
          <w:szCs w:val="28"/>
          <w:lang w:eastAsia="lv-LV"/>
        </w:rPr>
        <w:t xml:space="preserve">dibinātas augstskolas </w:t>
      </w:r>
      <w:hyperlink r:id="rId10" w:tgtFrame="_blank" w:history="1">
        <w:r w:rsidRPr="00D866F0">
          <w:rPr>
            <w:rStyle w:val="Hyperlink"/>
            <w:rFonts w:ascii="Times New Roman" w:eastAsia="Times New Roman" w:hAnsi="Times New Roman" w:cs="Times New Roman"/>
            <w:color w:val="auto"/>
            <w:sz w:val="28"/>
            <w:szCs w:val="28"/>
            <w:lang w:eastAsia="lv-LV"/>
          </w:rPr>
          <w:t>satversmes</w:t>
        </w:r>
      </w:hyperlink>
      <w:r w:rsidRPr="00D866F0">
        <w:rPr>
          <w:rFonts w:ascii="Times New Roman" w:eastAsia="Times New Roman" w:hAnsi="Times New Roman" w:cs="Times New Roman"/>
          <w:sz w:val="28"/>
          <w:szCs w:val="28"/>
          <w:lang w:eastAsia="lv-LV"/>
        </w:rPr>
        <w:t xml:space="preserve"> sapulce:</w:t>
      </w:r>
      <w:r w:rsidRPr="00D866F0">
        <w:rPr>
          <w:rFonts w:ascii="Times New Roman" w:hAnsi="Times New Roman" w:cs="Times New Roman"/>
          <w:sz w:val="28"/>
          <w:szCs w:val="28"/>
        </w:rPr>
        <w:t xml:space="preserve"> </w:t>
      </w:r>
    </w:p>
    <w:p w14:paraId="5B074B47" w14:textId="77777777" w:rsidR="00810DBB" w:rsidRPr="00D866F0" w:rsidRDefault="00810DBB" w:rsidP="00197F54">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1) izstrādā, pieņem un groza augstskolas satversmi;</w:t>
      </w:r>
    </w:p>
    <w:p w14:paraId="41DFD07D" w14:textId="31F5AA68" w:rsidR="00810DBB" w:rsidRPr="00D866F0" w:rsidRDefault="00810DBB" w:rsidP="00197F54">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2) ievēlē akadēmisko šķīrējtiesu;</w:t>
      </w:r>
    </w:p>
    <w:p w14:paraId="32AD13F3" w14:textId="440749A9" w:rsidR="00C47266" w:rsidRPr="00D866F0" w:rsidRDefault="00C47266" w:rsidP="00197F54">
      <w:pPr>
        <w:spacing w:after="0" w:line="240" w:lineRule="auto"/>
        <w:ind w:firstLine="709"/>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3) ievēlē senātu</w:t>
      </w:r>
      <w:r w:rsidR="00763E04">
        <w:rPr>
          <w:rFonts w:ascii="Times New Roman" w:eastAsia="Times New Roman" w:hAnsi="Times New Roman" w:cs="Times New Roman"/>
          <w:sz w:val="28"/>
          <w:szCs w:val="28"/>
          <w:lang w:eastAsia="lv-LV"/>
        </w:rPr>
        <w:t>;</w:t>
      </w:r>
    </w:p>
    <w:p w14:paraId="0FA708DD" w14:textId="11F1BBE4" w:rsidR="00810DBB" w:rsidRPr="00D866F0" w:rsidRDefault="00C47266" w:rsidP="00197F54">
      <w:pPr>
        <w:spacing w:after="0" w:line="240" w:lineRule="auto"/>
        <w:ind w:firstLine="709"/>
        <w:jc w:val="both"/>
        <w:rPr>
          <w:rFonts w:ascii="Times New Roman" w:hAnsi="Times New Roman" w:cs="Times New Roman"/>
          <w:sz w:val="28"/>
          <w:szCs w:val="28"/>
        </w:rPr>
      </w:pPr>
      <w:r w:rsidRPr="00D866F0">
        <w:rPr>
          <w:rFonts w:ascii="Times New Roman" w:eastAsia="Times New Roman" w:hAnsi="Times New Roman" w:cs="Times New Roman"/>
          <w:sz w:val="28"/>
          <w:szCs w:val="28"/>
          <w:lang w:eastAsia="lv-LV"/>
        </w:rPr>
        <w:t>4</w:t>
      </w:r>
      <w:r w:rsidR="00810DBB" w:rsidRPr="00D866F0">
        <w:rPr>
          <w:rFonts w:ascii="Times New Roman" w:eastAsia="Times New Roman" w:hAnsi="Times New Roman" w:cs="Times New Roman"/>
          <w:sz w:val="28"/>
          <w:szCs w:val="28"/>
          <w:lang w:eastAsia="lv-LV"/>
        </w:rPr>
        <w:t>) apstiprina senāta un akadēmiskās šķīrējtiesas nolikumus.”</w:t>
      </w:r>
    </w:p>
    <w:p w14:paraId="160BCA19" w14:textId="77777777" w:rsidR="00810DBB" w:rsidRPr="00D866F0" w:rsidRDefault="00810DBB" w:rsidP="005668CD">
      <w:pPr>
        <w:spacing w:after="0" w:line="240" w:lineRule="auto"/>
        <w:ind w:firstLine="720"/>
        <w:jc w:val="both"/>
        <w:rPr>
          <w:rFonts w:ascii="Times New Roman" w:hAnsi="Times New Roman" w:cs="Times New Roman"/>
          <w:sz w:val="28"/>
          <w:szCs w:val="28"/>
        </w:rPr>
      </w:pPr>
    </w:p>
    <w:p w14:paraId="461E3EBF" w14:textId="75AA0FA3" w:rsidR="005668CD" w:rsidRPr="00D866F0" w:rsidRDefault="00566177" w:rsidP="005668CD">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10</w:t>
      </w:r>
      <w:r w:rsidR="005668CD" w:rsidRPr="00D866F0">
        <w:rPr>
          <w:rFonts w:ascii="Times New Roman" w:hAnsi="Times New Roman" w:cs="Times New Roman"/>
          <w:sz w:val="28"/>
          <w:szCs w:val="28"/>
        </w:rPr>
        <w:t>. Papildināt likumu ar 14.</w:t>
      </w:r>
      <w:r w:rsidR="005668CD" w:rsidRPr="00D866F0">
        <w:rPr>
          <w:rFonts w:ascii="Times New Roman" w:hAnsi="Times New Roman" w:cs="Times New Roman"/>
          <w:sz w:val="28"/>
          <w:szCs w:val="28"/>
          <w:vertAlign w:val="superscript"/>
        </w:rPr>
        <w:t>1</w:t>
      </w:r>
      <w:r w:rsidR="00B27284">
        <w:rPr>
          <w:rFonts w:ascii="Times New Roman" w:hAnsi="Times New Roman" w:cs="Times New Roman"/>
          <w:sz w:val="28"/>
          <w:szCs w:val="28"/>
        </w:rPr>
        <w:t>, 14.</w:t>
      </w:r>
      <w:r w:rsidR="00B27284" w:rsidRPr="00763E04">
        <w:rPr>
          <w:rFonts w:ascii="Times New Roman" w:hAnsi="Times New Roman" w:cs="Times New Roman"/>
          <w:sz w:val="28"/>
          <w:szCs w:val="28"/>
          <w:vertAlign w:val="superscript"/>
        </w:rPr>
        <w:t>2</w:t>
      </w:r>
      <w:r w:rsidR="00B27284">
        <w:rPr>
          <w:rFonts w:ascii="Times New Roman" w:hAnsi="Times New Roman" w:cs="Times New Roman"/>
          <w:sz w:val="28"/>
          <w:szCs w:val="28"/>
        </w:rPr>
        <w:t xml:space="preserve"> </w:t>
      </w:r>
      <w:r w:rsidR="005668CD" w:rsidRPr="00D866F0">
        <w:rPr>
          <w:rFonts w:ascii="Times New Roman" w:hAnsi="Times New Roman" w:cs="Times New Roman"/>
          <w:sz w:val="28"/>
          <w:szCs w:val="28"/>
        </w:rPr>
        <w:t>un 14.</w:t>
      </w:r>
      <w:r w:rsidR="00B27284">
        <w:rPr>
          <w:rFonts w:ascii="Times New Roman" w:hAnsi="Times New Roman" w:cs="Times New Roman"/>
          <w:sz w:val="28"/>
          <w:szCs w:val="28"/>
          <w:vertAlign w:val="superscript"/>
        </w:rPr>
        <w:t>3</w:t>
      </w:r>
      <w:r w:rsidR="00B27284" w:rsidRPr="00D866F0">
        <w:rPr>
          <w:rFonts w:ascii="Times New Roman" w:hAnsi="Times New Roman" w:cs="Times New Roman"/>
          <w:sz w:val="28"/>
          <w:szCs w:val="28"/>
        </w:rPr>
        <w:t xml:space="preserve"> </w:t>
      </w:r>
      <w:r w:rsidR="005668CD" w:rsidRPr="00D866F0">
        <w:rPr>
          <w:rFonts w:ascii="Times New Roman" w:hAnsi="Times New Roman" w:cs="Times New Roman"/>
          <w:sz w:val="28"/>
          <w:szCs w:val="28"/>
        </w:rPr>
        <w:t>pantu šādā redakcijā:</w:t>
      </w:r>
    </w:p>
    <w:p w14:paraId="115A02C0" w14:textId="77777777" w:rsidR="005668CD" w:rsidRPr="00D866F0" w:rsidRDefault="005668CD" w:rsidP="005668CD">
      <w:pPr>
        <w:spacing w:after="0" w:line="240" w:lineRule="auto"/>
        <w:ind w:firstLine="720"/>
        <w:jc w:val="both"/>
        <w:rPr>
          <w:rFonts w:ascii="Times New Roman" w:hAnsi="Times New Roman" w:cs="Times New Roman"/>
          <w:sz w:val="28"/>
          <w:szCs w:val="28"/>
        </w:rPr>
      </w:pPr>
    </w:p>
    <w:p w14:paraId="49D37866" w14:textId="4FCED4B1" w:rsidR="00485B4B" w:rsidRPr="00D866F0" w:rsidRDefault="00154CD1" w:rsidP="00485B4B">
      <w:pPr>
        <w:spacing w:after="0" w:line="240" w:lineRule="auto"/>
        <w:ind w:firstLine="720"/>
        <w:jc w:val="both"/>
        <w:rPr>
          <w:rFonts w:ascii="Times New Roman" w:hAnsi="Times New Roman" w:cs="Times New Roman"/>
          <w:b/>
          <w:sz w:val="28"/>
          <w:szCs w:val="28"/>
        </w:rPr>
      </w:pPr>
      <w:r w:rsidRPr="00D866F0">
        <w:rPr>
          <w:rFonts w:ascii="Times New Roman" w:hAnsi="Times New Roman" w:cs="Times New Roman"/>
          <w:b/>
          <w:sz w:val="28"/>
          <w:szCs w:val="28"/>
        </w:rPr>
        <w:t>“</w:t>
      </w:r>
      <w:r w:rsidR="00485B4B" w:rsidRPr="00D866F0">
        <w:rPr>
          <w:rFonts w:ascii="Times New Roman" w:hAnsi="Times New Roman" w:cs="Times New Roman"/>
          <w:b/>
          <w:sz w:val="28"/>
          <w:szCs w:val="28"/>
        </w:rPr>
        <w:t>14.</w:t>
      </w:r>
      <w:r w:rsidR="00485B4B" w:rsidRPr="00D866F0">
        <w:rPr>
          <w:rFonts w:ascii="Times New Roman" w:hAnsi="Times New Roman" w:cs="Times New Roman"/>
          <w:b/>
          <w:sz w:val="28"/>
          <w:szCs w:val="28"/>
          <w:vertAlign w:val="superscript"/>
        </w:rPr>
        <w:t>1</w:t>
      </w:r>
      <w:r w:rsidR="00485B4B" w:rsidRPr="00D866F0">
        <w:rPr>
          <w:rFonts w:ascii="Times New Roman" w:hAnsi="Times New Roman" w:cs="Times New Roman"/>
          <w:b/>
          <w:sz w:val="28"/>
          <w:szCs w:val="28"/>
        </w:rPr>
        <w:t xml:space="preserve"> Augstskolas padome</w:t>
      </w:r>
    </w:p>
    <w:p w14:paraId="0A42313E" w14:textId="77777777" w:rsidR="00197F54" w:rsidRPr="00D866F0" w:rsidRDefault="00197F54" w:rsidP="00485B4B">
      <w:pPr>
        <w:spacing w:after="0" w:line="240" w:lineRule="auto"/>
        <w:ind w:firstLine="720"/>
        <w:jc w:val="both"/>
        <w:rPr>
          <w:rFonts w:ascii="Times New Roman" w:hAnsi="Times New Roman" w:cs="Times New Roman"/>
          <w:sz w:val="28"/>
          <w:szCs w:val="28"/>
        </w:rPr>
      </w:pPr>
    </w:p>
    <w:p w14:paraId="599B1574"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(1) Augstskolas padome ir valsts dibinātas augstskolas koleģiāla vadības un lēmējinstitūcija, kas nodrošina augstskolas autonomiju un labas pārvaldības </w:t>
      </w:r>
      <w:r w:rsidRPr="00D866F0">
        <w:rPr>
          <w:rFonts w:ascii="Times New Roman" w:hAnsi="Times New Roman" w:cs="Times New Roman"/>
          <w:sz w:val="28"/>
          <w:szCs w:val="28"/>
        </w:rPr>
        <w:lastRenderedPageBreak/>
        <w:t>principa īstenošanu un  ir atbildīga par augstskolas stratēģisko, administratīvo, saimniecisko un finanšu vadību atbilstoši dibinātāja noteiktajiem mērķiem.</w:t>
      </w:r>
    </w:p>
    <w:p w14:paraId="2D92F5DB" w14:textId="77777777" w:rsidR="00231AE8" w:rsidRPr="00D866F0" w:rsidRDefault="00231AE8" w:rsidP="00231AE8">
      <w:pPr>
        <w:spacing w:after="0" w:line="240" w:lineRule="auto"/>
        <w:ind w:firstLine="720"/>
        <w:jc w:val="both"/>
        <w:rPr>
          <w:rFonts w:ascii="Times New Roman" w:hAnsi="Times New Roman" w:cs="Times New Roman"/>
          <w:sz w:val="28"/>
          <w:szCs w:val="28"/>
        </w:rPr>
      </w:pPr>
    </w:p>
    <w:p w14:paraId="79EEAFEB" w14:textId="0B617A76" w:rsidR="00231AE8" w:rsidRPr="00D866F0" w:rsidRDefault="00231AE8" w:rsidP="00231AE8">
      <w:pPr>
        <w:spacing w:after="0" w:line="240" w:lineRule="auto"/>
        <w:ind w:firstLine="720"/>
        <w:jc w:val="both"/>
        <w:rPr>
          <w:rFonts w:ascii="Times New Roman" w:eastAsia="Times New Roman" w:hAnsi="Times New Roman" w:cs="Times New Roman"/>
          <w:sz w:val="28"/>
          <w:szCs w:val="28"/>
          <w:lang w:eastAsia="lv-LV"/>
        </w:rPr>
      </w:pPr>
      <w:r w:rsidRPr="00D866F0">
        <w:rPr>
          <w:rFonts w:ascii="Times New Roman" w:hAnsi="Times New Roman" w:cs="Times New Roman"/>
          <w:sz w:val="28"/>
          <w:szCs w:val="28"/>
        </w:rPr>
        <w:t xml:space="preserve">(2) Universitātē augstskolas padomi  veido 11 locekļu sastāvā. Lietišķo zinātņu augstskolā </w:t>
      </w:r>
      <w:r w:rsidRPr="00D866F0">
        <w:rPr>
          <w:rFonts w:ascii="Times New Roman" w:eastAsia="Times New Roman" w:hAnsi="Times New Roman" w:cs="Times New Roman"/>
          <w:sz w:val="28"/>
          <w:szCs w:val="28"/>
          <w:lang w:eastAsia="lv-LV"/>
        </w:rPr>
        <w:t xml:space="preserve">un </w:t>
      </w:r>
      <w:r w:rsidRPr="00D866F0">
        <w:rPr>
          <w:rFonts w:ascii="Times New Roman" w:hAnsi="Times New Roman" w:cs="Times New Roman"/>
          <w:sz w:val="28"/>
          <w:szCs w:val="28"/>
        </w:rPr>
        <w:t xml:space="preserve">mākslas un kultūras augstskolā augstskolas padomi veido </w:t>
      </w:r>
      <w:r w:rsidR="00AF1B28">
        <w:rPr>
          <w:rFonts w:ascii="Times New Roman" w:hAnsi="Times New Roman" w:cs="Times New Roman"/>
          <w:sz w:val="28"/>
          <w:szCs w:val="28"/>
        </w:rPr>
        <w:t xml:space="preserve">ne mazāk kā </w:t>
      </w:r>
      <w:r w:rsidR="00763E04">
        <w:rPr>
          <w:rFonts w:ascii="Times New Roman" w:hAnsi="Times New Roman" w:cs="Times New Roman"/>
          <w:sz w:val="28"/>
          <w:szCs w:val="28"/>
        </w:rPr>
        <w:t>7</w:t>
      </w:r>
      <w:r w:rsidR="00AF1B28">
        <w:rPr>
          <w:rFonts w:ascii="Times New Roman" w:hAnsi="Times New Roman" w:cs="Times New Roman"/>
          <w:sz w:val="28"/>
          <w:szCs w:val="28"/>
        </w:rPr>
        <w:t xml:space="preserve"> un </w:t>
      </w:r>
      <w:r w:rsidRPr="00D866F0">
        <w:rPr>
          <w:rFonts w:ascii="Times New Roman" w:hAnsi="Times New Roman" w:cs="Times New Roman"/>
          <w:sz w:val="28"/>
          <w:szCs w:val="28"/>
        </w:rPr>
        <w:t>ne vairāk kā 11 locekļi. Augstskolas padomes sastāvā iekļauj</w:t>
      </w:r>
      <w:r w:rsidR="004209B4">
        <w:rPr>
          <w:rFonts w:ascii="Times New Roman" w:hAnsi="Times New Roman" w:cs="Times New Roman"/>
          <w:sz w:val="28"/>
          <w:szCs w:val="28"/>
        </w:rPr>
        <w:t xml:space="preserve"> atklātā konkursā atlasītus</w:t>
      </w:r>
      <w:r w:rsidRPr="00D866F0">
        <w:rPr>
          <w:rFonts w:ascii="Times New Roman" w:hAnsi="Times New Roman" w:cs="Times New Roman"/>
          <w:sz w:val="28"/>
          <w:szCs w:val="28"/>
        </w:rPr>
        <w:t xml:space="preserve"> augstskolas senāta deleģētus akadēmiskā personāla pārstāvjus, stud</w:t>
      </w:r>
      <w:r w:rsidR="00145737">
        <w:rPr>
          <w:rFonts w:ascii="Times New Roman" w:hAnsi="Times New Roman" w:cs="Times New Roman"/>
          <w:sz w:val="28"/>
          <w:szCs w:val="28"/>
        </w:rPr>
        <w:t>ējošo</w:t>
      </w:r>
      <w:r w:rsidRPr="00D866F0">
        <w:rPr>
          <w:rFonts w:ascii="Times New Roman" w:hAnsi="Times New Roman" w:cs="Times New Roman"/>
          <w:sz w:val="28"/>
          <w:szCs w:val="28"/>
        </w:rPr>
        <w:t xml:space="preserve"> pašpārvaldes deleģētu studējošo pārstāvi un attiecīgās ministrijas deleģētu pārstāvi ar nosacījumu, ka kopā tie veido mazākumu no augstskolas padomes locekļu kopējā skaita. Pārējie augstskolas padomes locekļi tiek atlasīti</w:t>
      </w:r>
      <w:r w:rsidR="00AA0A13">
        <w:rPr>
          <w:rFonts w:ascii="Times New Roman" w:hAnsi="Times New Roman" w:cs="Times New Roman"/>
          <w:sz w:val="28"/>
          <w:szCs w:val="28"/>
        </w:rPr>
        <w:t xml:space="preserve"> un nominēti</w:t>
      </w:r>
      <w:r w:rsidRPr="00D866F0">
        <w:rPr>
          <w:rFonts w:ascii="Times New Roman" w:hAnsi="Times New Roman" w:cs="Times New Roman"/>
          <w:sz w:val="28"/>
          <w:szCs w:val="28"/>
        </w:rPr>
        <w:t xml:space="preserve"> Ministru kabineta noteiktajā kārtībā. Augstskolas padomes locekļi ir valsts amatpersonas. Augstskolas padomes loceklis nevar vienlaikus ieņemt senatora amatu. </w:t>
      </w:r>
      <w:r w:rsidRPr="00D866F0">
        <w:rPr>
          <w:rFonts w:ascii="Times New Roman" w:eastAsia="Times New Roman" w:hAnsi="Times New Roman" w:cs="Times New Roman"/>
          <w:sz w:val="28"/>
          <w:szCs w:val="28"/>
          <w:lang w:eastAsia="lv-LV"/>
        </w:rPr>
        <w:t xml:space="preserve">Augstskolas padomes locekļa amatā var iecelt ārvalsts pilsoni. </w:t>
      </w:r>
      <w:r w:rsidRPr="000401DA">
        <w:rPr>
          <w:rFonts w:ascii="Times New Roman" w:eastAsia="Times New Roman" w:hAnsi="Times New Roman" w:cs="Times New Roman"/>
          <w:sz w:val="28"/>
          <w:szCs w:val="28"/>
          <w:lang w:eastAsia="lv-LV"/>
        </w:rPr>
        <w:t>Augstskolas padomes locekļus amatā ieceļ un no tā atceļ augstskolas dibinātājs</w:t>
      </w:r>
      <w:r w:rsidR="000401DA" w:rsidRPr="000401DA">
        <w:rPr>
          <w:rFonts w:ascii="Times New Roman" w:eastAsia="Times New Roman" w:hAnsi="Times New Roman" w:cs="Times New Roman"/>
          <w:sz w:val="28"/>
          <w:szCs w:val="28"/>
          <w:lang w:eastAsia="lv-LV"/>
        </w:rPr>
        <w:t>.</w:t>
      </w:r>
      <w:r w:rsidRPr="000401DA">
        <w:rPr>
          <w:rFonts w:ascii="Times New Roman" w:eastAsia="Times New Roman" w:hAnsi="Times New Roman" w:cs="Times New Roman"/>
          <w:sz w:val="28"/>
          <w:szCs w:val="28"/>
          <w:lang w:eastAsia="lv-LV"/>
        </w:rPr>
        <w:t xml:space="preserve"> </w:t>
      </w:r>
      <w:r w:rsidRPr="00D866F0">
        <w:rPr>
          <w:rFonts w:ascii="Times New Roman" w:eastAsia="Times New Roman" w:hAnsi="Times New Roman" w:cs="Times New Roman"/>
          <w:sz w:val="28"/>
          <w:szCs w:val="28"/>
          <w:lang w:eastAsia="lv-LV"/>
        </w:rPr>
        <w:t xml:space="preserve">Padomes locekļa pilnvaru laiks ir četri gadi, ne vairāk kā divus termiņus. </w:t>
      </w:r>
    </w:p>
    <w:p w14:paraId="54DFB0A6" w14:textId="77777777" w:rsidR="00231AE8" w:rsidRPr="00D866F0" w:rsidRDefault="00231AE8" w:rsidP="00231AE8">
      <w:pPr>
        <w:spacing w:after="0" w:line="240" w:lineRule="auto"/>
        <w:ind w:firstLine="720"/>
        <w:jc w:val="both"/>
        <w:rPr>
          <w:rFonts w:ascii="Times New Roman" w:hAnsi="Times New Roman" w:cs="Times New Roman"/>
          <w:sz w:val="28"/>
          <w:szCs w:val="28"/>
        </w:rPr>
      </w:pPr>
    </w:p>
    <w:p w14:paraId="2488A7E6" w14:textId="3DD9CCCB"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(3) Augstskolas padome no sava vidus ievēlē priekšsēdētāju, kas nav attiecīgās augstskolas akadēmiskā personāla</w:t>
      </w:r>
      <w:bookmarkStart w:id="1" w:name="_Hlk36627721"/>
      <w:r w:rsidRPr="00D866F0">
        <w:rPr>
          <w:rFonts w:ascii="Times New Roman" w:hAnsi="Times New Roman" w:cs="Times New Roman"/>
          <w:sz w:val="28"/>
          <w:szCs w:val="28"/>
        </w:rPr>
        <w:t xml:space="preserve">, studējošo pašpārvaldes vai </w:t>
      </w:r>
      <w:r w:rsidR="00763E04">
        <w:rPr>
          <w:rFonts w:ascii="Times New Roman" w:hAnsi="Times New Roman" w:cs="Times New Roman"/>
          <w:sz w:val="28"/>
          <w:szCs w:val="28"/>
        </w:rPr>
        <w:t xml:space="preserve">attiecīgās ministrijas </w:t>
      </w:r>
      <w:bookmarkEnd w:id="1"/>
      <w:r w:rsidRPr="00D866F0">
        <w:rPr>
          <w:rFonts w:ascii="Times New Roman" w:hAnsi="Times New Roman" w:cs="Times New Roman"/>
          <w:sz w:val="28"/>
          <w:szCs w:val="28"/>
        </w:rPr>
        <w:t>pārstāvis. Augstskolas padomes priekšsēdētāja darbs ir apmaksāts, mēneša atlīdzībai nepārsniedzot pusotru Centrālās statistikas pārvaldes aprēķināto vidējo bruto mēnešalgu tautsaimniecībā. Augstskola var noteikt un izmaksāt atlīdzību pārējiem padomes locekļiem atbilstoši to veltītajam laikam darbam padomē, bet viena mēneša ietvaros nepārsniedzot vienu vidējo bruto mēnešalgu tautsaimniecībā. Augstskola sedz padomes locekļu transporta un uzturēšanas izdevumus atbilstoši normatīvajam regulējumam par kārtība, kādā atlīdzināmi ar komandējumiem saistītie izdevumi.</w:t>
      </w:r>
    </w:p>
    <w:p w14:paraId="299DE2FF" w14:textId="77777777" w:rsidR="00231AE8" w:rsidRPr="00D866F0" w:rsidRDefault="00231AE8" w:rsidP="00231AE8">
      <w:pPr>
        <w:spacing w:after="0" w:line="240" w:lineRule="auto"/>
        <w:ind w:firstLine="720"/>
        <w:jc w:val="both"/>
        <w:rPr>
          <w:rFonts w:ascii="Times New Roman" w:hAnsi="Times New Roman" w:cs="Times New Roman"/>
          <w:sz w:val="28"/>
          <w:szCs w:val="28"/>
        </w:rPr>
      </w:pPr>
    </w:p>
    <w:p w14:paraId="291A0C35" w14:textId="75833A88"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Style w:val="CommentReference"/>
          <w:rFonts w:ascii="Times New Roman" w:hAnsi="Times New Roman" w:cs="Times New Roman"/>
          <w:sz w:val="28"/>
          <w:szCs w:val="28"/>
        </w:rPr>
        <w:t xml:space="preserve"> </w:t>
      </w:r>
      <w:r w:rsidRPr="00D866F0">
        <w:rPr>
          <w:rFonts w:ascii="Times New Roman" w:hAnsi="Times New Roman" w:cs="Times New Roman"/>
          <w:sz w:val="28"/>
          <w:szCs w:val="28"/>
        </w:rPr>
        <w:t>(4) Augstskolas padome darbojas, pamatojoties uz tās nolikumu</w:t>
      </w:r>
      <w:r w:rsidR="00AA0A13">
        <w:rPr>
          <w:rFonts w:ascii="Times New Roman" w:hAnsi="Times New Roman" w:cs="Times New Roman"/>
          <w:sz w:val="28"/>
          <w:szCs w:val="28"/>
        </w:rPr>
        <w:t>.</w:t>
      </w:r>
    </w:p>
    <w:p w14:paraId="23F3A798" w14:textId="77777777" w:rsidR="00485B4B" w:rsidRPr="00D866F0" w:rsidRDefault="00485B4B" w:rsidP="00485B4B">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  </w:t>
      </w:r>
    </w:p>
    <w:p w14:paraId="557136A1" w14:textId="77777777" w:rsidR="00485B4B" w:rsidRPr="00D866F0" w:rsidRDefault="00485B4B" w:rsidP="00485B4B">
      <w:pPr>
        <w:spacing w:after="0" w:line="240" w:lineRule="auto"/>
        <w:ind w:firstLine="720"/>
        <w:jc w:val="both"/>
        <w:rPr>
          <w:rFonts w:ascii="Times New Roman" w:hAnsi="Times New Roman" w:cs="Times New Roman"/>
          <w:b/>
          <w:sz w:val="28"/>
          <w:szCs w:val="28"/>
        </w:rPr>
      </w:pPr>
      <w:r w:rsidRPr="00D866F0">
        <w:rPr>
          <w:rFonts w:ascii="Times New Roman" w:hAnsi="Times New Roman" w:cs="Times New Roman"/>
          <w:b/>
          <w:sz w:val="28"/>
          <w:szCs w:val="28"/>
        </w:rPr>
        <w:t>14.</w:t>
      </w:r>
      <w:r w:rsidRPr="00D866F0">
        <w:rPr>
          <w:rFonts w:ascii="Times New Roman" w:hAnsi="Times New Roman" w:cs="Times New Roman"/>
          <w:b/>
          <w:sz w:val="28"/>
          <w:szCs w:val="28"/>
          <w:vertAlign w:val="superscript"/>
        </w:rPr>
        <w:t>2</w:t>
      </w:r>
      <w:r w:rsidRPr="00D866F0">
        <w:rPr>
          <w:rFonts w:ascii="Times New Roman" w:hAnsi="Times New Roman" w:cs="Times New Roman"/>
          <w:b/>
          <w:sz w:val="28"/>
          <w:szCs w:val="28"/>
        </w:rPr>
        <w:t xml:space="preserve"> Augstskolas padomes kompetence </w:t>
      </w:r>
    </w:p>
    <w:p w14:paraId="4BDC674B" w14:textId="77777777" w:rsidR="00197F54" w:rsidRPr="00D866F0" w:rsidRDefault="00197F54" w:rsidP="00485B4B">
      <w:pPr>
        <w:spacing w:after="0" w:line="240" w:lineRule="auto"/>
        <w:ind w:firstLine="720"/>
        <w:jc w:val="both"/>
        <w:rPr>
          <w:rFonts w:ascii="Times New Roman" w:hAnsi="Times New Roman" w:cs="Times New Roman"/>
          <w:b/>
          <w:sz w:val="28"/>
          <w:szCs w:val="28"/>
        </w:rPr>
      </w:pPr>
    </w:p>
    <w:p w14:paraId="56357C45"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 Augstskolas padome:</w:t>
      </w:r>
    </w:p>
    <w:p w14:paraId="5CED49CB" w14:textId="573B17BA"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1) </w:t>
      </w:r>
      <w:r w:rsidR="001E0F13" w:rsidRPr="00D866F0">
        <w:rPr>
          <w:rFonts w:ascii="Times New Roman" w:hAnsi="Times New Roman" w:cs="Times New Roman"/>
          <w:sz w:val="28"/>
          <w:szCs w:val="28"/>
        </w:rPr>
        <w:t xml:space="preserve">saskaņojot ar attiecīgās nozares ministriju, </w:t>
      </w:r>
      <w:r w:rsidRPr="00D866F0">
        <w:rPr>
          <w:rFonts w:ascii="Times New Roman" w:hAnsi="Times New Roman" w:cs="Times New Roman"/>
          <w:sz w:val="28"/>
          <w:szCs w:val="28"/>
        </w:rPr>
        <w:t>apstiprina augstskolas attīstības stratēģiju,  un seko tās ieviešanas progresa un kvalitātes monitoringam;</w:t>
      </w:r>
    </w:p>
    <w:p w14:paraId="0277CC3A" w14:textId="5EF57F89" w:rsidR="00231AE8" w:rsidRPr="00D866F0" w:rsidRDefault="00231AE8" w:rsidP="000141C9">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2) apstiprina augstskolas budžetu un uzrauga tā izpildi; </w:t>
      </w:r>
    </w:p>
    <w:p w14:paraId="48E28F02" w14:textId="0B2A9805" w:rsidR="00231AE8" w:rsidRPr="00D866F0" w:rsidRDefault="000141C9" w:rsidP="00231A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31AE8" w:rsidRPr="00D866F0">
        <w:rPr>
          <w:rFonts w:ascii="Times New Roman" w:hAnsi="Times New Roman" w:cs="Times New Roman"/>
          <w:sz w:val="28"/>
          <w:szCs w:val="28"/>
        </w:rPr>
        <w:t xml:space="preserve">) apstiprina </w:t>
      </w:r>
      <w:r w:rsidR="000250D1" w:rsidRPr="00D866F0">
        <w:rPr>
          <w:rFonts w:ascii="Times New Roman" w:hAnsi="Times New Roman" w:cs="Times New Roman"/>
          <w:sz w:val="28"/>
          <w:szCs w:val="28"/>
        </w:rPr>
        <w:t xml:space="preserve">un pārrauga </w:t>
      </w:r>
      <w:r w:rsidR="00231AE8" w:rsidRPr="00D866F0">
        <w:rPr>
          <w:rFonts w:ascii="Times New Roman" w:hAnsi="Times New Roman" w:cs="Times New Roman"/>
          <w:sz w:val="28"/>
          <w:szCs w:val="28"/>
        </w:rPr>
        <w:t>atalgojuma un motivācijas politiku, pieņem lēmumus un atbild par investīciju piesaisti, veic risku pārvaldību un nodrošina iekšējā un ārējā audita darbu risku pārraudzību un kontroli;</w:t>
      </w:r>
    </w:p>
    <w:p w14:paraId="36951393" w14:textId="7C16A4D8" w:rsidR="00231AE8" w:rsidRPr="00D866F0" w:rsidRDefault="004209B4" w:rsidP="00231A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231AE8" w:rsidRPr="00D866F0">
        <w:rPr>
          <w:rFonts w:ascii="Times New Roman" w:hAnsi="Times New Roman" w:cs="Times New Roman"/>
          <w:sz w:val="28"/>
          <w:szCs w:val="28"/>
        </w:rPr>
        <w:t>) saskaņo augstskolas satversmi un tās grozījumus pirms to pieņemšanas;</w:t>
      </w:r>
    </w:p>
    <w:p w14:paraId="101CC2B3" w14:textId="0BBEF90B" w:rsidR="00231AE8" w:rsidRPr="00D866F0" w:rsidRDefault="004209B4" w:rsidP="00231A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231AE8" w:rsidRPr="00D866F0">
        <w:rPr>
          <w:rFonts w:ascii="Times New Roman" w:hAnsi="Times New Roman" w:cs="Times New Roman"/>
          <w:sz w:val="28"/>
          <w:szCs w:val="28"/>
        </w:rPr>
        <w:t>) apstiprina augstskolas padomes nolikumu pēc saskaņošanas ar senātu;</w:t>
      </w:r>
    </w:p>
    <w:p w14:paraId="3A660DC4" w14:textId="3864D72A" w:rsidR="00231AE8" w:rsidRPr="00D866F0" w:rsidRDefault="004209B4" w:rsidP="00231A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231AE8" w:rsidRPr="00D866F0">
        <w:rPr>
          <w:rFonts w:ascii="Times New Roman" w:hAnsi="Times New Roman" w:cs="Times New Roman"/>
          <w:sz w:val="28"/>
          <w:szCs w:val="28"/>
        </w:rPr>
        <w:t>) saskaņo senāta nolikumu;</w:t>
      </w:r>
    </w:p>
    <w:p w14:paraId="782AEFA4" w14:textId="0F9F3AA1" w:rsidR="00231AE8" w:rsidRPr="00D866F0" w:rsidRDefault="004209B4" w:rsidP="00231A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231AE8" w:rsidRPr="00D866F0">
        <w:rPr>
          <w:rFonts w:ascii="Times New Roman" w:hAnsi="Times New Roman" w:cs="Times New Roman"/>
          <w:sz w:val="28"/>
          <w:szCs w:val="28"/>
        </w:rPr>
        <w:t xml:space="preserve">) ieceļ un atceļ rektoru, nosaka rektora darba pienākumus, atalgojumu un slēdz ar rektoru darba līgumu, veic rektora darbības novērtēšanu; </w:t>
      </w:r>
    </w:p>
    <w:p w14:paraId="223865CF" w14:textId="6A98FA31" w:rsidR="00231AE8" w:rsidRPr="00D866F0" w:rsidRDefault="004209B4" w:rsidP="00231A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8</w:t>
      </w:r>
      <w:r w:rsidR="00231AE8" w:rsidRPr="00D866F0">
        <w:rPr>
          <w:rFonts w:ascii="Times New Roman" w:hAnsi="Times New Roman" w:cs="Times New Roman"/>
          <w:sz w:val="28"/>
          <w:szCs w:val="28"/>
        </w:rPr>
        <w:t>) stiprina augstskolas starptautisko atpazīstamību un konkurētspēju;</w:t>
      </w:r>
    </w:p>
    <w:p w14:paraId="68A67A28" w14:textId="1E35254A" w:rsidR="00231AE8" w:rsidRPr="00D866F0" w:rsidRDefault="004209B4" w:rsidP="00231A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231AE8" w:rsidRPr="00D866F0">
        <w:rPr>
          <w:rFonts w:ascii="Times New Roman" w:hAnsi="Times New Roman" w:cs="Times New Roman"/>
          <w:sz w:val="28"/>
          <w:szCs w:val="28"/>
        </w:rPr>
        <w:t xml:space="preserve">) pārrauga rektora un administratīvās vadības komandas darbu;  </w:t>
      </w:r>
    </w:p>
    <w:p w14:paraId="55A94711" w14:textId="77E4482B"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w:t>
      </w:r>
      <w:r w:rsidR="004209B4">
        <w:rPr>
          <w:rFonts w:ascii="Times New Roman" w:hAnsi="Times New Roman" w:cs="Times New Roman"/>
          <w:sz w:val="28"/>
          <w:szCs w:val="28"/>
        </w:rPr>
        <w:t>0</w:t>
      </w:r>
      <w:r w:rsidRPr="00D866F0">
        <w:rPr>
          <w:rFonts w:ascii="Times New Roman" w:hAnsi="Times New Roman" w:cs="Times New Roman"/>
          <w:sz w:val="28"/>
          <w:szCs w:val="28"/>
        </w:rPr>
        <w:t>) pārrauga augstskolas darbības atbilstību normatīvajiem aktiem.</w:t>
      </w:r>
    </w:p>
    <w:p w14:paraId="5A183EA7" w14:textId="77777777" w:rsidR="00231AE8" w:rsidRPr="00D866F0" w:rsidRDefault="00231AE8" w:rsidP="00231AE8">
      <w:pPr>
        <w:spacing w:after="0" w:line="240" w:lineRule="auto"/>
        <w:ind w:firstLine="720"/>
        <w:jc w:val="both"/>
        <w:rPr>
          <w:rFonts w:ascii="Times New Roman" w:hAnsi="Times New Roman" w:cs="Times New Roman"/>
          <w:sz w:val="28"/>
          <w:szCs w:val="28"/>
        </w:rPr>
      </w:pPr>
    </w:p>
    <w:p w14:paraId="7289DC1A" w14:textId="16443025" w:rsidR="00DB7363" w:rsidRPr="00D866F0" w:rsidRDefault="00DB7363" w:rsidP="00DB7363">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(2) </w:t>
      </w:r>
      <w:r>
        <w:rPr>
          <w:rFonts w:ascii="Times New Roman" w:hAnsi="Times New Roman" w:cs="Times New Roman"/>
          <w:sz w:val="28"/>
          <w:szCs w:val="28"/>
        </w:rPr>
        <w:t>Šī panta pirmās daļas 5., 6. un 7</w:t>
      </w:r>
      <w:r w:rsidRPr="00D866F0">
        <w:rPr>
          <w:rFonts w:ascii="Times New Roman" w:hAnsi="Times New Roman" w:cs="Times New Roman"/>
          <w:sz w:val="28"/>
          <w:szCs w:val="28"/>
        </w:rPr>
        <w:t>.</w:t>
      </w:r>
      <w:r>
        <w:rPr>
          <w:rFonts w:ascii="Times New Roman" w:hAnsi="Times New Roman" w:cs="Times New Roman"/>
          <w:sz w:val="28"/>
          <w:szCs w:val="28"/>
        </w:rPr>
        <w:t>punkts attiecas uz augstskolām, kuru iekšējās pārvaldības modelis neparedz satversmes sapulces izveidi.</w:t>
      </w:r>
    </w:p>
    <w:p w14:paraId="4B66A542" w14:textId="77777777" w:rsidR="00DB7363" w:rsidRDefault="00DB7363" w:rsidP="00231AE8">
      <w:pPr>
        <w:spacing w:after="0" w:line="240" w:lineRule="auto"/>
        <w:ind w:firstLine="720"/>
        <w:jc w:val="both"/>
        <w:rPr>
          <w:rFonts w:ascii="Times New Roman" w:hAnsi="Times New Roman" w:cs="Times New Roman"/>
          <w:sz w:val="28"/>
          <w:szCs w:val="28"/>
        </w:rPr>
      </w:pPr>
    </w:p>
    <w:p w14:paraId="6F286096" w14:textId="6AC563FF"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w:t>
      </w:r>
      <w:r w:rsidR="00DB7363">
        <w:rPr>
          <w:rFonts w:ascii="Times New Roman" w:hAnsi="Times New Roman" w:cs="Times New Roman"/>
          <w:sz w:val="28"/>
          <w:szCs w:val="28"/>
        </w:rPr>
        <w:t>3</w:t>
      </w:r>
      <w:r w:rsidRPr="00D866F0">
        <w:rPr>
          <w:rFonts w:ascii="Times New Roman" w:hAnsi="Times New Roman" w:cs="Times New Roman"/>
          <w:sz w:val="28"/>
          <w:szCs w:val="28"/>
        </w:rPr>
        <w:t>) Augstskolas satversmē atbilstoši augstskolas iekšējās pārvaldības modelim var papildus noteikt citus padomes uzdevumus.</w:t>
      </w:r>
    </w:p>
    <w:p w14:paraId="3EEB09AE" w14:textId="77777777" w:rsidR="005668CD" w:rsidRPr="00D866F0" w:rsidRDefault="005668CD" w:rsidP="00570C1C">
      <w:pPr>
        <w:spacing w:after="0" w:line="240" w:lineRule="auto"/>
        <w:ind w:firstLine="720"/>
        <w:jc w:val="both"/>
        <w:rPr>
          <w:rFonts w:ascii="Times New Roman" w:hAnsi="Times New Roman" w:cs="Times New Roman"/>
          <w:sz w:val="28"/>
          <w:szCs w:val="28"/>
        </w:rPr>
      </w:pPr>
    </w:p>
    <w:p w14:paraId="32D41A3A" w14:textId="462AC2FB" w:rsidR="00231AE8" w:rsidRDefault="00231AE8" w:rsidP="008B15EE">
      <w:pPr>
        <w:pStyle w:val="tv213"/>
        <w:spacing w:before="0" w:beforeAutospacing="0" w:after="0" w:afterAutospacing="0" w:line="293" w:lineRule="atLeast"/>
        <w:ind w:firstLine="709"/>
        <w:jc w:val="both"/>
        <w:rPr>
          <w:b/>
          <w:bCs/>
          <w:color w:val="000000"/>
          <w:sz w:val="28"/>
          <w:szCs w:val="28"/>
        </w:rPr>
      </w:pPr>
      <w:r w:rsidRPr="00D866F0">
        <w:rPr>
          <w:b/>
          <w:sz w:val="28"/>
          <w:szCs w:val="28"/>
        </w:rPr>
        <w:t>14.</w:t>
      </w:r>
      <w:r w:rsidRPr="00D866F0">
        <w:rPr>
          <w:b/>
          <w:sz w:val="28"/>
          <w:szCs w:val="28"/>
          <w:vertAlign w:val="superscript"/>
        </w:rPr>
        <w:t>3</w:t>
      </w:r>
      <w:r w:rsidRPr="00D866F0">
        <w:rPr>
          <w:b/>
          <w:sz w:val="28"/>
          <w:szCs w:val="28"/>
        </w:rPr>
        <w:t xml:space="preserve"> </w:t>
      </w:r>
      <w:r w:rsidR="004209B4">
        <w:rPr>
          <w:b/>
          <w:bCs/>
          <w:color w:val="000000"/>
          <w:sz w:val="28"/>
          <w:szCs w:val="28"/>
        </w:rPr>
        <w:t>A</w:t>
      </w:r>
      <w:r w:rsidR="00340505">
        <w:rPr>
          <w:b/>
          <w:bCs/>
          <w:color w:val="000000"/>
          <w:sz w:val="28"/>
          <w:szCs w:val="28"/>
        </w:rPr>
        <w:t xml:space="preserve">ugstskolas </w:t>
      </w:r>
      <w:r w:rsidRPr="00D866F0">
        <w:rPr>
          <w:b/>
          <w:bCs/>
          <w:color w:val="000000"/>
          <w:sz w:val="28"/>
          <w:szCs w:val="28"/>
        </w:rPr>
        <w:t>padomes locekļu</w:t>
      </w:r>
      <w:r w:rsidR="004209B4">
        <w:rPr>
          <w:b/>
          <w:bCs/>
          <w:color w:val="000000"/>
          <w:sz w:val="28"/>
          <w:szCs w:val="28"/>
        </w:rPr>
        <w:t xml:space="preserve">, kas nav augstskolas senāta, studējošo vai ministrijas deleģēti, </w:t>
      </w:r>
      <w:r w:rsidR="000141C9">
        <w:rPr>
          <w:b/>
          <w:bCs/>
          <w:color w:val="000000"/>
          <w:sz w:val="28"/>
          <w:szCs w:val="28"/>
        </w:rPr>
        <w:t xml:space="preserve">atlases un </w:t>
      </w:r>
      <w:r w:rsidRPr="00D866F0">
        <w:rPr>
          <w:b/>
          <w:bCs/>
          <w:color w:val="000000"/>
          <w:sz w:val="28"/>
          <w:szCs w:val="28"/>
        </w:rPr>
        <w:t xml:space="preserve">nominēšanas kārtība valsts dibinātajās augstskolās </w:t>
      </w:r>
    </w:p>
    <w:p w14:paraId="466971F6" w14:textId="77777777" w:rsidR="00AA0A13" w:rsidRPr="00D866F0" w:rsidRDefault="00AA0A13" w:rsidP="008B15EE">
      <w:pPr>
        <w:pStyle w:val="tv213"/>
        <w:spacing w:before="0" w:beforeAutospacing="0" w:after="0" w:afterAutospacing="0" w:line="293" w:lineRule="atLeast"/>
        <w:ind w:firstLine="709"/>
        <w:jc w:val="both"/>
        <w:rPr>
          <w:b/>
          <w:bCs/>
          <w:color w:val="000000"/>
          <w:sz w:val="28"/>
          <w:szCs w:val="28"/>
        </w:rPr>
      </w:pPr>
    </w:p>
    <w:p w14:paraId="0DFEEFE0" w14:textId="14F75DC0" w:rsidR="00231AE8" w:rsidRDefault="00231AE8" w:rsidP="008B15EE">
      <w:pPr>
        <w:pStyle w:val="tv213"/>
        <w:spacing w:before="0" w:beforeAutospacing="0" w:after="0" w:afterAutospacing="0" w:line="293" w:lineRule="atLeast"/>
        <w:ind w:firstLine="709"/>
        <w:jc w:val="both"/>
        <w:rPr>
          <w:color w:val="000000"/>
          <w:sz w:val="28"/>
          <w:szCs w:val="28"/>
        </w:rPr>
      </w:pPr>
      <w:r w:rsidRPr="00D866F0" w:rsidDel="003C73C4">
        <w:rPr>
          <w:color w:val="000000"/>
          <w:sz w:val="28"/>
          <w:szCs w:val="28"/>
        </w:rPr>
        <w:t xml:space="preserve"> </w:t>
      </w:r>
      <w:r w:rsidRPr="00D866F0">
        <w:rPr>
          <w:color w:val="000000"/>
          <w:sz w:val="28"/>
          <w:szCs w:val="28"/>
        </w:rPr>
        <w:t xml:space="preserve">(1) Ministru kabinets nosaka valsts institūciju, kura sadarbībā ar </w:t>
      </w:r>
      <w:r w:rsidR="00F118A3">
        <w:rPr>
          <w:color w:val="000000"/>
          <w:sz w:val="28"/>
          <w:szCs w:val="28"/>
        </w:rPr>
        <w:t xml:space="preserve">attiecīgo ministriju </w:t>
      </w:r>
      <w:r w:rsidR="00041419">
        <w:rPr>
          <w:color w:val="000000"/>
          <w:sz w:val="28"/>
          <w:szCs w:val="28"/>
        </w:rPr>
        <w:t xml:space="preserve">izveido nominācijas komisiju un </w:t>
      </w:r>
      <w:r w:rsidRPr="00D866F0">
        <w:rPr>
          <w:color w:val="000000"/>
          <w:sz w:val="28"/>
          <w:szCs w:val="28"/>
        </w:rPr>
        <w:t xml:space="preserve">nodrošina kandidātu </w:t>
      </w:r>
      <w:r w:rsidR="000141C9">
        <w:rPr>
          <w:color w:val="000000"/>
          <w:sz w:val="28"/>
          <w:szCs w:val="28"/>
        </w:rPr>
        <w:t>atlasi</w:t>
      </w:r>
      <w:r w:rsidR="004209B4">
        <w:rPr>
          <w:color w:val="000000"/>
          <w:sz w:val="28"/>
          <w:szCs w:val="28"/>
        </w:rPr>
        <w:t xml:space="preserve"> </w:t>
      </w:r>
      <w:r w:rsidR="000141C9">
        <w:rPr>
          <w:color w:val="000000"/>
          <w:sz w:val="28"/>
          <w:szCs w:val="28"/>
        </w:rPr>
        <w:t xml:space="preserve">un </w:t>
      </w:r>
      <w:r w:rsidRPr="00D866F0">
        <w:rPr>
          <w:color w:val="000000"/>
          <w:sz w:val="28"/>
          <w:szCs w:val="28"/>
        </w:rPr>
        <w:t>nomināciju valsts dibinātās augstskolas ārēj</w:t>
      </w:r>
      <w:r w:rsidR="00340505">
        <w:rPr>
          <w:color w:val="000000"/>
          <w:sz w:val="28"/>
          <w:szCs w:val="28"/>
        </w:rPr>
        <w:t>ā</w:t>
      </w:r>
      <w:r w:rsidRPr="00D866F0">
        <w:rPr>
          <w:color w:val="000000"/>
          <w:sz w:val="28"/>
          <w:szCs w:val="28"/>
        </w:rPr>
        <w:t xml:space="preserve"> padomes locekļa amatam.</w:t>
      </w:r>
    </w:p>
    <w:p w14:paraId="5BCD8E4E"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08451ED3" w14:textId="47D81BCE" w:rsidR="00231AE8"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 xml:space="preserve">(2) Padomes locekļa nominēšanas process atbilst korporatīvās pārvaldības labās prakses principiem, nodrošina atklātu, godīgu un profesionālu ārējo </w:t>
      </w:r>
      <w:r w:rsidR="00041419">
        <w:rPr>
          <w:color w:val="000000"/>
          <w:sz w:val="28"/>
          <w:szCs w:val="28"/>
        </w:rPr>
        <w:t xml:space="preserve">augstskolas </w:t>
      </w:r>
      <w:r w:rsidRPr="00D866F0">
        <w:rPr>
          <w:color w:val="000000"/>
          <w:sz w:val="28"/>
          <w:szCs w:val="28"/>
        </w:rPr>
        <w:t>padomes locekļu atlasi, kas veicina profesionālas un kompetentas augstskolas pārvaldes institūcijas izveidi.</w:t>
      </w:r>
    </w:p>
    <w:p w14:paraId="77D93A8C"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5EBC2BD7" w14:textId="12285BAF" w:rsidR="00231AE8"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 xml:space="preserve">(3) Iespējamie </w:t>
      </w:r>
      <w:r w:rsidR="00041419">
        <w:rPr>
          <w:color w:val="000000"/>
          <w:sz w:val="28"/>
          <w:szCs w:val="28"/>
        </w:rPr>
        <w:t xml:space="preserve">augstskolas </w:t>
      </w:r>
      <w:r w:rsidRPr="00D866F0">
        <w:rPr>
          <w:color w:val="000000"/>
          <w:sz w:val="28"/>
          <w:szCs w:val="28"/>
        </w:rPr>
        <w:t xml:space="preserve">padomes locekļu kandidāti tiek atlasīti, organizējot publisku kandidātu pieteikšanās procedūru. Atlasot </w:t>
      </w:r>
      <w:r w:rsidR="00041419">
        <w:rPr>
          <w:color w:val="000000"/>
          <w:sz w:val="28"/>
          <w:szCs w:val="28"/>
        </w:rPr>
        <w:t xml:space="preserve">augstskolas </w:t>
      </w:r>
      <w:r w:rsidRPr="00D866F0">
        <w:rPr>
          <w:color w:val="000000"/>
          <w:sz w:val="28"/>
          <w:szCs w:val="28"/>
        </w:rPr>
        <w:t>padomes locekļus, nominēšanas procesā papildus var piesaistīt personāla atlases konsultantu.</w:t>
      </w:r>
    </w:p>
    <w:p w14:paraId="63A8027F"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73EAB0DE" w14:textId="31520F02"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 xml:space="preserve">(4) Par </w:t>
      </w:r>
      <w:r w:rsidR="00041419">
        <w:rPr>
          <w:color w:val="000000"/>
          <w:sz w:val="28"/>
          <w:szCs w:val="28"/>
        </w:rPr>
        <w:t xml:space="preserve">augstskolas </w:t>
      </w:r>
      <w:r w:rsidRPr="00D866F0">
        <w:rPr>
          <w:color w:val="000000"/>
          <w:sz w:val="28"/>
          <w:szCs w:val="28"/>
        </w:rPr>
        <w:t>padomes locekļa kandidātu nedrīkst izvirzīt personu:</w:t>
      </w:r>
    </w:p>
    <w:p w14:paraId="0D9025B8"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1) kurai nav augstākās izglītības, izņemot studējošo pārstāvi;</w:t>
      </w:r>
    </w:p>
    <w:p w14:paraId="6E03BB10"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2) kura ir bijusi sodīta par tīšu noziedzīgu nodarījumu, neatkarīgi no sodāmības dzēšanas vai noņemšanas;</w:t>
      </w:r>
    </w:p>
    <w:p w14:paraId="202C4FFF"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3) kurai, pamatojoties uz kriminālprocesa ietvaros pieņemtu nolēmumu, ir atņemtas tiesības veikt noteiktu vai visu veidu komercdarbību vai citu profesionālo darbību;</w:t>
      </w:r>
    </w:p>
    <w:p w14:paraId="5F05B4CA"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4) par kuru ir pasludināts maksātnespējas process;</w:t>
      </w:r>
    </w:p>
    <w:p w14:paraId="78F58A56" w14:textId="77777777" w:rsidR="00231AE8"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5) kura ir vai pēdējo 24 mēnešu laikā līdz pieteikumu iesniegšanas gala termiņa datumam publiskas kandidātu pieteikšanās procedūras ietvaros ir bijusi politiskās partijas vai politisko partiju apvienības valdes loceklis.</w:t>
      </w:r>
    </w:p>
    <w:p w14:paraId="3F74A2DF"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7EC90717" w14:textId="76D39327" w:rsidR="00231AE8" w:rsidRDefault="00231AE8" w:rsidP="008B15EE">
      <w:pPr>
        <w:pStyle w:val="tv213"/>
        <w:spacing w:before="0" w:beforeAutospacing="0" w:after="0" w:afterAutospacing="0" w:line="293" w:lineRule="atLeast"/>
        <w:ind w:firstLine="709"/>
        <w:jc w:val="both"/>
        <w:rPr>
          <w:sz w:val="28"/>
          <w:szCs w:val="28"/>
        </w:rPr>
      </w:pPr>
      <w:r w:rsidRPr="00D866F0" w:rsidDel="003C73C4">
        <w:rPr>
          <w:color w:val="000000"/>
          <w:sz w:val="28"/>
          <w:szCs w:val="28"/>
        </w:rPr>
        <w:t xml:space="preserve"> </w:t>
      </w:r>
      <w:r w:rsidRPr="00D866F0">
        <w:rPr>
          <w:color w:val="000000"/>
          <w:sz w:val="28"/>
          <w:szCs w:val="28"/>
        </w:rPr>
        <w:t xml:space="preserve">(5) Nominācijas komisija Ministru kabineta noteiktā kārtībā izvērtē un izvirza kandidātu (kandidātus) iecelšanai </w:t>
      </w:r>
      <w:r w:rsidR="00041419">
        <w:rPr>
          <w:color w:val="000000"/>
          <w:sz w:val="28"/>
          <w:szCs w:val="28"/>
        </w:rPr>
        <w:t xml:space="preserve">augstskolas </w:t>
      </w:r>
      <w:r w:rsidRPr="00D866F0">
        <w:rPr>
          <w:color w:val="000000"/>
          <w:sz w:val="28"/>
          <w:szCs w:val="28"/>
        </w:rPr>
        <w:t xml:space="preserve">padomes locekļa amatā no tiem kandidātiem, kas pieteikušies publiskā kandidātu pieteikšanās procedūrā. </w:t>
      </w:r>
      <w:r w:rsidRPr="00D866F0">
        <w:rPr>
          <w:sz w:val="28"/>
          <w:szCs w:val="28"/>
        </w:rPr>
        <w:t>Katram</w:t>
      </w:r>
      <w:r w:rsidR="00041419">
        <w:rPr>
          <w:sz w:val="28"/>
          <w:szCs w:val="28"/>
        </w:rPr>
        <w:t xml:space="preserve"> augstskolas</w:t>
      </w:r>
      <w:r w:rsidRPr="00D866F0">
        <w:rPr>
          <w:sz w:val="28"/>
          <w:szCs w:val="28"/>
        </w:rPr>
        <w:t xml:space="preserve"> padomes loceklim ir jānodrošina noteikta kompetence, lai visi </w:t>
      </w:r>
      <w:r w:rsidR="00041419">
        <w:rPr>
          <w:sz w:val="28"/>
          <w:szCs w:val="28"/>
        </w:rPr>
        <w:lastRenderedPageBreak/>
        <w:t xml:space="preserve">augstskolas </w:t>
      </w:r>
      <w:r w:rsidRPr="00D866F0">
        <w:rPr>
          <w:sz w:val="28"/>
          <w:szCs w:val="28"/>
        </w:rPr>
        <w:t>padomes locekļi kopā aptvertu visas tās kompetences, kas nepieciešamas augstskolas attīstībai un stratēģiskajai pārvaldībai.</w:t>
      </w:r>
    </w:p>
    <w:p w14:paraId="78990B97"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0121F552" w14:textId="77777777" w:rsidR="00231AE8"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(6) Augstskolas dibinātāja pārstāvim ir tiesības, pamatoti argumentējot, noraidīt nominācijas komisijas izvirzīto kandidātu. Tādā gadījumā šajā pantā minētais nepieciešamo kandidātu atlases process tiek organizēts atkārtoti.</w:t>
      </w:r>
    </w:p>
    <w:p w14:paraId="225EA41B"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0ECCF6ED"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(7) Šā panta nosacījumi, izņemot ceturtajā daļā noteiktos ierobežojumus, nav piemērojami, ja:</w:t>
      </w:r>
    </w:p>
    <w:p w14:paraId="6829950C" w14:textId="2DC128AB"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 xml:space="preserve">1) augstskolas dibinātāja pārstāvis pēc </w:t>
      </w:r>
      <w:r w:rsidR="00041419">
        <w:rPr>
          <w:color w:val="000000"/>
          <w:sz w:val="28"/>
          <w:szCs w:val="28"/>
        </w:rPr>
        <w:t xml:space="preserve">augstskolas </w:t>
      </w:r>
      <w:r w:rsidRPr="00D866F0">
        <w:rPr>
          <w:color w:val="000000"/>
          <w:sz w:val="28"/>
          <w:szCs w:val="28"/>
        </w:rPr>
        <w:t>padomes locekļa iepriekšējā pilnvaru termiņā paveiktā izvērtēšanas nolemj izvirzīt viņu uz nākamo pilnvaru termiņu;</w:t>
      </w:r>
    </w:p>
    <w:p w14:paraId="1E47E67C" w14:textId="6641F85E" w:rsidR="00231AE8"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 xml:space="preserve">2) </w:t>
      </w:r>
      <w:r w:rsidR="00041419">
        <w:rPr>
          <w:color w:val="000000"/>
          <w:sz w:val="28"/>
          <w:szCs w:val="28"/>
        </w:rPr>
        <w:t xml:space="preserve">augstskolas </w:t>
      </w:r>
      <w:r w:rsidRPr="00D866F0">
        <w:rPr>
          <w:color w:val="000000"/>
          <w:sz w:val="28"/>
          <w:szCs w:val="28"/>
        </w:rPr>
        <w:t>padomes locekļa kandidātu nav iespējams nominēt termiņā, kas nodrošinātu augstskolas rīcībspēju. Šādā gadījumā augstskolas dibinātājs par padomes locekli ieceļ kandidātu, kas atbilst attiecīgajam padomes locekļa kandidātam nepieciešamās profesionalitātes un kompetences kritērijiem.</w:t>
      </w:r>
    </w:p>
    <w:p w14:paraId="23CA6A37"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4761DB3E" w14:textId="0BE21C99" w:rsidR="00231AE8"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(8) Šā panta septītās daļas 2.punktā noteiktajā kārtībā ieceltā persona amata pienākumus pilda līdz brīdim, kad šajā pantā noteiktajā kārtībā augstskolas dibinātājs ieceļ amatā citu kandidātu, vai turpina pildīt, ja augstskolas dibinātājs ieceļ viņu amatā šajā pantā noteiktajā kārtībā</w:t>
      </w:r>
      <w:r w:rsidR="00F118A3">
        <w:rPr>
          <w:color w:val="000000"/>
          <w:sz w:val="28"/>
          <w:szCs w:val="28"/>
        </w:rPr>
        <w:t xml:space="preserve">, </w:t>
      </w:r>
      <w:r w:rsidR="00041419">
        <w:rPr>
          <w:color w:val="000000"/>
          <w:sz w:val="28"/>
          <w:szCs w:val="28"/>
        </w:rPr>
        <w:t xml:space="preserve">bet </w:t>
      </w:r>
      <w:r w:rsidR="00F118A3">
        <w:rPr>
          <w:color w:val="000000"/>
          <w:sz w:val="28"/>
          <w:szCs w:val="28"/>
        </w:rPr>
        <w:t>ne ilgāk kā</w:t>
      </w:r>
      <w:r w:rsidRPr="00D866F0">
        <w:rPr>
          <w:color w:val="000000"/>
          <w:sz w:val="28"/>
          <w:szCs w:val="28"/>
        </w:rPr>
        <w:t xml:space="preserve"> vienu gadu.</w:t>
      </w:r>
    </w:p>
    <w:p w14:paraId="2759819F" w14:textId="77777777" w:rsidR="002F159D" w:rsidRPr="00D866F0" w:rsidRDefault="002F159D" w:rsidP="008B15EE">
      <w:pPr>
        <w:pStyle w:val="tv213"/>
        <w:spacing w:before="0" w:beforeAutospacing="0" w:after="0" w:afterAutospacing="0" w:line="293" w:lineRule="atLeast"/>
        <w:ind w:firstLine="709"/>
        <w:jc w:val="both"/>
        <w:rPr>
          <w:color w:val="000000"/>
          <w:sz w:val="28"/>
          <w:szCs w:val="28"/>
        </w:rPr>
      </w:pPr>
    </w:p>
    <w:p w14:paraId="1024BC35" w14:textId="683C3D8C"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 xml:space="preserve">(9) Ministru kabinets nosaka kārtību, kādā </w:t>
      </w:r>
      <w:r w:rsidR="003A4C07">
        <w:rPr>
          <w:color w:val="000000"/>
          <w:sz w:val="28"/>
          <w:szCs w:val="28"/>
        </w:rPr>
        <w:t xml:space="preserve">atlasa un </w:t>
      </w:r>
      <w:r w:rsidRPr="00D866F0">
        <w:rPr>
          <w:color w:val="000000"/>
          <w:sz w:val="28"/>
          <w:szCs w:val="28"/>
        </w:rPr>
        <w:t>nominē kandidātus padomes locekļu amatiem valsts dibinātās augstskolās, tai skaitā:</w:t>
      </w:r>
    </w:p>
    <w:p w14:paraId="6C54F932"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1) kārtību, kādā notiek Ministru kabineta noteiktās institūcijas sadarbība ar augstskolu un augstskolas dibinātāju, nominācijas komisijas izveidošanas kārtību, sastāvu un nominācijas komisijas locekļiem izvirzāmās prasības;</w:t>
      </w:r>
    </w:p>
    <w:p w14:paraId="12E8D8FF"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2) minimālās prasības attiecībā uz padomes locekļu izglītību, valodu prasmi un darba pieredzi;</w:t>
      </w:r>
    </w:p>
    <w:p w14:paraId="09D95C6C"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3) padomes locekļiem nepieciešamās kompetences un to novērtēšanas kārtību;</w:t>
      </w:r>
    </w:p>
    <w:p w14:paraId="72BB4E08"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4) kārtību, kādā informācija par nominācijas procesa norisi un rezultātiem tiek dokumentēta un publiskota;</w:t>
      </w:r>
    </w:p>
    <w:p w14:paraId="16AD8EF5" w14:textId="77777777" w:rsidR="00231AE8" w:rsidRPr="00D866F0" w:rsidRDefault="00231AE8" w:rsidP="008B15EE">
      <w:pPr>
        <w:pStyle w:val="tv213"/>
        <w:spacing w:before="0" w:beforeAutospacing="0" w:after="0" w:afterAutospacing="0" w:line="293" w:lineRule="atLeast"/>
        <w:ind w:firstLine="709"/>
        <w:jc w:val="both"/>
        <w:rPr>
          <w:color w:val="000000"/>
          <w:sz w:val="28"/>
          <w:szCs w:val="28"/>
        </w:rPr>
      </w:pPr>
      <w:r w:rsidRPr="00D866F0">
        <w:rPr>
          <w:color w:val="000000"/>
          <w:sz w:val="28"/>
          <w:szCs w:val="28"/>
        </w:rPr>
        <w:t>5) personāla atlases konsultanta pienākumus un ar to izpildi saistīto izdevumu segšanas kārtību.</w:t>
      </w:r>
    </w:p>
    <w:p w14:paraId="396D47B6" w14:textId="77777777" w:rsidR="00231AE8" w:rsidRPr="00D866F0" w:rsidRDefault="00231AE8" w:rsidP="00570C1C">
      <w:pPr>
        <w:spacing w:after="0" w:line="240" w:lineRule="auto"/>
        <w:ind w:firstLine="720"/>
        <w:jc w:val="both"/>
        <w:rPr>
          <w:rFonts w:ascii="Times New Roman" w:hAnsi="Times New Roman" w:cs="Times New Roman"/>
          <w:sz w:val="28"/>
          <w:szCs w:val="28"/>
        </w:rPr>
      </w:pPr>
    </w:p>
    <w:p w14:paraId="3064F034" w14:textId="77777777" w:rsidR="00231AE8" w:rsidRPr="00D866F0" w:rsidRDefault="00231AE8" w:rsidP="00570C1C">
      <w:pPr>
        <w:spacing w:after="0" w:line="240" w:lineRule="auto"/>
        <w:ind w:firstLine="720"/>
        <w:jc w:val="both"/>
        <w:rPr>
          <w:rFonts w:ascii="Times New Roman" w:hAnsi="Times New Roman" w:cs="Times New Roman"/>
          <w:sz w:val="28"/>
          <w:szCs w:val="28"/>
        </w:rPr>
      </w:pPr>
    </w:p>
    <w:p w14:paraId="59DF26BC" w14:textId="0963CB99" w:rsidR="005668CD" w:rsidRPr="00D866F0" w:rsidRDefault="0043523A"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11</w:t>
      </w:r>
      <w:r w:rsidR="005D5DA2" w:rsidRPr="00D866F0">
        <w:rPr>
          <w:rFonts w:ascii="Times New Roman" w:hAnsi="Times New Roman" w:cs="Times New Roman"/>
          <w:sz w:val="28"/>
          <w:szCs w:val="28"/>
        </w:rPr>
        <w:t>. 15. pan</w:t>
      </w:r>
      <w:r w:rsidR="004F00EA" w:rsidRPr="00D866F0">
        <w:rPr>
          <w:rFonts w:ascii="Times New Roman" w:hAnsi="Times New Roman" w:cs="Times New Roman"/>
          <w:sz w:val="28"/>
          <w:szCs w:val="28"/>
        </w:rPr>
        <w:t>t</w:t>
      </w:r>
      <w:r w:rsidR="00162AB5" w:rsidRPr="00D866F0">
        <w:rPr>
          <w:rFonts w:ascii="Times New Roman" w:hAnsi="Times New Roman" w:cs="Times New Roman"/>
          <w:sz w:val="28"/>
          <w:szCs w:val="28"/>
        </w:rPr>
        <w:t>ā</w:t>
      </w:r>
      <w:r w:rsidR="00781EAD" w:rsidRPr="00D866F0">
        <w:rPr>
          <w:rFonts w:ascii="Times New Roman" w:hAnsi="Times New Roman" w:cs="Times New Roman"/>
          <w:sz w:val="28"/>
          <w:szCs w:val="28"/>
        </w:rPr>
        <w:t>:</w:t>
      </w:r>
    </w:p>
    <w:p w14:paraId="60DDE1EC" w14:textId="77777777" w:rsidR="00781EAD" w:rsidRPr="00D866F0" w:rsidRDefault="00781EAD" w:rsidP="00570C1C">
      <w:pPr>
        <w:spacing w:after="0" w:line="240" w:lineRule="auto"/>
        <w:ind w:firstLine="720"/>
        <w:jc w:val="both"/>
        <w:rPr>
          <w:rFonts w:ascii="Times New Roman" w:hAnsi="Times New Roman" w:cs="Times New Roman"/>
          <w:sz w:val="28"/>
          <w:szCs w:val="28"/>
        </w:rPr>
      </w:pPr>
    </w:p>
    <w:p w14:paraId="7A0DFBA5" w14:textId="57D0E02D" w:rsidR="007B2D5D" w:rsidRPr="00D866F0" w:rsidRDefault="002C4B18"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7B2D5D" w:rsidRPr="00D866F0">
        <w:rPr>
          <w:rFonts w:ascii="Times New Roman" w:hAnsi="Times New Roman" w:cs="Times New Roman"/>
          <w:sz w:val="28"/>
          <w:szCs w:val="28"/>
        </w:rPr>
        <w:t>zteikt pirmo daļu šādā redakcijā:</w:t>
      </w:r>
    </w:p>
    <w:p w14:paraId="7EAACE89" w14:textId="77777777" w:rsidR="007B2D5D" w:rsidRPr="00D866F0" w:rsidRDefault="007B2D5D" w:rsidP="00570C1C">
      <w:pPr>
        <w:spacing w:after="0" w:line="240" w:lineRule="auto"/>
        <w:ind w:firstLine="720"/>
        <w:jc w:val="both"/>
        <w:rPr>
          <w:rFonts w:ascii="Times New Roman" w:hAnsi="Times New Roman" w:cs="Times New Roman"/>
          <w:sz w:val="28"/>
          <w:szCs w:val="28"/>
        </w:rPr>
      </w:pPr>
    </w:p>
    <w:p w14:paraId="44CC1A3A" w14:textId="68392075"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 Senāts ir augstskolas koleģiāla lēmējinstitūcija, kas apstiprina kārtību un noteikumus, kuri regulē augstskolas akadēmiskās un zinātniskās darbības sfēras</w:t>
      </w:r>
      <w:r w:rsidR="0080266F">
        <w:rPr>
          <w:rFonts w:ascii="Times New Roman" w:hAnsi="Times New Roman" w:cs="Times New Roman"/>
          <w:sz w:val="28"/>
          <w:szCs w:val="28"/>
        </w:rPr>
        <w:t>, kā arī pieņem lēmumus akadēmiskajos un zinātniskajos jautājumos</w:t>
      </w:r>
      <w:r w:rsidRPr="00D866F0">
        <w:rPr>
          <w:rFonts w:ascii="Times New Roman" w:hAnsi="Times New Roman" w:cs="Times New Roman"/>
          <w:sz w:val="28"/>
          <w:szCs w:val="28"/>
        </w:rPr>
        <w:t>”;</w:t>
      </w:r>
    </w:p>
    <w:p w14:paraId="057BEE51" w14:textId="77777777" w:rsidR="007B2D5D" w:rsidRPr="00D866F0" w:rsidRDefault="007B2D5D" w:rsidP="00570C1C">
      <w:pPr>
        <w:spacing w:after="0" w:line="240" w:lineRule="auto"/>
        <w:ind w:firstLine="720"/>
        <w:jc w:val="both"/>
        <w:rPr>
          <w:rFonts w:ascii="Times New Roman" w:hAnsi="Times New Roman" w:cs="Times New Roman"/>
          <w:sz w:val="28"/>
          <w:szCs w:val="28"/>
        </w:rPr>
      </w:pPr>
    </w:p>
    <w:p w14:paraId="605DAB20" w14:textId="2970C6EB" w:rsidR="004F00EA" w:rsidRPr="00D866F0" w:rsidRDefault="004F00EA" w:rsidP="008B2407">
      <w:pPr>
        <w:spacing w:after="0" w:line="240" w:lineRule="auto"/>
        <w:ind w:firstLine="709"/>
        <w:jc w:val="both"/>
        <w:rPr>
          <w:rFonts w:ascii="Times New Roman" w:hAnsi="Times New Roman" w:cs="Times New Roman"/>
          <w:sz w:val="28"/>
          <w:szCs w:val="28"/>
        </w:rPr>
      </w:pPr>
      <w:r w:rsidRPr="00D866F0">
        <w:rPr>
          <w:rFonts w:ascii="Times New Roman" w:hAnsi="Times New Roman" w:cs="Times New Roman"/>
          <w:sz w:val="28"/>
          <w:szCs w:val="28"/>
        </w:rPr>
        <w:t>papildināt piekto daļu ar teikumu šādā redakcijā:</w:t>
      </w:r>
    </w:p>
    <w:p w14:paraId="047AE13E" w14:textId="77777777" w:rsidR="004F00EA" w:rsidRPr="00D866F0" w:rsidRDefault="004F00EA" w:rsidP="00781EAD">
      <w:pPr>
        <w:spacing w:after="0" w:line="240" w:lineRule="auto"/>
        <w:jc w:val="both"/>
        <w:rPr>
          <w:rFonts w:ascii="Times New Roman" w:hAnsi="Times New Roman" w:cs="Times New Roman"/>
          <w:sz w:val="28"/>
          <w:szCs w:val="28"/>
          <w:u w:val="single"/>
        </w:rPr>
      </w:pPr>
    </w:p>
    <w:p w14:paraId="0D35AEA3" w14:textId="668BDC4B" w:rsidR="00603C30" w:rsidRPr="00D866F0" w:rsidRDefault="004F00EA" w:rsidP="008B2407">
      <w:pPr>
        <w:spacing w:after="0" w:line="240" w:lineRule="auto"/>
        <w:ind w:firstLine="709"/>
        <w:jc w:val="both"/>
        <w:rPr>
          <w:rFonts w:ascii="Times New Roman" w:hAnsi="Times New Roman" w:cs="Times New Roman"/>
          <w:sz w:val="28"/>
          <w:szCs w:val="28"/>
          <w:u w:val="single"/>
        </w:rPr>
      </w:pPr>
      <w:r w:rsidRPr="00D866F0">
        <w:rPr>
          <w:rFonts w:ascii="Times New Roman" w:hAnsi="Times New Roman" w:cs="Times New Roman"/>
          <w:sz w:val="28"/>
          <w:szCs w:val="28"/>
        </w:rPr>
        <w:t>“</w:t>
      </w:r>
      <w:r w:rsidR="00603C30" w:rsidRPr="00D866F0">
        <w:rPr>
          <w:rFonts w:ascii="Times New Roman" w:hAnsi="Times New Roman" w:cs="Times New Roman"/>
          <w:sz w:val="28"/>
          <w:szCs w:val="28"/>
        </w:rPr>
        <w:t>Ja augstskolas iekšējās pārvaldības modelis neparedz satversmes sapulces izveidi, senāta nolikumu izstrādā un pēc saskaņošanas ar augstskolas padomi apstiprina senāts.</w:t>
      </w:r>
      <w:r w:rsidRPr="00D866F0">
        <w:rPr>
          <w:rFonts w:ascii="Times New Roman" w:hAnsi="Times New Roman" w:cs="Times New Roman"/>
          <w:sz w:val="28"/>
          <w:szCs w:val="28"/>
        </w:rPr>
        <w:t>”</w:t>
      </w:r>
      <w:r w:rsidR="00781EAD" w:rsidRPr="00D866F0">
        <w:rPr>
          <w:rFonts w:ascii="Times New Roman" w:hAnsi="Times New Roman" w:cs="Times New Roman"/>
          <w:sz w:val="28"/>
          <w:szCs w:val="28"/>
          <w:u w:val="single"/>
        </w:rPr>
        <w:t xml:space="preserve">  </w:t>
      </w:r>
    </w:p>
    <w:p w14:paraId="791FA93D" w14:textId="5F796D8B" w:rsidR="00781EAD" w:rsidRPr="00D866F0" w:rsidRDefault="00781EAD" w:rsidP="00603C30">
      <w:pPr>
        <w:spacing w:after="0" w:line="240" w:lineRule="auto"/>
        <w:ind w:firstLine="300"/>
        <w:jc w:val="both"/>
        <w:rPr>
          <w:rFonts w:ascii="Times New Roman" w:hAnsi="Times New Roman" w:cs="Times New Roman"/>
          <w:sz w:val="28"/>
          <w:szCs w:val="28"/>
        </w:rPr>
      </w:pPr>
      <w:r w:rsidRPr="00D866F0">
        <w:rPr>
          <w:rFonts w:ascii="Times New Roman" w:hAnsi="Times New Roman" w:cs="Times New Roman"/>
          <w:sz w:val="28"/>
          <w:szCs w:val="28"/>
          <w:u w:val="single"/>
        </w:rPr>
        <w:t xml:space="preserve"> </w:t>
      </w:r>
      <w:r w:rsidRPr="00D866F0">
        <w:rPr>
          <w:rFonts w:ascii="Times New Roman" w:hAnsi="Times New Roman" w:cs="Times New Roman"/>
          <w:sz w:val="28"/>
          <w:szCs w:val="28"/>
        </w:rPr>
        <w:t xml:space="preserve">  </w:t>
      </w:r>
    </w:p>
    <w:p w14:paraId="4A9D57DC" w14:textId="1B48F087" w:rsidR="00E67B94" w:rsidRPr="00D866F0" w:rsidRDefault="00E67B94"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w:t>
      </w:r>
      <w:r w:rsidR="007B2D5D" w:rsidRPr="00D866F0">
        <w:rPr>
          <w:rFonts w:ascii="Times New Roman" w:hAnsi="Times New Roman" w:cs="Times New Roman"/>
          <w:sz w:val="28"/>
          <w:szCs w:val="28"/>
        </w:rPr>
        <w:t>2</w:t>
      </w:r>
      <w:r w:rsidRPr="00D866F0">
        <w:rPr>
          <w:rFonts w:ascii="Times New Roman" w:hAnsi="Times New Roman" w:cs="Times New Roman"/>
          <w:sz w:val="28"/>
          <w:szCs w:val="28"/>
        </w:rPr>
        <w:t>. Papildināt likumu ar 15.</w:t>
      </w:r>
      <w:r w:rsidRPr="00D866F0">
        <w:rPr>
          <w:rFonts w:ascii="Times New Roman" w:hAnsi="Times New Roman" w:cs="Times New Roman"/>
          <w:sz w:val="28"/>
          <w:szCs w:val="28"/>
          <w:vertAlign w:val="superscript"/>
        </w:rPr>
        <w:t>1</w:t>
      </w:r>
      <w:r w:rsidRPr="00D866F0">
        <w:rPr>
          <w:rFonts w:ascii="Times New Roman" w:hAnsi="Times New Roman" w:cs="Times New Roman"/>
          <w:sz w:val="28"/>
          <w:szCs w:val="28"/>
        </w:rPr>
        <w:t xml:space="preserve"> pantu šādā redakcijā:</w:t>
      </w:r>
    </w:p>
    <w:p w14:paraId="64EA74DB" w14:textId="431041E1" w:rsidR="00620931" w:rsidRPr="00D866F0" w:rsidRDefault="00620931" w:rsidP="00570C1C">
      <w:pPr>
        <w:spacing w:after="0" w:line="240" w:lineRule="auto"/>
        <w:ind w:firstLine="720"/>
        <w:jc w:val="both"/>
        <w:rPr>
          <w:rFonts w:ascii="Times New Roman" w:hAnsi="Times New Roman" w:cs="Times New Roman"/>
          <w:sz w:val="28"/>
          <w:szCs w:val="28"/>
        </w:rPr>
      </w:pPr>
    </w:p>
    <w:p w14:paraId="2F3B2035" w14:textId="5F068957" w:rsidR="00D55D26" w:rsidRPr="00D866F0" w:rsidRDefault="00154CD1" w:rsidP="00D55D26">
      <w:pPr>
        <w:spacing w:after="0" w:line="240" w:lineRule="auto"/>
        <w:ind w:firstLine="720"/>
        <w:jc w:val="both"/>
        <w:rPr>
          <w:rFonts w:ascii="Times New Roman" w:hAnsi="Times New Roman" w:cs="Times New Roman"/>
          <w:b/>
          <w:sz w:val="28"/>
          <w:szCs w:val="28"/>
        </w:rPr>
      </w:pPr>
      <w:r w:rsidRPr="00D866F0">
        <w:rPr>
          <w:rFonts w:ascii="Times New Roman" w:hAnsi="Times New Roman" w:cs="Times New Roman"/>
          <w:b/>
          <w:sz w:val="28"/>
          <w:szCs w:val="28"/>
        </w:rPr>
        <w:t>“</w:t>
      </w:r>
      <w:r w:rsidR="00D55D26" w:rsidRPr="00D866F0">
        <w:rPr>
          <w:rFonts w:ascii="Times New Roman" w:hAnsi="Times New Roman" w:cs="Times New Roman"/>
          <w:b/>
          <w:sz w:val="28"/>
          <w:szCs w:val="28"/>
        </w:rPr>
        <w:t>15.</w:t>
      </w:r>
      <w:r w:rsidR="00D55D26" w:rsidRPr="00D866F0">
        <w:rPr>
          <w:rFonts w:ascii="Times New Roman" w:hAnsi="Times New Roman" w:cs="Times New Roman"/>
          <w:b/>
          <w:sz w:val="28"/>
          <w:szCs w:val="28"/>
          <w:vertAlign w:val="superscript"/>
        </w:rPr>
        <w:t>1</w:t>
      </w:r>
      <w:r w:rsidR="00D55D26" w:rsidRPr="00D866F0">
        <w:rPr>
          <w:rFonts w:ascii="Times New Roman" w:hAnsi="Times New Roman" w:cs="Times New Roman"/>
          <w:b/>
          <w:sz w:val="28"/>
          <w:szCs w:val="28"/>
        </w:rPr>
        <w:t xml:space="preserve"> Senāta kompetence</w:t>
      </w:r>
    </w:p>
    <w:p w14:paraId="76019332" w14:textId="77777777" w:rsidR="000F20FA" w:rsidRPr="00D866F0" w:rsidRDefault="000F20FA" w:rsidP="00D55D26">
      <w:pPr>
        <w:spacing w:after="0" w:line="240" w:lineRule="auto"/>
        <w:ind w:firstLine="720"/>
        <w:jc w:val="both"/>
        <w:rPr>
          <w:rFonts w:ascii="Times New Roman" w:hAnsi="Times New Roman" w:cs="Times New Roman"/>
          <w:sz w:val="28"/>
          <w:szCs w:val="28"/>
        </w:rPr>
      </w:pPr>
    </w:p>
    <w:p w14:paraId="3732064D"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 Senāts:</w:t>
      </w:r>
    </w:p>
    <w:p w14:paraId="15287D0F"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 nodrošina akadēmisko brīvību un studējošo un akadēmiskā personāla tiesību aizsardzību un ierobežojumu novēršanu;</w:t>
      </w:r>
    </w:p>
    <w:p w14:paraId="4D526E0F"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 veicina zinātnes un izglītības izcilību;</w:t>
      </w:r>
    </w:p>
    <w:p w14:paraId="6E550578"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3) pieņem lēmumus akadēmiskajos un zinātniskajos jautājumos;</w:t>
      </w:r>
    </w:p>
    <w:p w14:paraId="4EBFCC7F"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4) saskaņo augstskolas padomes nolikumu;</w:t>
      </w:r>
    </w:p>
    <w:p w14:paraId="2F150060"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5) izstrādā augstskolas satversmi un tās grozījumus;</w:t>
      </w:r>
    </w:p>
    <w:p w14:paraId="53BC2D5A"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6) apstiprina augstskolas satversmi pēc saskaņošanas ar augstskolas padomi; </w:t>
      </w:r>
    </w:p>
    <w:p w14:paraId="7524C4A9"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7) izstrādā un apstiprina senāta nolikumu pēc saskaņošanas ar augstskolas padomi; </w:t>
      </w:r>
    </w:p>
    <w:p w14:paraId="1E9987F9"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9) var rosināt rektora atcelšanu.</w:t>
      </w:r>
    </w:p>
    <w:p w14:paraId="0302299C" w14:textId="77777777" w:rsidR="00231AE8" w:rsidRPr="00D866F0" w:rsidRDefault="00231AE8" w:rsidP="00231AE8">
      <w:pPr>
        <w:spacing w:after="0" w:line="240" w:lineRule="auto"/>
        <w:ind w:firstLine="720"/>
        <w:jc w:val="both"/>
        <w:rPr>
          <w:rFonts w:ascii="Times New Roman" w:hAnsi="Times New Roman" w:cs="Times New Roman"/>
          <w:sz w:val="28"/>
          <w:szCs w:val="28"/>
        </w:rPr>
      </w:pPr>
    </w:p>
    <w:p w14:paraId="05030A76" w14:textId="2F1C399E"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 Šā panta pirmās daļas 5.</w:t>
      </w:r>
      <w:r w:rsidR="00F118A3">
        <w:rPr>
          <w:rFonts w:ascii="Times New Roman" w:hAnsi="Times New Roman" w:cs="Times New Roman"/>
          <w:sz w:val="28"/>
          <w:szCs w:val="28"/>
        </w:rPr>
        <w:t>,</w:t>
      </w:r>
      <w:r w:rsidRPr="00D866F0">
        <w:rPr>
          <w:rFonts w:ascii="Times New Roman" w:hAnsi="Times New Roman" w:cs="Times New Roman"/>
          <w:sz w:val="28"/>
          <w:szCs w:val="28"/>
        </w:rPr>
        <w:t xml:space="preserve"> 6. </w:t>
      </w:r>
      <w:r w:rsidR="00F118A3">
        <w:rPr>
          <w:rFonts w:ascii="Times New Roman" w:hAnsi="Times New Roman" w:cs="Times New Roman"/>
          <w:sz w:val="28"/>
          <w:szCs w:val="28"/>
        </w:rPr>
        <w:t xml:space="preserve">un 7. </w:t>
      </w:r>
      <w:r w:rsidRPr="00D866F0">
        <w:rPr>
          <w:rFonts w:ascii="Times New Roman" w:hAnsi="Times New Roman" w:cs="Times New Roman"/>
          <w:sz w:val="28"/>
          <w:szCs w:val="28"/>
        </w:rPr>
        <w:t xml:space="preserve">punkts attiecas uz augstskolu, kuras augstskolas iekšējās pārvaldības modelis neparedz satversmes sapulces izveidi.  </w:t>
      </w:r>
    </w:p>
    <w:p w14:paraId="60B4FA9A"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  </w:t>
      </w:r>
    </w:p>
    <w:p w14:paraId="19FEDD73" w14:textId="77777777" w:rsidR="00231AE8" w:rsidRPr="00D866F0" w:rsidRDefault="00231AE8" w:rsidP="00231AE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(3) Citas senāta kompetences nosaka augstskolas satversme.</w:t>
      </w:r>
    </w:p>
    <w:p w14:paraId="0C5949AC" w14:textId="77777777" w:rsidR="00D55D26" w:rsidRPr="00D866F0" w:rsidRDefault="00D55D26" w:rsidP="00570C1C">
      <w:pPr>
        <w:spacing w:after="0" w:line="240" w:lineRule="auto"/>
        <w:ind w:firstLine="720"/>
        <w:jc w:val="both"/>
        <w:rPr>
          <w:rFonts w:ascii="Times New Roman" w:hAnsi="Times New Roman" w:cs="Times New Roman"/>
          <w:sz w:val="28"/>
          <w:szCs w:val="28"/>
        </w:rPr>
      </w:pPr>
    </w:p>
    <w:p w14:paraId="1191F52A" w14:textId="714FF127" w:rsidR="005D5DA2" w:rsidRPr="00D866F0" w:rsidRDefault="005D5DA2"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w:t>
      </w:r>
      <w:r w:rsidR="00154CD1" w:rsidRPr="00D866F0">
        <w:rPr>
          <w:rFonts w:ascii="Times New Roman" w:hAnsi="Times New Roman" w:cs="Times New Roman"/>
          <w:sz w:val="28"/>
          <w:szCs w:val="28"/>
        </w:rPr>
        <w:t>3</w:t>
      </w:r>
      <w:r w:rsidRPr="00D866F0">
        <w:rPr>
          <w:rFonts w:ascii="Times New Roman" w:hAnsi="Times New Roman" w:cs="Times New Roman"/>
          <w:sz w:val="28"/>
          <w:szCs w:val="28"/>
        </w:rPr>
        <w:t>. Izteikt 17. pantu šādā redakcijā:</w:t>
      </w:r>
    </w:p>
    <w:p w14:paraId="27770C8C" w14:textId="77777777" w:rsidR="005D5DA2" w:rsidRPr="00D866F0" w:rsidRDefault="005D5DA2" w:rsidP="005D5DA2">
      <w:pPr>
        <w:spacing w:after="0" w:line="240" w:lineRule="auto"/>
        <w:ind w:firstLine="720"/>
        <w:jc w:val="both"/>
        <w:rPr>
          <w:rFonts w:ascii="Times New Roman" w:hAnsi="Times New Roman" w:cs="Times New Roman"/>
          <w:sz w:val="28"/>
          <w:szCs w:val="28"/>
        </w:rPr>
      </w:pPr>
    </w:p>
    <w:p w14:paraId="3B46BEC3" w14:textId="77777777" w:rsidR="00ED09B5" w:rsidRPr="00D866F0" w:rsidRDefault="005D5DA2" w:rsidP="00912FCA">
      <w:pPr>
        <w:spacing w:after="0" w:line="240" w:lineRule="auto"/>
        <w:ind w:firstLine="720"/>
        <w:jc w:val="both"/>
        <w:rPr>
          <w:rFonts w:ascii="Times New Roman" w:hAnsi="Times New Roman" w:cs="Times New Roman"/>
          <w:b/>
          <w:sz w:val="28"/>
          <w:szCs w:val="28"/>
        </w:rPr>
      </w:pPr>
      <w:r w:rsidRPr="00D866F0">
        <w:rPr>
          <w:rFonts w:ascii="Times New Roman" w:hAnsi="Times New Roman" w:cs="Times New Roman"/>
          <w:b/>
          <w:sz w:val="28"/>
          <w:szCs w:val="28"/>
        </w:rPr>
        <w:t>“</w:t>
      </w:r>
      <w:r w:rsidR="00ED09B5" w:rsidRPr="00D866F0">
        <w:rPr>
          <w:rFonts w:ascii="Times New Roman" w:hAnsi="Times New Roman" w:cs="Times New Roman"/>
          <w:b/>
          <w:sz w:val="28"/>
          <w:szCs w:val="28"/>
        </w:rPr>
        <w:t>17. pants. Rektors</w:t>
      </w:r>
    </w:p>
    <w:p w14:paraId="6A4E939C" w14:textId="77777777" w:rsidR="003B7D09" w:rsidRPr="00D866F0" w:rsidRDefault="003B7D09" w:rsidP="00912FCA">
      <w:pPr>
        <w:spacing w:after="0" w:line="240" w:lineRule="auto"/>
        <w:ind w:firstLine="720"/>
        <w:jc w:val="both"/>
        <w:rPr>
          <w:rFonts w:ascii="Times New Roman" w:hAnsi="Times New Roman" w:cs="Times New Roman"/>
          <w:sz w:val="28"/>
          <w:szCs w:val="28"/>
        </w:rPr>
      </w:pPr>
    </w:p>
    <w:p w14:paraId="24112498" w14:textId="77777777" w:rsidR="00ED09B5" w:rsidRPr="00D866F0" w:rsidRDefault="00ED09B5" w:rsidP="000F20FA">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(1) Rektors ir augstskolas augstākā amatpersona, kas īsteno augstskolas vispārējo administratīvo vadību un bez īpaša pilnvarojuma pārstāv augstskolu. Valsts dibinātas augstskolas rektors īsteno augstskolas vispārējo vadību atbilstoši augstskolas satversmei.   </w:t>
      </w:r>
    </w:p>
    <w:p w14:paraId="6381A7CE" w14:textId="77777777" w:rsidR="003B7D09" w:rsidRPr="00D866F0" w:rsidRDefault="003B7D09" w:rsidP="004116D3">
      <w:pPr>
        <w:spacing w:after="0" w:line="240" w:lineRule="auto"/>
        <w:ind w:firstLine="720"/>
        <w:jc w:val="both"/>
        <w:rPr>
          <w:rFonts w:ascii="Times New Roman" w:hAnsi="Times New Roman" w:cs="Times New Roman"/>
          <w:sz w:val="28"/>
          <w:szCs w:val="28"/>
        </w:rPr>
      </w:pPr>
    </w:p>
    <w:p w14:paraId="38FD2489" w14:textId="073D1026" w:rsidR="00C250F6" w:rsidRPr="00D866F0" w:rsidRDefault="00ED09B5" w:rsidP="008B2407">
      <w:pPr>
        <w:pStyle w:val="CommentText"/>
        <w:spacing w:after="0"/>
        <w:ind w:firstLine="720"/>
        <w:jc w:val="both"/>
        <w:rPr>
          <w:rFonts w:ascii="Times New Roman" w:hAnsi="Times New Roman" w:cs="Times New Roman"/>
          <w:sz w:val="28"/>
          <w:szCs w:val="28"/>
        </w:rPr>
      </w:pPr>
      <w:r w:rsidRPr="00D866F0">
        <w:rPr>
          <w:rFonts w:ascii="Times New Roman" w:hAnsi="Times New Roman" w:cs="Times New Roman"/>
          <w:sz w:val="28"/>
          <w:szCs w:val="28"/>
        </w:rPr>
        <w:t>(2) Valsts dibinātas augstskolas</w:t>
      </w:r>
      <w:r w:rsidR="00AF4E89">
        <w:rPr>
          <w:rFonts w:ascii="Times New Roman" w:hAnsi="Times New Roman" w:cs="Times New Roman"/>
          <w:sz w:val="28"/>
          <w:szCs w:val="28"/>
        </w:rPr>
        <w:t xml:space="preserve"> </w:t>
      </w:r>
      <w:r w:rsidR="00AF4E89" w:rsidRPr="00D866F0">
        <w:rPr>
          <w:rFonts w:ascii="Times New Roman" w:hAnsi="Times New Roman" w:cs="Times New Roman"/>
          <w:sz w:val="28"/>
          <w:szCs w:val="28"/>
        </w:rPr>
        <w:t>(izņemot Latvijas Nacionālo aizsardzības akadēmiju)</w:t>
      </w:r>
      <w:r w:rsidR="00AF4E89">
        <w:rPr>
          <w:rFonts w:ascii="Times New Roman" w:hAnsi="Times New Roman" w:cs="Times New Roman"/>
          <w:sz w:val="28"/>
          <w:szCs w:val="28"/>
        </w:rPr>
        <w:t xml:space="preserve"> </w:t>
      </w:r>
      <w:r w:rsidRPr="00D866F0">
        <w:rPr>
          <w:rFonts w:ascii="Times New Roman" w:hAnsi="Times New Roman" w:cs="Times New Roman"/>
          <w:sz w:val="28"/>
          <w:szCs w:val="28"/>
        </w:rPr>
        <w:t>rektoru ievēlē augstskolas satversmes sapulce vai senāts, ja augstskolas iekšējās pārvaldības modelis neparedz satversmes sapulces izveidi, uz termiņu, kas nepārsniedz piecus gadus, ne vairāk kā divas reizes pēc kārtas. Rektora amata pretendentus</w:t>
      </w:r>
      <w:r w:rsidR="00B17098" w:rsidRPr="00D866F0">
        <w:rPr>
          <w:rFonts w:ascii="Times New Roman" w:hAnsi="Times New Roman" w:cs="Times New Roman"/>
          <w:sz w:val="28"/>
          <w:szCs w:val="28"/>
        </w:rPr>
        <w:t xml:space="preserve"> augstskolas padome</w:t>
      </w:r>
      <w:r w:rsidRPr="00D866F0">
        <w:rPr>
          <w:rFonts w:ascii="Times New Roman" w:hAnsi="Times New Roman" w:cs="Times New Roman"/>
          <w:sz w:val="28"/>
          <w:szCs w:val="28"/>
        </w:rPr>
        <w:t xml:space="preserve"> </w:t>
      </w:r>
      <w:r w:rsidR="00C250F6" w:rsidRPr="00D866F0">
        <w:rPr>
          <w:rFonts w:ascii="Times New Roman" w:hAnsi="Times New Roman" w:cs="Times New Roman"/>
          <w:sz w:val="28"/>
          <w:szCs w:val="28"/>
        </w:rPr>
        <w:t xml:space="preserve">atlasa </w:t>
      </w:r>
      <w:r w:rsidRPr="00D866F0">
        <w:rPr>
          <w:rFonts w:ascii="Times New Roman" w:hAnsi="Times New Roman" w:cs="Times New Roman"/>
          <w:sz w:val="28"/>
          <w:szCs w:val="28"/>
        </w:rPr>
        <w:t>atklātā starptautiskā konkursā</w:t>
      </w:r>
      <w:r w:rsidR="00B17098" w:rsidRPr="00D866F0">
        <w:rPr>
          <w:rFonts w:ascii="Times New Roman" w:hAnsi="Times New Roman" w:cs="Times New Roman"/>
          <w:sz w:val="28"/>
          <w:szCs w:val="28"/>
        </w:rPr>
        <w:t>.</w:t>
      </w:r>
    </w:p>
    <w:p w14:paraId="2DEDF338" w14:textId="77777777" w:rsidR="000F20FA" w:rsidRPr="00D866F0" w:rsidRDefault="000F20FA" w:rsidP="008B2407">
      <w:pPr>
        <w:pStyle w:val="CommentText"/>
        <w:spacing w:after="0"/>
        <w:ind w:firstLine="720"/>
        <w:jc w:val="both"/>
        <w:rPr>
          <w:rFonts w:ascii="Times New Roman" w:hAnsi="Times New Roman" w:cs="Times New Roman"/>
          <w:sz w:val="28"/>
          <w:szCs w:val="28"/>
        </w:rPr>
      </w:pPr>
    </w:p>
    <w:p w14:paraId="1407281C" w14:textId="77777777" w:rsidR="00ED09B5" w:rsidRPr="00D866F0" w:rsidRDefault="00ED09B5" w:rsidP="000F20FA">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(3) Privātpersonu dibinātas augstskolas rektoru ievēlē satversmes sapulce uz termiņu, kas nepārsniedz piecus gadus, ne vairāk kā divas reizes pēc kārtas.        </w:t>
      </w:r>
      <w:r w:rsidRPr="00D866F0">
        <w:rPr>
          <w:rFonts w:ascii="Times New Roman" w:hAnsi="Times New Roman" w:cs="Times New Roman"/>
          <w:sz w:val="28"/>
          <w:szCs w:val="28"/>
        </w:rPr>
        <w:tab/>
      </w:r>
    </w:p>
    <w:p w14:paraId="59739186" w14:textId="70E8D820" w:rsidR="006A5FCA" w:rsidRPr="00D866F0" w:rsidRDefault="006A5FCA" w:rsidP="006A5FCA">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(4) Augstskolā par rektoru ievēlē personu, kurai ir zinātnes doktora grāds </w:t>
      </w:r>
      <w:r w:rsidRPr="00D866F0">
        <w:rPr>
          <w:rFonts w:ascii="Times New Roman" w:eastAsia="Times New Roman" w:hAnsi="Times New Roman" w:cs="Times New Roman"/>
          <w:i/>
          <w:sz w:val="28"/>
          <w:szCs w:val="28"/>
          <w:lang w:eastAsia="lv-LV"/>
        </w:rPr>
        <w:t xml:space="preserve">(Ph.D.) </w:t>
      </w:r>
      <w:r w:rsidRPr="00D866F0">
        <w:rPr>
          <w:rFonts w:ascii="Times New Roman" w:eastAsia="Times New Roman" w:hAnsi="Times New Roman" w:cs="Times New Roman"/>
          <w:sz w:val="28"/>
          <w:szCs w:val="28"/>
          <w:lang w:eastAsia="lv-LV"/>
        </w:rPr>
        <w:t>vai profesionālais doktora grāds</w:t>
      </w:r>
      <w:r w:rsidRPr="00D866F0">
        <w:rPr>
          <w:rFonts w:ascii="Times New Roman" w:hAnsi="Times New Roman" w:cs="Times New Roman"/>
          <w:sz w:val="28"/>
          <w:szCs w:val="28"/>
        </w:rPr>
        <w:t xml:space="preserve">. Valsts dibinātās augstskolas padome var izvirzīt papildu prasības rektora amata pretendentam. Nedēļas laikā pēc rektora iecelšanas amatā augstskola informē Izglītības un zinātnes ministriju. Valsts dibinātas augstskolas padome par rektora iecelšanu amatā informē arī </w:t>
      </w:r>
      <w:r w:rsidR="00F118A3">
        <w:rPr>
          <w:rFonts w:ascii="Times New Roman" w:hAnsi="Times New Roman" w:cs="Times New Roman"/>
          <w:sz w:val="28"/>
          <w:szCs w:val="28"/>
        </w:rPr>
        <w:t>attiecīgo ministriju</w:t>
      </w:r>
      <w:r w:rsidRPr="00D866F0">
        <w:rPr>
          <w:rFonts w:ascii="Times New Roman" w:hAnsi="Times New Roman" w:cs="Times New Roman"/>
          <w:sz w:val="28"/>
          <w:szCs w:val="28"/>
        </w:rPr>
        <w:t xml:space="preserve">.  </w:t>
      </w:r>
    </w:p>
    <w:p w14:paraId="0F5C8254" w14:textId="77777777" w:rsidR="00D912F4" w:rsidRPr="00D866F0" w:rsidRDefault="00D912F4">
      <w:pPr>
        <w:spacing w:after="0" w:line="240" w:lineRule="auto"/>
        <w:ind w:firstLine="720"/>
        <w:jc w:val="both"/>
        <w:rPr>
          <w:rFonts w:ascii="Times New Roman" w:hAnsi="Times New Roman" w:cs="Times New Roman"/>
          <w:sz w:val="28"/>
          <w:szCs w:val="28"/>
        </w:rPr>
      </w:pPr>
    </w:p>
    <w:p w14:paraId="671D754D" w14:textId="318D7D2F" w:rsidR="006A5FCA" w:rsidRPr="00D866F0" w:rsidRDefault="006A5FCA" w:rsidP="006A5FCA">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(5) Ministru kabinets nosaka valsts dibinātās augstskolas rektora amata pretendentu pieteikšanās nosacījumus, kārtību kādā atlasa un vērtē pretendentus, kā arī k</w:t>
      </w:r>
      <w:r w:rsidR="009A0AF7">
        <w:rPr>
          <w:rFonts w:ascii="Times New Roman" w:hAnsi="Times New Roman" w:cs="Times New Roman"/>
          <w:sz w:val="28"/>
          <w:szCs w:val="28"/>
        </w:rPr>
        <w:t>ā</w:t>
      </w:r>
      <w:r w:rsidRPr="00D866F0">
        <w:rPr>
          <w:rFonts w:ascii="Times New Roman" w:hAnsi="Times New Roman" w:cs="Times New Roman"/>
          <w:sz w:val="28"/>
          <w:szCs w:val="28"/>
        </w:rPr>
        <w:t xml:space="preserve">rtību, kādā ieceļ amatā un atceļ no amata valsts dibinātās augstskolas rektoru. </w:t>
      </w:r>
    </w:p>
    <w:p w14:paraId="6B007F45" w14:textId="77777777" w:rsidR="00D912F4" w:rsidRPr="00D866F0" w:rsidRDefault="00D912F4">
      <w:pPr>
        <w:spacing w:after="0" w:line="240" w:lineRule="auto"/>
        <w:ind w:firstLine="720"/>
        <w:jc w:val="both"/>
        <w:rPr>
          <w:rFonts w:ascii="Times New Roman" w:hAnsi="Times New Roman" w:cs="Times New Roman"/>
          <w:sz w:val="28"/>
          <w:szCs w:val="28"/>
        </w:rPr>
      </w:pPr>
    </w:p>
    <w:p w14:paraId="0A8D150C" w14:textId="61B6C1D1" w:rsidR="006A5FCA" w:rsidRPr="00D866F0" w:rsidRDefault="006A5FCA" w:rsidP="006A5FCA">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(6) Rektora atlases procesu augstskola rīko vismaz trīs mēnešus pirms rektora pilnvaru beigām. Līdz jauna rektora iecelšanai rektora pienākumus pilda iepriekšējais </w:t>
      </w:r>
      <w:r w:rsidRPr="004F54A0">
        <w:rPr>
          <w:rFonts w:ascii="Times New Roman" w:hAnsi="Times New Roman" w:cs="Times New Roman"/>
          <w:sz w:val="28"/>
          <w:szCs w:val="28"/>
        </w:rPr>
        <w:t>rektors.</w:t>
      </w:r>
      <w:r w:rsidR="009807E6" w:rsidRPr="004F54A0">
        <w:rPr>
          <w:rFonts w:ascii="Times New Roman" w:hAnsi="Times New Roman" w:cs="Times New Roman"/>
          <w:sz w:val="28"/>
          <w:szCs w:val="28"/>
        </w:rPr>
        <w:t xml:space="preserve"> </w:t>
      </w:r>
    </w:p>
    <w:p w14:paraId="0D1F6119" w14:textId="77777777" w:rsidR="00D912F4" w:rsidRPr="00D866F0" w:rsidRDefault="00D912F4">
      <w:pPr>
        <w:spacing w:after="0" w:line="240" w:lineRule="auto"/>
        <w:ind w:firstLine="720"/>
        <w:jc w:val="both"/>
        <w:rPr>
          <w:rFonts w:ascii="Times New Roman" w:hAnsi="Times New Roman" w:cs="Times New Roman"/>
          <w:sz w:val="28"/>
          <w:szCs w:val="28"/>
        </w:rPr>
      </w:pPr>
    </w:p>
    <w:p w14:paraId="01DAE98B" w14:textId="2EA06136" w:rsidR="00ED09B5" w:rsidRPr="00D866F0" w:rsidRDefault="00ED09B5">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(7) Rektors amata pienākumus sāk pildīt pēc apstiprināšanas</w:t>
      </w:r>
      <w:r w:rsidR="007B2D5D" w:rsidRPr="00D866F0">
        <w:rPr>
          <w:rFonts w:ascii="Times New Roman" w:hAnsi="Times New Roman" w:cs="Times New Roman"/>
          <w:sz w:val="28"/>
          <w:szCs w:val="28"/>
        </w:rPr>
        <w:t xml:space="preserve"> Ministru kabinetā</w:t>
      </w:r>
      <w:r w:rsidRPr="00D866F0">
        <w:rPr>
          <w:rFonts w:ascii="Times New Roman" w:hAnsi="Times New Roman" w:cs="Times New Roman"/>
          <w:sz w:val="28"/>
          <w:szCs w:val="28"/>
        </w:rPr>
        <w:t xml:space="preserve">. </w:t>
      </w:r>
      <w:r w:rsidR="004F54A0" w:rsidRPr="004F54A0">
        <w:rPr>
          <w:rFonts w:ascii="Times New Roman" w:hAnsi="Times New Roman" w:cs="Times New Roman"/>
          <w:sz w:val="28"/>
          <w:szCs w:val="28"/>
        </w:rPr>
        <w:t>Par jaunievēlētā rektora pilnvaru termiņa sākumu nosakāms jaunā mācību gada sākums.</w:t>
      </w:r>
      <w:r w:rsidR="004F54A0">
        <w:rPr>
          <w:rFonts w:ascii="Times New Roman" w:hAnsi="Times New Roman" w:cs="Times New Roman"/>
          <w:sz w:val="28"/>
          <w:szCs w:val="28"/>
        </w:rPr>
        <w:t xml:space="preserve"> </w:t>
      </w:r>
      <w:r w:rsidRPr="00D866F0">
        <w:rPr>
          <w:rFonts w:ascii="Times New Roman" w:hAnsi="Times New Roman" w:cs="Times New Roman"/>
          <w:sz w:val="28"/>
          <w:szCs w:val="28"/>
        </w:rPr>
        <w:t>Rektoru var neapstiprināt amatā, ja viņš ievēlēts, pārkāpjot š</w:t>
      </w:r>
      <w:r w:rsidR="00C250F6" w:rsidRPr="00D866F0">
        <w:rPr>
          <w:rFonts w:ascii="Times New Roman" w:hAnsi="Times New Roman" w:cs="Times New Roman"/>
          <w:sz w:val="28"/>
          <w:szCs w:val="28"/>
        </w:rPr>
        <w:t>o</w:t>
      </w:r>
      <w:r w:rsidRPr="00D866F0">
        <w:rPr>
          <w:rFonts w:ascii="Times New Roman" w:hAnsi="Times New Roman" w:cs="Times New Roman"/>
          <w:sz w:val="28"/>
          <w:szCs w:val="28"/>
        </w:rPr>
        <w:t xml:space="preserve"> likum</w:t>
      </w:r>
      <w:r w:rsidR="00C250F6" w:rsidRPr="00D866F0">
        <w:rPr>
          <w:rFonts w:ascii="Times New Roman" w:hAnsi="Times New Roman" w:cs="Times New Roman"/>
          <w:sz w:val="28"/>
          <w:szCs w:val="28"/>
        </w:rPr>
        <w:t>u</w:t>
      </w:r>
      <w:r w:rsidR="008B2407" w:rsidRPr="00D866F0">
        <w:rPr>
          <w:rFonts w:ascii="Times New Roman" w:hAnsi="Times New Roman" w:cs="Times New Roman"/>
          <w:sz w:val="28"/>
          <w:szCs w:val="28"/>
        </w:rPr>
        <w:t xml:space="preserve">, </w:t>
      </w:r>
      <w:r w:rsidRPr="00D866F0">
        <w:rPr>
          <w:rFonts w:ascii="Times New Roman" w:hAnsi="Times New Roman" w:cs="Times New Roman"/>
          <w:sz w:val="28"/>
          <w:szCs w:val="28"/>
        </w:rPr>
        <w:t>augstskolas satversm</w:t>
      </w:r>
      <w:r w:rsidR="00C250F6" w:rsidRPr="00D866F0">
        <w:rPr>
          <w:rFonts w:ascii="Times New Roman" w:hAnsi="Times New Roman" w:cs="Times New Roman"/>
          <w:sz w:val="28"/>
          <w:szCs w:val="28"/>
        </w:rPr>
        <w:t>i</w:t>
      </w:r>
      <w:r w:rsidR="008B2407" w:rsidRPr="00D866F0">
        <w:rPr>
          <w:rFonts w:ascii="Times New Roman" w:hAnsi="Times New Roman" w:cs="Times New Roman"/>
          <w:sz w:val="28"/>
          <w:szCs w:val="28"/>
        </w:rPr>
        <w:t xml:space="preserve"> un citus normatīvos aktus, kas nosaka rektora ievēlēšanas kārtību</w:t>
      </w:r>
      <w:r w:rsidRPr="00D866F0">
        <w:rPr>
          <w:rFonts w:ascii="Times New Roman" w:hAnsi="Times New Roman" w:cs="Times New Roman"/>
          <w:sz w:val="28"/>
          <w:szCs w:val="28"/>
        </w:rPr>
        <w:t>. Ja rektor</w:t>
      </w:r>
      <w:r w:rsidR="00C250F6" w:rsidRPr="00D866F0">
        <w:rPr>
          <w:rFonts w:ascii="Times New Roman" w:hAnsi="Times New Roman" w:cs="Times New Roman"/>
          <w:sz w:val="28"/>
          <w:szCs w:val="28"/>
        </w:rPr>
        <w:t xml:space="preserve">u </w:t>
      </w:r>
      <w:r w:rsidR="00300019" w:rsidRPr="00D866F0">
        <w:rPr>
          <w:rFonts w:ascii="Times New Roman" w:hAnsi="Times New Roman" w:cs="Times New Roman"/>
          <w:sz w:val="28"/>
          <w:szCs w:val="28"/>
        </w:rPr>
        <w:t>ne</w:t>
      </w:r>
      <w:r w:rsidRPr="00D866F0">
        <w:rPr>
          <w:rFonts w:ascii="Times New Roman" w:hAnsi="Times New Roman" w:cs="Times New Roman"/>
          <w:sz w:val="28"/>
          <w:szCs w:val="28"/>
        </w:rPr>
        <w:t>apstiprin</w:t>
      </w:r>
      <w:r w:rsidR="00C250F6" w:rsidRPr="00D866F0">
        <w:rPr>
          <w:rFonts w:ascii="Times New Roman" w:hAnsi="Times New Roman" w:cs="Times New Roman"/>
          <w:sz w:val="28"/>
          <w:szCs w:val="28"/>
        </w:rPr>
        <w:t>a</w:t>
      </w:r>
      <w:r w:rsidRPr="00D866F0">
        <w:rPr>
          <w:rFonts w:ascii="Times New Roman" w:hAnsi="Times New Roman" w:cs="Times New Roman"/>
          <w:sz w:val="28"/>
          <w:szCs w:val="28"/>
        </w:rPr>
        <w:t>, rektora amata kandidātus atlasa š</w:t>
      </w:r>
      <w:r w:rsidR="00C250F6" w:rsidRPr="00D866F0">
        <w:rPr>
          <w:rFonts w:ascii="Times New Roman" w:hAnsi="Times New Roman" w:cs="Times New Roman"/>
          <w:sz w:val="28"/>
          <w:szCs w:val="28"/>
        </w:rPr>
        <w:t>ā</w:t>
      </w:r>
      <w:r w:rsidRPr="00D866F0">
        <w:rPr>
          <w:rFonts w:ascii="Times New Roman" w:hAnsi="Times New Roman" w:cs="Times New Roman"/>
          <w:sz w:val="28"/>
          <w:szCs w:val="28"/>
        </w:rPr>
        <w:t xml:space="preserve"> panta piektajā daļā noteiktajā kārtībā. Līdz jaunievēlētā rektora apstiprināšanai rektora pienākumus pilda </w:t>
      </w:r>
      <w:r w:rsidR="00616A6F" w:rsidRPr="00D866F0">
        <w:rPr>
          <w:rFonts w:ascii="Times New Roman" w:hAnsi="Times New Roman" w:cs="Times New Roman"/>
          <w:sz w:val="28"/>
          <w:szCs w:val="28"/>
        </w:rPr>
        <w:t>Ministru kabineta ieceltais rektors</w:t>
      </w:r>
      <w:r w:rsidRPr="00D866F0">
        <w:rPr>
          <w:rFonts w:ascii="Times New Roman" w:hAnsi="Times New Roman" w:cs="Times New Roman"/>
          <w:sz w:val="28"/>
          <w:szCs w:val="28"/>
        </w:rPr>
        <w:t>.</w:t>
      </w:r>
    </w:p>
    <w:p w14:paraId="07DCA645" w14:textId="77777777" w:rsidR="00D912F4" w:rsidRPr="00D866F0" w:rsidRDefault="00D912F4">
      <w:pPr>
        <w:spacing w:after="0" w:line="240" w:lineRule="auto"/>
        <w:ind w:firstLine="720"/>
        <w:jc w:val="both"/>
        <w:rPr>
          <w:rFonts w:ascii="Times New Roman" w:hAnsi="Times New Roman" w:cs="Times New Roman"/>
          <w:sz w:val="28"/>
          <w:szCs w:val="28"/>
        </w:rPr>
      </w:pPr>
    </w:p>
    <w:p w14:paraId="463E203C" w14:textId="3FA21510" w:rsidR="00ED09B5" w:rsidRPr="00D866F0" w:rsidRDefault="00ED09B5">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(8) Rektoru atceļ no amata pēc </w:t>
      </w:r>
      <w:r w:rsidR="004F54A0">
        <w:rPr>
          <w:rFonts w:ascii="Times New Roman" w:hAnsi="Times New Roman" w:cs="Times New Roman"/>
          <w:sz w:val="28"/>
          <w:szCs w:val="28"/>
        </w:rPr>
        <w:t xml:space="preserve">augstskolas </w:t>
      </w:r>
      <w:r w:rsidRPr="00D866F0">
        <w:rPr>
          <w:rFonts w:ascii="Times New Roman" w:hAnsi="Times New Roman" w:cs="Times New Roman"/>
          <w:sz w:val="28"/>
          <w:szCs w:val="28"/>
        </w:rPr>
        <w:t>satversmes sapulces, augstskolas senāta</w:t>
      </w:r>
      <w:r w:rsidR="004F54A0">
        <w:rPr>
          <w:rFonts w:ascii="Times New Roman" w:hAnsi="Times New Roman" w:cs="Times New Roman"/>
          <w:sz w:val="28"/>
          <w:szCs w:val="28"/>
        </w:rPr>
        <w:t>, Izglītības un zinātnes ministrijas</w:t>
      </w:r>
      <w:r w:rsidRPr="00D866F0">
        <w:rPr>
          <w:rFonts w:ascii="Times New Roman" w:hAnsi="Times New Roman" w:cs="Times New Roman"/>
          <w:sz w:val="28"/>
          <w:szCs w:val="28"/>
        </w:rPr>
        <w:t xml:space="preserve"> vai attiecīgās nozares ministrijas ierosinājuma</w:t>
      </w:r>
      <w:r w:rsidR="008B2407" w:rsidRPr="00D866F0">
        <w:rPr>
          <w:rFonts w:ascii="Times New Roman" w:hAnsi="Times New Roman" w:cs="Times New Roman"/>
          <w:sz w:val="28"/>
          <w:szCs w:val="28"/>
        </w:rPr>
        <w:t xml:space="preserve"> šā panta piektajā daļā noteiktajā kārtībā</w:t>
      </w:r>
      <w:r w:rsidRPr="00D866F0">
        <w:rPr>
          <w:rFonts w:ascii="Times New Roman" w:hAnsi="Times New Roman" w:cs="Times New Roman"/>
          <w:sz w:val="28"/>
          <w:szCs w:val="28"/>
        </w:rPr>
        <w:t>, ja rektora darbībā konstatēti likuma vai citu normatīvo aktu pārkāpumi. Valsts dibinātas augstskolas rektoru atcelt var arī pēc augstskolas padomes</w:t>
      </w:r>
      <w:r w:rsidR="004F54A0">
        <w:rPr>
          <w:rFonts w:ascii="Times New Roman" w:hAnsi="Times New Roman" w:cs="Times New Roman"/>
          <w:sz w:val="28"/>
          <w:szCs w:val="28"/>
        </w:rPr>
        <w:t xml:space="preserve"> pamatoti argumentēta</w:t>
      </w:r>
      <w:r w:rsidRPr="00D866F0">
        <w:rPr>
          <w:rFonts w:ascii="Times New Roman" w:hAnsi="Times New Roman" w:cs="Times New Roman"/>
          <w:sz w:val="28"/>
          <w:szCs w:val="28"/>
        </w:rPr>
        <w:t xml:space="preserve"> ierosinājuma. Ierosinājumu par valsts dibinātas augstskolas rektora atcelšanu izskata komisija, kuras izveides kārtību un kompetenci nosaka Ministru kabinets. Komisiju neveido, ja ierosinājumu atcelt rektoru ir atbalstījusi ne mazāk kā divas trešdaļas augstskolas padomes un divas trešdaļas senāta pārstāvju.    </w:t>
      </w:r>
    </w:p>
    <w:p w14:paraId="36E362A9" w14:textId="77777777" w:rsidR="00D912F4" w:rsidRPr="00D866F0" w:rsidRDefault="00D912F4">
      <w:pPr>
        <w:spacing w:after="0" w:line="240" w:lineRule="auto"/>
        <w:ind w:firstLine="720"/>
        <w:jc w:val="both"/>
        <w:rPr>
          <w:rFonts w:ascii="Times New Roman" w:hAnsi="Times New Roman" w:cs="Times New Roman"/>
          <w:sz w:val="28"/>
          <w:szCs w:val="28"/>
        </w:rPr>
      </w:pPr>
    </w:p>
    <w:p w14:paraId="5867741E" w14:textId="2B1D940F" w:rsidR="00ED09B5" w:rsidRPr="00D866F0" w:rsidRDefault="00ED09B5">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 (9) Ja valsts dibinātas augstskolas rektors pēc paša vēlēšanās beidz pildīt amatu pirms termiņa beigām, kā arī tad, ja valsts dibinātas augstskolas rektors tiek atcelts no amata, augstskolas padomes priekšsēdētājs noslēdz līgumu ne ilgāk kā uz vienu </w:t>
      </w:r>
      <w:r w:rsidRPr="004F54A0">
        <w:rPr>
          <w:rFonts w:ascii="Times New Roman" w:hAnsi="Times New Roman" w:cs="Times New Roman"/>
          <w:sz w:val="28"/>
          <w:szCs w:val="28"/>
        </w:rPr>
        <w:t>gadu ar rektora pienākumu izpildītāju</w:t>
      </w:r>
      <w:r w:rsidR="00C133E9" w:rsidRPr="004F54A0">
        <w:rPr>
          <w:rFonts w:ascii="Times New Roman" w:hAnsi="Times New Roman" w:cs="Times New Roman"/>
          <w:sz w:val="28"/>
          <w:szCs w:val="28"/>
        </w:rPr>
        <w:t xml:space="preserve"> līdz jaunievēlētā rektora apstiprināšanai</w:t>
      </w:r>
      <w:r w:rsidRPr="004F54A0">
        <w:rPr>
          <w:rFonts w:ascii="Times New Roman" w:hAnsi="Times New Roman" w:cs="Times New Roman"/>
          <w:sz w:val="28"/>
          <w:szCs w:val="28"/>
        </w:rPr>
        <w:t xml:space="preserve">. Ja </w:t>
      </w:r>
      <w:r w:rsidRPr="00D866F0">
        <w:rPr>
          <w:rFonts w:ascii="Times New Roman" w:hAnsi="Times New Roman" w:cs="Times New Roman"/>
          <w:sz w:val="28"/>
          <w:szCs w:val="28"/>
        </w:rPr>
        <w:t xml:space="preserve">pēc paša vēlēšanās amatu pirms termiņa beigām beidz pildīt vai no amata tiek atcelts privātpersonu dibinātas augstskolas rektors, Ministru </w:t>
      </w:r>
      <w:r w:rsidRPr="00D866F0">
        <w:rPr>
          <w:rFonts w:ascii="Times New Roman" w:hAnsi="Times New Roman" w:cs="Times New Roman"/>
          <w:sz w:val="28"/>
          <w:szCs w:val="28"/>
        </w:rPr>
        <w:lastRenderedPageBreak/>
        <w:t>kabinets ieceļ augstskolas dibinātāja izvirzītu rektora pienākumu</w:t>
      </w:r>
      <w:r w:rsidR="00292B70" w:rsidRPr="00D866F0">
        <w:rPr>
          <w:rFonts w:ascii="Times New Roman" w:hAnsi="Times New Roman" w:cs="Times New Roman"/>
          <w:sz w:val="28"/>
          <w:szCs w:val="28"/>
        </w:rPr>
        <w:t xml:space="preserve"> izpildītāju</w:t>
      </w:r>
      <w:r w:rsidRPr="00D866F0">
        <w:rPr>
          <w:rFonts w:ascii="Times New Roman" w:hAnsi="Times New Roman" w:cs="Times New Roman"/>
          <w:sz w:val="28"/>
          <w:szCs w:val="28"/>
        </w:rPr>
        <w:t xml:space="preserve"> līdz jaunievēlētā rektora apstiprināšanai.</w:t>
      </w:r>
    </w:p>
    <w:p w14:paraId="4C4CACB5" w14:textId="77777777" w:rsidR="00D912F4" w:rsidRPr="00D866F0" w:rsidRDefault="00D912F4">
      <w:pPr>
        <w:spacing w:after="0" w:line="240" w:lineRule="auto"/>
        <w:ind w:firstLine="720"/>
        <w:jc w:val="both"/>
        <w:rPr>
          <w:rFonts w:ascii="Times New Roman" w:hAnsi="Times New Roman" w:cs="Times New Roman"/>
          <w:sz w:val="28"/>
          <w:szCs w:val="28"/>
        </w:rPr>
      </w:pPr>
    </w:p>
    <w:p w14:paraId="13DE76F9" w14:textId="5B7FCDD0" w:rsidR="00ED09B5" w:rsidRPr="00D866F0" w:rsidRDefault="00ED09B5">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(10)</w:t>
      </w:r>
      <w:r w:rsidR="00B17098" w:rsidRPr="00D866F0">
        <w:rPr>
          <w:rFonts w:ascii="Times New Roman" w:hAnsi="Times New Roman" w:cs="Times New Roman"/>
          <w:sz w:val="28"/>
          <w:szCs w:val="28"/>
        </w:rPr>
        <w:t xml:space="preserve"> </w:t>
      </w:r>
      <w:r w:rsidR="00B17098" w:rsidRPr="00D866F0">
        <w:rPr>
          <w:rFonts w:ascii="Times New Roman" w:eastAsia="Times New Roman" w:hAnsi="Times New Roman" w:cs="Times New Roman"/>
          <w:sz w:val="28"/>
          <w:szCs w:val="28"/>
          <w:lang w:eastAsia="lv-LV"/>
        </w:rPr>
        <w:t>Augstskolas rektora amatā var iecelt ārvalsts pilsoni. Ja rektora amatā ieceļ ārvalstu pilsoni, viņam jāprot un jālieto valsts valoda tādā apjomā, kāds nepieciešams viņa profesionālo pienākumu pildīšanai, vai augstskolai ir jānodrošina tulkojums valsts valodā.</w:t>
      </w:r>
      <w:r w:rsidRPr="00D866F0">
        <w:rPr>
          <w:rFonts w:ascii="Times New Roman" w:hAnsi="Times New Roman" w:cs="Times New Roman"/>
          <w:sz w:val="28"/>
          <w:szCs w:val="28"/>
        </w:rPr>
        <w:t xml:space="preserve">”  </w:t>
      </w:r>
    </w:p>
    <w:p w14:paraId="3DBFA198" w14:textId="77777777" w:rsidR="000A33EC" w:rsidRPr="00D866F0" w:rsidRDefault="000A33EC">
      <w:pPr>
        <w:spacing w:after="0" w:line="240" w:lineRule="auto"/>
        <w:ind w:firstLine="720"/>
        <w:jc w:val="both"/>
        <w:rPr>
          <w:rFonts w:ascii="Times New Roman" w:hAnsi="Times New Roman" w:cs="Times New Roman"/>
          <w:sz w:val="28"/>
          <w:szCs w:val="28"/>
        </w:rPr>
      </w:pPr>
    </w:p>
    <w:p w14:paraId="777D2CC4" w14:textId="0A5E5E7F" w:rsidR="000A33EC" w:rsidRPr="00D866F0" w:rsidRDefault="000A33EC" w:rsidP="000A33E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w:t>
      </w:r>
      <w:r w:rsidR="00154CD1" w:rsidRPr="00D866F0">
        <w:rPr>
          <w:rFonts w:ascii="Times New Roman" w:hAnsi="Times New Roman" w:cs="Times New Roman"/>
          <w:sz w:val="28"/>
          <w:szCs w:val="28"/>
        </w:rPr>
        <w:t>4</w:t>
      </w:r>
      <w:r w:rsidRPr="00D866F0">
        <w:rPr>
          <w:rFonts w:ascii="Times New Roman" w:hAnsi="Times New Roman" w:cs="Times New Roman"/>
          <w:sz w:val="28"/>
          <w:szCs w:val="28"/>
        </w:rPr>
        <w:t xml:space="preserve">. Papildināt 20.panta trešo daļu ar </w:t>
      </w:r>
      <w:r w:rsidR="00686A8D" w:rsidRPr="00D866F0">
        <w:rPr>
          <w:rFonts w:ascii="Times New Roman" w:hAnsi="Times New Roman" w:cs="Times New Roman"/>
          <w:sz w:val="28"/>
          <w:szCs w:val="28"/>
        </w:rPr>
        <w:t xml:space="preserve">jaunu </w:t>
      </w:r>
      <w:r w:rsidRPr="00D866F0">
        <w:rPr>
          <w:rFonts w:ascii="Times New Roman" w:hAnsi="Times New Roman" w:cs="Times New Roman"/>
          <w:sz w:val="28"/>
          <w:szCs w:val="28"/>
        </w:rPr>
        <w:t>otro</w:t>
      </w:r>
      <w:r w:rsidR="0080266F">
        <w:rPr>
          <w:rFonts w:ascii="Times New Roman" w:hAnsi="Times New Roman" w:cs="Times New Roman"/>
          <w:sz w:val="28"/>
          <w:szCs w:val="28"/>
        </w:rPr>
        <w:t>,</w:t>
      </w:r>
      <w:r w:rsidRPr="00D866F0">
        <w:rPr>
          <w:rFonts w:ascii="Times New Roman" w:hAnsi="Times New Roman" w:cs="Times New Roman"/>
          <w:sz w:val="28"/>
          <w:szCs w:val="28"/>
        </w:rPr>
        <w:t xml:space="preserve"> trešo</w:t>
      </w:r>
      <w:r w:rsidR="0080266F">
        <w:rPr>
          <w:rFonts w:ascii="Times New Roman" w:hAnsi="Times New Roman" w:cs="Times New Roman"/>
          <w:sz w:val="28"/>
          <w:szCs w:val="28"/>
        </w:rPr>
        <w:t xml:space="preserve"> un ceturto</w:t>
      </w:r>
      <w:r w:rsidRPr="00D866F0">
        <w:rPr>
          <w:rFonts w:ascii="Times New Roman" w:hAnsi="Times New Roman" w:cs="Times New Roman"/>
          <w:sz w:val="28"/>
          <w:szCs w:val="28"/>
        </w:rPr>
        <w:t xml:space="preserve"> teikumu šādā redakcijā: </w:t>
      </w:r>
    </w:p>
    <w:p w14:paraId="182B55DD" w14:textId="77777777" w:rsidR="000A33EC" w:rsidRPr="0080266F" w:rsidRDefault="000A33EC" w:rsidP="000A33EC">
      <w:pPr>
        <w:spacing w:after="0" w:line="240" w:lineRule="auto"/>
        <w:ind w:firstLine="720"/>
        <w:jc w:val="both"/>
        <w:rPr>
          <w:rFonts w:ascii="Times New Roman" w:hAnsi="Times New Roman" w:cs="Times New Roman"/>
          <w:sz w:val="28"/>
          <w:szCs w:val="28"/>
        </w:rPr>
      </w:pPr>
    </w:p>
    <w:p w14:paraId="5189C019" w14:textId="6F7173EA" w:rsidR="000A33EC" w:rsidRPr="0080266F" w:rsidRDefault="000A33EC" w:rsidP="000A33EC">
      <w:pPr>
        <w:spacing w:after="0" w:line="240" w:lineRule="auto"/>
        <w:ind w:firstLine="720"/>
        <w:jc w:val="both"/>
        <w:rPr>
          <w:rFonts w:ascii="Times New Roman" w:hAnsi="Times New Roman" w:cs="Times New Roman"/>
          <w:sz w:val="28"/>
          <w:szCs w:val="28"/>
        </w:rPr>
      </w:pPr>
      <w:r w:rsidRPr="0080266F">
        <w:rPr>
          <w:rFonts w:ascii="Times New Roman" w:hAnsi="Times New Roman" w:cs="Times New Roman"/>
          <w:sz w:val="28"/>
          <w:szCs w:val="28"/>
        </w:rPr>
        <w:t>“</w:t>
      </w:r>
      <w:r w:rsidR="0080266F" w:rsidRPr="0080266F">
        <w:rPr>
          <w:rFonts w:ascii="Times New Roman" w:hAnsi="Times New Roman" w:cs="Times New Roman"/>
          <w:sz w:val="28"/>
          <w:szCs w:val="28"/>
        </w:rPr>
        <w:t>Izglītības un zinātniskā darba veikšanai veidoto</w:t>
      </w:r>
      <w:r w:rsidRPr="0080266F">
        <w:rPr>
          <w:rFonts w:ascii="Times New Roman" w:hAnsi="Times New Roman" w:cs="Times New Roman"/>
          <w:sz w:val="28"/>
          <w:szCs w:val="28"/>
        </w:rPr>
        <w:t xml:space="preserve"> struktūrvienību vadītāju atlasi veic atklātā konkursā. Struktūrvienību vadītājus ieceļ amatā uz termiņu, kas nepārsniedz piecus gadus, ne vairāk kā divas reizes pēc kārtas</w:t>
      </w:r>
      <w:r w:rsidR="0080266F" w:rsidRPr="0080266F">
        <w:rPr>
          <w:rFonts w:ascii="Times New Roman" w:hAnsi="Times New Roman" w:cs="Times New Roman"/>
          <w:sz w:val="28"/>
          <w:szCs w:val="28"/>
        </w:rPr>
        <w:t>. Organizatoriskā, saimnieciskā un apkalpojošā darba veikšanai augstskolai ir tiesības veidot arī citas struktūrvienības</w:t>
      </w:r>
      <w:r w:rsidRPr="0080266F">
        <w:rPr>
          <w:rFonts w:ascii="Times New Roman" w:hAnsi="Times New Roman" w:cs="Times New Roman"/>
          <w:sz w:val="28"/>
          <w:szCs w:val="28"/>
        </w:rPr>
        <w:t xml:space="preserve">.” </w:t>
      </w:r>
    </w:p>
    <w:p w14:paraId="7BA7136A" w14:textId="77777777" w:rsidR="000A33EC" w:rsidRPr="00D866F0" w:rsidRDefault="000A33EC" w:rsidP="00ED09B5">
      <w:pPr>
        <w:spacing w:after="0" w:line="240" w:lineRule="auto"/>
        <w:ind w:firstLine="720"/>
        <w:jc w:val="both"/>
        <w:rPr>
          <w:rFonts w:ascii="Times New Roman" w:hAnsi="Times New Roman" w:cs="Times New Roman"/>
          <w:sz w:val="28"/>
          <w:szCs w:val="28"/>
        </w:rPr>
      </w:pPr>
    </w:p>
    <w:p w14:paraId="15319A16" w14:textId="7E31692E" w:rsidR="00570C1C" w:rsidRPr="00D866F0" w:rsidRDefault="00154CD1"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15</w:t>
      </w:r>
      <w:r w:rsidR="000A33EC" w:rsidRPr="00D866F0">
        <w:rPr>
          <w:rFonts w:ascii="Times New Roman" w:hAnsi="Times New Roman" w:cs="Times New Roman"/>
          <w:sz w:val="28"/>
          <w:szCs w:val="28"/>
        </w:rPr>
        <w:t>.</w:t>
      </w:r>
      <w:r w:rsidR="00F02E0C" w:rsidRPr="00D866F0">
        <w:rPr>
          <w:rFonts w:ascii="Times New Roman" w:hAnsi="Times New Roman" w:cs="Times New Roman"/>
          <w:sz w:val="28"/>
          <w:szCs w:val="28"/>
        </w:rPr>
        <w:t xml:space="preserve"> </w:t>
      </w:r>
      <w:r w:rsidR="00136911" w:rsidRPr="00D866F0">
        <w:rPr>
          <w:rFonts w:ascii="Times New Roman" w:hAnsi="Times New Roman" w:cs="Times New Roman"/>
          <w:sz w:val="28"/>
          <w:szCs w:val="28"/>
        </w:rPr>
        <w:t xml:space="preserve">Izteikt </w:t>
      </w:r>
      <w:r w:rsidR="00F02E0C" w:rsidRPr="00D866F0">
        <w:rPr>
          <w:rFonts w:ascii="Times New Roman" w:hAnsi="Times New Roman" w:cs="Times New Roman"/>
          <w:sz w:val="28"/>
          <w:szCs w:val="28"/>
        </w:rPr>
        <w:t>26. panta astot</w:t>
      </w:r>
      <w:r w:rsidR="00136911" w:rsidRPr="00D866F0">
        <w:rPr>
          <w:rFonts w:ascii="Times New Roman" w:hAnsi="Times New Roman" w:cs="Times New Roman"/>
          <w:sz w:val="28"/>
          <w:szCs w:val="28"/>
        </w:rPr>
        <w:t xml:space="preserve">o daļu šādā redakcijā: </w:t>
      </w:r>
    </w:p>
    <w:p w14:paraId="2AF0EEB2" w14:textId="77777777" w:rsidR="00286491" w:rsidRPr="00D866F0" w:rsidRDefault="00286491" w:rsidP="00570C1C">
      <w:pPr>
        <w:spacing w:after="0" w:line="240" w:lineRule="auto"/>
        <w:ind w:firstLine="720"/>
        <w:jc w:val="both"/>
        <w:rPr>
          <w:rFonts w:ascii="Times New Roman" w:hAnsi="Times New Roman" w:cs="Times New Roman"/>
          <w:sz w:val="28"/>
          <w:szCs w:val="28"/>
        </w:rPr>
      </w:pPr>
    </w:p>
    <w:p w14:paraId="34989F5C" w14:textId="24FE1333" w:rsidR="00D83100" w:rsidRPr="00D866F0" w:rsidRDefault="00154CD1" w:rsidP="00C250F6">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w:t>
      </w:r>
      <w:r w:rsidR="00D83100" w:rsidRPr="00D866F0">
        <w:rPr>
          <w:rFonts w:ascii="Times New Roman" w:hAnsi="Times New Roman" w:cs="Times New Roman"/>
          <w:sz w:val="28"/>
          <w:szCs w:val="28"/>
        </w:rPr>
        <w:t xml:space="preserve">(8) Valsts dibinātas augstskolas izdotos administratīvos aktus vai faktisko rīcību augstskolas personāls var apstrīdēt augstskolas satversmes noteiktajā </w:t>
      </w:r>
      <w:r w:rsidR="0012216E">
        <w:rPr>
          <w:rFonts w:ascii="Times New Roman" w:hAnsi="Times New Roman" w:cs="Times New Roman"/>
          <w:sz w:val="28"/>
          <w:szCs w:val="28"/>
        </w:rPr>
        <w:t xml:space="preserve">institūcijā un noteiktajā </w:t>
      </w:r>
      <w:r w:rsidR="00D83100" w:rsidRPr="00D866F0">
        <w:rPr>
          <w:rFonts w:ascii="Times New Roman" w:hAnsi="Times New Roman" w:cs="Times New Roman"/>
          <w:sz w:val="28"/>
          <w:szCs w:val="28"/>
        </w:rPr>
        <w:t>kārtībā</w:t>
      </w:r>
      <w:r w:rsidR="0012216E">
        <w:rPr>
          <w:rFonts w:ascii="Times New Roman" w:hAnsi="Times New Roman" w:cs="Times New Roman"/>
          <w:sz w:val="28"/>
          <w:szCs w:val="28"/>
        </w:rPr>
        <w:t>.</w:t>
      </w:r>
      <w:r w:rsidR="00D83100" w:rsidRPr="00D866F0">
        <w:rPr>
          <w:rFonts w:ascii="Times New Roman" w:hAnsi="Times New Roman" w:cs="Times New Roman"/>
          <w:sz w:val="28"/>
          <w:szCs w:val="28"/>
        </w:rPr>
        <w:t xml:space="preserve"> </w:t>
      </w:r>
      <w:r w:rsidR="0012216E">
        <w:rPr>
          <w:rFonts w:ascii="Times New Roman" w:hAnsi="Times New Roman" w:cs="Times New Roman"/>
          <w:sz w:val="28"/>
          <w:szCs w:val="28"/>
        </w:rPr>
        <w:t>Augstskolas satversmes noteiktās institūcijas</w:t>
      </w:r>
      <w:r w:rsidR="0012216E" w:rsidRPr="00D866F0">
        <w:rPr>
          <w:rFonts w:ascii="Times New Roman" w:hAnsi="Times New Roman" w:cs="Times New Roman"/>
          <w:sz w:val="28"/>
          <w:szCs w:val="28"/>
        </w:rPr>
        <w:t xml:space="preserve"> </w:t>
      </w:r>
      <w:r w:rsidR="0012216E">
        <w:rPr>
          <w:rFonts w:ascii="Times New Roman" w:hAnsi="Times New Roman" w:cs="Times New Roman"/>
          <w:sz w:val="28"/>
          <w:szCs w:val="28"/>
        </w:rPr>
        <w:t xml:space="preserve">pieņemto lēmumu var </w:t>
      </w:r>
      <w:r w:rsidR="00D83100" w:rsidRPr="00D866F0">
        <w:rPr>
          <w:rFonts w:ascii="Times New Roman" w:hAnsi="Times New Roman" w:cs="Times New Roman"/>
          <w:sz w:val="28"/>
          <w:szCs w:val="28"/>
        </w:rPr>
        <w:t>pārsūdzēt tiesā Administratīvā procesa likumā noteiktajā kārtībā. Privātpersonu dibinātas augstskolas izdotos administratīvos aktus vai faktisko rīcību augstskolas personāls var apstrīdēt augstskolas akadēmiskajā šķīrējtiesā. Augstskolas akadēmiskās šķīrējtiesas lēmumu var pārsūdzēt tiesā Administratīvā pro</w:t>
      </w:r>
      <w:r w:rsidRPr="00D866F0">
        <w:rPr>
          <w:rFonts w:ascii="Times New Roman" w:hAnsi="Times New Roman" w:cs="Times New Roman"/>
          <w:sz w:val="28"/>
          <w:szCs w:val="28"/>
        </w:rPr>
        <w:t>cesa likumā noteiktajā kārtībā</w:t>
      </w:r>
      <w:r w:rsidR="00C47266" w:rsidRPr="00D866F0">
        <w:rPr>
          <w:rFonts w:ascii="Times New Roman" w:hAnsi="Times New Roman" w:cs="Times New Roman"/>
          <w:sz w:val="28"/>
          <w:szCs w:val="28"/>
        </w:rPr>
        <w:t>, ja citos normatīvajos aktos nav noteikts citādi</w:t>
      </w:r>
      <w:r w:rsidR="000B3593" w:rsidRPr="00D866F0">
        <w:rPr>
          <w:rFonts w:ascii="Times New Roman" w:hAnsi="Times New Roman" w:cs="Times New Roman"/>
          <w:sz w:val="28"/>
          <w:szCs w:val="28"/>
        </w:rPr>
        <w:t>.</w:t>
      </w:r>
      <w:r w:rsidR="00D83100" w:rsidRPr="00D866F0">
        <w:rPr>
          <w:rFonts w:ascii="Times New Roman" w:hAnsi="Times New Roman" w:cs="Times New Roman"/>
          <w:sz w:val="28"/>
          <w:szCs w:val="28"/>
        </w:rPr>
        <w:t>”</w:t>
      </w:r>
    </w:p>
    <w:p w14:paraId="525EB6BC" w14:textId="77777777" w:rsidR="00E02241" w:rsidRDefault="00E02241" w:rsidP="00570C1C">
      <w:pPr>
        <w:spacing w:after="0" w:line="240" w:lineRule="auto"/>
        <w:ind w:firstLine="720"/>
        <w:jc w:val="both"/>
        <w:rPr>
          <w:rFonts w:ascii="Arial" w:hAnsi="Arial" w:cs="Arial"/>
          <w:color w:val="414142"/>
          <w:sz w:val="20"/>
          <w:szCs w:val="20"/>
          <w:shd w:val="clear" w:color="auto" w:fill="FFFFFF"/>
        </w:rPr>
      </w:pPr>
    </w:p>
    <w:p w14:paraId="15681B72" w14:textId="6E78D283" w:rsidR="00570C1C" w:rsidRDefault="00154CD1"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16</w:t>
      </w:r>
      <w:r w:rsidR="00570C1C" w:rsidRPr="00D866F0">
        <w:rPr>
          <w:rFonts w:ascii="Times New Roman" w:hAnsi="Times New Roman" w:cs="Times New Roman"/>
          <w:sz w:val="28"/>
          <w:szCs w:val="28"/>
        </w:rPr>
        <w:t xml:space="preserve">. Aizstāt 35. panta trešajā, piektajā un sestajā daļā vārdus “Augstākās izglītības padome” ar vārdiem “Latvijas Zinātnes padome”. </w:t>
      </w:r>
    </w:p>
    <w:p w14:paraId="2C30EB32" w14:textId="6BBB9D86" w:rsidR="0080266F" w:rsidRDefault="0080266F" w:rsidP="00570C1C">
      <w:pPr>
        <w:spacing w:after="0" w:line="240" w:lineRule="auto"/>
        <w:ind w:firstLine="720"/>
        <w:jc w:val="both"/>
        <w:rPr>
          <w:rFonts w:ascii="Times New Roman" w:hAnsi="Times New Roman" w:cs="Times New Roman"/>
          <w:sz w:val="28"/>
          <w:szCs w:val="28"/>
        </w:rPr>
      </w:pPr>
    </w:p>
    <w:p w14:paraId="17971F02" w14:textId="67AF389B" w:rsidR="0080266F" w:rsidRPr="00D866F0" w:rsidRDefault="0080266F" w:rsidP="00570C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 35.panta piekto daļu.</w:t>
      </w:r>
    </w:p>
    <w:p w14:paraId="55F19916" w14:textId="77777777" w:rsidR="00570C1C" w:rsidRPr="00D866F0" w:rsidRDefault="00570C1C" w:rsidP="00570C1C">
      <w:pPr>
        <w:spacing w:after="0" w:line="240" w:lineRule="auto"/>
        <w:ind w:firstLine="720"/>
        <w:jc w:val="both"/>
        <w:rPr>
          <w:rFonts w:ascii="Times New Roman" w:hAnsi="Times New Roman" w:cs="Times New Roman"/>
          <w:sz w:val="28"/>
          <w:szCs w:val="28"/>
        </w:rPr>
      </w:pPr>
    </w:p>
    <w:p w14:paraId="308AD56F" w14:textId="0D0896D2" w:rsidR="00781EAD" w:rsidRPr="00D866F0" w:rsidRDefault="00154CD1" w:rsidP="00781EAD">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17</w:t>
      </w:r>
      <w:r w:rsidR="00781EAD" w:rsidRPr="00D866F0">
        <w:rPr>
          <w:rFonts w:ascii="Times New Roman" w:hAnsi="Times New Roman" w:cs="Times New Roman"/>
          <w:sz w:val="28"/>
          <w:szCs w:val="28"/>
        </w:rPr>
        <w:t xml:space="preserve">. </w:t>
      </w:r>
      <w:r w:rsidR="00686A8D" w:rsidRPr="00D866F0">
        <w:rPr>
          <w:rFonts w:ascii="Times New Roman" w:hAnsi="Times New Roman" w:cs="Times New Roman"/>
          <w:sz w:val="28"/>
          <w:szCs w:val="28"/>
        </w:rPr>
        <w:t xml:space="preserve">Papildināt </w:t>
      </w:r>
      <w:r w:rsidR="00781EAD" w:rsidRPr="00D866F0">
        <w:rPr>
          <w:rFonts w:ascii="Times New Roman" w:hAnsi="Times New Roman" w:cs="Times New Roman"/>
          <w:sz w:val="28"/>
          <w:szCs w:val="28"/>
        </w:rPr>
        <w:t>43. panta otr</w:t>
      </w:r>
      <w:r w:rsidR="00686A8D" w:rsidRPr="00D866F0">
        <w:rPr>
          <w:rFonts w:ascii="Times New Roman" w:hAnsi="Times New Roman" w:cs="Times New Roman"/>
          <w:sz w:val="28"/>
          <w:szCs w:val="28"/>
        </w:rPr>
        <w:t>o</w:t>
      </w:r>
      <w:r w:rsidR="00781EAD" w:rsidRPr="00D866F0">
        <w:rPr>
          <w:rFonts w:ascii="Times New Roman" w:hAnsi="Times New Roman" w:cs="Times New Roman"/>
          <w:sz w:val="28"/>
          <w:szCs w:val="28"/>
        </w:rPr>
        <w:t xml:space="preserve"> daļ</w:t>
      </w:r>
      <w:r w:rsidR="00686A8D" w:rsidRPr="00D866F0">
        <w:rPr>
          <w:rFonts w:ascii="Times New Roman" w:hAnsi="Times New Roman" w:cs="Times New Roman"/>
          <w:sz w:val="28"/>
          <w:szCs w:val="28"/>
        </w:rPr>
        <w:t xml:space="preserve">u ar jaunu </w:t>
      </w:r>
      <w:r w:rsidR="00286491" w:rsidRPr="00D866F0">
        <w:rPr>
          <w:rFonts w:ascii="Times New Roman" w:hAnsi="Times New Roman" w:cs="Times New Roman"/>
          <w:sz w:val="28"/>
          <w:szCs w:val="28"/>
        </w:rPr>
        <w:t xml:space="preserve">otro un trešo teikumu </w:t>
      </w:r>
      <w:r w:rsidR="00781EAD" w:rsidRPr="00D866F0">
        <w:rPr>
          <w:rFonts w:ascii="Times New Roman" w:hAnsi="Times New Roman" w:cs="Times New Roman"/>
          <w:sz w:val="28"/>
          <w:szCs w:val="28"/>
        </w:rPr>
        <w:t>šādā redakcijā:</w:t>
      </w:r>
    </w:p>
    <w:p w14:paraId="592AC124" w14:textId="77777777" w:rsidR="00781EAD" w:rsidRPr="00D866F0" w:rsidRDefault="00781EAD" w:rsidP="00781EAD">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 </w:t>
      </w:r>
    </w:p>
    <w:p w14:paraId="5840564C" w14:textId="6120EA55" w:rsidR="00781EAD" w:rsidRPr="00D866F0" w:rsidRDefault="00286491" w:rsidP="00781EAD">
      <w:pPr>
        <w:spacing w:after="0" w:line="240" w:lineRule="auto"/>
        <w:ind w:firstLine="720"/>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w:t>
      </w:r>
      <w:r w:rsidR="00781EAD" w:rsidRPr="00D866F0">
        <w:rPr>
          <w:rFonts w:ascii="Times New Roman" w:eastAsia="Times New Roman" w:hAnsi="Times New Roman" w:cs="Times New Roman"/>
          <w:sz w:val="28"/>
          <w:szCs w:val="28"/>
          <w:lang w:eastAsia="lv-LV"/>
        </w:rPr>
        <w:t>Valsts dibināt</w:t>
      </w:r>
      <w:r w:rsidR="0061718B" w:rsidRPr="00D866F0">
        <w:rPr>
          <w:rFonts w:ascii="Times New Roman" w:eastAsia="Times New Roman" w:hAnsi="Times New Roman" w:cs="Times New Roman"/>
          <w:sz w:val="28"/>
          <w:szCs w:val="28"/>
          <w:lang w:eastAsia="lv-LV"/>
        </w:rPr>
        <w:t>as</w:t>
      </w:r>
      <w:r w:rsidR="00781EAD" w:rsidRPr="00D866F0">
        <w:rPr>
          <w:rFonts w:ascii="Times New Roman" w:eastAsia="Times New Roman" w:hAnsi="Times New Roman" w:cs="Times New Roman"/>
          <w:sz w:val="28"/>
          <w:szCs w:val="28"/>
          <w:lang w:eastAsia="lv-LV"/>
        </w:rPr>
        <w:t xml:space="preserve"> augstskol</w:t>
      </w:r>
      <w:r w:rsidR="0061718B" w:rsidRPr="00D866F0">
        <w:rPr>
          <w:rFonts w:ascii="Times New Roman" w:eastAsia="Times New Roman" w:hAnsi="Times New Roman" w:cs="Times New Roman"/>
          <w:sz w:val="28"/>
          <w:szCs w:val="28"/>
          <w:lang w:eastAsia="lv-LV"/>
        </w:rPr>
        <w:t>as</w:t>
      </w:r>
      <w:r w:rsidR="00AF4E89">
        <w:rPr>
          <w:rFonts w:ascii="Times New Roman" w:eastAsia="Times New Roman" w:hAnsi="Times New Roman" w:cs="Times New Roman"/>
          <w:sz w:val="28"/>
          <w:szCs w:val="28"/>
          <w:lang w:eastAsia="lv-LV"/>
        </w:rPr>
        <w:t xml:space="preserve"> </w:t>
      </w:r>
      <w:r w:rsidR="00AF4E89" w:rsidRPr="00D866F0">
        <w:rPr>
          <w:rFonts w:ascii="Times New Roman" w:hAnsi="Times New Roman" w:cs="Times New Roman"/>
          <w:sz w:val="28"/>
          <w:szCs w:val="28"/>
        </w:rPr>
        <w:t>(izņemot Latvijas Nacionālo aizsardzības akadēmiju)</w:t>
      </w:r>
      <w:r w:rsidR="00781EAD" w:rsidRPr="00D866F0">
        <w:rPr>
          <w:rFonts w:ascii="Times New Roman" w:eastAsia="Times New Roman" w:hAnsi="Times New Roman" w:cs="Times New Roman"/>
          <w:sz w:val="28"/>
          <w:szCs w:val="28"/>
          <w:lang w:eastAsia="lv-LV"/>
        </w:rPr>
        <w:t xml:space="preserve"> prorektorus pēc rektora ieteikuma un senāta saskaņojuma amatā apstiprina augstskolas padome. Augstskolas padome var </w:t>
      </w:r>
      <w:r w:rsidR="0061718B" w:rsidRPr="00D866F0">
        <w:rPr>
          <w:rFonts w:ascii="Times New Roman" w:eastAsia="Times New Roman" w:hAnsi="Times New Roman" w:cs="Times New Roman"/>
          <w:sz w:val="28"/>
          <w:szCs w:val="28"/>
          <w:lang w:eastAsia="lv-LV"/>
        </w:rPr>
        <w:t xml:space="preserve">atteikt </w:t>
      </w:r>
      <w:r w:rsidR="00781EAD" w:rsidRPr="00D866F0">
        <w:rPr>
          <w:rFonts w:ascii="Times New Roman" w:eastAsia="Times New Roman" w:hAnsi="Times New Roman" w:cs="Times New Roman"/>
          <w:sz w:val="28"/>
          <w:szCs w:val="28"/>
          <w:lang w:eastAsia="lv-LV"/>
        </w:rPr>
        <w:t>prorektoru</w:t>
      </w:r>
      <w:r w:rsidR="0061718B" w:rsidRPr="00D866F0">
        <w:rPr>
          <w:rFonts w:ascii="Times New Roman" w:eastAsia="Times New Roman" w:hAnsi="Times New Roman" w:cs="Times New Roman"/>
          <w:sz w:val="28"/>
          <w:szCs w:val="28"/>
          <w:lang w:eastAsia="lv-LV"/>
        </w:rPr>
        <w:t xml:space="preserve"> apstiprināšanu </w:t>
      </w:r>
      <w:r w:rsidR="00781EAD" w:rsidRPr="00D866F0">
        <w:rPr>
          <w:rFonts w:ascii="Times New Roman" w:eastAsia="Times New Roman" w:hAnsi="Times New Roman" w:cs="Times New Roman"/>
          <w:sz w:val="28"/>
          <w:szCs w:val="28"/>
          <w:lang w:eastAsia="lv-LV"/>
        </w:rPr>
        <w:t xml:space="preserve"> amatā</w:t>
      </w:r>
      <w:r w:rsidR="00221191" w:rsidRPr="00D866F0">
        <w:rPr>
          <w:rFonts w:ascii="Times New Roman" w:eastAsia="Times New Roman" w:hAnsi="Times New Roman" w:cs="Times New Roman"/>
          <w:sz w:val="28"/>
          <w:szCs w:val="28"/>
          <w:lang w:eastAsia="lv-LV"/>
        </w:rPr>
        <w:t xml:space="preserve"> augstskolas satversmē noteiktajos gadījumos</w:t>
      </w:r>
      <w:r w:rsidR="00823416" w:rsidRPr="00D866F0">
        <w:rPr>
          <w:rFonts w:ascii="Times New Roman" w:eastAsia="Times New Roman" w:hAnsi="Times New Roman" w:cs="Times New Roman"/>
          <w:sz w:val="28"/>
          <w:szCs w:val="28"/>
          <w:lang w:eastAsia="lv-LV"/>
        </w:rPr>
        <w:t>.</w:t>
      </w:r>
      <w:r w:rsidRPr="00D866F0">
        <w:rPr>
          <w:rFonts w:ascii="Times New Roman" w:eastAsia="Times New Roman" w:hAnsi="Times New Roman" w:cs="Times New Roman"/>
          <w:sz w:val="28"/>
          <w:szCs w:val="28"/>
          <w:lang w:eastAsia="lv-LV"/>
        </w:rPr>
        <w:t xml:space="preserve">” </w:t>
      </w:r>
      <w:r w:rsidR="00781EAD" w:rsidRPr="00D866F0">
        <w:rPr>
          <w:rFonts w:ascii="Times New Roman" w:eastAsia="Times New Roman" w:hAnsi="Times New Roman" w:cs="Times New Roman"/>
          <w:sz w:val="28"/>
          <w:szCs w:val="28"/>
          <w:lang w:eastAsia="lv-LV"/>
        </w:rPr>
        <w:t xml:space="preserve"> </w:t>
      </w:r>
    </w:p>
    <w:p w14:paraId="373B81BE" w14:textId="77777777" w:rsidR="00781EAD" w:rsidRPr="00D866F0" w:rsidRDefault="00781EAD" w:rsidP="00570C1C">
      <w:pPr>
        <w:spacing w:after="0" w:line="240" w:lineRule="auto"/>
        <w:ind w:firstLine="720"/>
        <w:jc w:val="both"/>
        <w:rPr>
          <w:rFonts w:ascii="Times New Roman" w:hAnsi="Times New Roman" w:cs="Times New Roman"/>
          <w:sz w:val="28"/>
          <w:szCs w:val="28"/>
        </w:rPr>
      </w:pPr>
    </w:p>
    <w:p w14:paraId="00ED3197" w14:textId="0E090B8B" w:rsidR="00570C1C" w:rsidRPr="00D866F0" w:rsidRDefault="00154CD1"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18</w:t>
      </w:r>
      <w:r w:rsidR="00570C1C" w:rsidRPr="00D866F0">
        <w:rPr>
          <w:rFonts w:ascii="Times New Roman" w:hAnsi="Times New Roman" w:cs="Times New Roman"/>
          <w:sz w:val="28"/>
          <w:szCs w:val="28"/>
        </w:rPr>
        <w:t>. Izslēgt 46. panta treš</w:t>
      </w:r>
      <w:r w:rsidR="00D63BB3" w:rsidRPr="00D866F0">
        <w:rPr>
          <w:rFonts w:ascii="Times New Roman" w:hAnsi="Times New Roman" w:cs="Times New Roman"/>
          <w:sz w:val="28"/>
          <w:szCs w:val="28"/>
        </w:rPr>
        <w:t xml:space="preserve">ās daļas otrajā un trešajā teikumā </w:t>
      </w:r>
      <w:r w:rsidR="00570C1C" w:rsidRPr="00D866F0">
        <w:rPr>
          <w:rFonts w:ascii="Times New Roman" w:hAnsi="Times New Roman" w:cs="Times New Roman"/>
          <w:sz w:val="28"/>
          <w:szCs w:val="28"/>
        </w:rPr>
        <w:t>un ceturtajā daļā vārdus “saskaņojot ar Augstākās izglītības padomi”.</w:t>
      </w:r>
    </w:p>
    <w:p w14:paraId="26941FFC" w14:textId="77777777" w:rsidR="00570C1C" w:rsidRPr="00D866F0" w:rsidRDefault="00570C1C" w:rsidP="00570C1C">
      <w:pPr>
        <w:spacing w:after="0" w:line="240" w:lineRule="auto"/>
        <w:ind w:firstLine="720"/>
        <w:jc w:val="both"/>
        <w:rPr>
          <w:rFonts w:ascii="Times New Roman" w:hAnsi="Times New Roman" w:cs="Times New Roman"/>
          <w:sz w:val="28"/>
          <w:szCs w:val="28"/>
        </w:rPr>
      </w:pPr>
    </w:p>
    <w:p w14:paraId="1B9BCDE2" w14:textId="0264DDB2" w:rsidR="00570C1C" w:rsidRPr="00D866F0" w:rsidRDefault="00154CD1"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19</w:t>
      </w:r>
      <w:r w:rsidR="00570C1C" w:rsidRPr="00D866F0">
        <w:rPr>
          <w:rFonts w:ascii="Times New Roman" w:hAnsi="Times New Roman" w:cs="Times New Roman"/>
          <w:sz w:val="28"/>
          <w:szCs w:val="28"/>
        </w:rPr>
        <w:t>. Izslēgt 51. pant</w:t>
      </w:r>
      <w:r w:rsidR="00D63BB3" w:rsidRPr="00D866F0">
        <w:rPr>
          <w:rFonts w:ascii="Times New Roman" w:hAnsi="Times New Roman" w:cs="Times New Roman"/>
          <w:sz w:val="28"/>
          <w:szCs w:val="28"/>
        </w:rPr>
        <w:t xml:space="preserve">a </w:t>
      </w:r>
      <w:r w:rsidR="00404F60" w:rsidRPr="00D866F0">
        <w:rPr>
          <w:rFonts w:ascii="Times New Roman" w:hAnsi="Times New Roman" w:cs="Times New Roman"/>
          <w:sz w:val="28"/>
          <w:szCs w:val="28"/>
        </w:rPr>
        <w:t xml:space="preserve">pirmajā </w:t>
      </w:r>
      <w:r w:rsidR="00252807" w:rsidRPr="00D866F0">
        <w:rPr>
          <w:rFonts w:ascii="Times New Roman" w:hAnsi="Times New Roman" w:cs="Times New Roman"/>
          <w:sz w:val="28"/>
          <w:szCs w:val="28"/>
        </w:rPr>
        <w:t>teikumā</w:t>
      </w:r>
      <w:r w:rsidR="00404F60" w:rsidRPr="00D866F0">
        <w:rPr>
          <w:rFonts w:ascii="Times New Roman" w:hAnsi="Times New Roman" w:cs="Times New Roman"/>
          <w:sz w:val="28"/>
          <w:szCs w:val="28"/>
        </w:rPr>
        <w:t xml:space="preserve"> vārdus “pēc Augstākās izglītības padomes priekšlikuma”.</w:t>
      </w:r>
    </w:p>
    <w:p w14:paraId="09B863CC" w14:textId="77777777" w:rsidR="00911533" w:rsidRPr="00D866F0" w:rsidRDefault="00911533" w:rsidP="00570C1C">
      <w:pPr>
        <w:spacing w:after="0" w:line="240" w:lineRule="auto"/>
        <w:ind w:firstLine="720"/>
        <w:jc w:val="both"/>
        <w:rPr>
          <w:rFonts w:ascii="Times New Roman" w:hAnsi="Times New Roman" w:cs="Times New Roman"/>
          <w:sz w:val="28"/>
          <w:szCs w:val="28"/>
        </w:rPr>
      </w:pPr>
    </w:p>
    <w:p w14:paraId="01D941E9" w14:textId="5543FD62" w:rsidR="00911533" w:rsidRPr="00D866F0" w:rsidRDefault="00154CD1"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20</w:t>
      </w:r>
      <w:r w:rsidR="00911533" w:rsidRPr="00D866F0">
        <w:rPr>
          <w:rFonts w:ascii="Times New Roman" w:hAnsi="Times New Roman" w:cs="Times New Roman"/>
          <w:sz w:val="28"/>
          <w:szCs w:val="28"/>
        </w:rPr>
        <w:t xml:space="preserve">. </w:t>
      </w:r>
      <w:r w:rsidR="005B3D7D" w:rsidRPr="00D866F0">
        <w:rPr>
          <w:rFonts w:ascii="Times New Roman" w:hAnsi="Times New Roman" w:cs="Times New Roman"/>
          <w:sz w:val="28"/>
          <w:szCs w:val="28"/>
        </w:rPr>
        <w:t>Izslēgt 55. panta otro daļu.</w:t>
      </w:r>
      <w:r w:rsidR="00911533" w:rsidRPr="00D866F0">
        <w:rPr>
          <w:rFonts w:ascii="Times New Roman" w:hAnsi="Times New Roman" w:cs="Times New Roman"/>
          <w:sz w:val="28"/>
          <w:szCs w:val="28"/>
        </w:rPr>
        <w:t xml:space="preserve"> </w:t>
      </w:r>
    </w:p>
    <w:p w14:paraId="43361315" w14:textId="77777777" w:rsidR="00570C1C" w:rsidRPr="00D866F0" w:rsidRDefault="00570C1C" w:rsidP="00570C1C">
      <w:pPr>
        <w:spacing w:after="0" w:line="240" w:lineRule="auto"/>
        <w:ind w:firstLine="720"/>
        <w:jc w:val="both"/>
        <w:rPr>
          <w:rFonts w:ascii="Times New Roman" w:hAnsi="Times New Roman" w:cs="Times New Roman"/>
          <w:sz w:val="28"/>
          <w:szCs w:val="28"/>
        </w:rPr>
      </w:pPr>
    </w:p>
    <w:p w14:paraId="3CCF2F92" w14:textId="15BD06E5" w:rsidR="00E06ADE" w:rsidRPr="00D866F0" w:rsidRDefault="00911533"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w:t>
      </w:r>
      <w:r w:rsidR="00154CD1" w:rsidRPr="00D866F0">
        <w:rPr>
          <w:rFonts w:ascii="Times New Roman" w:hAnsi="Times New Roman" w:cs="Times New Roman"/>
          <w:sz w:val="28"/>
          <w:szCs w:val="28"/>
        </w:rPr>
        <w:t>1</w:t>
      </w:r>
      <w:r w:rsidR="006C76AA" w:rsidRPr="00D866F0">
        <w:rPr>
          <w:rFonts w:ascii="Times New Roman" w:hAnsi="Times New Roman" w:cs="Times New Roman"/>
          <w:sz w:val="28"/>
          <w:szCs w:val="28"/>
        </w:rPr>
        <w:t>.</w:t>
      </w:r>
      <w:r w:rsidR="00E06ADE" w:rsidRPr="00D866F0">
        <w:rPr>
          <w:rFonts w:ascii="Times New Roman" w:hAnsi="Times New Roman" w:cs="Times New Roman"/>
          <w:sz w:val="28"/>
          <w:szCs w:val="28"/>
        </w:rPr>
        <w:t xml:space="preserve"> Izslēgt 55.</w:t>
      </w:r>
      <w:r w:rsidR="00E06ADE" w:rsidRPr="00D866F0">
        <w:rPr>
          <w:rFonts w:ascii="Times New Roman" w:hAnsi="Times New Roman" w:cs="Times New Roman"/>
          <w:sz w:val="28"/>
          <w:szCs w:val="28"/>
          <w:vertAlign w:val="superscript"/>
        </w:rPr>
        <w:t>2</w:t>
      </w:r>
      <w:r w:rsidR="00E06ADE" w:rsidRPr="00D866F0">
        <w:rPr>
          <w:rFonts w:ascii="Times New Roman" w:hAnsi="Times New Roman" w:cs="Times New Roman"/>
          <w:sz w:val="28"/>
          <w:szCs w:val="28"/>
        </w:rPr>
        <w:t xml:space="preserve"> panta trešās daļas pirmo teikumu.  </w:t>
      </w:r>
    </w:p>
    <w:p w14:paraId="7360C4F5" w14:textId="77777777" w:rsidR="00A127AC" w:rsidRPr="00D866F0" w:rsidRDefault="00A127AC" w:rsidP="00570C1C">
      <w:pPr>
        <w:spacing w:after="0" w:line="240" w:lineRule="auto"/>
        <w:ind w:firstLine="720"/>
        <w:jc w:val="both"/>
        <w:rPr>
          <w:rFonts w:ascii="Times New Roman" w:hAnsi="Times New Roman" w:cs="Times New Roman"/>
          <w:sz w:val="28"/>
          <w:szCs w:val="28"/>
        </w:rPr>
      </w:pPr>
    </w:p>
    <w:p w14:paraId="6270F1CC" w14:textId="0EC19AC3" w:rsidR="00570C1C" w:rsidRPr="00D866F0" w:rsidRDefault="00911533"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w:t>
      </w:r>
      <w:r w:rsidR="00154CD1" w:rsidRPr="00D866F0">
        <w:rPr>
          <w:rFonts w:ascii="Times New Roman" w:hAnsi="Times New Roman" w:cs="Times New Roman"/>
          <w:sz w:val="28"/>
          <w:szCs w:val="28"/>
        </w:rPr>
        <w:t>2</w:t>
      </w:r>
      <w:r w:rsidR="00570C1C" w:rsidRPr="00D866F0">
        <w:rPr>
          <w:rFonts w:ascii="Times New Roman" w:hAnsi="Times New Roman" w:cs="Times New Roman"/>
          <w:sz w:val="28"/>
          <w:szCs w:val="28"/>
        </w:rPr>
        <w:t xml:space="preserve">. </w:t>
      </w:r>
      <w:r w:rsidR="00987FD2" w:rsidRPr="00D866F0">
        <w:rPr>
          <w:rFonts w:ascii="Times New Roman" w:hAnsi="Times New Roman" w:cs="Times New Roman"/>
          <w:sz w:val="28"/>
          <w:szCs w:val="28"/>
        </w:rPr>
        <w:t>Izslēgt</w:t>
      </w:r>
      <w:r w:rsidR="00570C1C" w:rsidRPr="00D866F0">
        <w:rPr>
          <w:rFonts w:ascii="Times New Roman" w:hAnsi="Times New Roman" w:cs="Times New Roman"/>
          <w:sz w:val="28"/>
          <w:szCs w:val="28"/>
        </w:rPr>
        <w:t xml:space="preserve"> 64.</w:t>
      </w:r>
      <w:r w:rsidR="00570C1C" w:rsidRPr="00D866F0">
        <w:rPr>
          <w:rFonts w:ascii="Times New Roman" w:hAnsi="Times New Roman" w:cs="Times New Roman"/>
          <w:sz w:val="28"/>
          <w:szCs w:val="28"/>
          <w:vertAlign w:val="superscript"/>
        </w:rPr>
        <w:t>2</w:t>
      </w:r>
      <w:r w:rsidR="00570C1C" w:rsidRPr="00D866F0">
        <w:rPr>
          <w:rFonts w:ascii="Times New Roman" w:hAnsi="Times New Roman" w:cs="Times New Roman"/>
          <w:sz w:val="28"/>
          <w:szCs w:val="28"/>
        </w:rPr>
        <w:t xml:space="preserve"> panta otrās daļas 2. punkt</w:t>
      </w:r>
      <w:r w:rsidR="00987FD2" w:rsidRPr="00D866F0">
        <w:rPr>
          <w:rFonts w:ascii="Times New Roman" w:hAnsi="Times New Roman" w:cs="Times New Roman"/>
          <w:sz w:val="28"/>
          <w:szCs w:val="28"/>
        </w:rPr>
        <w:t>u</w:t>
      </w:r>
      <w:r w:rsidR="00570C1C" w:rsidRPr="00D866F0">
        <w:rPr>
          <w:rFonts w:ascii="Times New Roman" w:hAnsi="Times New Roman" w:cs="Times New Roman"/>
          <w:sz w:val="28"/>
          <w:szCs w:val="28"/>
        </w:rPr>
        <w:t>.</w:t>
      </w:r>
    </w:p>
    <w:p w14:paraId="21F9169F" w14:textId="77777777" w:rsidR="00570C1C" w:rsidRPr="00D866F0" w:rsidRDefault="00570C1C" w:rsidP="00570C1C">
      <w:pPr>
        <w:spacing w:after="0" w:line="240" w:lineRule="auto"/>
        <w:ind w:firstLine="720"/>
        <w:jc w:val="both"/>
        <w:rPr>
          <w:rFonts w:ascii="Times New Roman" w:hAnsi="Times New Roman" w:cs="Times New Roman"/>
          <w:sz w:val="28"/>
          <w:szCs w:val="28"/>
        </w:rPr>
      </w:pPr>
    </w:p>
    <w:p w14:paraId="6BE5A0BC" w14:textId="1DCD5291" w:rsidR="00E06ADE" w:rsidRPr="00D866F0" w:rsidRDefault="00911533"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w:t>
      </w:r>
      <w:r w:rsidR="00154CD1" w:rsidRPr="00D866F0">
        <w:rPr>
          <w:rFonts w:ascii="Times New Roman" w:hAnsi="Times New Roman" w:cs="Times New Roman"/>
          <w:sz w:val="28"/>
          <w:szCs w:val="28"/>
        </w:rPr>
        <w:t>3</w:t>
      </w:r>
      <w:r w:rsidR="00E06ADE" w:rsidRPr="00D866F0">
        <w:rPr>
          <w:rFonts w:ascii="Times New Roman" w:hAnsi="Times New Roman" w:cs="Times New Roman"/>
          <w:sz w:val="28"/>
          <w:szCs w:val="28"/>
        </w:rPr>
        <w:t xml:space="preserve">. Papildināt </w:t>
      </w:r>
      <w:r w:rsidR="00221191" w:rsidRPr="00D866F0">
        <w:rPr>
          <w:rFonts w:ascii="Times New Roman" w:hAnsi="Times New Roman" w:cs="Times New Roman"/>
          <w:sz w:val="28"/>
          <w:szCs w:val="28"/>
        </w:rPr>
        <w:t>VIII nodaļu</w:t>
      </w:r>
      <w:r w:rsidR="00E06ADE" w:rsidRPr="00D866F0">
        <w:rPr>
          <w:rFonts w:ascii="Times New Roman" w:hAnsi="Times New Roman" w:cs="Times New Roman"/>
          <w:sz w:val="28"/>
          <w:szCs w:val="28"/>
        </w:rPr>
        <w:t xml:space="preserve"> ar 64.</w:t>
      </w:r>
      <w:r w:rsidR="00E06ADE" w:rsidRPr="00D866F0">
        <w:rPr>
          <w:rFonts w:ascii="Times New Roman" w:hAnsi="Times New Roman" w:cs="Times New Roman"/>
          <w:sz w:val="28"/>
          <w:szCs w:val="28"/>
          <w:vertAlign w:val="superscript"/>
        </w:rPr>
        <w:t>3</w:t>
      </w:r>
      <w:r w:rsidR="00E06ADE" w:rsidRPr="00D866F0">
        <w:rPr>
          <w:rFonts w:ascii="Times New Roman" w:hAnsi="Times New Roman" w:cs="Times New Roman"/>
          <w:sz w:val="28"/>
          <w:szCs w:val="28"/>
        </w:rPr>
        <w:t xml:space="preserve"> pantu </w:t>
      </w:r>
      <w:r w:rsidR="00C271D8" w:rsidRPr="00D866F0">
        <w:rPr>
          <w:rFonts w:ascii="Times New Roman" w:hAnsi="Times New Roman" w:cs="Times New Roman"/>
          <w:sz w:val="28"/>
          <w:szCs w:val="28"/>
        </w:rPr>
        <w:t>šādā redakcijā:</w:t>
      </w:r>
    </w:p>
    <w:p w14:paraId="6354375E" w14:textId="77777777" w:rsidR="00E06ADE" w:rsidRPr="00D866F0" w:rsidRDefault="00E06ADE" w:rsidP="00570C1C">
      <w:pPr>
        <w:spacing w:after="0" w:line="240" w:lineRule="auto"/>
        <w:ind w:firstLine="720"/>
        <w:jc w:val="both"/>
        <w:rPr>
          <w:rFonts w:ascii="Times New Roman" w:hAnsi="Times New Roman" w:cs="Times New Roman"/>
          <w:sz w:val="28"/>
          <w:szCs w:val="28"/>
        </w:rPr>
      </w:pPr>
    </w:p>
    <w:p w14:paraId="115D37EF" w14:textId="68E53441" w:rsidR="00C271D8" w:rsidRPr="00D866F0" w:rsidRDefault="00E06ADE" w:rsidP="00C271D8">
      <w:pPr>
        <w:spacing w:after="0" w:line="240" w:lineRule="auto"/>
        <w:ind w:firstLine="720"/>
        <w:jc w:val="both"/>
        <w:rPr>
          <w:rFonts w:ascii="Times New Roman" w:hAnsi="Times New Roman" w:cs="Times New Roman"/>
          <w:b/>
          <w:sz w:val="28"/>
          <w:szCs w:val="28"/>
        </w:rPr>
      </w:pPr>
      <w:r w:rsidRPr="00D866F0">
        <w:rPr>
          <w:rFonts w:ascii="Times New Roman" w:hAnsi="Times New Roman" w:cs="Times New Roman"/>
          <w:b/>
          <w:sz w:val="28"/>
          <w:szCs w:val="28"/>
        </w:rPr>
        <w:t>“</w:t>
      </w:r>
      <w:r w:rsidR="00C271D8" w:rsidRPr="00D866F0">
        <w:rPr>
          <w:rFonts w:ascii="Times New Roman" w:hAnsi="Times New Roman" w:cs="Times New Roman"/>
          <w:b/>
          <w:sz w:val="28"/>
          <w:szCs w:val="28"/>
        </w:rPr>
        <w:t>64.</w:t>
      </w:r>
      <w:r w:rsidR="00C271D8" w:rsidRPr="00D866F0">
        <w:rPr>
          <w:rFonts w:ascii="Times New Roman" w:hAnsi="Times New Roman" w:cs="Times New Roman"/>
          <w:b/>
          <w:sz w:val="28"/>
          <w:szCs w:val="28"/>
          <w:vertAlign w:val="superscript"/>
        </w:rPr>
        <w:t>3</w:t>
      </w:r>
      <w:r w:rsidR="00C271D8" w:rsidRPr="00D866F0">
        <w:rPr>
          <w:rFonts w:ascii="Times New Roman" w:hAnsi="Times New Roman" w:cs="Times New Roman"/>
          <w:b/>
          <w:sz w:val="28"/>
          <w:szCs w:val="28"/>
        </w:rPr>
        <w:t xml:space="preserve"> pants</w:t>
      </w:r>
      <w:r w:rsidR="00C271D8" w:rsidRPr="00D866F0">
        <w:rPr>
          <w:rFonts w:ascii="Times New Roman" w:hAnsi="Times New Roman" w:cs="Times New Roman"/>
          <w:sz w:val="28"/>
          <w:szCs w:val="28"/>
        </w:rPr>
        <w:t xml:space="preserve">. </w:t>
      </w:r>
      <w:r w:rsidR="00C271D8" w:rsidRPr="00D866F0">
        <w:rPr>
          <w:rFonts w:ascii="Times New Roman" w:hAnsi="Times New Roman" w:cs="Times New Roman"/>
          <w:b/>
          <w:sz w:val="28"/>
          <w:szCs w:val="28"/>
        </w:rPr>
        <w:t>Pārskats par augstskolas un koledžas darbību</w:t>
      </w:r>
    </w:p>
    <w:p w14:paraId="2DA65E62" w14:textId="77777777" w:rsidR="00F50C5E" w:rsidRPr="00D866F0" w:rsidRDefault="00F50C5E" w:rsidP="00C271D8">
      <w:pPr>
        <w:spacing w:after="0" w:line="240" w:lineRule="auto"/>
        <w:ind w:firstLine="720"/>
        <w:jc w:val="both"/>
        <w:rPr>
          <w:rFonts w:ascii="Times New Roman" w:hAnsi="Times New Roman" w:cs="Times New Roman"/>
          <w:sz w:val="28"/>
          <w:szCs w:val="28"/>
        </w:rPr>
      </w:pPr>
    </w:p>
    <w:p w14:paraId="2F0C9CC3" w14:textId="3B138D56" w:rsidR="00C271D8" w:rsidRPr="00D866F0" w:rsidRDefault="00C271D8" w:rsidP="00C271D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(1) Augstskolu un koledžu, valsts un pašvaldību institūciju un sabiedrības sadarbības veicināšanai augstskola un koledža ik gadu sagatavo pārskatu par savu darbību pārskata gadā (gadagrāmatu), kas kā atsevišķs izdevums publicējams tās mājaslapā internetā.</w:t>
      </w:r>
    </w:p>
    <w:p w14:paraId="5B47F53A" w14:textId="57686B63" w:rsidR="00C271D8" w:rsidRPr="00D866F0" w:rsidRDefault="00C271D8" w:rsidP="00C271D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 xml:space="preserve">(2) </w:t>
      </w:r>
      <w:r w:rsidR="0012216E">
        <w:rPr>
          <w:rFonts w:ascii="Times New Roman" w:hAnsi="Times New Roman" w:cs="Times New Roman"/>
          <w:sz w:val="28"/>
          <w:szCs w:val="28"/>
        </w:rPr>
        <w:t>Ministru kabinets nosaka kārtību un termiņus, kādā a</w:t>
      </w:r>
      <w:r w:rsidRPr="00D866F0">
        <w:rPr>
          <w:rFonts w:ascii="Times New Roman" w:hAnsi="Times New Roman" w:cs="Times New Roman"/>
          <w:sz w:val="28"/>
          <w:szCs w:val="28"/>
        </w:rPr>
        <w:t xml:space="preserve">ugstskola un koledža iesniedz Izglītības un zinātnes ministrijai informāciju par </w:t>
      </w:r>
      <w:r w:rsidR="0012216E" w:rsidRPr="00D866F0">
        <w:rPr>
          <w:rFonts w:ascii="Times New Roman" w:hAnsi="Times New Roman" w:cs="Times New Roman"/>
          <w:sz w:val="28"/>
          <w:szCs w:val="28"/>
        </w:rPr>
        <w:t>augstskolas un koledža</w:t>
      </w:r>
      <w:r w:rsidR="0012216E">
        <w:rPr>
          <w:rFonts w:ascii="Times New Roman" w:hAnsi="Times New Roman" w:cs="Times New Roman"/>
          <w:sz w:val="28"/>
          <w:szCs w:val="28"/>
        </w:rPr>
        <w:t>s struktūru,</w:t>
      </w:r>
      <w:r w:rsidR="0012216E" w:rsidRPr="00D866F0">
        <w:rPr>
          <w:rFonts w:ascii="Times New Roman" w:hAnsi="Times New Roman" w:cs="Times New Roman"/>
          <w:sz w:val="28"/>
          <w:szCs w:val="28"/>
        </w:rPr>
        <w:t xml:space="preserve"> studējošo un pārējā augstskolas un koled</w:t>
      </w:r>
      <w:r w:rsidR="0012216E">
        <w:rPr>
          <w:rFonts w:ascii="Times New Roman" w:hAnsi="Times New Roman" w:cs="Times New Roman"/>
          <w:sz w:val="28"/>
          <w:szCs w:val="28"/>
        </w:rPr>
        <w:t>žas personāla skaitu un sastāvu,</w:t>
      </w:r>
      <w:r w:rsidR="0012216E" w:rsidRPr="0012216E">
        <w:rPr>
          <w:rFonts w:ascii="Times New Roman" w:hAnsi="Times New Roman" w:cs="Times New Roman"/>
          <w:sz w:val="28"/>
          <w:szCs w:val="28"/>
        </w:rPr>
        <w:t xml:space="preserve"> </w:t>
      </w:r>
      <w:r w:rsidR="0012216E" w:rsidRPr="00D866F0">
        <w:rPr>
          <w:rFonts w:ascii="Times New Roman" w:hAnsi="Times New Roman" w:cs="Times New Roman"/>
          <w:sz w:val="28"/>
          <w:szCs w:val="28"/>
        </w:rPr>
        <w:t>studiju iespējām un uzņ</w:t>
      </w:r>
      <w:r w:rsidR="00912F8F">
        <w:rPr>
          <w:rFonts w:ascii="Times New Roman" w:hAnsi="Times New Roman" w:cs="Times New Roman"/>
          <w:sz w:val="28"/>
          <w:szCs w:val="28"/>
        </w:rPr>
        <w:t>emto studentu skaitu un sastāvu,</w:t>
      </w:r>
      <w:r w:rsidR="00912F8F" w:rsidRPr="00912F8F">
        <w:rPr>
          <w:rFonts w:ascii="Times New Roman" w:hAnsi="Times New Roman" w:cs="Times New Roman"/>
          <w:sz w:val="28"/>
          <w:szCs w:val="28"/>
        </w:rPr>
        <w:t xml:space="preserve"> </w:t>
      </w:r>
      <w:r w:rsidR="00912F8F">
        <w:rPr>
          <w:rFonts w:ascii="Times New Roman" w:hAnsi="Times New Roman" w:cs="Times New Roman"/>
          <w:sz w:val="28"/>
          <w:szCs w:val="28"/>
        </w:rPr>
        <w:t xml:space="preserve">studiju kursu un studiju moduļu un </w:t>
      </w:r>
      <w:r w:rsidR="00912F8F" w:rsidRPr="00D866F0">
        <w:rPr>
          <w:rFonts w:ascii="Times New Roman" w:hAnsi="Times New Roman" w:cs="Times New Roman"/>
          <w:sz w:val="28"/>
          <w:szCs w:val="28"/>
        </w:rPr>
        <w:t>studiju programmu piedāvājumu</w:t>
      </w:r>
      <w:r w:rsidR="00912F8F">
        <w:rPr>
          <w:rFonts w:ascii="Times New Roman" w:hAnsi="Times New Roman" w:cs="Times New Roman"/>
          <w:sz w:val="28"/>
          <w:szCs w:val="28"/>
        </w:rPr>
        <w:t xml:space="preserve"> un </w:t>
      </w:r>
      <w:r w:rsidR="00912F8F" w:rsidRPr="00D866F0">
        <w:rPr>
          <w:rFonts w:ascii="Times New Roman" w:hAnsi="Times New Roman" w:cs="Times New Roman"/>
          <w:sz w:val="28"/>
          <w:szCs w:val="28"/>
        </w:rPr>
        <w:t xml:space="preserve"> studiju virzieniem</w:t>
      </w:r>
      <w:r w:rsidR="00912F8F">
        <w:rPr>
          <w:rFonts w:ascii="Times New Roman" w:hAnsi="Times New Roman" w:cs="Times New Roman"/>
          <w:sz w:val="28"/>
          <w:szCs w:val="28"/>
        </w:rPr>
        <w:t xml:space="preserve">, </w:t>
      </w:r>
      <w:r w:rsidR="00912F8F" w:rsidRPr="00D866F0">
        <w:rPr>
          <w:rFonts w:ascii="Times New Roman" w:hAnsi="Times New Roman" w:cs="Times New Roman"/>
          <w:sz w:val="28"/>
          <w:szCs w:val="28"/>
        </w:rPr>
        <w:t>valsts budžeta līdzekļu sadalījumu un izlietojumu</w:t>
      </w:r>
      <w:r w:rsidR="00912F8F">
        <w:rPr>
          <w:rFonts w:ascii="Times New Roman" w:hAnsi="Times New Roman" w:cs="Times New Roman"/>
          <w:sz w:val="28"/>
          <w:szCs w:val="28"/>
        </w:rPr>
        <w:t>,</w:t>
      </w:r>
      <w:r w:rsidR="00912F8F" w:rsidRPr="00912F8F">
        <w:rPr>
          <w:rFonts w:ascii="Times New Roman" w:hAnsi="Times New Roman" w:cs="Times New Roman"/>
          <w:sz w:val="28"/>
          <w:szCs w:val="28"/>
        </w:rPr>
        <w:t xml:space="preserve"> </w:t>
      </w:r>
      <w:r w:rsidR="00912F8F" w:rsidRPr="00D866F0">
        <w:rPr>
          <w:rFonts w:ascii="Times New Roman" w:hAnsi="Times New Roman" w:cs="Times New Roman"/>
          <w:sz w:val="28"/>
          <w:szCs w:val="28"/>
        </w:rPr>
        <w:t>saimniecisko darbību, pašu ieņēmumiem un to izlietojumu</w:t>
      </w:r>
      <w:r w:rsidR="00912F8F" w:rsidRPr="00912F8F">
        <w:rPr>
          <w:rFonts w:ascii="Times New Roman" w:hAnsi="Times New Roman" w:cs="Times New Roman"/>
          <w:sz w:val="28"/>
          <w:szCs w:val="28"/>
        </w:rPr>
        <w:t xml:space="preserve"> </w:t>
      </w:r>
      <w:r w:rsidR="00912F8F">
        <w:rPr>
          <w:rFonts w:ascii="Times New Roman" w:hAnsi="Times New Roman" w:cs="Times New Roman"/>
          <w:sz w:val="28"/>
          <w:szCs w:val="28"/>
        </w:rPr>
        <w:t xml:space="preserve">un </w:t>
      </w:r>
      <w:r w:rsidR="00912F8F" w:rsidRPr="00D866F0">
        <w:rPr>
          <w:rFonts w:ascii="Times New Roman" w:hAnsi="Times New Roman" w:cs="Times New Roman"/>
          <w:sz w:val="28"/>
          <w:szCs w:val="28"/>
        </w:rPr>
        <w:t>starptautiskajiem sakariem</w:t>
      </w:r>
      <w:r w:rsidR="00912F8F">
        <w:rPr>
          <w:rFonts w:ascii="Times New Roman" w:hAnsi="Times New Roman" w:cs="Times New Roman"/>
          <w:sz w:val="28"/>
          <w:szCs w:val="28"/>
        </w:rPr>
        <w:t>.</w:t>
      </w:r>
    </w:p>
    <w:p w14:paraId="0C6298CA" w14:textId="39AC76B5" w:rsidR="00E06ADE" w:rsidRPr="00D866F0" w:rsidRDefault="00E06ADE" w:rsidP="00570C1C">
      <w:pPr>
        <w:spacing w:after="0" w:line="240" w:lineRule="auto"/>
        <w:ind w:firstLine="720"/>
        <w:jc w:val="both"/>
        <w:rPr>
          <w:rFonts w:ascii="Times New Roman" w:hAnsi="Times New Roman" w:cs="Times New Roman"/>
          <w:sz w:val="28"/>
          <w:szCs w:val="28"/>
        </w:rPr>
      </w:pPr>
    </w:p>
    <w:p w14:paraId="3D8C29D1" w14:textId="672A81D1" w:rsidR="00570C1C" w:rsidRPr="00D866F0" w:rsidRDefault="00911533" w:rsidP="00570C1C">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w:t>
      </w:r>
      <w:r w:rsidR="00154CD1" w:rsidRPr="00D866F0">
        <w:rPr>
          <w:rFonts w:ascii="Times New Roman" w:hAnsi="Times New Roman" w:cs="Times New Roman"/>
          <w:sz w:val="28"/>
          <w:szCs w:val="28"/>
        </w:rPr>
        <w:t>4</w:t>
      </w:r>
      <w:r w:rsidR="00570C1C" w:rsidRPr="00D866F0">
        <w:rPr>
          <w:rFonts w:ascii="Times New Roman" w:hAnsi="Times New Roman" w:cs="Times New Roman"/>
          <w:sz w:val="28"/>
          <w:szCs w:val="28"/>
        </w:rPr>
        <w:t>. Izslēgt IX nodaļu.</w:t>
      </w:r>
    </w:p>
    <w:p w14:paraId="2555AD1F" w14:textId="77777777" w:rsidR="0036232C" w:rsidRPr="00D866F0" w:rsidRDefault="0036232C" w:rsidP="00154CD1">
      <w:pPr>
        <w:spacing w:after="0" w:line="240" w:lineRule="auto"/>
        <w:jc w:val="both"/>
        <w:rPr>
          <w:rFonts w:ascii="Times New Roman" w:eastAsia="Times New Roman" w:hAnsi="Times New Roman" w:cs="Times New Roman"/>
          <w:sz w:val="28"/>
          <w:szCs w:val="28"/>
          <w:lang w:eastAsia="lv-LV"/>
        </w:rPr>
      </w:pPr>
    </w:p>
    <w:p w14:paraId="6B4273E2" w14:textId="3119EBE1" w:rsidR="007D78EA" w:rsidRPr="00D866F0" w:rsidRDefault="00154CD1" w:rsidP="001F183F">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25</w:t>
      </w:r>
      <w:r w:rsidR="007D78EA" w:rsidRPr="00D866F0">
        <w:rPr>
          <w:rFonts w:ascii="Times New Roman" w:hAnsi="Times New Roman" w:cs="Times New Roman"/>
          <w:sz w:val="28"/>
          <w:szCs w:val="28"/>
        </w:rPr>
        <w:t>. Papildināt pārejas noteikumus ar 53., 54., 55.</w:t>
      </w:r>
      <w:r w:rsidR="00181575" w:rsidRPr="00D866F0">
        <w:rPr>
          <w:rFonts w:ascii="Times New Roman" w:hAnsi="Times New Roman" w:cs="Times New Roman"/>
          <w:sz w:val="28"/>
          <w:szCs w:val="28"/>
        </w:rPr>
        <w:t>, 56. un 57</w:t>
      </w:r>
      <w:r w:rsidR="00B05598" w:rsidRPr="00D866F0">
        <w:rPr>
          <w:rFonts w:ascii="Times New Roman" w:hAnsi="Times New Roman" w:cs="Times New Roman"/>
          <w:sz w:val="28"/>
          <w:szCs w:val="28"/>
        </w:rPr>
        <w:t xml:space="preserve">. </w:t>
      </w:r>
      <w:r w:rsidR="007D78EA" w:rsidRPr="00D866F0">
        <w:rPr>
          <w:rFonts w:ascii="Times New Roman" w:hAnsi="Times New Roman" w:cs="Times New Roman"/>
          <w:sz w:val="28"/>
          <w:szCs w:val="28"/>
        </w:rPr>
        <w:t>punktu šādā redakcijā:</w:t>
      </w:r>
    </w:p>
    <w:p w14:paraId="6F649CD6" w14:textId="77777777" w:rsidR="007D78EA" w:rsidRPr="00D866F0" w:rsidRDefault="007D78EA" w:rsidP="001F183F">
      <w:pPr>
        <w:spacing w:after="0" w:line="240" w:lineRule="auto"/>
        <w:ind w:firstLine="720"/>
        <w:jc w:val="both"/>
        <w:rPr>
          <w:rFonts w:ascii="Times New Roman" w:hAnsi="Times New Roman" w:cs="Times New Roman"/>
          <w:sz w:val="28"/>
          <w:szCs w:val="28"/>
        </w:rPr>
      </w:pPr>
    </w:p>
    <w:p w14:paraId="0A6AB4FE" w14:textId="59370999" w:rsidR="00423FEA" w:rsidRPr="00D866F0" w:rsidRDefault="001E1DC9" w:rsidP="001E1DC9">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w:t>
      </w:r>
      <w:r w:rsidR="00B05598" w:rsidRPr="00D866F0">
        <w:rPr>
          <w:rFonts w:ascii="Times New Roman" w:hAnsi="Times New Roman" w:cs="Times New Roman"/>
          <w:sz w:val="28"/>
          <w:szCs w:val="28"/>
        </w:rPr>
        <w:t>53.</w:t>
      </w:r>
      <w:r w:rsidR="008C3DAE" w:rsidRPr="00D866F0">
        <w:rPr>
          <w:rFonts w:ascii="Times New Roman" w:hAnsi="Times New Roman" w:cs="Times New Roman"/>
          <w:sz w:val="28"/>
          <w:szCs w:val="28"/>
        </w:rPr>
        <w:t xml:space="preserve"> </w:t>
      </w:r>
      <w:r w:rsidR="00282E68" w:rsidRPr="00D866F0">
        <w:rPr>
          <w:rFonts w:ascii="Times New Roman" w:hAnsi="Times New Roman" w:cs="Times New Roman"/>
          <w:sz w:val="28"/>
          <w:szCs w:val="28"/>
        </w:rPr>
        <w:t>Augstskolas, kas reģistrētas Augstskolu reģistrā līdz šā likuma 3.panta 2.</w:t>
      </w:r>
      <w:r w:rsidR="00282E68" w:rsidRPr="00D866F0">
        <w:rPr>
          <w:rFonts w:ascii="Times New Roman" w:hAnsi="Times New Roman" w:cs="Times New Roman"/>
          <w:sz w:val="28"/>
          <w:szCs w:val="28"/>
          <w:vertAlign w:val="superscript"/>
        </w:rPr>
        <w:t>1</w:t>
      </w:r>
      <w:r w:rsidR="00282E68" w:rsidRPr="00D866F0">
        <w:rPr>
          <w:rFonts w:ascii="Times New Roman" w:hAnsi="Times New Roman" w:cs="Times New Roman"/>
          <w:sz w:val="28"/>
          <w:szCs w:val="28"/>
        </w:rPr>
        <w:t xml:space="preserve"> daļas spēkā stāšanās dienai, </w:t>
      </w:r>
      <w:r w:rsidRPr="00D866F0">
        <w:rPr>
          <w:rFonts w:ascii="Times New Roman" w:hAnsi="Times New Roman" w:cs="Times New Roman"/>
          <w:sz w:val="28"/>
          <w:szCs w:val="28"/>
        </w:rPr>
        <w:t xml:space="preserve">atbilstību </w:t>
      </w:r>
      <w:r w:rsidR="001B79B2" w:rsidRPr="00D866F0">
        <w:rPr>
          <w:rFonts w:ascii="Times New Roman" w:hAnsi="Times New Roman" w:cs="Times New Roman"/>
          <w:sz w:val="28"/>
          <w:szCs w:val="28"/>
        </w:rPr>
        <w:t xml:space="preserve">šā likuma </w:t>
      </w:r>
      <w:r w:rsidRPr="00D866F0">
        <w:rPr>
          <w:rFonts w:ascii="Times New Roman" w:hAnsi="Times New Roman" w:cs="Times New Roman"/>
          <w:sz w:val="28"/>
          <w:szCs w:val="28"/>
        </w:rPr>
        <w:t xml:space="preserve">3. panta </w:t>
      </w:r>
      <w:r w:rsidR="001B79B2" w:rsidRPr="00D866F0">
        <w:rPr>
          <w:rFonts w:ascii="Times New Roman" w:hAnsi="Times New Roman" w:cs="Times New Roman"/>
          <w:sz w:val="28"/>
          <w:szCs w:val="28"/>
        </w:rPr>
        <w:t>trešās daļas</w:t>
      </w:r>
      <w:r w:rsidR="00282E68" w:rsidRPr="00D866F0">
        <w:rPr>
          <w:rFonts w:ascii="Times New Roman" w:hAnsi="Times New Roman" w:cs="Times New Roman"/>
          <w:sz w:val="28"/>
          <w:szCs w:val="28"/>
        </w:rPr>
        <w:t>,</w:t>
      </w:r>
      <w:r w:rsidR="001B79B2" w:rsidRPr="00D866F0">
        <w:rPr>
          <w:rFonts w:ascii="Times New Roman" w:hAnsi="Times New Roman" w:cs="Times New Roman"/>
          <w:sz w:val="28"/>
          <w:szCs w:val="28"/>
        </w:rPr>
        <w:t xml:space="preserve"> 3.</w:t>
      </w:r>
      <w:r w:rsidR="001B79B2" w:rsidRPr="00D866F0">
        <w:rPr>
          <w:rFonts w:ascii="Times New Roman" w:hAnsi="Times New Roman" w:cs="Times New Roman"/>
          <w:sz w:val="28"/>
          <w:szCs w:val="28"/>
          <w:vertAlign w:val="superscript"/>
        </w:rPr>
        <w:t>1</w:t>
      </w:r>
      <w:r w:rsidR="00282E68" w:rsidRPr="00D866F0">
        <w:rPr>
          <w:rFonts w:ascii="Times New Roman" w:hAnsi="Times New Roman" w:cs="Times New Roman"/>
          <w:sz w:val="28"/>
          <w:szCs w:val="28"/>
        </w:rPr>
        <w:t xml:space="preserve"> daļas</w:t>
      </w:r>
      <w:r w:rsidR="001B79B2" w:rsidRPr="00D866F0">
        <w:rPr>
          <w:rFonts w:ascii="Times New Roman" w:hAnsi="Times New Roman" w:cs="Times New Roman"/>
          <w:sz w:val="28"/>
          <w:szCs w:val="28"/>
        </w:rPr>
        <w:t xml:space="preserve">  </w:t>
      </w:r>
      <w:r w:rsidR="00282E68" w:rsidRPr="00D866F0">
        <w:rPr>
          <w:rFonts w:ascii="Times New Roman" w:hAnsi="Times New Roman" w:cs="Times New Roman"/>
          <w:sz w:val="28"/>
          <w:szCs w:val="28"/>
        </w:rPr>
        <w:t>vai 3.</w:t>
      </w:r>
      <w:r w:rsidR="00282E68" w:rsidRPr="00D866F0">
        <w:rPr>
          <w:rFonts w:ascii="Times New Roman" w:hAnsi="Times New Roman" w:cs="Times New Roman"/>
          <w:sz w:val="28"/>
          <w:szCs w:val="28"/>
          <w:vertAlign w:val="superscript"/>
        </w:rPr>
        <w:t>2</w:t>
      </w:r>
      <w:r w:rsidR="00282E68" w:rsidRPr="00D866F0">
        <w:rPr>
          <w:rFonts w:ascii="Times New Roman" w:hAnsi="Times New Roman" w:cs="Times New Roman"/>
          <w:sz w:val="28"/>
          <w:szCs w:val="28"/>
        </w:rPr>
        <w:t xml:space="preserve"> daļ</w:t>
      </w:r>
      <w:r w:rsidR="004E584F">
        <w:rPr>
          <w:rFonts w:ascii="Times New Roman" w:hAnsi="Times New Roman" w:cs="Times New Roman"/>
          <w:sz w:val="28"/>
          <w:szCs w:val="28"/>
        </w:rPr>
        <w:t>ā noteiktajiem kritērijiem</w:t>
      </w:r>
      <w:r w:rsidRPr="00D866F0">
        <w:rPr>
          <w:rFonts w:ascii="Times New Roman" w:hAnsi="Times New Roman" w:cs="Times New Roman"/>
          <w:sz w:val="28"/>
          <w:szCs w:val="28"/>
        </w:rPr>
        <w:t xml:space="preserve"> </w:t>
      </w:r>
      <w:r w:rsidR="00282E68" w:rsidRPr="00D866F0">
        <w:rPr>
          <w:rFonts w:ascii="Times New Roman" w:hAnsi="Times New Roman" w:cs="Times New Roman"/>
          <w:sz w:val="28"/>
          <w:szCs w:val="28"/>
        </w:rPr>
        <w:t xml:space="preserve">nodrošina </w:t>
      </w:r>
      <w:r w:rsidRPr="00D866F0">
        <w:rPr>
          <w:rFonts w:ascii="Times New Roman" w:hAnsi="Times New Roman" w:cs="Times New Roman"/>
          <w:sz w:val="28"/>
          <w:szCs w:val="28"/>
        </w:rPr>
        <w:t>trīs gadu</w:t>
      </w:r>
      <w:r w:rsidR="00282E68" w:rsidRPr="00D866F0">
        <w:rPr>
          <w:rFonts w:ascii="Times New Roman" w:hAnsi="Times New Roman" w:cs="Times New Roman"/>
          <w:sz w:val="28"/>
          <w:szCs w:val="28"/>
        </w:rPr>
        <w:t xml:space="preserve"> </w:t>
      </w:r>
      <w:r w:rsidR="001E0F13" w:rsidRPr="00D866F0">
        <w:rPr>
          <w:rFonts w:ascii="Times New Roman" w:hAnsi="Times New Roman" w:cs="Times New Roman"/>
          <w:sz w:val="28"/>
          <w:szCs w:val="28"/>
        </w:rPr>
        <w:t xml:space="preserve">laikā </w:t>
      </w:r>
      <w:r w:rsidR="00282E68" w:rsidRPr="00D866F0">
        <w:rPr>
          <w:rFonts w:ascii="Times New Roman" w:hAnsi="Times New Roman" w:cs="Times New Roman"/>
          <w:sz w:val="28"/>
          <w:szCs w:val="28"/>
        </w:rPr>
        <w:t>no šā likuma 3.panta 2.</w:t>
      </w:r>
      <w:r w:rsidR="00282E68" w:rsidRPr="00D866F0">
        <w:rPr>
          <w:rFonts w:ascii="Times New Roman" w:hAnsi="Times New Roman" w:cs="Times New Roman"/>
          <w:sz w:val="28"/>
          <w:szCs w:val="28"/>
          <w:vertAlign w:val="superscript"/>
        </w:rPr>
        <w:t>1</w:t>
      </w:r>
      <w:r w:rsidR="00282E68" w:rsidRPr="00D866F0">
        <w:rPr>
          <w:rFonts w:ascii="Times New Roman" w:hAnsi="Times New Roman" w:cs="Times New Roman"/>
          <w:sz w:val="28"/>
          <w:szCs w:val="28"/>
        </w:rPr>
        <w:t xml:space="preserve"> daļas spēkā stāšanās dienas</w:t>
      </w:r>
      <w:r w:rsidR="00423FEA" w:rsidRPr="00D866F0">
        <w:rPr>
          <w:rFonts w:ascii="Times New Roman" w:hAnsi="Times New Roman" w:cs="Times New Roman"/>
          <w:sz w:val="28"/>
          <w:szCs w:val="28"/>
        </w:rPr>
        <w:t xml:space="preserve">. </w:t>
      </w:r>
    </w:p>
    <w:p w14:paraId="3825EAA6" w14:textId="52D8D682" w:rsidR="00B05598" w:rsidRPr="00D866F0" w:rsidRDefault="00B05598" w:rsidP="00B0559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5</w:t>
      </w:r>
      <w:r w:rsidR="00181575" w:rsidRPr="00D866F0">
        <w:rPr>
          <w:rFonts w:ascii="Times New Roman" w:hAnsi="Times New Roman" w:cs="Times New Roman"/>
          <w:sz w:val="28"/>
          <w:szCs w:val="28"/>
        </w:rPr>
        <w:t>4</w:t>
      </w:r>
      <w:r w:rsidRPr="00D866F0">
        <w:rPr>
          <w:rFonts w:ascii="Times New Roman" w:hAnsi="Times New Roman" w:cs="Times New Roman"/>
          <w:sz w:val="28"/>
          <w:szCs w:val="28"/>
        </w:rPr>
        <w:t>. Ministru kabinets līdz 2020. gada 31. augustam izdod šā likuma 14.</w:t>
      </w:r>
      <w:r w:rsidR="003A4C07">
        <w:rPr>
          <w:rFonts w:ascii="Times New Roman" w:hAnsi="Times New Roman" w:cs="Times New Roman"/>
          <w:sz w:val="28"/>
          <w:szCs w:val="28"/>
          <w:vertAlign w:val="superscript"/>
        </w:rPr>
        <w:t>3</w:t>
      </w:r>
      <w:r w:rsidRPr="00D866F0">
        <w:rPr>
          <w:rFonts w:ascii="Times New Roman" w:hAnsi="Times New Roman" w:cs="Times New Roman"/>
          <w:sz w:val="28"/>
          <w:szCs w:val="28"/>
          <w:vertAlign w:val="superscript"/>
        </w:rPr>
        <w:t> </w:t>
      </w:r>
      <w:r w:rsidRPr="00D866F0">
        <w:rPr>
          <w:rFonts w:ascii="Times New Roman" w:hAnsi="Times New Roman" w:cs="Times New Roman"/>
          <w:sz w:val="28"/>
          <w:szCs w:val="28"/>
        </w:rPr>
        <w:t xml:space="preserve">panta </w:t>
      </w:r>
      <w:r w:rsidR="003A4C07">
        <w:rPr>
          <w:rFonts w:ascii="Times New Roman" w:hAnsi="Times New Roman" w:cs="Times New Roman"/>
          <w:sz w:val="28"/>
          <w:szCs w:val="28"/>
        </w:rPr>
        <w:t>devītajā</w:t>
      </w:r>
      <w:r w:rsidRPr="00D866F0">
        <w:rPr>
          <w:rFonts w:ascii="Times New Roman" w:hAnsi="Times New Roman" w:cs="Times New Roman"/>
          <w:sz w:val="28"/>
          <w:szCs w:val="28"/>
        </w:rPr>
        <w:t xml:space="preserve"> daļā un 17. panta piektajā un astotajā daļā minētos noteikumus.  </w:t>
      </w:r>
    </w:p>
    <w:p w14:paraId="21A7B10E" w14:textId="1E9E2D7C" w:rsidR="00B05598" w:rsidRPr="00D866F0" w:rsidRDefault="005B3D7D" w:rsidP="00B0559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5</w:t>
      </w:r>
      <w:r w:rsidR="00181575" w:rsidRPr="00D866F0">
        <w:rPr>
          <w:rFonts w:ascii="Times New Roman" w:hAnsi="Times New Roman" w:cs="Times New Roman"/>
          <w:sz w:val="28"/>
          <w:szCs w:val="28"/>
        </w:rPr>
        <w:t>5</w:t>
      </w:r>
      <w:r w:rsidR="00B05598" w:rsidRPr="00D866F0">
        <w:rPr>
          <w:rFonts w:ascii="Times New Roman" w:hAnsi="Times New Roman" w:cs="Times New Roman"/>
          <w:sz w:val="28"/>
          <w:szCs w:val="28"/>
        </w:rPr>
        <w:t xml:space="preserve">. Valsts dibinātās augstskolas izstrādā un pēc saskaņošanas ar Izglītības un zinātnes ministriju un nozares ministrijām līdz 2020. gada 30.novembrim iesniedz apstiprināšanai Ministru kabinetā augstskolas iekšējās pārvaldības modeli. Augstskolas nodrošina savas darbības atbilstību iekšējās pārvaldības modelim līdz 2023. gada 31. decembrim.    </w:t>
      </w:r>
    </w:p>
    <w:p w14:paraId="39403C41" w14:textId="02FE5309" w:rsidR="00B05598" w:rsidRPr="00D866F0" w:rsidRDefault="005B3D7D" w:rsidP="00B05598">
      <w:pPr>
        <w:spacing w:after="0" w:line="240" w:lineRule="auto"/>
        <w:ind w:firstLine="720"/>
        <w:jc w:val="both"/>
        <w:rPr>
          <w:rFonts w:ascii="Times New Roman" w:hAnsi="Times New Roman" w:cs="Times New Roman"/>
          <w:sz w:val="28"/>
          <w:szCs w:val="28"/>
        </w:rPr>
      </w:pPr>
      <w:r w:rsidRPr="00D866F0">
        <w:rPr>
          <w:rFonts w:ascii="Times New Roman" w:hAnsi="Times New Roman" w:cs="Times New Roman"/>
          <w:sz w:val="28"/>
          <w:szCs w:val="28"/>
        </w:rPr>
        <w:t>5</w:t>
      </w:r>
      <w:r w:rsidR="00181575" w:rsidRPr="00D866F0">
        <w:rPr>
          <w:rFonts w:ascii="Times New Roman" w:hAnsi="Times New Roman" w:cs="Times New Roman"/>
          <w:sz w:val="28"/>
          <w:szCs w:val="28"/>
        </w:rPr>
        <w:t>6</w:t>
      </w:r>
      <w:r w:rsidR="00B05598" w:rsidRPr="00D866F0">
        <w:rPr>
          <w:rFonts w:ascii="Times New Roman" w:hAnsi="Times New Roman" w:cs="Times New Roman"/>
          <w:sz w:val="28"/>
          <w:szCs w:val="28"/>
        </w:rPr>
        <w:t>. Grozījumi šā likuma 8.</w:t>
      </w:r>
      <w:r w:rsidR="00B05598" w:rsidRPr="00D866F0">
        <w:rPr>
          <w:rFonts w:ascii="Times New Roman" w:hAnsi="Times New Roman" w:cs="Times New Roman"/>
          <w:sz w:val="28"/>
          <w:szCs w:val="28"/>
          <w:vertAlign w:val="superscript"/>
        </w:rPr>
        <w:t>6</w:t>
      </w:r>
      <w:r w:rsidR="00B05598" w:rsidRPr="00D866F0">
        <w:rPr>
          <w:rFonts w:ascii="Times New Roman" w:hAnsi="Times New Roman" w:cs="Times New Roman"/>
          <w:sz w:val="28"/>
          <w:szCs w:val="28"/>
        </w:rPr>
        <w:t xml:space="preserve"> panta otrās daļas 4. punktā (par vārdu “Augstākās izglītības padome” izslēgšanu), 9. pantā (par pirmās daļas otrā </w:t>
      </w:r>
      <w:r w:rsidR="00B05598" w:rsidRPr="00D866F0">
        <w:rPr>
          <w:rFonts w:ascii="Times New Roman" w:hAnsi="Times New Roman" w:cs="Times New Roman"/>
          <w:sz w:val="28"/>
          <w:szCs w:val="28"/>
        </w:rPr>
        <w:lastRenderedPageBreak/>
        <w:t>teikuma izslēgšanu, panta papildināšanu ar 1.</w:t>
      </w:r>
      <w:r w:rsidR="00B05598" w:rsidRPr="00D866F0">
        <w:rPr>
          <w:rFonts w:ascii="Times New Roman" w:hAnsi="Times New Roman" w:cs="Times New Roman"/>
          <w:sz w:val="28"/>
          <w:szCs w:val="28"/>
          <w:vertAlign w:val="superscript"/>
        </w:rPr>
        <w:t>2</w:t>
      </w:r>
      <w:r w:rsidR="00B05598" w:rsidRPr="00D866F0">
        <w:rPr>
          <w:rFonts w:ascii="Times New Roman" w:hAnsi="Times New Roman" w:cs="Times New Roman"/>
          <w:sz w:val="28"/>
          <w:szCs w:val="28"/>
        </w:rPr>
        <w:t xml:space="preserve"> un 1.</w:t>
      </w:r>
      <w:r w:rsidR="00B05598" w:rsidRPr="00D866F0">
        <w:rPr>
          <w:rFonts w:ascii="Times New Roman" w:hAnsi="Times New Roman" w:cs="Times New Roman"/>
          <w:sz w:val="28"/>
          <w:szCs w:val="28"/>
          <w:vertAlign w:val="superscript"/>
        </w:rPr>
        <w:t>3</w:t>
      </w:r>
      <w:r w:rsidR="00B05598" w:rsidRPr="00D866F0">
        <w:rPr>
          <w:rFonts w:ascii="Times New Roman" w:hAnsi="Times New Roman" w:cs="Times New Roman"/>
          <w:sz w:val="28"/>
          <w:szCs w:val="28"/>
        </w:rPr>
        <w:t xml:space="preserve"> daļu un trešās daļas pirmā un trešā teikuma aizslēgšanu), 11. pantā (par otrās daļas otrā teikuma izslēgšanu), 35. panta trešajā, piektajā un sestajā daļā (par vārdu “Augstākās izglītības padome” aizstāšanu ar vārdiem “Latvijas Zinātnes padome”), 46. panta trešās daļas otrajā un trešajā teikumā un ceturtajā daļā (par vārdu “saskaņojot ar Augstākās izglītības padomi” izslēgšanu), 51. panta pirmajā teikumā (par vārdu “pēc Augstākās  izglītības padomes priekšlikuma” izslēgšanu), 55.</w:t>
      </w:r>
      <w:r w:rsidR="00B05598" w:rsidRPr="00D866F0">
        <w:rPr>
          <w:rFonts w:ascii="Times New Roman" w:hAnsi="Times New Roman" w:cs="Times New Roman"/>
          <w:sz w:val="28"/>
          <w:szCs w:val="28"/>
          <w:vertAlign w:val="superscript"/>
        </w:rPr>
        <w:t>2</w:t>
      </w:r>
      <w:r w:rsidR="00B05598" w:rsidRPr="00D866F0">
        <w:rPr>
          <w:rFonts w:ascii="Times New Roman" w:hAnsi="Times New Roman" w:cs="Times New Roman"/>
          <w:sz w:val="28"/>
          <w:szCs w:val="28"/>
        </w:rPr>
        <w:t xml:space="preserve"> pantā (par trešās daļas pirmā teikuma izslēgšanu), 64.</w:t>
      </w:r>
      <w:r w:rsidR="00B05598" w:rsidRPr="00D866F0">
        <w:rPr>
          <w:rFonts w:ascii="Times New Roman" w:hAnsi="Times New Roman" w:cs="Times New Roman"/>
          <w:sz w:val="28"/>
          <w:szCs w:val="28"/>
          <w:vertAlign w:val="superscript"/>
        </w:rPr>
        <w:t>2</w:t>
      </w:r>
      <w:r w:rsidR="00B05598" w:rsidRPr="00D866F0">
        <w:rPr>
          <w:rFonts w:ascii="Times New Roman" w:hAnsi="Times New Roman" w:cs="Times New Roman"/>
          <w:sz w:val="28"/>
          <w:szCs w:val="28"/>
        </w:rPr>
        <w:t xml:space="preserve"> panta otrās daļas 2. punkt</w:t>
      </w:r>
      <w:r w:rsidR="00252807" w:rsidRPr="00D866F0">
        <w:rPr>
          <w:rFonts w:ascii="Times New Roman" w:hAnsi="Times New Roman" w:cs="Times New Roman"/>
          <w:sz w:val="28"/>
          <w:szCs w:val="28"/>
        </w:rPr>
        <w:t>a izslēgšanu</w:t>
      </w:r>
      <w:r w:rsidR="00B05598" w:rsidRPr="00D866F0">
        <w:rPr>
          <w:rFonts w:ascii="Times New Roman" w:hAnsi="Times New Roman" w:cs="Times New Roman"/>
          <w:sz w:val="28"/>
          <w:szCs w:val="28"/>
        </w:rPr>
        <w:t>, grozījums par VIII nodaļas papildināšanu ar 64.</w:t>
      </w:r>
      <w:r w:rsidR="00B05598" w:rsidRPr="00D866F0">
        <w:rPr>
          <w:rFonts w:ascii="Times New Roman" w:hAnsi="Times New Roman" w:cs="Times New Roman"/>
          <w:sz w:val="28"/>
          <w:szCs w:val="28"/>
          <w:vertAlign w:val="superscript"/>
        </w:rPr>
        <w:t>3</w:t>
      </w:r>
      <w:r w:rsidR="00B05598" w:rsidRPr="00D866F0">
        <w:rPr>
          <w:rFonts w:ascii="Times New Roman" w:hAnsi="Times New Roman" w:cs="Times New Roman"/>
          <w:sz w:val="28"/>
          <w:szCs w:val="28"/>
        </w:rPr>
        <w:t xml:space="preserve"> pantu un IX nodaļas izslēgšanu stājas spēkā 2021. gada 1. janvārī. </w:t>
      </w:r>
    </w:p>
    <w:p w14:paraId="414897C9" w14:textId="75F11F60" w:rsidR="009F1E54" w:rsidRPr="00D866F0" w:rsidRDefault="00181575" w:rsidP="00B05598">
      <w:pPr>
        <w:spacing w:after="0" w:line="240" w:lineRule="auto"/>
        <w:ind w:firstLine="720"/>
        <w:jc w:val="both"/>
        <w:rPr>
          <w:rFonts w:ascii="Times New Roman" w:eastAsia="Times New Roman" w:hAnsi="Times New Roman" w:cs="Times New Roman"/>
          <w:sz w:val="28"/>
          <w:szCs w:val="28"/>
          <w:lang w:eastAsia="lv-LV"/>
        </w:rPr>
      </w:pPr>
      <w:r w:rsidRPr="00D866F0">
        <w:rPr>
          <w:rFonts w:ascii="Times New Roman" w:hAnsi="Times New Roman" w:cs="Times New Roman"/>
          <w:sz w:val="28"/>
          <w:szCs w:val="28"/>
        </w:rPr>
        <w:t>57</w:t>
      </w:r>
      <w:r w:rsidR="00B05598" w:rsidRPr="00D866F0">
        <w:rPr>
          <w:rFonts w:ascii="Times New Roman" w:hAnsi="Times New Roman" w:cs="Times New Roman"/>
          <w:sz w:val="28"/>
          <w:szCs w:val="28"/>
        </w:rPr>
        <w:t>. Augstākās izglītības padome līdz 2020.gada 15.decembrim pabeidz vai nodod tās lietvedībā esošās nepabeigtās lietas Akadēmiskās informācijas centram un Latvijas Zinātnes padomei atbilstoši šā likuma 9. un 35. pantā noteiktajai kompetencei. Administratīvās lietas, kuru izskatīšanu Augstākās izglītības padome nav pabeigusi, kā arī administratīvās lietas, kas ierosinātas, pamatojoties uz iesniegumiem, ar kuriem apstrīdēti Augstākās izglītības padomes lēmumi par augstskolu un koledžu akreditāciju, izskata Studiju kvalitātes komisija.”</w:t>
      </w:r>
    </w:p>
    <w:p w14:paraId="18F3C866" w14:textId="77777777" w:rsidR="00191566" w:rsidRPr="00D866F0" w:rsidRDefault="00191566" w:rsidP="00191566">
      <w:pPr>
        <w:spacing w:after="0" w:line="240" w:lineRule="auto"/>
        <w:jc w:val="both"/>
        <w:rPr>
          <w:rFonts w:ascii="Times New Roman" w:eastAsia="Times New Roman" w:hAnsi="Times New Roman" w:cs="Times New Roman"/>
          <w:b/>
          <w:sz w:val="28"/>
          <w:szCs w:val="28"/>
          <w:lang w:eastAsia="lv-LV"/>
        </w:rPr>
      </w:pPr>
    </w:p>
    <w:p w14:paraId="5B5BA461" w14:textId="77777777" w:rsidR="00191566" w:rsidRPr="00D866F0" w:rsidRDefault="00191566" w:rsidP="00191566">
      <w:pPr>
        <w:spacing w:after="0" w:line="240" w:lineRule="auto"/>
        <w:jc w:val="both"/>
        <w:rPr>
          <w:rFonts w:ascii="Times New Roman" w:eastAsia="Times New Roman" w:hAnsi="Times New Roman" w:cs="Times New Roman"/>
          <w:sz w:val="28"/>
          <w:szCs w:val="28"/>
          <w:lang w:eastAsia="lv-LV"/>
        </w:rPr>
      </w:pPr>
    </w:p>
    <w:p w14:paraId="65BE0756" w14:textId="77777777" w:rsidR="00055253" w:rsidRPr="00D866F0" w:rsidRDefault="00387DE5" w:rsidP="00A6574D">
      <w:pPr>
        <w:spacing w:after="0" w:line="240" w:lineRule="auto"/>
        <w:ind w:firstLine="300"/>
        <w:jc w:val="both"/>
        <w:rPr>
          <w:rFonts w:ascii="Times New Roman" w:eastAsia="Times New Roman" w:hAnsi="Times New Roman" w:cs="Times New Roman"/>
          <w:sz w:val="28"/>
          <w:szCs w:val="28"/>
          <w:lang w:eastAsia="lv-LV"/>
        </w:rPr>
      </w:pPr>
      <w:r w:rsidRPr="00D866F0">
        <w:rPr>
          <w:rFonts w:ascii="Times New Roman" w:eastAsia="Times New Roman" w:hAnsi="Times New Roman" w:cs="Times New Roman"/>
          <w:sz w:val="28"/>
          <w:szCs w:val="28"/>
          <w:lang w:eastAsia="lv-LV"/>
        </w:rPr>
        <w:t xml:space="preserve"> </w:t>
      </w:r>
      <w:r w:rsidR="001218D6" w:rsidRPr="00D866F0">
        <w:rPr>
          <w:rFonts w:ascii="Times New Roman" w:eastAsia="Times New Roman" w:hAnsi="Times New Roman" w:cs="Times New Roman"/>
          <w:sz w:val="28"/>
          <w:szCs w:val="28"/>
          <w:lang w:eastAsia="lv-LV"/>
        </w:rPr>
        <w:t xml:space="preserve">  </w:t>
      </w:r>
    </w:p>
    <w:sectPr w:rsidR="00055253" w:rsidRPr="00D866F0" w:rsidSect="005040C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AF3ABD" w16cid:durableId="2248E7C6"/>
  <w16cid:commentId w16cid:paraId="5CCD1DB7" w16cid:durableId="2248E7D5"/>
  <w16cid:commentId w16cid:paraId="10916D4A" w16cid:durableId="2248E7D6"/>
  <w16cid:commentId w16cid:paraId="62E1DC3E" w16cid:durableId="2248E7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9F2BB" w14:textId="77777777" w:rsidR="00B5593A" w:rsidRDefault="00B5593A" w:rsidP="005040C9">
      <w:pPr>
        <w:spacing w:after="0" w:line="240" w:lineRule="auto"/>
      </w:pPr>
      <w:r>
        <w:separator/>
      </w:r>
    </w:p>
  </w:endnote>
  <w:endnote w:type="continuationSeparator" w:id="0">
    <w:p w14:paraId="068351DE" w14:textId="77777777" w:rsidR="00B5593A" w:rsidRDefault="00B5593A" w:rsidP="0050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46B1" w14:textId="77777777" w:rsidR="00D83C7C" w:rsidRDefault="00D83C7C" w:rsidP="00181575">
    <w:pPr>
      <w:pStyle w:val="Header"/>
    </w:pPr>
  </w:p>
  <w:p w14:paraId="6EEC6A9C" w14:textId="2DC0F23F" w:rsidR="00D83C7C" w:rsidRPr="00181575" w:rsidRDefault="00D83C7C">
    <w:pPr>
      <w:pStyle w:val="Footer"/>
      <w:rPr>
        <w:rFonts w:ascii="Times New Roman" w:hAnsi="Times New Roman" w:cs="Times New Roman"/>
      </w:rPr>
    </w:pPr>
    <w:r w:rsidRPr="00181575">
      <w:rPr>
        <w:rFonts w:ascii="Times New Roman" w:hAnsi="Times New Roman" w:cs="Times New Roman"/>
      </w:rPr>
      <w:t>IZ</w:t>
    </w:r>
    <w:r>
      <w:rPr>
        <w:rFonts w:ascii="Times New Roman" w:hAnsi="Times New Roman" w:cs="Times New Roman"/>
      </w:rPr>
      <w:t>MLik_210420_AL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3CC2" w14:textId="7F68C7A8" w:rsidR="00D83C7C" w:rsidRPr="00181575" w:rsidRDefault="00D83C7C">
    <w:pPr>
      <w:pStyle w:val="Footer"/>
      <w:rPr>
        <w:rFonts w:ascii="Times New Roman" w:hAnsi="Times New Roman" w:cs="Times New Roman"/>
      </w:rPr>
    </w:pPr>
    <w:r w:rsidRPr="00181575">
      <w:rPr>
        <w:rFonts w:ascii="Times New Roman" w:hAnsi="Times New Roman" w:cs="Times New Roman"/>
      </w:rPr>
      <w:t>IZ</w:t>
    </w:r>
    <w:r>
      <w:rPr>
        <w:rFonts w:ascii="Times New Roman" w:hAnsi="Times New Roman" w:cs="Times New Roman"/>
      </w:rPr>
      <w:t>MLik_210420_AL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4DCA8" w14:textId="77777777" w:rsidR="00B5593A" w:rsidRDefault="00B5593A" w:rsidP="005040C9">
      <w:pPr>
        <w:spacing w:after="0" w:line="240" w:lineRule="auto"/>
      </w:pPr>
      <w:r>
        <w:separator/>
      </w:r>
    </w:p>
  </w:footnote>
  <w:footnote w:type="continuationSeparator" w:id="0">
    <w:p w14:paraId="25047A9A" w14:textId="77777777" w:rsidR="00B5593A" w:rsidRDefault="00B5593A" w:rsidP="0050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51764"/>
      <w:docPartObj>
        <w:docPartGallery w:val="Page Numbers (Top of Page)"/>
        <w:docPartUnique/>
      </w:docPartObj>
    </w:sdtPr>
    <w:sdtEndPr>
      <w:rPr>
        <w:rFonts w:ascii="Times New Roman" w:hAnsi="Times New Roman" w:cs="Times New Roman"/>
        <w:noProof/>
      </w:rPr>
    </w:sdtEndPr>
    <w:sdtContent>
      <w:p w14:paraId="5D04412F" w14:textId="77777777" w:rsidR="00D83C7C" w:rsidRPr="005040C9" w:rsidRDefault="00D83C7C">
        <w:pPr>
          <w:pStyle w:val="Header"/>
          <w:jc w:val="center"/>
          <w:rPr>
            <w:rFonts w:ascii="Times New Roman" w:hAnsi="Times New Roman" w:cs="Times New Roman"/>
          </w:rPr>
        </w:pPr>
        <w:r w:rsidRPr="005040C9">
          <w:rPr>
            <w:rFonts w:ascii="Times New Roman" w:hAnsi="Times New Roman" w:cs="Times New Roman"/>
          </w:rPr>
          <w:fldChar w:fldCharType="begin"/>
        </w:r>
        <w:r w:rsidRPr="005040C9">
          <w:rPr>
            <w:rFonts w:ascii="Times New Roman" w:hAnsi="Times New Roman" w:cs="Times New Roman"/>
          </w:rPr>
          <w:instrText xml:space="preserve"> PAGE   \* MERGEFORMAT </w:instrText>
        </w:r>
        <w:r w:rsidRPr="005040C9">
          <w:rPr>
            <w:rFonts w:ascii="Times New Roman" w:hAnsi="Times New Roman" w:cs="Times New Roman"/>
          </w:rPr>
          <w:fldChar w:fldCharType="separate"/>
        </w:r>
        <w:r w:rsidR="009C1634">
          <w:rPr>
            <w:rFonts w:ascii="Times New Roman" w:hAnsi="Times New Roman" w:cs="Times New Roman"/>
            <w:noProof/>
          </w:rPr>
          <w:t>3</w:t>
        </w:r>
        <w:r w:rsidRPr="005040C9">
          <w:rPr>
            <w:rFonts w:ascii="Times New Roman" w:hAnsi="Times New Roman" w:cs="Times New Roman"/>
            <w:noProof/>
          </w:rPr>
          <w:fldChar w:fldCharType="end"/>
        </w:r>
      </w:p>
    </w:sdtContent>
  </w:sdt>
  <w:p w14:paraId="07458CDB" w14:textId="77777777" w:rsidR="00D83C7C" w:rsidRDefault="00D8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88C"/>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37347"/>
    <w:multiLevelType w:val="hybridMultilevel"/>
    <w:tmpl w:val="40740A36"/>
    <w:lvl w:ilvl="0" w:tplc="0BA8ABE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502402B"/>
    <w:multiLevelType w:val="hybridMultilevel"/>
    <w:tmpl w:val="10B445D8"/>
    <w:lvl w:ilvl="0" w:tplc="BE08B0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7D3331F"/>
    <w:multiLevelType w:val="hybridMultilevel"/>
    <w:tmpl w:val="3D647BBC"/>
    <w:lvl w:ilvl="0" w:tplc="AEA230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C470666"/>
    <w:multiLevelType w:val="multilevel"/>
    <w:tmpl w:val="3A8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tDSzsDQyNjcwNzJV0lEKTi0uzszPAykwqQUALGOJviwAAAA="/>
  </w:docVars>
  <w:rsids>
    <w:rsidRoot w:val="009D01D2"/>
    <w:rsid w:val="000141C9"/>
    <w:rsid w:val="000218AD"/>
    <w:rsid w:val="000250D1"/>
    <w:rsid w:val="000263CD"/>
    <w:rsid w:val="00026539"/>
    <w:rsid w:val="0003410E"/>
    <w:rsid w:val="000370A4"/>
    <w:rsid w:val="000372E2"/>
    <w:rsid w:val="000401DA"/>
    <w:rsid w:val="00041419"/>
    <w:rsid w:val="00051DCD"/>
    <w:rsid w:val="00055253"/>
    <w:rsid w:val="0005689E"/>
    <w:rsid w:val="00066730"/>
    <w:rsid w:val="00067392"/>
    <w:rsid w:val="0008755D"/>
    <w:rsid w:val="00093B1E"/>
    <w:rsid w:val="0009560F"/>
    <w:rsid w:val="000A33EC"/>
    <w:rsid w:val="000A67EC"/>
    <w:rsid w:val="000B26D1"/>
    <w:rsid w:val="000B3593"/>
    <w:rsid w:val="000C29D7"/>
    <w:rsid w:val="000D62EE"/>
    <w:rsid w:val="000E30AC"/>
    <w:rsid w:val="000E7C43"/>
    <w:rsid w:val="000F20FA"/>
    <w:rsid w:val="000F215D"/>
    <w:rsid w:val="00101F95"/>
    <w:rsid w:val="001147A7"/>
    <w:rsid w:val="001218D6"/>
    <w:rsid w:val="0012216E"/>
    <w:rsid w:val="00122473"/>
    <w:rsid w:val="00136911"/>
    <w:rsid w:val="00142E8F"/>
    <w:rsid w:val="001432FD"/>
    <w:rsid w:val="00145737"/>
    <w:rsid w:val="0015013B"/>
    <w:rsid w:val="00152816"/>
    <w:rsid w:val="00154CD1"/>
    <w:rsid w:val="00162AB5"/>
    <w:rsid w:val="00181575"/>
    <w:rsid w:val="00182E30"/>
    <w:rsid w:val="00185AB3"/>
    <w:rsid w:val="00191566"/>
    <w:rsid w:val="00191870"/>
    <w:rsid w:val="001949FC"/>
    <w:rsid w:val="00197F54"/>
    <w:rsid w:val="001A16AE"/>
    <w:rsid w:val="001A18FE"/>
    <w:rsid w:val="001A606E"/>
    <w:rsid w:val="001B79B2"/>
    <w:rsid w:val="001C024B"/>
    <w:rsid w:val="001D0840"/>
    <w:rsid w:val="001D3906"/>
    <w:rsid w:val="001E0F13"/>
    <w:rsid w:val="001E1DC9"/>
    <w:rsid w:val="001E5277"/>
    <w:rsid w:val="001E77ED"/>
    <w:rsid w:val="001F183F"/>
    <w:rsid w:val="001F634C"/>
    <w:rsid w:val="001F72A6"/>
    <w:rsid w:val="002069FF"/>
    <w:rsid w:val="00207E10"/>
    <w:rsid w:val="0021025B"/>
    <w:rsid w:val="0021372A"/>
    <w:rsid w:val="00221191"/>
    <w:rsid w:val="002225FC"/>
    <w:rsid w:val="00227B1B"/>
    <w:rsid w:val="00231AE8"/>
    <w:rsid w:val="00247539"/>
    <w:rsid w:val="00252807"/>
    <w:rsid w:val="00256078"/>
    <w:rsid w:val="00282E68"/>
    <w:rsid w:val="00284F9C"/>
    <w:rsid w:val="00286491"/>
    <w:rsid w:val="00292B70"/>
    <w:rsid w:val="00295FC0"/>
    <w:rsid w:val="002A32BF"/>
    <w:rsid w:val="002A39A1"/>
    <w:rsid w:val="002C4B18"/>
    <w:rsid w:val="002C5828"/>
    <w:rsid w:val="002C5DBB"/>
    <w:rsid w:val="002D70F5"/>
    <w:rsid w:val="002E17FA"/>
    <w:rsid w:val="002F159D"/>
    <w:rsid w:val="002F375D"/>
    <w:rsid w:val="002F65BB"/>
    <w:rsid w:val="00300019"/>
    <w:rsid w:val="00302DB1"/>
    <w:rsid w:val="003110CF"/>
    <w:rsid w:val="00325F87"/>
    <w:rsid w:val="003320F1"/>
    <w:rsid w:val="00340505"/>
    <w:rsid w:val="003410F6"/>
    <w:rsid w:val="003528FE"/>
    <w:rsid w:val="0036232C"/>
    <w:rsid w:val="00366447"/>
    <w:rsid w:val="003753CA"/>
    <w:rsid w:val="00387DE5"/>
    <w:rsid w:val="0039279A"/>
    <w:rsid w:val="003A4C07"/>
    <w:rsid w:val="003A698E"/>
    <w:rsid w:val="003B7D09"/>
    <w:rsid w:val="003C1E75"/>
    <w:rsid w:val="003D41E6"/>
    <w:rsid w:val="003D7CCA"/>
    <w:rsid w:val="003E0A28"/>
    <w:rsid w:val="003E34D6"/>
    <w:rsid w:val="003E67A8"/>
    <w:rsid w:val="003F3135"/>
    <w:rsid w:val="0040236A"/>
    <w:rsid w:val="00403743"/>
    <w:rsid w:val="00404F60"/>
    <w:rsid w:val="004116D3"/>
    <w:rsid w:val="004209B4"/>
    <w:rsid w:val="00423FEA"/>
    <w:rsid w:val="00424DE5"/>
    <w:rsid w:val="00427232"/>
    <w:rsid w:val="004327FB"/>
    <w:rsid w:val="00434543"/>
    <w:rsid w:val="0043523A"/>
    <w:rsid w:val="0043619E"/>
    <w:rsid w:val="00444DBD"/>
    <w:rsid w:val="00445CB4"/>
    <w:rsid w:val="00446B3A"/>
    <w:rsid w:val="00467AA9"/>
    <w:rsid w:val="0048413C"/>
    <w:rsid w:val="00485B4B"/>
    <w:rsid w:val="004861B7"/>
    <w:rsid w:val="00486F13"/>
    <w:rsid w:val="004A00A0"/>
    <w:rsid w:val="004B36B1"/>
    <w:rsid w:val="004C7845"/>
    <w:rsid w:val="004D025A"/>
    <w:rsid w:val="004E2B1A"/>
    <w:rsid w:val="004E584F"/>
    <w:rsid w:val="004E68BB"/>
    <w:rsid w:val="004F00EA"/>
    <w:rsid w:val="004F54A0"/>
    <w:rsid w:val="00503207"/>
    <w:rsid w:val="005040C9"/>
    <w:rsid w:val="005131AA"/>
    <w:rsid w:val="0051562D"/>
    <w:rsid w:val="00516CEB"/>
    <w:rsid w:val="0052348F"/>
    <w:rsid w:val="0052611E"/>
    <w:rsid w:val="005262DA"/>
    <w:rsid w:val="005315BB"/>
    <w:rsid w:val="00531BD9"/>
    <w:rsid w:val="00532061"/>
    <w:rsid w:val="00541E28"/>
    <w:rsid w:val="00566177"/>
    <w:rsid w:val="005668CD"/>
    <w:rsid w:val="00570C1C"/>
    <w:rsid w:val="0058505A"/>
    <w:rsid w:val="00587201"/>
    <w:rsid w:val="00597DEE"/>
    <w:rsid w:val="005A1E32"/>
    <w:rsid w:val="005A3DFB"/>
    <w:rsid w:val="005B183B"/>
    <w:rsid w:val="005B196F"/>
    <w:rsid w:val="005B3687"/>
    <w:rsid w:val="005B3D7D"/>
    <w:rsid w:val="005C17FD"/>
    <w:rsid w:val="005C7E87"/>
    <w:rsid w:val="005D1A66"/>
    <w:rsid w:val="005D5DA2"/>
    <w:rsid w:val="00603C30"/>
    <w:rsid w:val="00603FE7"/>
    <w:rsid w:val="00616A6F"/>
    <w:rsid w:val="0061718B"/>
    <w:rsid w:val="006208E1"/>
    <w:rsid w:val="00620931"/>
    <w:rsid w:val="00642312"/>
    <w:rsid w:val="00650489"/>
    <w:rsid w:val="00660DEE"/>
    <w:rsid w:val="00662AC0"/>
    <w:rsid w:val="0066719B"/>
    <w:rsid w:val="00667F72"/>
    <w:rsid w:val="00682346"/>
    <w:rsid w:val="00684CFA"/>
    <w:rsid w:val="00686A8D"/>
    <w:rsid w:val="0069645F"/>
    <w:rsid w:val="0069796D"/>
    <w:rsid w:val="006A3614"/>
    <w:rsid w:val="006A5FCA"/>
    <w:rsid w:val="006A6F0B"/>
    <w:rsid w:val="006B6A76"/>
    <w:rsid w:val="006C6668"/>
    <w:rsid w:val="006C76AA"/>
    <w:rsid w:val="006D04EA"/>
    <w:rsid w:val="006D1D4B"/>
    <w:rsid w:val="006D2308"/>
    <w:rsid w:val="006D4860"/>
    <w:rsid w:val="006E5463"/>
    <w:rsid w:val="0070467B"/>
    <w:rsid w:val="00716059"/>
    <w:rsid w:val="0072218F"/>
    <w:rsid w:val="00725FD4"/>
    <w:rsid w:val="00730FC6"/>
    <w:rsid w:val="00732974"/>
    <w:rsid w:val="007455E0"/>
    <w:rsid w:val="00755007"/>
    <w:rsid w:val="00763E04"/>
    <w:rsid w:val="007644D5"/>
    <w:rsid w:val="00764A69"/>
    <w:rsid w:val="00767286"/>
    <w:rsid w:val="00781EAD"/>
    <w:rsid w:val="00782294"/>
    <w:rsid w:val="00782AB0"/>
    <w:rsid w:val="00796676"/>
    <w:rsid w:val="007B2D5D"/>
    <w:rsid w:val="007C3C32"/>
    <w:rsid w:val="007C4CA4"/>
    <w:rsid w:val="007C6A4D"/>
    <w:rsid w:val="007D2B45"/>
    <w:rsid w:val="007D78EA"/>
    <w:rsid w:val="007F51B3"/>
    <w:rsid w:val="007F7117"/>
    <w:rsid w:val="0080266F"/>
    <w:rsid w:val="00805641"/>
    <w:rsid w:val="00805FFB"/>
    <w:rsid w:val="008060B7"/>
    <w:rsid w:val="00810DBB"/>
    <w:rsid w:val="00811942"/>
    <w:rsid w:val="00823416"/>
    <w:rsid w:val="00830197"/>
    <w:rsid w:val="008329C4"/>
    <w:rsid w:val="00841FDB"/>
    <w:rsid w:val="008456C1"/>
    <w:rsid w:val="008519E1"/>
    <w:rsid w:val="00854D4A"/>
    <w:rsid w:val="00857288"/>
    <w:rsid w:val="008651DF"/>
    <w:rsid w:val="0087521F"/>
    <w:rsid w:val="00891A35"/>
    <w:rsid w:val="008A23B4"/>
    <w:rsid w:val="008A44E5"/>
    <w:rsid w:val="008B15EE"/>
    <w:rsid w:val="008B2407"/>
    <w:rsid w:val="008B3664"/>
    <w:rsid w:val="008C363E"/>
    <w:rsid w:val="008C3DAE"/>
    <w:rsid w:val="008C52B0"/>
    <w:rsid w:val="008C5901"/>
    <w:rsid w:val="00906B0C"/>
    <w:rsid w:val="0091089B"/>
    <w:rsid w:val="00911533"/>
    <w:rsid w:val="009124EE"/>
    <w:rsid w:val="00912F8F"/>
    <w:rsid w:val="00912FCA"/>
    <w:rsid w:val="00925457"/>
    <w:rsid w:val="00942745"/>
    <w:rsid w:val="00943A52"/>
    <w:rsid w:val="00943EAD"/>
    <w:rsid w:val="009504B6"/>
    <w:rsid w:val="00951B2D"/>
    <w:rsid w:val="0095314B"/>
    <w:rsid w:val="009807E6"/>
    <w:rsid w:val="00987FD2"/>
    <w:rsid w:val="00993502"/>
    <w:rsid w:val="00994485"/>
    <w:rsid w:val="00995F44"/>
    <w:rsid w:val="009A0AF7"/>
    <w:rsid w:val="009A2B03"/>
    <w:rsid w:val="009A6B32"/>
    <w:rsid w:val="009A7FAD"/>
    <w:rsid w:val="009B7C59"/>
    <w:rsid w:val="009B7D01"/>
    <w:rsid w:val="009C1634"/>
    <w:rsid w:val="009C2C5F"/>
    <w:rsid w:val="009C4EB8"/>
    <w:rsid w:val="009D01D2"/>
    <w:rsid w:val="009D58AD"/>
    <w:rsid w:val="009D7A2C"/>
    <w:rsid w:val="009E1CC8"/>
    <w:rsid w:val="009F1E54"/>
    <w:rsid w:val="009F5322"/>
    <w:rsid w:val="00A127AC"/>
    <w:rsid w:val="00A14FDC"/>
    <w:rsid w:val="00A16464"/>
    <w:rsid w:val="00A32023"/>
    <w:rsid w:val="00A40A50"/>
    <w:rsid w:val="00A46BA6"/>
    <w:rsid w:val="00A620D1"/>
    <w:rsid w:val="00A6574D"/>
    <w:rsid w:val="00A831AD"/>
    <w:rsid w:val="00AA0A13"/>
    <w:rsid w:val="00AA5BFF"/>
    <w:rsid w:val="00AB3831"/>
    <w:rsid w:val="00AC132F"/>
    <w:rsid w:val="00AD354E"/>
    <w:rsid w:val="00AF1ABD"/>
    <w:rsid w:val="00AF1B28"/>
    <w:rsid w:val="00AF226B"/>
    <w:rsid w:val="00AF4E89"/>
    <w:rsid w:val="00AF63AB"/>
    <w:rsid w:val="00B02A30"/>
    <w:rsid w:val="00B05598"/>
    <w:rsid w:val="00B17098"/>
    <w:rsid w:val="00B26AAF"/>
    <w:rsid w:val="00B27284"/>
    <w:rsid w:val="00B31FD3"/>
    <w:rsid w:val="00B32511"/>
    <w:rsid w:val="00B429B4"/>
    <w:rsid w:val="00B526EC"/>
    <w:rsid w:val="00B55836"/>
    <w:rsid w:val="00B5593A"/>
    <w:rsid w:val="00B66AA9"/>
    <w:rsid w:val="00B7220C"/>
    <w:rsid w:val="00B764DB"/>
    <w:rsid w:val="00B83EDD"/>
    <w:rsid w:val="00BA2D4C"/>
    <w:rsid w:val="00BB190B"/>
    <w:rsid w:val="00BC758D"/>
    <w:rsid w:val="00BD4C59"/>
    <w:rsid w:val="00BE0302"/>
    <w:rsid w:val="00BE14A2"/>
    <w:rsid w:val="00BE4008"/>
    <w:rsid w:val="00C02F60"/>
    <w:rsid w:val="00C05748"/>
    <w:rsid w:val="00C10325"/>
    <w:rsid w:val="00C133E9"/>
    <w:rsid w:val="00C20800"/>
    <w:rsid w:val="00C22BA0"/>
    <w:rsid w:val="00C22ED3"/>
    <w:rsid w:val="00C250F6"/>
    <w:rsid w:val="00C271D8"/>
    <w:rsid w:val="00C27D14"/>
    <w:rsid w:val="00C36A24"/>
    <w:rsid w:val="00C377CC"/>
    <w:rsid w:val="00C37A8A"/>
    <w:rsid w:val="00C47266"/>
    <w:rsid w:val="00C47FBB"/>
    <w:rsid w:val="00C6437E"/>
    <w:rsid w:val="00C91BB9"/>
    <w:rsid w:val="00C93AA9"/>
    <w:rsid w:val="00CA697E"/>
    <w:rsid w:val="00CB4CA7"/>
    <w:rsid w:val="00CB5439"/>
    <w:rsid w:val="00CB5990"/>
    <w:rsid w:val="00CB78CD"/>
    <w:rsid w:val="00CE2D7A"/>
    <w:rsid w:val="00CF02D6"/>
    <w:rsid w:val="00D06509"/>
    <w:rsid w:val="00D2391A"/>
    <w:rsid w:val="00D323D3"/>
    <w:rsid w:val="00D40030"/>
    <w:rsid w:val="00D51A20"/>
    <w:rsid w:val="00D55D26"/>
    <w:rsid w:val="00D62E6C"/>
    <w:rsid w:val="00D63BB3"/>
    <w:rsid w:val="00D83100"/>
    <w:rsid w:val="00D83715"/>
    <w:rsid w:val="00D83C7C"/>
    <w:rsid w:val="00D8631E"/>
    <w:rsid w:val="00D866F0"/>
    <w:rsid w:val="00D912F4"/>
    <w:rsid w:val="00D9340F"/>
    <w:rsid w:val="00DA4784"/>
    <w:rsid w:val="00DA7C5B"/>
    <w:rsid w:val="00DB3F65"/>
    <w:rsid w:val="00DB7363"/>
    <w:rsid w:val="00DB7F8C"/>
    <w:rsid w:val="00DE54CB"/>
    <w:rsid w:val="00DE55C2"/>
    <w:rsid w:val="00DF7612"/>
    <w:rsid w:val="00E02241"/>
    <w:rsid w:val="00E03616"/>
    <w:rsid w:val="00E06ADE"/>
    <w:rsid w:val="00E406D8"/>
    <w:rsid w:val="00E41653"/>
    <w:rsid w:val="00E42683"/>
    <w:rsid w:val="00E51035"/>
    <w:rsid w:val="00E52104"/>
    <w:rsid w:val="00E67B94"/>
    <w:rsid w:val="00E9528A"/>
    <w:rsid w:val="00EA1245"/>
    <w:rsid w:val="00EA1B20"/>
    <w:rsid w:val="00EA58CF"/>
    <w:rsid w:val="00EA7B5F"/>
    <w:rsid w:val="00EB6571"/>
    <w:rsid w:val="00ED09B5"/>
    <w:rsid w:val="00ED276F"/>
    <w:rsid w:val="00EE50B0"/>
    <w:rsid w:val="00EE5364"/>
    <w:rsid w:val="00EE7339"/>
    <w:rsid w:val="00EE7CB0"/>
    <w:rsid w:val="00EF18C9"/>
    <w:rsid w:val="00EF1A30"/>
    <w:rsid w:val="00EF562D"/>
    <w:rsid w:val="00F007C3"/>
    <w:rsid w:val="00F02E0C"/>
    <w:rsid w:val="00F118A3"/>
    <w:rsid w:val="00F139B2"/>
    <w:rsid w:val="00F172B0"/>
    <w:rsid w:val="00F27AA2"/>
    <w:rsid w:val="00F47490"/>
    <w:rsid w:val="00F50C5E"/>
    <w:rsid w:val="00F67320"/>
    <w:rsid w:val="00F70B18"/>
    <w:rsid w:val="00F72150"/>
    <w:rsid w:val="00F721A7"/>
    <w:rsid w:val="00F75348"/>
    <w:rsid w:val="00FB2C38"/>
    <w:rsid w:val="00FC6ADE"/>
    <w:rsid w:val="00FD060B"/>
    <w:rsid w:val="00FD61D0"/>
    <w:rsid w:val="00FD74CB"/>
    <w:rsid w:val="00FE235C"/>
    <w:rsid w:val="00FF5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4BA2"/>
  <w15:chartTrackingRefBased/>
  <w15:docId w15:val="{6AD300E8-CFA5-466F-A054-3AF53183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DB3F6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DB3F6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5040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40C9"/>
  </w:style>
  <w:style w:type="paragraph" w:styleId="Footer">
    <w:name w:val="footer"/>
    <w:basedOn w:val="Normal"/>
    <w:link w:val="FooterChar"/>
    <w:uiPriority w:val="99"/>
    <w:unhideWhenUsed/>
    <w:rsid w:val="005040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40C9"/>
  </w:style>
  <w:style w:type="paragraph" w:styleId="BalloonText">
    <w:name w:val="Balloon Text"/>
    <w:basedOn w:val="Normal"/>
    <w:link w:val="BalloonTextChar"/>
    <w:uiPriority w:val="99"/>
    <w:semiHidden/>
    <w:unhideWhenUsed/>
    <w:rsid w:val="005040C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040C9"/>
    <w:rPr>
      <w:rFonts w:ascii="Calibri" w:hAnsi="Calibri"/>
      <w:sz w:val="18"/>
      <w:szCs w:val="18"/>
    </w:rPr>
  </w:style>
  <w:style w:type="paragraph" w:styleId="ListParagraph">
    <w:name w:val="List Paragraph"/>
    <w:basedOn w:val="Normal"/>
    <w:uiPriority w:val="34"/>
    <w:qFormat/>
    <w:rsid w:val="000F215D"/>
    <w:pPr>
      <w:ind w:left="720"/>
      <w:contextualSpacing/>
    </w:pPr>
  </w:style>
  <w:style w:type="character" w:styleId="CommentReference">
    <w:name w:val="annotation reference"/>
    <w:basedOn w:val="DefaultParagraphFont"/>
    <w:uiPriority w:val="99"/>
    <w:semiHidden/>
    <w:unhideWhenUsed/>
    <w:rsid w:val="000F215D"/>
    <w:rPr>
      <w:sz w:val="16"/>
      <w:szCs w:val="16"/>
    </w:rPr>
  </w:style>
  <w:style w:type="paragraph" w:styleId="CommentText">
    <w:name w:val="annotation text"/>
    <w:basedOn w:val="Normal"/>
    <w:link w:val="CommentTextChar"/>
    <w:uiPriority w:val="99"/>
    <w:unhideWhenUsed/>
    <w:rsid w:val="000F215D"/>
    <w:pPr>
      <w:spacing w:line="240" w:lineRule="auto"/>
    </w:pPr>
    <w:rPr>
      <w:sz w:val="20"/>
      <w:szCs w:val="20"/>
    </w:rPr>
  </w:style>
  <w:style w:type="character" w:customStyle="1" w:styleId="CommentTextChar">
    <w:name w:val="Comment Text Char"/>
    <w:basedOn w:val="DefaultParagraphFont"/>
    <w:link w:val="CommentText"/>
    <w:uiPriority w:val="99"/>
    <w:rsid w:val="000F215D"/>
    <w:rPr>
      <w:sz w:val="20"/>
      <w:szCs w:val="20"/>
    </w:rPr>
  </w:style>
  <w:style w:type="character" w:styleId="Hyperlink">
    <w:name w:val="Hyperlink"/>
    <w:basedOn w:val="DefaultParagraphFont"/>
    <w:uiPriority w:val="99"/>
    <w:unhideWhenUsed/>
    <w:rsid w:val="00E9528A"/>
    <w:rPr>
      <w:strike w:val="0"/>
      <w:dstrike w:val="0"/>
      <w:color w:val="414142"/>
      <w:u w:val="none"/>
      <w:effect w:val="none"/>
    </w:rPr>
  </w:style>
  <w:style w:type="paragraph" w:styleId="NoSpacing">
    <w:name w:val="No Spacing"/>
    <w:uiPriority w:val="1"/>
    <w:qFormat/>
    <w:rsid w:val="00E9528A"/>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276F"/>
    <w:rPr>
      <w:b/>
      <w:bCs/>
    </w:rPr>
  </w:style>
  <w:style w:type="character" w:customStyle="1" w:styleId="CommentSubjectChar">
    <w:name w:val="Comment Subject Char"/>
    <w:basedOn w:val="CommentTextChar"/>
    <w:link w:val="CommentSubject"/>
    <w:uiPriority w:val="99"/>
    <w:semiHidden/>
    <w:rsid w:val="00ED276F"/>
    <w:rPr>
      <w:b/>
      <w:bCs/>
      <w:sz w:val="20"/>
      <w:szCs w:val="20"/>
    </w:rPr>
  </w:style>
  <w:style w:type="paragraph" w:customStyle="1" w:styleId="tv213">
    <w:name w:val="tv213"/>
    <w:basedOn w:val="Normal"/>
    <w:rsid w:val="00231A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222">
      <w:bodyDiv w:val="1"/>
      <w:marLeft w:val="0"/>
      <w:marRight w:val="0"/>
      <w:marTop w:val="0"/>
      <w:marBottom w:val="0"/>
      <w:divBdr>
        <w:top w:val="none" w:sz="0" w:space="0" w:color="auto"/>
        <w:left w:val="none" w:sz="0" w:space="0" w:color="auto"/>
        <w:bottom w:val="none" w:sz="0" w:space="0" w:color="auto"/>
        <w:right w:val="none" w:sz="0" w:space="0" w:color="auto"/>
      </w:divBdr>
    </w:div>
    <w:div w:id="235824697">
      <w:bodyDiv w:val="1"/>
      <w:marLeft w:val="0"/>
      <w:marRight w:val="0"/>
      <w:marTop w:val="0"/>
      <w:marBottom w:val="0"/>
      <w:divBdr>
        <w:top w:val="none" w:sz="0" w:space="0" w:color="auto"/>
        <w:left w:val="none" w:sz="0" w:space="0" w:color="auto"/>
        <w:bottom w:val="none" w:sz="0" w:space="0" w:color="auto"/>
        <w:right w:val="none" w:sz="0" w:space="0" w:color="auto"/>
      </w:divBdr>
    </w:div>
    <w:div w:id="362098672">
      <w:bodyDiv w:val="1"/>
      <w:marLeft w:val="0"/>
      <w:marRight w:val="0"/>
      <w:marTop w:val="0"/>
      <w:marBottom w:val="0"/>
      <w:divBdr>
        <w:top w:val="none" w:sz="0" w:space="0" w:color="auto"/>
        <w:left w:val="none" w:sz="0" w:space="0" w:color="auto"/>
        <w:bottom w:val="none" w:sz="0" w:space="0" w:color="auto"/>
        <w:right w:val="none" w:sz="0" w:space="0" w:color="auto"/>
      </w:divBdr>
    </w:div>
    <w:div w:id="416757938">
      <w:bodyDiv w:val="1"/>
      <w:marLeft w:val="0"/>
      <w:marRight w:val="0"/>
      <w:marTop w:val="0"/>
      <w:marBottom w:val="0"/>
      <w:divBdr>
        <w:top w:val="none" w:sz="0" w:space="0" w:color="auto"/>
        <w:left w:val="none" w:sz="0" w:space="0" w:color="auto"/>
        <w:bottom w:val="none" w:sz="0" w:space="0" w:color="auto"/>
        <w:right w:val="none" w:sz="0" w:space="0" w:color="auto"/>
      </w:divBdr>
    </w:div>
    <w:div w:id="609824914">
      <w:bodyDiv w:val="1"/>
      <w:marLeft w:val="0"/>
      <w:marRight w:val="0"/>
      <w:marTop w:val="0"/>
      <w:marBottom w:val="0"/>
      <w:divBdr>
        <w:top w:val="none" w:sz="0" w:space="0" w:color="auto"/>
        <w:left w:val="none" w:sz="0" w:space="0" w:color="auto"/>
        <w:bottom w:val="none" w:sz="0" w:space="0" w:color="auto"/>
        <w:right w:val="none" w:sz="0" w:space="0" w:color="auto"/>
      </w:divBdr>
    </w:div>
    <w:div w:id="628055623">
      <w:bodyDiv w:val="1"/>
      <w:marLeft w:val="0"/>
      <w:marRight w:val="0"/>
      <w:marTop w:val="0"/>
      <w:marBottom w:val="0"/>
      <w:divBdr>
        <w:top w:val="none" w:sz="0" w:space="0" w:color="auto"/>
        <w:left w:val="none" w:sz="0" w:space="0" w:color="auto"/>
        <w:bottom w:val="none" w:sz="0" w:space="0" w:color="auto"/>
        <w:right w:val="none" w:sz="0" w:space="0" w:color="auto"/>
      </w:divBdr>
    </w:div>
    <w:div w:id="695351337">
      <w:bodyDiv w:val="1"/>
      <w:marLeft w:val="0"/>
      <w:marRight w:val="0"/>
      <w:marTop w:val="0"/>
      <w:marBottom w:val="0"/>
      <w:divBdr>
        <w:top w:val="none" w:sz="0" w:space="0" w:color="auto"/>
        <w:left w:val="none" w:sz="0" w:space="0" w:color="auto"/>
        <w:bottom w:val="none" w:sz="0" w:space="0" w:color="auto"/>
        <w:right w:val="none" w:sz="0" w:space="0" w:color="auto"/>
      </w:divBdr>
      <w:divsChild>
        <w:div w:id="1705671630">
          <w:marLeft w:val="0"/>
          <w:marRight w:val="0"/>
          <w:marTop w:val="0"/>
          <w:marBottom w:val="0"/>
          <w:divBdr>
            <w:top w:val="none" w:sz="0" w:space="0" w:color="auto"/>
            <w:left w:val="none" w:sz="0" w:space="0" w:color="auto"/>
            <w:bottom w:val="none" w:sz="0" w:space="0" w:color="auto"/>
            <w:right w:val="none" w:sz="0" w:space="0" w:color="auto"/>
          </w:divBdr>
          <w:divsChild>
            <w:div w:id="1334408780">
              <w:marLeft w:val="0"/>
              <w:marRight w:val="0"/>
              <w:marTop w:val="0"/>
              <w:marBottom w:val="0"/>
              <w:divBdr>
                <w:top w:val="none" w:sz="0" w:space="0" w:color="auto"/>
                <w:left w:val="none" w:sz="0" w:space="0" w:color="auto"/>
                <w:bottom w:val="none" w:sz="0" w:space="0" w:color="auto"/>
                <w:right w:val="none" w:sz="0" w:space="0" w:color="auto"/>
              </w:divBdr>
              <w:divsChild>
                <w:div w:id="916742006">
                  <w:marLeft w:val="0"/>
                  <w:marRight w:val="0"/>
                  <w:marTop w:val="0"/>
                  <w:marBottom w:val="0"/>
                  <w:divBdr>
                    <w:top w:val="none" w:sz="0" w:space="0" w:color="auto"/>
                    <w:left w:val="none" w:sz="0" w:space="0" w:color="auto"/>
                    <w:bottom w:val="none" w:sz="0" w:space="0" w:color="auto"/>
                    <w:right w:val="none" w:sz="0" w:space="0" w:color="auto"/>
                  </w:divBdr>
                  <w:divsChild>
                    <w:div w:id="598101883">
                      <w:marLeft w:val="0"/>
                      <w:marRight w:val="0"/>
                      <w:marTop w:val="0"/>
                      <w:marBottom w:val="0"/>
                      <w:divBdr>
                        <w:top w:val="none" w:sz="0" w:space="0" w:color="auto"/>
                        <w:left w:val="none" w:sz="0" w:space="0" w:color="auto"/>
                        <w:bottom w:val="none" w:sz="0" w:space="0" w:color="auto"/>
                        <w:right w:val="none" w:sz="0" w:space="0" w:color="auto"/>
                      </w:divBdr>
                      <w:divsChild>
                        <w:div w:id="1509523297">
                          <w:marLeft w:val="0"/>
                          <w:marRight w:val="0"/>
                          <w:marTop w:val="0"/>
                          <w:marBottom w:val="0"/>
                          <w:divBdr>
                            <w:top w:val="none" w:sz="0" w:space="0" w:color="auto"/>
                            <w:left w:val="none" w:sz="0" w:space="0" w:color="auto"/>
                            <w:bottom w:val="none" w:sz="0" w:space="0" w:color="auto"/>
                            <w:right w:val="none" w:sz="0" w:space="0" w:color="auto"/>
                          </w:divBdr>
                          <w:divsChild>
                            <w:div w:id="806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19943">
      <w:bodyDiv w:val="1"/>
      <w:marLeft w:val="0"/>
      <w:marRight w:val="0"/>
      <w:marTop w:val="0"/>
      <w:marBottom w:val="0"/>
      <w:divBdr>
        <w:top w:val="none" w:sz="0" w:space="0" w:color="auto"/>
        <w:left w:val="none" w:sz="0" w:space="0" w:color="auto"/>
        <w:bottom w:val="none" w:sz="0" w:space="0" w:color="auto"/>
        <w:right w:val="none" w:sz="0" w:space="0" w:color="auto"/>
      </w:divBdr>
    </w:div>
    <w:div w:id="1221743170">
      <w:bodyDiv w:val="1"/>
      <w:marLeft w:val="0"/>
      <w:marRight w:val="0"/>
      <w:marTop w:val="0"/>
      <w:marBottom w:val="0"/>
      <w:divBdr>
        <w:top w:val="none" w:sz="0" w:space="0" w:color="auto"/>
        <w:left w:val="none" w:sz="0" w:space="0" w:color="auto"/>
        <w:bottom w:val="none" w:sz="0" w:space="0" w:color="auto"/>
        <w:right w:val="none" w:sz="0" w:space="0" w:color="auto"/>
      </w:divBdr>
      <w:divsChild>
        <w:div w:id="397821325">
          <w:marLeft w:val="0"/>
          <w:marRight w:val="0"/>
          <w:marTop w:val="0"/>
          <w:marBottom w:val="0"/>
          <w:divBdr>
            <w:top w:val="none" w:sz="0" w:space="0" w:color="auto"/>
            <w:left w:val="none" w:sz="0" w:space="0" w:color="auto"/>
            <w:bottom w:val="none" w:sz="0" w:space="0" w:color="auto"/>
            <w:right w:val="none" w:sz="0" w:space="0" w:color="auto"/>
          </w:divBdr>
          <w:divsChild>
            <w:div w:id="2099013119">
              <w:marLeft w:val="0"/>
              <w:marRight w:val="0"/>
              <w:marTop w:val="0"/>
              <w:marBottom w:val="0"/>
              <w:divBdr>
                <w:top w:val="none" w:sz="0" w:space="0" w:color="auto"/>
                <w:left w:val="none" w:sz="0" w:space="0" w:color="auto"/>
                <w:bottom w:val="none" w:sz="0" w:space="0" w:color="auto"/>
                <w:right w:val="none" w:sz="0" w:space="0" w:color="auto"/>
              </w:divBdr>
              <w:divsChild>
                <w:div w:id="548805000">
                  <w:marLeft w:val="0"/>
                  <w:marRight w:val="0"/>
                  <w:marTop w:val="0"/>
                  <w:marBottom w:val="0"/>
                  <w:divBdr>
                    <w:top w:val="none" w:sz="0" w:space="0" w:color="auto"/>
                    <w:left w:val="none" w:sz="0" w:space="0" w:color="auto"/>
                    <w:bottom w:val="none" w:sz="0" w:space="0" w:color="auto"/>
                    <w:right w:val="none" w:sz="0" w:space="0" w:color="auto"/>
                  </w:divBdr>
                  <w:divsChild>
                    <w:div w:id="1118374760">
                      <w:marLeft w:val="0"/>
                      <w:marRight w:val="0"/>
                      <w:marTop w:val="0"/>
                      <w:marBottom w:val="0"/>
                      <w:divBdr>
                        <w:top w:val="none" w:sz="0" w:space="0" w:color="auto"/>
                        <w:left w:val="none" w:sz="0" w:space="0" w:color="auto"/>
                        <w:bottom w:val="none" w:sz="0" w:space="0" w:color="auto"/>
                        <w:right w:val="none" w:sz="0" w:space="0" w:color="auto"/>
                      </w:divBdr>
                      <w:divsChild>
                        <w:div w:id="1898973973">
                          <w:marLeft w:val="0"/>
                          <w:marRight w:val="0"/>
                          <w:marTop w:val="0"/>
                          <w:marBottom w:val="0"/>
                          <w:divBdr>
                            <w:top w:val="none" w:sz="0" w:space="0" w:color="auto"/>
                            <w:left w:val="none" w:sz="0" w:space="0" w:color="auto"/>
                            <w:bottom w:val="none" w:sz="0" w:space="0" w:color="auto"/>
                            <w:right w:val="none" w:sz="0" w:space="0" w:color="auto"/>
                          </w:divBdr>
                          <w:divsChild>
                            <w:div w:id="1372879576">
                              <w:marLeft w:val="0"/>
                              <w:marRight w:val="0"/>
                              <w:marTop w:val="0"/>
                              <w:marBottom w:val="0"/>
                              <w:divBdr>
                                <w:top w:val="none" w:sz="0" w:space="0" w:color="auto"/>
                                <w:left w:val="none" w:sz="0" w:space="0" w:color="auto"/>
                                <w:bottom w:val="none" w:sz="0" w:space="0" w:color="auto"/>
                                <w:right w:val="none" w:sz="0" w:space="0" w:color="auto"/>
                              </w:divBdr>
                              <w:divsChild>
                                <w:div w:id="1672832637">
                                  <w:marLeft w:val="0"/>
                                  <w:marRight w:val="0"/>
                                  <w:marTop w:val="0"/>
                                  <w:marBottom w:val="0"/>
                                  <w:divBdr>
                                    <w:top w:val="none" w:sz="0" w:space="0" w:color="auto"/>
                                    <w:left w:val="none" w:sz="0" w:space="0" w:color="auto"/>
                                    <w:bottom w:val="none" w:sz="0" w:space="0" w:color="auto"/>
                                    <w:right w:val="none" w:sz="0" w:space="0" w:color="auto"/>
                                  </w:divBdr>
                                </w:div>
                                <w:div w:id="320699376">
                                  <w:marLeft w:val="0"/>
                                  <w:marRight w:val="0"/>
                                  <w:marTop w:val="0"/>
                                  <w:marBottom w:val="0"/>
                                  <w:divBdr>
                                    <w:top w:val="none" w:sz="0" w:space="0" w:color="auto"/>
                                    <w:left w:val="none" w:sz="0" w:space="0" w:color="auto"/>
                                    <w:bottom w:val="none" w:sz="0" w:space="0" w:color="auto"/>
                                    <w:right w:val="none" w:sz="0" w:space="0" w:color="auto"/>
                                  </w:divBdr>
                                  <w:divsChild>
                                    <w:div w:id="1459451178">
                                      <w:marLeft w:val="0"/>
                                      <w:marRight w:val="0"/>
                                      <w:marTop w:val="0"/>
                                      <w:marBottom w:val="0"/>
                                      <w:divBdr>
                                        <w:top w:val="none" w:sz="0" w:space="0" w:color="auto"/>
                                        <w:left w:val="none" w:sz="0" w:space="0" w:color="auto"/>
                                        <w:bottom w:val="none" w:sz="0" w:space="0" w:color="auto"/>
                                        <w:right w:val="none" w:sz="0" w:space="0" w:color="auto"/>
                                      </w:divBdr>
                                      <w:divsChild>
                                        <w:div w:id="2105033304">
                                          <w:marLeft w:val="0"/>
                                          <w:marRight w:val="0"/>
                                          <w:marTop w:val="0"/>
                                          <w:marBottom w:val="0"/>
                                          <w:divBdr>
                                            <w:top w:val="none" w:sz="0" w:space="0" w:color="auto"/>
                                            <w:left w:val="none" w:sz="0" w:space="0" w:color="auto"/>
                                            <w:bottom w:val="none" w:sz="0" w:space="0" w:color="auto"/>
                                            <w:right w:val="none" w:sz="0" w:space="0" w:color="auto"/>
                                          </w:divBdr>
                                        </w:div>
                                        <w:div w:id="1264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7501">
      <w:bodyDiv w:val="1"/>
      <w:marLeft w:val="0"/>
      <w:marRight w:val="0"/>
      <w:marTop w:val="0"/>
      <w:marBottom w:val="0"/>
      <w:divBdr>
        <w:top w:val="none" w:sz="0" w:space="0" w:color="auto"/>
        <w:left w:val="none" w:sz="0" w:space="0" w:color="auto"/>
        <w:bottom w:val="none" w:sz="0" w:space="0" w:color="auto"/>
        <w:right w:val="none" w:sz="0" w:space="0" w:color="auto"/>
      </w:divBdr>
    </w:div>
    <w:div w:id="1749038835">
      <w:bodyDiv w:val="1"/>
      <w:marLeft w:val="0"/>
      <w:marRight w:val="0"/>
      <w:marTop w:val="0"/>
      <w:marBottom w:val="0"/>
      <w:divBdr>
        <w:top w:val="none" w:sz="0" w:space="0" w:color="auto"/>
        <w:left w:val="none" w:sz="0" w:space="0" w:color="auto"/>
        <w:bottom w:val="none" w:sz="0" w:space="0" w:color="auto"/>
        <w:right w:val="none" w:sz="0" w:space="0" w:color="auto"/>
      </w:divBdr>
    </w:div>
    <w:div w:id="1802963652">
      <w:bodyDiv w:val="1"/>
      <w:marLeft w:val="0"/>
      <w:marRight w:val="0"/>
      <w:marTop w:val="0"/>
      <w:marBottom w:val="0"/>
      <w:divBdr>
        <w:top w:val="none" w:sz="0" w:space="0" w:color="auto"/>
        <w:left w:val="none" w:sz="0" w:space="0" w:color="auto"/>
        <w:bottom w:val="none" w:sz="0" w:space="0" w:color="auto"/>
        <w:right w:val="none" w:sz="0" w:space="0" w:color="auto"/>
      </w:divBdr>
    </w:div>
    <w:div w:id="1805081524">
      <w:bodyDiv w:val="1"/>
      <w:marLeft w:val="0"/>
      <w:marRight w:val="0"/>
      <w:marTop w:val="0"/>
      <w:marBottom w:val="0"/>
      <w:divBdr>
        <w:top w:val="none" w:sz="0" w:space="0" w:color="auto"/>
        <w:left w:val="none" w:sz="0" w:space="0" w:color="auto"/>
        <w:bottom w:val="none" w:sz="0" w:space="0" w:color="auto"/>
        <w:right w:val="none" w:sz="0" w:space="0" w:color="auto"/>
      </w:divBdr>
    </w:div>
    <w:div w:id="1934045534">
      <w:bodyDiv w:val="1"/>
      <w:marLeft w:val="0"/>
      <w:marRight w:val="0"/>
      <w:marTop w:val="0"/>
      <w:marBottom w:val="0"/>
      <w:divBdr>
        <w:top w:val="none" w:sz="0" w:space="0" w:color="auto"/>
        <w:left w:val="none" w:sz="0" w:space="0" w:color="auto"/>
        <w:bottom w:val="none" w:sz="0" w:space="0" w:color="auto"/>
        <w:right w:val="none" w:sz="0" w:space="0" w:color="auto"/>
      </w:divBdr>
    </w:div>
    <w:div w:id="19789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567-administrativa-proces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likumi.lv/ta/id/57980-latvijas-republikas-satversm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likumi.lv/ta/id/55567-administrativa-proces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7317-BE57-43CF-8E84-DEA3CE79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20238</Words>
  <Characters>11537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Guntra Kušķe</dc:creator>
  <cp:keywords/>
  <dc:description/>
  <cp:lastModifiedBy>Dace Jansone</cp:lastModifiedBy>
  <cp:revision>2</cp:revision>
  <cp:lastPrinted>2020-04-21T15:08:00Z</cp:lastPrinted>
  <dcterms:created xsi:type="dcterms:W3CDTF">2020-04-21T15:12:00Z</dcterms:created>
  <dcterms:modified xsi:type="dcterms:W3CDTF">2020-04-21T15:12:00Z</dcterms:modified>
</cp:coreProperties>
</file>