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3C556" w14:textId="5504BA8C" w:rsidR="0097048C" w:rsidRPr="00791D02" w:rsidRDefault="0097048C" w:rsidP="007648B3">
      <w:pPr>
        <w:spacing w:after="0" w:line="240" w:lineRule="auto"/>
        <w:jc w:val="right"/>
        <w:outlineLvl w:val="3"/>
        <w:rPr>
          <w:rFonts w:ascii="Times New Roman" w:eastAsia="Times New Roman" w:hAnsi="Times New Roman" w:cs="Times New Roman"/>
          <w:i/>
          <w:sz w:val="28"/>
          <w:szCs w:val="28"/>
          <w:lang w:eastAsia="zh-CN"/>
        </w:rPr>
      </w:pPr>
      <w:bookmarkStart w:id="0" w:name="_GoBack"/>
      <w:bookmarkEnd w:id="0"/>
      <w:r w:rsidRPr="00791D02">
        <w:rPr>
          <w:rFonts w:ascii="Times New Roman" w:eastAsia="Times New Roman" w:hAnsi="Times New Roman" w:cs="Times New Roman"/>
          <w:i/>
          <w:sz w:val="28"/>
          <w:szCs w:val="28"/>
          <w:lang w:eastAsia="zh-CN"/>
        </w:rPr>
        <w:t>PROJEKTS</w:t>
      </w:r>
    </w:p>
    <w:p w14:paraId="4CB635CE" w14:textId="77777777" w:rsidR="0097048C" w:rsidRPr="00791D02" w:rsidRDefault="0097048C" w:rsidP="007648B3">
      <w:pPr>
        <w:spacing w:after="0" w:line="240" w:lineRule="auto"/>
        <w:jc w:val="both"/>
        <w:outlineLvl w:val="3"/>
        <w:rPr>
          <w:rFonts w:ascii="Times New Roman" w:eastAsia="Times New Roman" w:hAnsi="Times New Roman" w:cs="Times New Roman"/>
          <w:sz w:val="28"/>
          <w:szCs w:val="28"/>
          <w:lang w:eastAsia="zh-CN"/>
        </w:rPr>
      </w:pPr>
    </w:p>
    <w:p w14:paraId="053AF735" w14:textId="77777777" w:rsidR="0097048C" w:rsidRPr="00791D02" w:rsidRDefault="0097048C" w:rsidP="007648B3">
      <w:pPr>
        <w:spacing w:after="0" w:line="240" w:lineRule="auto"/>
        <w:jc w:val="center"/>
        <w:outlineLvl w:val="3"/>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LATVIJAS REPUBLIKAS MINISTRU KABINETS</w:t>
      </w:r>
    </w:p>
    <w:p w14:paraId="422A57CA" w14:textId="77777777" w:rsidR="003D3A3C" w:rsidRPr="00791D02" w:rsidRDefault="003D3A3C" w:rsidP="007648B3">
      <w:pPr>
        <w:spacing w:after="0" w:line="240" w:lineRule="auto"/>
        <w:jc w:val="both"/>
        <w:outlineLvl w:val="3"/>
        <w:rPr>
          <w:rFonts w:ascii="Times New Roman" w:eastAsia="Times New Roman" w:hAnsi="Times New Roman" w:cs="Times New Roman"/>
          <w:sz w:val="28"/>
          <w:szCs w:val="28"/>
          <w:lang w:eastAsia="zh-CN"/>
        </w:rPr>
      </w:pPr>
    </w:p>
    <w:p w14:paraId="6D76A850" w14:textId="77777777" w:rsidR="003D3A3C" w:rsidRPr="00791D02" w:rsidRDefault="003D3A3C" w:rsidP="007648B3">
      <w:pPr>
        <w:tabs>
          <w:tab w:val="right" w:pos="9000"/>
        </w:tabs>
        <w:spacing w:after="0" w:line="240" w:lineRule="auto"/>
        <w:rPr>
          <w:rFonts w:ascii="Times New Roman" w:hAnsi="Times New Roman" w:cs="Times New Roman"/>
          <w:sz w:val="28"/>
          <w:szCs w:val="28"/>
        </w:rPr>
      </w:pPr>
      <w:r w:rsidRPr="00791D02">
        <w:rPr>
          <w:rFonts w:ascii="Times New Roman" w:hAnsi="Times New Roman" w:cs="Times New Roman"/>
          <w:sz w:val="28"/>
          <w:szCs w:val="28"/>
        </w:rPr>
        <w:t>2019. gada __. ___</w:t>
      </w:r>
      <w:r w:rsidRPr="00791D02">
        <w:rPr>
          <w:rFonts w:ascii="Times New Roman" w:hAnsi="Times New Roman" w:cs="Times New Roman"/>
          <w:sz w:val="28"/>
          <w:szCs w:val="28"/>
        </w:rPr>
        <w:tab/>
        <w:t>Noteikumi Nr. __</w:t>
      </w:r>
    </w:p>
    <w:p w14:paraId="7C23ED49" w14:textId="77777777" w:rsidR="003D3A3C" w:rsidRPr="00791D02" w:rsidRDefault="003D3A3C" w:rsidP="007648B3">
      <w:pPr>
        <w:tabs>
          <w:tab w:val="right" w:pos="9000"/>
        </w:tabs>
        <w:spacing w:after="0" w:line="240" w:lineRule="auto"/>
        <w:rPr>
          <w:rFonts w:ascii="Times New Roman" w:hAnsi="Times New Roman" w:cs="Times New Roman"/>
          <w:sz w:val="28"/>
          <w:szCs w:val="28"/>
        </w:rPr>
      </w:pPr>
      <w:r w:rsidRPr="00791D02">
        <w:rPr>
          <w:rFonts w:ascii="Times New Roman" w:hAnsi="Times New Roman" w:cs="Times New Roman"/>
          <w:sz w:val="28"/>
          <w:szCs w:val="28"/>
        </w:rPr>
        <w:t>Rīgā</w:t>
      </w:r>
      <w:r w:rsidRPr="00791D02">
        <w:rPr>
          <w:rFonts w:ascii="Times New Roman" w:hAnsi="Times New Roman" w:cs="Times New Roman"/>
          <w:sz w:val="28"/>
          <w:szCs w:val="28"/>
        </w:rPr>
        <w:tab/>
        <w:t>(prot. Nr. __ __. §)</w:t>
      </w:r>
    </w:p>
    <w:p w14:paraId="0952FCD6" w14:textId="77777777" w:rsidR="0097048C" w:rsidRPr="00791D02" w:rsidRDefault="0097048C" w:rsidP="007648B3">
      <w:pPr>
        <w:spacing w:after="0" w:line="240" w:lineRule="auto"/>
        <w:outlineLvl w:val="3"/>
        <w:rPr>
          <w:rFonts w:ascii="Times New Roman" w:eastAsia="Times New Roman" w:hAnsi="Times New Roman" w:cs="Times New Roman"/>
          <w:sz w:val="28"/>
          <w:szCs w:val="28"/>
          <w:lang w:eastAsia="zh-CN"/>
        </w:rPr>
      </w:pPr>
    </w:p>
    <w:p w14:paraId="4FBA6632" w14:textId="1555F320" w:rsidR="0097048C" w:rsidRPr="00791D02" w:rsidRDefault="0097048C" w:rsidP="007648B3">
      <w:pPr>
        <w:spacing w:after="0" w:line="240" w:lineRule="auto"/>
        <w:jc w:val="center"/>
        <w:outlineLvl w:val="2"/>
        <w:rPr>
          <w:rFonts w:ascii="Times New Roman" w:eastAsia="Times New Roman" w:hAnsi="Times New Roman" w:cs="Times New Roman"/>
          <w:b/>
          <w:bCs/>
          <w:sz w:val="28"/>
          <w:szCs w:val="28"/>
          <w:lang w:eastAsia="zh-CN"/>
        </w:rPr>
      </w:pPr>
      <w:r w:rsidRPr="00791D02">
        <w:rPr>
          <w:rFonts w:ascii="Times New Roman" w:eastAsia="Times New Roman" w:hAnsi="Times New Roman" w:cs="Times New Roman"/>
          <w:b/>
          <w:bCs/>
          <w:sz w:val="28"/>
          <w:szCs w:val="28"/>
          <w:lang w:eastAsia="zh-CN"/>
        </w:rPr>
        <w:t>Eiropas Ekonomikas zonas finanšu instrumenta un Norvēģijas finanšu instrumenta 2014.–2021.</w:t>
      </w:r>
      <w:r w:rsidR="00E13EDD" w:rsidRPr="00791D02">
        <w:rPr>
          <w:rFonts w:ascii="Times New Roman" w:eastAsia="Times New Roman" w:hAnsi="Times New Roman" w:cs="Times New Roman"/>
          <w:b/>
          <w:bCs/>
          <w:sz w:val="28"/>
          <w:szCs w:val="28"/>
          <w:lang w:eastAsia="zh-CN"/>
        </w:rPr>
        <w:t> </w:t>
      </w:r>
      <w:r w:rsidRPr="00791D02">
        <w:rPr>
          <w:rFonts w:ascii="Times New Roman" w:eastAsia="Times New Roman" w:hAnsi="Times New Roman" w:cs="Times New Roman"/>
          <w:b/>
          <w:bCs/>
          <w:sz w:val="28"/>
          <w:szCs w:val="28"/>
          <w:lang w:eastAsia="zh-CN"/>
        </w:rPr>
        <w:t xml:space="preserve">gada perioda programmas </w:t>
      </w:r>
      <w:r w:rsidR="003D3A3C" w:rsidRPr="00791D02">
        <w:rPr>
          <w:rFonts w:ascii="Times New Roman" w:eastAsia="Times New Roman" w:hAnsi="Times New Roman" w:cs="Times New Roman"/>
          <w:b/>
          <w:sz w:val="28"/>
          <w:szCs w:val="28"/>
          <w:lang w:eastAsia="zh-CN"/>
        </w:rPr>
        <w:t>“</w:t>
      </w:r>
      <w:r w:rsidRPr="00791D02">
        <w:rPr>
          <w:rFonts w:ascii="Times New Roman" w:eastAsia="Times New Roman" w:hAnsi="Times New Roman" w:cs="Times New Roman"/>
          <w:b/>
          <w:sz w:val="28"/>
          <w:szCs w:val="28"/>
          <w:lang w:eastAsia="zh-CN"/>
        </w:rPr>
        <w:t>Pētniecība un izglītība”</w:t>
      </w:r>
      <w:r w:rsidR="006E364F" w:rsidRPr="00791D02">
        <w:rPr>
          <w:rFonts w:ascii="Times New Roman" w:eastAsia="Times New Roman" w:hAnsi="Times New Roman" w:cs="Times New Roman"/>
          <w:b/>
          <w:bCs/>
          <w:sz w:val="28"/>
          <w:szCs w:val="28"/>
          <w:lang w:eastAsia="zh-CN"/>
        </w:rPr>
        <w:t xml:space="preserve"> aktivitāšu</w:t>
      </w:r>
      <w:r w:rsidRPr="00791D02">
        <w:rPr>
          <w:rFonts w:ascii="Times New Roman" w:eastAsia="Times New Roman" w:hAnsi="Times New Roman" w:cs="Times New Roman"/>
          <w:b/>
          <w:bCs/>
          <w:sz w:val="28"/>
          <w:szCs w:val="28"/>
          <w:lang w:eastAsia="zh-CN"/>
        </w:rPr>
        <w:t xml:space="preserve"> </w:t>
      </w:r>
      <w:r w:rsidR="00911FE1" w:rsidRPr="00791D02">
        <w:rPr>
          <w:rFonts w:ascii="Times New Roman" w:eastAsia="Times New Roman" w:hAnsi="Times New Roman" w:cs="Times New Roman"/>
          <w:b/>
          <w:bCs/>
          <w:sz w:val="28"/>
          <w:szCs w:val="28"/>
          <w:lang w:eastAsia="zh-CN"/>
        </w:rPr>
        <w:t>“</w:t>
      </w:r>
      <w:r w:rsidR="006E364F" w:rsidRPr="00791D02">
        <w:rPr>
          <w:rFonts w:ascii="Times New Roman" w:eastAsia="Times New Roman" w:hAnsi="Times New Roman" w:cs="Times New Roman"/>
          <w:b/>
          <w:bCs/>
          <w:sz w:val="28"/>
          <w:szCs w:val="28"/>
          <w:lang w:eastAsia="zh-CN"/>
        </w:rPr>
        <w:t>Baltijas pētniecības programma</w:t>
      </w:r>
      <w:r w:rsidR="00911FE1" w:rsidRPr="00791D02">
        <w:rPr>
          <w:rFonts w:ascii="Times New Roman" w:eastAsia="Times New Roman" w:hAnsi="Times New Roman" w:cs="Times New Roman"/>
          <w:b/>
          <w:bCs/>
          <w:sz w:val="28"/>
          <w:szCs w:val="28"/>
          <w:lang w:eastAsia="zh-CN"/>
        </w:rPr>
        <w:t xml:space="preserve">” </w:t>
      </w:r>
      <w:r w:rsidR="006E364F" w:rsidRPr="00791D02">
        <w:rPr>
          <w:rFonts w:ascii="Times New Roman" w:eastAsia="Times New Roman" w:hAnsi="Times New Roman" w:cs="Times New Roman"/>
          <w:b/>
          <w:bCs/>
          <w:sz w:val="28"/>
          <w:szCs w:val="28"/>
          <w:lang w:eastAsia="zh-CN"/>
        </w:rPr>
        <w:t xml:space="preserve">un “Stipendijas” </w:t>
      </w:r>
      <w:r w:rsidRPr="00791D02">
        <w:rPr>
          <w:rFonts w:ascii="Times New Roman" w:eastAsia="Times New Roman" w:hAnsi="Times New Roman" w:cs="Times New Roman"/>
          <w:b/>
          <w:bCs/>
          <w:sz w:val="28"/>
          <w:szCs w:val="28"/>
          <w:lang w:eastAsia="zh-CN"/>
        </w:rPr>
        <w:t>īstenošanas noteikumi</w:t>
      </w:r>
    </w:p>
    <w:p w14:paraId="65CEA3B7" w14:textId="77777777" w:rsidR="00A97101" w:rsidRPr="00791D02" w:rsidRDefault="00A97101" w:rsidP="007648B3">
      <w:pPr>
        <w:spacing w:after="0" w:line="240" w:lineRule="auto"/>
        <w:jc w:val="both"/>
        <w:outlineLvl w:val="2"/>
        <w:rPr>
          <w:rFonts w:ascii="Times New Roman" w:eastAsia="Times New Roman" w:hAnsi="Times New Roman" w:cs="Times New Roman"/>
          <w:sz w:val="28"/>
          <w:szCs w:val="28"/>
          <w:lang w:eastAsia="zh-CN"/>
        </w:rPr>
      </w:pPr>
    </w:p>
    <w:p w14:paraId="436BA2DC" w14:textId="5CDE50BC" w:rsidR="00A97101" w:rsidRPr="00791D02" w:rsidRDefault="0097048C" w:rsidP="007648B3">
      <w:pPr>
        <w:spacing w:after="0" w:line="240" w:lineRule="auto"/>
        <w:jc w:val="right"/>
        <w:rPr>
          <w:rFonts w:ascii="Times New Roman" w:eastAsia="Times New Roman" w:hAnsi="Times New Roman" w:cs="Times New Roman"/>
          <w:iCs/>
          <w:sz w:val="28"/>
          <w:szCs w:val="28"/>
          <w:lang w:eastAsia="zh-CN"/>
        </w:rPr>
      </w:pPr>
      <w:r w:rsidRPr="00791D02">
        <w:rPr>
          <w:rFonts w:ascii="Times New Roman" w:eastAsia="Times New Roman" w:hAnsi="Times New Roman" w:cs="Times New Roman"/>
          <w:iCs/>
          <w:sz w:val="28"/>
          <w:szCs w:val="28"/>
          <w:lang w:eastAsia="zh-CN"/>
        </w:rPr>
        <w:t xml:space="preserve">Izdoti saskaņā ar Eiropas Ekonomikas zonas </w:t>
      </w:r>
      <w:r w:rsidRPr="00791D02">
        <w:rPr>
          <w:rFonts w:ascii="Times New Roman" w:eastAsia="Times New Roman" w:hAnsi="Times New Roman" w:cs="Times New Roman"/>
          <w:iCs/>
          <w:sz w:val="28"/>
          <w:szCs w:val="28"/>
          <w:lang w:eastAsia="zh-CN"/>
        </w:rPr>
        <w:br/>
        <w:t xml:space="preserve">finanšu instrumenta un Norvēģijas finanšu instrumenta </w:t>
      </w:r>
      <w:r w:rsidRPr="00791D02">
        <w:rPr>
          <w:rFonts w:ascii="Times New Roman" w:eastAsia="Times New Roman" w:hAnsi="Times New Roman" w:cs="Times New Roman"/>
          <w:iCs/>
          <w:sz w:val="28"/>
          <w:szCs w:val="28"/>
          <w:lang w:eastAsia="zh-CN"/>
        </w:rPr>
        <w:br/>
        <w:t>2014.–2021.</w:t>
      </w:r>
      <w:r w:rsidR="00E13EDD" w:rsidRPr="00791D02">
        <w:rPr>
          <w:rFonts w:ascii="Times New Roman" w:eastAsia="Times New Roman" w:hAnsi="Times New Roman" w:cs="Times New Roman"/>
          <w:iCs/>
          <w:sz w:val="28"/>
          <w:szCs w:val="28"/>
          <w:lang w:eastAsia="zh-CN"/>
        </w:rPr>
        <w:t> </w:t>
      </w:r>
      <w:r w:rsidRPr="00791D02">
        <w:rPr>
          <w:rFonts w:ascii="Times New Roman" w:eastAsia="Times New Roman" w:hAnsi="Times New Roman" w:cs="Times New Roman"/>
          <w:iCs/>
          <w:sz w:val="28"/>
          <w:szCs w:val="28"/>
          <w:lang w:eastAsia="zh-CN"/>
        </w:rPr>
        <w:t xml:space="preserve">gada perioda vadības likuma </w:t>
      </w:r>
      <w:r w:rsidRPr="00791D02">
        <w:rPr>
          <w:rFonts w:ascii="Times New Roman" w:eastAsia="Times New Roman" w:hAnsi="Times New Roman" w:cs="Times New Roman"/>
          <w:iCs/>
          <w:sz w:val="28"/>
          <w:szCs w:val="28"/>
          <w:lang w:eastAsia="zh-CN"/>
        </w:rPr>
        <w:br/>
        <w:t>15.</w:t>
      </w:r>
      <w:r w:rsidR="00E13EDD" w:rsidRPr="00791D02">
        <w:rPr>
          <w:rFonts w:ascii="Times New Roman" w:eastAsia="Times New Roman" w:hAnsi="Times New Roman" w:cs="Times New Roman"/>
          <w:iCs/>
          <w:sz w:val="28"/>
          <w:szCs w:val="28"/>
          <w:lang w:eastAsia="zh-CN"/>
        </w:rPr>
        <w:t> </w:t>
      </w:r>
      <w:r w:rsidRPr="00791D02">
        <w:rPr>
          <w:rFonts w:ascii="Times New Roman" w:eastAsia="Times New Roman" w:hAnsi="Times New Roman" w:cs="Times New Roman"/>
          <w:iCs/>
          <w:sz w:val="28"/>
          <w:szCs w:val="28"/>
          <w:lang w:eastAsia="zh-CN"/>
        </w:rPr>
        <w:t>panta 12.</w:t>
      </w:r>
      <w:r w:rsidR="00E13EDD" w:rsidRPr="00791D02">
        <w:rPr>
          <w:rFonts w:ascii="Times New Roman" w:eastAsia="Times New Roman" w:hAnsi="Times New Roman" w:cs="Times New Roman"/>
          <w:iCs/>
          <w:sz w:val="28"/>
          <w:szCs w:val="28"/>
          <w:lang w:eastAsia="zh-CN"/>
        </w:rPr>
        <w:t> </w:t>
      </w:r>
      <w:r w:rsidRPr="00791D02">
        <w:rPr>
          <w:rFonts w:ascii="Times New Roman" w:eastAsia="Times New Roman" w:hAnsi="Times New Roman" w:cs="Times New Roman"/>
          <w:iCs/>
          <w:sz w:val="28"/>
          <w:szCs w:val="28"/>
          <w:lang w:eastAsia="zh-CN"/>
        </w:rPr>
        <w:t>punktu</w:t>
      </w:r>
    </w:p>
    <w:p w14:paraId="3CEF7ECE" w14:textId="1353A3AC" w:rsidR="0097048C" w:rsidRPr="00791D02" w:rsidRDefault="0097048C" w:rsidP="007648B3">
      <w:pPr>
        <w:spacing w:after="0" w:line="240" w:lineRule="auto"/>
        <w:jc w:val="both"/>
        <w:rPr>
          <w:rFonts w:ascii="Times New Roman" w:eastAsia="Times New Roman" w:hAnsi="Times New Roman" w:cs="Times New Roman"/>
          <w:iCs/>
          <w:sz w:val="28"/>
          <w:szCs w:val="28"/>
          <w:lang w:eastAsia="zh-CN"/>
        </w:rPr>
      </w:pPr>
      <w:r w:rsidRPr="00791D02">
        <w:rPr>
          <w:rFonts w:ascii="Times New Roman" w:eastAsia="Times New Roman" w:hAnsi="Times New Roman" w:cs="Times New Roman"/>
          <w:iCs/>
          <w:sz w:val="28"/>
          <w:szCs w:val="28"/>
          <w:lang w:eastAsia="zh-CN"/>
        </w:rPr>
        <w:t xml:space="preserve"> </w:t>
      </w:r>
    </w:p>
    <w:p w14:paraId="4AE07B3A" w14:textId="3E1B2D9C" w:rsidR="0097048C" w:rsidRPr="00791D02" w:rsidRDefault="00A97101" w:rsidP="007648B3">
      <w:pPr>
        <w:spacing w:after="0" w:line="240" w:lineRule="auto"/>
        <w:jc w:val="center"/>
        <w:rPr>
          <w:rFonts w:ascii="Times New Roman" w:eastAsia="Times New Roman" w:hAnsi="Times New Roman" w:cs="Times New Roman"/>
          <w:b/>
          <w:iCs/>
          <w:sz w:val="28"/>
          <w:szCs w:val="28"/>
          <w:lang w:eastAsia="zh-CN"/>
        </w:rPr>
      </w:pPr>
      <w:r w:rsidRPr="00791D02">
        <w:rPr>
          <w:rFonts w:ascii="Times New Roman" w:eastAsia="Times New Roman" w:hAnsi="Times New Roman" w:cs="Times New Roman"/>
          <w:b/>
          <w:iCs/>
          <w:sz w:val="28"/>
          <w:szCs w:val="28"/>
          <w:lang w:eastAsia="zh-CN"/>
        </w:rPr>
        <w:t xml:space="preserve">I. </w:t>
      </w:r>
      <w:r w:rsidR="0097048C" w:rsidRPr="00791D02">
        <w:rPr>
          <w:rFonts w:ascii="Times New Roman" w:eastAsia="Times New Roman" w:hAnsi="Times New Roman" w:cs="Times New Roman"/>
          <w:b/>
          <w:iCs/>
          <w:sz w:val="28"/>
          <w:szCs w:val="28"/>
          <w:lang w:eastAsia="zh-CN"/>
        </w:rPr>
        <w:t>Vispārīgie jautājumi</w:t>
      </w:r>
    </w:p>
    <w:p w14:paraId="20E44A79" w14:textId="77777777" w:rsidR="0097048C" w:rsidRPr="00791D02" w:rsidRDefault="0097048C" w:rsidP="007648B3">
      <w:pPr>
        <w:spacing w:after="0" w:line="240" w:lineRule="auto"/>
        <w:jc w:val="both"/>
        <w:rPr>
          <w:rFonts w:ascii="Times New Roman" w:eastAsia="Times New Roman" w:hAnsi="Times New Roman" w:cs="Times New Roman"/>
          <w:bCs/>
          <w:iCs/>
          <w:sz w:val="28"/>
          <w:szCs w:val="28"/>
          <w:lang w:eastAsia="zh-CN"/>
        </w:rPr>
      </w:pPr>
    </w:p>
    <w:p w14:paraId="23F4F151" w14:textId="7411DD07" w:rsidR="00081B1D" w:rsidRPr="00791D02" w:rsidRDefault="00A97101" w:rsidP="007648B3">
      <w:pPr>
        <w:spacing w:after="0" w:line="240" w:lineRule="auto"/>
        <w:ind w:firstLine="720"/>
        <w:jc w:val="both"/>
        <w:rPr>
          <w:rFonts w:ascii="Times New Roman" w:eastAsia="Times New Roman" w:hAnsi="Times New Roman" w:cs="Times New Roman"/>
          <w:sz w:val="28"/>
          <w:szCs w:val="28"/>
          <w:lang w:eastAsia="zh-CN"/>
        </w:rPr>
      </w:pPr>
      <w:r w:rsidRPr="00791D02">
        <w:rPr>
          <w:rFonts w:ascii="Times New Roman" w:hAnsi="Times New Roman" w:cs="Times New Roman"/>
          <w:sz w:val="28"/>
          <w:szCs w:val="28"/>
          <w:lang w:eastAsia="zh-CN"/>
        </w:rPr>
        <w:t xml:space="preserve">1. </w:t>
      </w:r>
      <w:r w:rsidR="0097048C" w:rsidRPr="00791D02">
        <w:rPr>
          <w:rFonts w:ascii="Times New Roman" w:hAnsi="Times New Roman" w:cs="Times New Roman"/>
          <w:sz w:val="28"/>
          <w:szCs w:val="28"/>
          <w:lang w:eastAsia="zh-CN"/>
        </w:rPr>
        <w:t>Noteikumi</w:t>
      </w:r>
      <w:r w:rsidR="00CB2083" w:rsidRPr="00791D02">
        <w:rPr>
          <w:rFonts w:ascii="Times New Roman" w:hAnsi="Times New Roman" w:cs="Times New Roman"/>
          <w:sz w:val="28"/>
          <w:szCs w:val="28"/>
          <w:lang w:eastAsia="zh-CN"/>
        </w:rPr>
        <w:t xml:space="preserve"> nosaka </w:t>
      </w:r>
      <w:r w:rsidR="00B64ABE" w:rsidRPr="00791D02">
        <w:rPr>
          <w:rFonts w:ascii="Times New Roman" w:eastAsia="Times New Roman" w:hAnsi="Times New Roman" w:cs="Times New Roman"/>
          <w:bCs/>
          <w:sz w:val="28"/>
          <w:szCs w:val="28"/>
          <w:lang w:eastAsia="zh-CN"/>
        </w:rPr>
        <w:t>Eiropas Ekonomikas zonas finanšu instrumenta un Norvēģijas finanšu instrumenta 2014.–2021.</w:t>
      </w:r>
      <w:r w:rsidR="00B7277F" w:rsidRPr="00791D02">
        <w:rPr>
          <w:rFonts w:ascii="Times New Roman" w:eastAsia="Times New Roman" w:hAnsi="Times New Roman" w:cs="Times New Roman"/>
          <w:bCs/>
          <w:sz w:val="28"/>
          <w:szCs w:val="28"/>
          <w:lang w:eastAsia="zh-CN"/>
        </w:rPr>
        <w:t xml:space="preserve"> </w:t>
      </w:r>
      <w:r w:rsidR="00B64ABE" w:rsidRPr="00791D02">
        <w:rPr>
          <w:rFonts w:ascii="Times New Roman" w:eastAsia="Times New Roman" w:hAnsi="Times New Roman" w:cs="Times New Roman"/>
          <w:bCs/>
          <w:sz w:val="28"/>
          <w:szCs w:val="28"/>
          <w:lang w:eastAsia="zh-CN"/>
        </w:rPr>
        <w:t xml:space="preserve">gada perioda programmas </w:t>
      </w:r>
      <w:r w:rsidR="00B64ABE" w:rsidRPr="00791D02">
        <w:rPr>
          <w:rFonts w:ascii="Times New Roman" w:eastAsia="Times New Roman" w:hAnsi="Times New Roman" w:cs="Times New Roman"/>
          <w:sz w:val="28"/>
          <w:szCs w:val="28"/>
          <w:lang w:eastAsia="zh-CN"/>
        </w:rPr>
        <w:t xml:space="preserve">“Pētniecība un izglītība” </w:t>
      </w:r>
      <w:r w:rsidR="006A0883" w:rsidRPr="00791D02">
        <w:rPr>
          <w:rFonts w:ascii="Times New Roman" w:eastAsia="Times New Roman" w:hAnsi="Times New Roman" w:cs="Times New Roman"/>
          <w:bCs/>
          <w:sz w:val="28"/>
          <w:szCs w:val="28"/>
          <w:lang w:eastAsia="zh-CN"/>
        </w:rPr>
        <w:t>aktivitāšu “Baltijas pētniecības programma” un “Stipendijas”</w:t>
      </w:r>
      <w:r w:rsidR="00D22391" w:rsidRPr="00791D02">
        <w:rPr>
          <w:rFonts w:ascii="Times New Roman" w:eastAsia="Times New Roman" w:hAnsi="Times New Roman" w:cs="Times New Roman"/>
          <w:sz w:val="28"/>
          <w:szCs w:val="28"/>
          <w:lang w:eastAsia="zh-CN"/>
        </w:rPr>
        <w:t xml:space="preserve"> (turpmāk – programma)</w:t>
      </w:r>
      <w:r w:rsidR="00DF70BA" w:rsidRPr="00791D02">
        <w:rPr>
          <w:rFonts w:ascii="Times New Roman" w:eastAsia="Times New Roman" w:hAnsi="Times New Roman" w:cs="Times New Roman"/>
          <w:sz w:val="28"/>
          <w:szCs w:val="28"/>
          <w:lang w:eastAsia="zh-CN"/>
        </w:rPr>
        <w:t>:</w:t>
      </w:r>
    </w:p>
    <w:p w14:paraId="3BBFEF94" w14:textId="669BA283" w:rsidR="00081B1D" w:rsidRPr="00791D02" w:rsidRDefault="00081B1D" w:rsidP="007648B3">
      <w:pPr>
        <w:spacing w:after="0" w:line="240" w:lineRule="auto"/>
        <w:ind w:firstLine="720"/>
        <w:jc w:val="both"/>
        <w:rPr>
          <w:rFonts w:ascii="Times New Roman" w:hAnsi="Times New Roman" w:cs="Times New Roman"/>
          <w:sz w:val="28"/>
          <w:szCs w:val="28"/>
          <w:lang w:eastAsia="zh-CN"/>
        </w:rPr>
      </w:pPr>
      <w:r w:rsidRPr="00791D02">
        <w:rPr>
          <w:rFonts w:ascii="Times New Roman" w:eastAsia="Times New Roman" w:hAnsi="Times New Roman" w:cs="Times New Roman"/>
          <w:bCs/>
          <w:sz w:val="28"/>
          <w:szCs w:val="28"/>
          <w:lang w:eastAsia="zh-CN"/>
        </w:rPr>
        <w:t>1.1.</w:t>
      </w:r>
      <w:r w:rsidR="00B64ABE" w:rsidRPr="00791D02">
        <w:rPr>
          <w:rFonts w:ascii="Times New Roman" w:eastAsia="Times New Roman" w:hAnsi="Times New Roman" w:cs="Times New Roman"/>
          <w:bCs/>
          <w:sz w:val="28"/>
          <w:szCs w:val="28"/>
          <w:lang w:eastAsia="zh-CN"/>
        </w:rPr>
        <w:t xml:space="preserve"> </w:t>
      </w:r>
      <w:r w:rsidR="0097048C" w:rsidRPr="00791D02">
        <w:rPr>
          <w:rFonts w:ascii="Times New Roman" w:hAnsi="Times New Roman" w:cs="Times New Roman"/>
          <w:sz w:val="28"/>
          <w:szCs w:val="28"/>
          <w:lang w:eastAsia="zh-CN"/>
        </w:rPr>
        <w:t>mērķi</w:t>
      </w:r>
      <w:r w:rsidR="000622F6" w:rsidRPr="00791D02">
        <w:rPr>
          <w:rFonts w:ascii="Times New Roman" w:hAnsi="Times New Roman" w:cs="Times New Roman"/>
          <w:sz w:val="28"/>
          <w:szCs w:val="28"/>
          <w:lang w:eastAsia="zh-CN"/>
        </w:rPr>
        <w:t>, pieejamo finansējumu un sasniedzamos rezultātus</w:t>
      </w:r>
      <w:r w:rsidRPr="00791D02">
        <w:rPr>
          <w:rFonts w:ascii="Times New Roman" w:hAnsi="Times New Roman" w:cs="Times New Roman"/>
          <w:sz w:val="28"/>
          <w:szCs w:val="28"/>
          <w:lang w:eastAsia="zh-CN"/>
        </w:rPr>
        <w:t>;</w:t>
      </w:r>
    </w:p>
    <w:p w14:paraId="78411002" w14:textId="6FE63600" w:rsidR="00081B1D" w:rsidRPr="00791D02" w:rsidRDefault="00B64191"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1.2</w:t>
      </w:r>
      <w:r w:rsidR="00081B1D" w:rsidRPr="00791D02">
        <w:rPr>
          <w:rFonts w:ascii="Times New Roman" w:hAnsi="Times New Roman" w:cs="Times New Roman"/>
          <w:sz w:val="28"/>
          <w:szCs w:val="28"/>
          <w:lang w:eastAsia="zh-CN"/>
        </w:rPr>
        <w:t xml:space="preserve">. </w:t>
      </w:r>
      <w:r w:rsidR="0097048C" w:rsidRPr="00791D02">
        <w:rPr>
          <w:rFonts w:ascii="Times New Roman" w:hAnsi="Times New Roman" w:cs="Times New Roman"/>
          <w:sz w:val="28"/>
          <w:szCs w:val="28"/>
          <w:lang w:eastAsia="zh-CN"/>
        </w:rPr>
        <w:t>programmas apsaimniekotāju, aģentūru</w:t>
      </w:r>
      <w:r w:rsidR="00081B1D" w:rsidRPr="00791D02">
        <w:rPr>
          <w:rFonts w:ascii="Times New Roman" w:hAnsi="Times New Roman" w:cs="Times New Roman"/>
          <w:sz w:val="28"/>
          <w:szCs w:val="28"/>
          <w:lang w:eastAsia="zh-CN"/>
        </w:rPr>
        <w:t xml:space="preserve"> un tās</w:t>
      </w:r>
      <w:r w:rsidR="00BF2573" w:rsidRPr="00791D02">
        <w:rPr>
          <w:rFonts w:ascii="Times New Roman" w:hAnsi="Times New Roman" w:cs="Times New Roman"/>
          <w:sz w:val="28"/>
          <w:szCs w:val="28"/>
          <w:lang w:eastAsia="zh-CN"/>
        </w:rPr>
        <w:t xml:space="preserve"> pienākumus</w:t>
      </w:r>
      <w:r w:rsidR="00081B1D" w:rsidRPr="00791D02">
        <w:rPr>
          <w:rFonts w:ascii="Times New Roman" w:hAnsi="Times New Roman" w:cs="Times New Roman"/>
          <w:sz w:val="28"/>
          <w:szCs w:val="28"/>
          <w:lang w:eastAsia="zh-CN"/>
        </w:rPr>
        <w:t>;</w:t>
      </w:r>
    </w:p>
    <w:p w14:paraId="57B0F432" w14:textId="383EF647" w:rsidR="00081B1D" w:rsidRPr="00791D02" w:rsidRDefault="00B64191"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1.3</w:t>
      </w:r>
      <w:r w:rsidR="00081B1D" w:rsidRPr="00791D02">
        <w:rPr>
          <w:rFonts w:ascii="Times New Roman" w:hAnsi="Times New Roman" w:cs="Times New Roman"/>
          <w:sz w:val="28"/>
          <w:szCs w:val="28"/>
          <w:lang w:eastAsia="zh-CN"/>
        </w:rPr>
        <w:t>.</w:t>
      </w:r>
      <w:r w:rsidR="0097048C" w:rsidRPr="00791D02">
        <w:rPr>
          <w:rFonts w:ascii="Times New Roman" w:hAnsi="Times New Roman" w:cs="Times New Roman"/>
          <w:sz w:val="28"/>
          <w:szCs w:val="28"/>
          <w:lang w:eastAsia="zh-CN"/>
        </w:rPr>
        <w:t xml:space="preserve"> </w:t>
      </w:r>
      <w:r w:rsidR="003B6692" w:rsidRPr="00791D02">
        <w:rPr>
          <w:rFonts w:ascii="Times New Roman" w:hAnsi="Times New Roman" w:cs="Times New Roman"/>
          <w:sz w:val="28"/>
          <w:szCs w:val="28"/>
          <w:lang w:eastAsia="zh-CN"/>
        </w:rPr>
        <w:t xml:space="preserve">prasības </w:t>
      </w:r>
      <w:r w:rsidR="0097048C" w:rsidRPr="00791D02">
        <w:rPr>
          <w:rFonts w:ascii="Times New Roman" w:hAnsi="Times New Roman" w:cs="Times New Roman"/>
          <w:sz w:val="28"/>
          <w:szCs w:val="28"/>
          <w:lang w:eastAsia="zh-CN"/>
        </w:rPr>
        <w:t>projekt</w:t>
      </w:r>
      <w:r w:rsidR="00FF166E" w:rsidRPr="00791D02">
        <w:rPr>
          <w:rFonts w:ascii="Times New Roman" w:hAnsi="Times New Roman" w:cs="Times New Roman"/>
          <w:sz w:val="28"/>
          <w:szCs w:val="28"/>
          <w:lang w:eastAsia="zh-CN"/>
        </w:rPr>
        <w:t>a</w:t>
      </w:r>
      <w:r w:rsidR="00014243" w:rsidRPr="00791D02">
        <w:rPr>
          <w:rFonts w:ascii="Times New Roman" w:hAnsi="Times New Roman" w:cs="Times New Roman"/>
          <w:sz w:val="28"/>
          <w:szCs w:val="28"/>
          <w:lang w:eastAsia="zh-CN"/>
        </w:rPr>
        <w:t xml:space="preserve"> </w:t>
      </w:r>
      <w:r w:rsidR="0097048C" w:rsidRPr="00791D02">
        <w:rPr>
          <w:rFonts w:ascii="Times New Roman" w:hAnsi="Times New Roman" w:cs="Times New Roman"/>
          <w:sz w:val="28"/>
          <w:szCs w:val="28"/>
          <w:lang w:eastAsia="zh-CN"/>
        </w:rPr>
        <w:t>iesniedzēj</w:t>
      </w:r>
      <w:r w:rsidR="00BF2573" w:rsidRPr="00791D02">
        <w:rPr>
          <w:rFonts w:ascii="Times New Roman" w:hAnsi="Times New Roman" w:cs="Times New Roman"/>
          <w:sz w:val="28"/>
          <w:szCs w:val="28"/>
          <w:lang w:eastAsia="zh-CN"/>
        </w:rPr>
        <w:t>am</w:t>
      </w:r>
      <w:r w:rsidR="000622F6" w:rsidRPr="00791D02">
        <w:rPr>
          <w:rFonts w:ascii="Times New Roman" w:hAnsi="Times New Roman" w:cs="Times New Roman"/>
          <w:sz w:val="28"/>
          <w:szCs w:val="28"/>
          <w:lang w:eastAsia="zh-CN"/>
        </w:rPr>
        <w:t xml:space="preserve"> un </w:t>
      </w:r>
      <w:r w:rsidR="00FF166E" w:rsidRPr="00791D02">
        <w:rPr>
          <w:rFonts w:ascii="Times New Roman" w:hAnsi="Times New Roman" w:cs="Times New Roman"/>
          <w:sz w:val="28"/>
          <w:szCs w:val="28"/>
          <w:lang w:eastAsia="zh-CN"/>
        </w:rPr>
        <w:t xml:space="preserve">projekta </w:t>
      </w:r>
      <w:r w:rsidR="000622F6" w:rsidRPr="00791D02">
        <w:rPr>
          <w:rFonts w:ascii="Times New Roman" w:hAnsi="Times New Roman" w:cs="Times New Roman"/>
          <w:sz w:val="28"/>
          <w:szCs w:val="28"/>
          <w:lang w:eastAsia="zh-CN"/>
        </w:rPr>
        <w:t>partneriem</w:t>
      </w:r>
      <w:r w:rsidRPr="00791D02">
        <w:rPr>
          <w:rFonts w:ascii="Times New Roman" w:hAnsi="Times New Roman" w:cs="Times New Roman"/>
          <w:sz w:val="28"/>
          <w:szCs w:val="28"/>
          <w:lang w:eastAsia="zh-CN"/>
        </w:rPr>
        <w:t>;</w:t>
      </w:r>
    </w:p>
    <w:p w14:paraId="627AD676" w14:textId="1F10F0E5" w:rsidR="0033007F" w:rsidRPr="00791D02" w:rsidRDefault="0033007F"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1.4. projektu iesniegumu vērtēšanas kritērijus;</w:t>
      </w:r>
    </w:p>
    <w:p w14:paraId="31B93B42" w14:textId="6EF86BA1" w:rsidR="00081B1D" w:rsidRPr="00791D02" w:rsidRDefault="0033007F"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1.5</w:t>
      </w:r>
      <w:r w:rsidR="00081B1D" w:rsidRPr="00791D02">
        <w:rPr>
          <w:rFonts w:ascii="Times New Roman" w:hAnsi="Times New Roman" w:cs="Times New Roman"/>
          <w:sz w:val="28"/>
          <w:szCs w:val="28"/>
          <w:lang w:eastAsia="zh-CN"/>
        </w:rPr>
        <w:t>.</w:t>
      </w:r>
      <w:r w:rsidR="0097048C" w:rsidRPr="00791D02">
        <w:rPr>
          <w:rFonts w:ascii="Times New Roman" w:hAnsi="Times New Roman" w:cs="Times New Roman"/>
          <w:sz w:val="28"/>
          <w:szCs w:val="28"/>
          <w:lang w:eastAsia="zh-CN"/>
        </w:rPr>
        <w:t xml:space="preserve"> atbalstām</w:t>
      </w:r>
      <w:r w:rsidR="00AA74F9" w:rsidRPr="00791D02">
        <w:rPr>
          <w:rFonts w:ascii="Times New Roman" w:hAnsi="Times New Roman" w:cs="Times New Roman"/>
          <w:sz w:val="28"/>
          <w:szCs w:val="28"/>
          <w:lang w:eastAsia="zh-CN"/>
        </w:rPr>
        <w:t>o</w:t>
      </w:r>
      <w:r w:rsidR="00081B1D" w:rsidRPr="00791D02">
        <w:rPr>
          <w:rFonts w:ascii="Times New Roman" w:hAnsi="Times New Roman" w:cs="Times New Roman"/>
          <w:sz w:val="28"/>
          <w:szCs w:val="28"/>
          <w:lang w:eastAsia="zh-CN"/>
        </w:rPr>
        <w:t xml:space="preserve"> </w:t>
      </w:r>
      <w:r w:rsidR="0097048C" w:rsidRPr="00791D02">
        <w:rPr>
          <w:rFonts w:ascii="Times New Roman" w:hAnsi="Times New Roman" w:cs="Times New Roman"/>
          <w:sz w:val="28"/>
          <w:szCs w:val="28"/>
          <w:lang w:eastAsia="zh-CN"/>
        </w:rPr>
        <w:t>darbīb</w:t>
      </w:r>
      <w:r w:rsidR="00AA74F9" w:rsidRPr="00791D02">
        <w:rPr>
          <w:rFonts w:ascii="Times New Roman" w:hAnsi="Times New Roman" w:cs="Times New Roman"/>
          <w:sz w:val="28"/>
          <w:szCs w:val="28"/>
          <w:lang w:eastAsia="zh-CN"/>
        </w:rPr>
        <w:t>u</w:t>
      </w:r>
      <w:r w:rsidR="000622F6" w:rsidRPr="00791D02">
        <w:rPr>
          <w:rFonts w:ascii="Times New Roman" w:hAnsi="Times New Roman" w:cs="Times New Roman"/>
          <w:sz w:val="28"/>
          <w:szCs w:val="28"/>
          <w:lang w:eastAsia="zh-CN"/>
        </w:rPr>
        <w:t xml:space="preserve"> un izmaksu attiecināmību</w:t>
      </w:r>
      <w:r w:rsidR="00AA74F9" w:rsidRPr="00791D02">
        <w:rPr>
          <w:rFonts w:ascii="Times New Roman" w:hAnsi="Times New Roman" w:cs="Times New Roman"/>
          <w:sz w:val="28"/>
          <w:szCs w:val="28"/>
          <w:lang w:eastAsia="zh-CN"/>
        </w:rPr>
        <w:t xml:space="preserve"> nosacījumus</w:t>
      </w:r>
      <w:r w:rsidR="00081B1D" w:rsidRPr="00791D02">
        <w:rPr>
          <w:rFonts w:ascii="Times New Roman" w:hAnsi="Times New Roman" w:cs="Times New Roman"/>
          <w:sz w:val="28"/>
          <w:szCs w:val="28"/>
          <w:lang w:eastAsia="zh-CN"/>
        </w:rPr>
        <w:t>;</w:t>
      </w:r>
    </w:p>
    <w:p w14:paraId="242E602D" w14:textId="5740FD1E" w:rsidR="00081B1D" w:rsidRPr="00791D02" w:rsidRDefault="007776F7"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w:t>
      </w:r>
      <w:r w:rsidR="0033007F" w:rsidRPr="00791D02">
        <w:rPr>
          <w:rFonts w:ascii="Times New Roman" w:hAnsi="Times New Roman" w:cs="Times New Roman"/>
          <w:sz w:val="28"/>
          <w:szCs w:val="28"/>
          <w:lang w:eastAsia="zh-CN"/>
        </w:rPr>
        <w:t>6</w:t>
      </w:r>
      <w:r w:rsidR="00081B1D" w:rsidRPr="00791D02">
        <w:rPr>
          <w:rFonts w:ascii="Times New Roman" w:hAnsi="Times New Roman" w:cs="Times New Roman"/>
          <w:sz w:val="28"/>
          <w:szCs w:val="28"/>
          <w:lang w:eastAsia="zh-CN"/>
        </w:rPr>
        <w:t>.</w:t>
      </w:r>
      <w:r w:rsidR="003936C8" w:rsidRPr="00791D02">
        <w:rPr>
          <w:rFonts w:ascii="Times New Roman" w:hAnsi="Times New Roman" w:cs="Times New Roman"/>
          <w:sz w:val="28"/>
          <w:szCs w:val="28"/>
          <w:lang w:eastAsia="zh-CN"/>
        </w:rPr>
        <w:t xml:space="preserve"> projekta</w:t>
      </w:r>
      <w:r w:rsidR="0097048C" w:rsidRPr="00791D02">
        <w:rPr>
          <w:rFonts w:ascii="Times New Roman" w:hAnsi="Times New Roman" w:cs="Times New Roman"/>
          <w:sz w:val="28"/>
          <w:szCs w:val="28"/>
          <w:lang w:eastAsia="zh-CN"/>
        </w:rPr>
        <w:t xml:space="preserve"> līguma v</w:t>
      </w:r>
      <w:r w:rsidR="007B3430" w:rsidRPr="00791D02">
        <w:rPr>
          <w:rFonts w:ascii="Times New Roman" w:hAnsi="Times New Roman" w:cs="Times New Roman"/>
          <w:sz w:val="28"/>
          <w:szCs w:val="28"/>
          <w:lang w:eastAsia="zh-CN"/>
        </w:rPr>
        <w:t>ienpusēja uzteikuma nosacījumus</w:t>
      </w:r>
      <w:r w:rsidR="00081B1D" w:rsidRPr="00791D02">
        <w:rPr>
          <w:rFonts w:ascii="Times New Roman" w:hAnsi="Times New Roman" w:cs="Times New Roman"/>
          <w:sz w:val="28"/>
          <w:szCs w:val="28"/>
          <w:lang w:eastAsia="zh-CN"/>
        </w:rPr>
        <w:t>;</w:t>
      </w:r>
    </w:p>
    <w:p w14:paraId="2B9BC094" w14:textId="62603AC2" w:rsidR="00BF2573" w:rsidRPr="00791D02" w:rsidRDefault="007776F7"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w:t>
      </w:r>
      <w:r w:rsidR="0033007F" w:rsidRPr="00791D02">
        <w:rPr>
          <w:rFonts w:ascii="Times New Roman" w:hAnsi="Times New Roman" w:cs="Times New Roman"/>
          <w:sz w:val="28"/>
          <w:szCs w:val="28"/>
          <w:lang w:eastAsia="zh-CN"/>
        </w:rPr>
        <w:t>7</w:t>
      </w:r>
      <w:r w:rsidR="00081B1D" w:rsidRPr="00791D02">
        <w:rPr>
          <w:rFonts w:ascii="Times New Roman" w:hAnsi="Times New Roman" w:cs="Times New Roman"/>
          <w:sz w:val="28"/>
          <w:szCs w:val="28"/>
          <w:lang w:eastAsia="zh-CN"/>
        </w:rPr>
        <w:t>.</w:t>
      </w:r>
      <w:r w:rsidR="007B3430" w:rsidRPr="00791D02">
        <w:rPr>
          <w:rFonts w:ascii="Times New Roman" w:hAnsi="Times New Roman" w:cs="Times New Roman"/>
          <w:sz w:val="28"/>
          <w:szCs w:val="28"/>
          <w:lang w:eastAsia="zh-CN"/>
        </w:rPr>
        <w:t xml:space="preserve"> </w:t>
      </w:r>
      <w:r w:rsidR="0097048C" w:rsidRPr="00791D02">
        <w:rPr>
          <w:rFonts w:ascii="Times New Roman" w:hAnsi="Times New Roman" w:cs="Times New Roman"/>
          <w:sz w:val="28"/>
          <w:szCs w:val="28"/>
          <w:lang w:eastAsia="zh-CN"/>
        </w:rPr>
        <w:t>divpusējā</w:t>
      </w:r>
      <w:r w:rsidR="008D7E37" w:rsidRPr="00791D02">
        <w:rPr>
          <w:rFonts w:ascii="Times New Roman" w:hAnsi="Times New Roman" w:cs="Times New Roman"/>
          <w:sz w:val="28"/>
          <w:szCs w:val="28"/>
          <w:lang w:eastAsia="zh-CN"/>
        </w:rPr>
        <w:t>s</w:t>
      </w:r>
      <w:r w:rsidR="0097048C" w:rsidRPr="00791D02">
        <w:rPr>
          <w:rFonts w:ascii="Times New Roman" w:hAnsi="Times New Roman" w:cs="Times New Roman"/>
          <w:sz w:val="28"/>
          <w:szCs w:val="28"/>
          <w:lang w:eastAsia="zh-CN"/>
        </w:rPr>
        <w:t xml:space="preserve"> sadarbības fonda </w:t>
      </w:r>
      <w:r w:rsidR="007405AB">
        <w:rPr>
          <w:rFonts w:ascii="Times New Roman" w:hAnsi="Times New Roman" w:cs="Times New Roman"/>
          <w:sz w:val="28"/>
          <w:szCs w:val="28"/>
          <w:lang w:eastAsia="zh-CN"/>
        </w:rPr>
        <w:t>aktivitāšu</w:t>
      </w:r>
      <w:r w:rsidR="007405AB" w:rsidRPr="00791D02">
        <w:rPr>
          <w:rFonts w:ascii="Times New Roman" w:hAnsi="Times New Roman" w:cs="Times New Roman"/>
          <w:sz w:val="28"/>
          <w:szCs w:val="28"/>
          <w:lang w:eastAsia="zh-CN"/>
        </w:rPr>
        <w:t xml:space="preserve"> </w:t>
      </w:r>
      <w:r w:rsidR="00A97101" w:rsidRPr="00791D02">
        <w:rPr>
          <w:rFonts w:ascii="Times New Roman" w:hAnsi="Times New Roman" w:cs="Times New Roman"/>
          <w:sz w:val="28"/>
          <w:szCs w:val="28"/>
          <w:lang w:eastAsia="zh-CN"/>
        </w:rPr>
        <w:t>ieviešanas kārtību.</w:t>
      </w:r>
    </w:p>
    <w:p w14:paraId="79C1DCD6" w14:textId="77777777" w:rsidR="00081B1D" w:rsidRPr="00791D02" w:rsidRDefault="00081B1D" w:rsidP="007648B3">
      <w:pPr>
        <w:spacing w:after="0" w:line="240" w:lineRule="auto"/>
        <w:ind w:firstLine="720"/>
        <w:jc w:val="both"/>
        <w:rPr>
          <w:rFonts w:ascii="Times New Roman" w:hAnsi="Times New Roman" w:cs="Times New Roman"/>
          <w:sz w:val="28"/>
          <w:szCs w:val="28"/>
          <w:lang w:eastAsia="zh-CN"/>
        </w:rPr>
      </w:pPr>
    </w:p>
    <w:p w14:paraId="52370485" w14:textId="22C529B5" w:rsidR="006C3AE0" w:rsidRPr="00145167" w:rsidRDefault="00A97101" w:rsidP="008B3C83">
      <w:pPr>
        <w:spacing w:after="0" w:line="240" w:lineRule="auto"/>
        <w:ind w:firstLine="720"/>
        <w:jc w:val="both"/>
        <w:rPr>
          <w:rFonts w:ascii="Times New Roman" w:hAnsi="Times New Roman" w:cs="Times New Roman"/>
          <w:sz w:val="28"/>
          <w:szCs w:val="28"/>
          <w:lang w:eastAsia="zh-CN"/>
        </w:rPr>
      </w:pPr>
      <w:r w:rsidRPr="0040590F">
        <w:rPr>
          <w:rFonts w:ascii="Times New Roman" w:hAnsi="Times New Roman" w:cs="Times New Roman"/>
          <w:sz w:val="28"/>
          <w:szCs w:val="28"/>
          <w:lang w:eastAsia="zh-CN"/>
        </w:rPr>
        <w:t xml:space="preserve">2. </w:t>
      </w:r>
      <w:r w:rsidR="00C136FA" w:rsidRPr="0040590F">
        <w:rPr>
          <w:rFonts w:ascii="Times New Roman" w:hAnsi="Times New Roman" w:cs="Times New Roman"/>
          <w:sz w:val="28"/>
          <w:szCs w:val="28"/>
          <w:lang w:eastAsia="zh-CN"/>
        </w:rPr>
        <w:t>Note</w:t>
      </w:r>
      <w:r w:rsidRPr="0040590F">
        <w:rPr>
          <w:rFonts w:ascii="Times New Roman" w:hAnsi="Times New Roman" w:cs="Times New Roman"/>
          <w:sz w:val="28"/>
          <w:szCs w:val="28"/>
          <w:lang w:eastAsia="zh-CN"/>
        </w:rPr>
        <w:t>ikumos lietoti šādi termini:</w:t>
      </w:r>
    </w:p>
    <w:p w14:paraId="59964547" w14:textId="0363CABA" w:rsidR="0040590F" w:rsidRPr="0040590F" w:rsidRDefault="0040590F" w:rsidP="0018740B">
      <w:pPr>
        <w:spacing w:after="0" w:line="240" w:lineRule="auto"/>
        <w:ind w:firstLine="720"/>
        <w:jc w:val="both"/>
        <w:outlineLvl w:val="6"/>
        <w:rPr>
          <w:rFonts w:ascii="Times New Roman" w:hAnsi="Times New Roman" w:cs="Times New Roman"/>
          <w:sz w:val="28"/>
          <w:szCs w:val="28"/>
        </w:rPr>
      </w:pPr>
      <w:r w:rsidRPr="0040590F">
        <w:rPr>
          <w:rFonts w:ascii="Times New Roman" w:hAnsi="Times New Roman" w:cs="Times New Roman"/>
          <w:sz w:val="28"/>
          <w:szCs w:val="28"/>
        </w:rPr>
        <w:t>2.1. ar saimniecisko darbību nesaistīts projekts – projekts, kas atbilst šādiem kritērijiem:</w:t>
      </w:r>
    </w:p>
    <w:p w14:paraId="769CAF29" w14:textId="68F1B584" w:rsidR="0040590F" w:rsidRPr="0040590F" w:rsidRDefault="0040590F" w:rsidP="0018740B">
      <w:pPr>
        <w:spacing w:after="0" w:line="240" w:lineRule="auto"/>
        <w:ind w:firstLine="720"/>
        <w:jc w:val="both"/>
        <w:outlineLvl w:val="6"/>
        <w:rPr>
          <w:rFonts w:ascii="Times New Roman" w:hAnsi="Times New Roman" w:cs="Times New Roman"/>
          <w:sz w:val="28"/>
          <w:szCs w:val="28"/>
        </w:rPr>
      </w:pPr>
      <w:r w:rsidRPr="0040590F">
        <w:rPr>
          <w:rFonts w:ascii="Times New Roman" w:hAnsi="Times New Roman" w:cs="Times New Roman"/>
          <w:sz w:val="28"/>
          <w:szCs w:val="28"/>
        </w:rPr>
        <w:t>2.1.1. projektu īsteno pētniecības organizācija;</w:t>
      </w:r>
    </w:p>
    <w:p w14:paraId="47DA2E3C" w14:textId="000362B5" w:rsidR="0040590F" w:rsidRPr="0040590F" w:rsidRDefault="0040590F" w:rsidP="0018740B">
      <w:pPr>
        <w:spacing w:after="0" w:line="240" w:lineRule="auto"/>
        <w:ind w:firstLine="720"/>
        <w:jc w:val="both"/>
        <w:outlineLvl w:val="6"/>
        <w:rPr>
          <w:rFonts w:ascii="Times New Roman" w:hAnsi="Times New Roman" w:cs="Times New Roman"/>
          <w:sz w:val="28"/>
          <w:szCs w:val="28"/>
        </w:rPr>
      </w:pPr>
      <w:r w:rsidRPr="0040590F">
        <w:rPr>
          <w:rFonts w:ascii="Times New Roman" w:hAnsi="Times New Roman" w:cs="Times New Roman"/>
          <w:sz w:val="28"/>
          <w:szCs w:val="28"/>
        </w:rPr>
        <w:t xml:space="preserve">2.1.2. projektā īsteno šo noteikumu </w:t>
      </w:r>
      <w:r w:rsidR="00F75146" w:rsidRPr="004B7372">
        <w:rPr>
          <w:rFonts w:ascii="Times New Roman" w:hAnsi="Times New Roman" w:cs="Times New Roman"/>
          <w:sz w:val="28"/>
          <w:szCs w:val="28"/>
        </w:rPr>
        <w:t>22</w:t>
      </w:r>
      <w:r w:rsidRPr="004B7372">
        <w:rPr>
          <w:rFonts w:ascii="Times New Roman" w:hAnsi="Times New Roman" w:cs="Times New Roman"/>
          <w:sz w:val="28"/>
          <w:szCs w:val="28"/>
        </w:rPr>
        <w:t>.</w:t>
      </w:r>
      <w:r w:rsidR="00F75146" w:rsidRPr="004B7372">
        <w:rPr>
          <w:rFonts w:ascii="Times New Roman" w:hAnsi="Times New Roman" w:cs="Times New Roman"/>
          <w:sz w:val="28"/>
          <w:szCs w:val="28"/>
        </w:rPr>
        <w:t xml:space="preserve"> un 24.</w:t>
      </w:r>
      <w:r w:rsidR="00BD29BA">
        <w:rPr>
          <w:rFonts w:ascii="Times New Roman" w:hAnsi="Times New Roman" w:cs="Times New Roman"/>
          <w:sz w:val="28"/>
          <w:szCs w:val="28"/>
        </w:rPr>
        <w:t xml:space="preserve"> </w:t>
      </w:r>
      <w:r w:rsidRPr="004B7372">
        <w:rPr>
          <w:rFonts w:ascii="Times New Roman" w:hAnsi="Times New Roman" w:cs="Times New Roman"/>
          <w:sz w:val="28"/>
          <w:szCs w:val="28"/>
        </w:rPr>
        <w:t>punktā</w:t>
      </w:r>
      <w:r w:rsidRPr="00F75146">
        <w:rPr>
          <w:rFonts w:ascii="Times New Roman" w:hAnsi="Times New Roman" w:cs="Times New Roman"/>
          <w:sz w:val="28"/>
          <w:szCs w:val="28"/>
        </w:rPr>
        <w:t xml:space="preserve"> norādītās</w:t>
      </w:r>
      <w:r w:rsidRPr="0040590F">
        <w:rPr>
          <w:rFonts w:ascii="Times New Roman" w:hAnsi="Times New Roman" w:cs="Times New Roman"/>
          <w:sz w:val="28"/>
          <w:szCs w:val="28"/>
        </w:rPr>
        <w:t xml:space="preserve"> atbalstāmās darbības un tām nav saimnieciska rakstura;</w:t>
      </w:r>
    </w:p>
    <w:p w14:paraId="57285DC5" w14:textId="1CE5013D" w:rsidR="00B32119" w:rsidRPr="00292B7B" w:rsidRDefault="00145167" w:rsidP="00380A6C">
      <w:pPr>
        <w:pStyle w:val="NormalWeb"/>
        <w:ind w:firstLine="720"/>
        <w:jc w:val="both"/>
        <w:rPr>
          <w:color w:val="1B1B1B"/>
          <w:sz w:val="28"/>
          <w:szCs w:val="28"/>
          <w:lang w:val="lv-LV" w:eastAsia="lv-LV"/>
        </w:rPr>
      </w:pPr>
      <w:r w:rsidRPr="00292B7B">
        <w:rPr>
          <w:rStyle w:val="Strong"/>
          <w:b w:val="0"/>
          <w:sz w:val="28"/>
          <w:szCs w:val="28"/>
          <w:lang w:val="lv-LV"/>
        </w:rPr>
        <w:t xml:space="preserve">2.2. </w:t>
      </w:r>
      <w:r w:rsidR="00D32157" w:rsidRPr="00292B7B">
        <w:rPr>
          <w:rStyle w:val="Strong"/>
          <w:b w:val="0"/>
          <w:sz w:val="28"/>
          <w:szCs w:val="28"/>
          <w:lang w:val="lv-LV"/>
        </w:rPr>
        <w:t>a</w:t>
      </w:r>
      <w:r w:rsidR="0040590F" w:rsidRPr="00292B7B">
        <w:rPr>
          <w:rStyle w:val="Strong"/>
          <w:b w:val="0"/>
          <w:sz w:val="28"/>
          <w:szCs w:val="28"/>
          <w:lang w:val="lv-LV"/>
        </w:rPr>
        <w:t>tvērtā piekļuve</w:t>
      </w:r>
      <w:r w:rsidR="0018740B" w:rsidRPr="00292B7B">
        <w:rPr>
          <w:rStyle w:val="Strong"/>
          <w:sz w:val="28"/>
          <w:szCs w:val="28"/>
          <w:lang w:val="lv-LV"/>
        </w:rPr>
        <w:t xml:space="preserve"> </w:t>
      </w:r>
      <w:r w:rsidR="0018740B" w:rsidRPr="00292B7B">
        <w:rPr>
          <w:rStyle w:val="Strong"/>
          <w:b w:val="0"/>
          <w:i/>
          <w:sz w:val="28"/>
          <w:szCs w:val="28"/>
          <w:lang w:val="lv-LV"/>
        </w:rPr>
        <w:t>(Open access)</w:t>
      </w:r>
      <w:r w:rsidR="0040590F" w:rsidRPr="00292B7B">
        <w:rPr>
          <w:sz w:val="28"/>
          <w:szCs w:val="28"/>
          <w:lang w:val="lv-LV"/>
        </w:rPr>
        <w:t xml:space="preserve"> </w:t>
      </w:r>
      <w:r w:rsidR="00B32119" w:rsidRPr="00292B7B">
        <w:rPr>
          <w:sz w:val="28"/>
          <w:szCs w:val="28"/>
          <w:lang w:val="lv-LV"/>
        </w:rPr>
        <w:t>ir bezmaksas, brīva, tūlītēja, nemainīga</w:t>
      </w:r>
      <w:r w:rsidR="0018740B" w:rsidRPr="00292B7B">
        <w:rPr>
          <w:sz w:val="28"/>
          <w:szCs w:val="28"/>
          <w:lang w:val="lv-LV"/>
        </w:rPr>
        <w:t xml:space="preserve"> brīvpieejas</w:t>
      </w:r>
      <w:r w:rsidR="00B32119" w:rsidRPr="00292B7B">
        <w:rPr>
          <w:sz w:val="28"/>
          <w:szCs w:val="28"/>
          <w:lang w:val="lv-LV"/>
        </w:rPr>
        <w:t xml:space="preserve"> tiešsaistes piekļuve</w:t>
      </w:r>
      <w:r w:rsidR="0018740B" w:rsidRPr="00292B7B">
        <w:rPr>
          <w:sz w:val="28"/>
          <w:szCs w:val="28"/>
          <w:lang w:val="lv-LV"/>
        </w:rPr>
        <w:t xml:space="preserve"> bez</w:t>
      </w:r>
      <w:r w:rsidR="00D32157" w:rsidRPr="00292B7B">
        <w:rPr>
          <w:sz w:val="28"/>
          <w:szCs w:val="28"/>
          <w:lang w:val="lv-LV"/>
        </w:rPr>
        <w:t xml:space="preserve"> jebkāda veida</w:t>
      </w:r>
      <w:r w:rsidR="0018740B" w:rsidRPr="00292B7B">
        <w:rPr>
          <w:sz w:val="28"/>
          <w:szCs w:val="28"/>
          <w:lang w:val="lv-LV"/>
        </w:rPr>
        <w:t xml:space="preserve"> </w:t>
      </w:r>
      <w:r w:rsidR="00D32157" w:rsidRPr="00292B7B">
        <w:rPr>
          <w:sz w:val="28"/>
          <w:szCs w:val="28"/>
          <w:lang w:val="lv-LV"/>
        </w:rPr>
        <w:t>ierobežojumiem</w:t>
      </w:r>
      <w:r w:rsidR="00B32119" w:rsidRPr="00292B7B">
        <w:rPr>
          <w:sz w:val="28"/>
          <w:szCs w:val="28"/>
          <w:lang w:val="lv-LV"/>
        </w:rPr>
        <w:t xml:space="preserve"> pilnteksta</w:t>
      </w:r>
      <w:r w:rsidR="00380A6C" w:rsidRPr="00292B7B">
        <w:rPr>
          <w:sz w:val="28"/>
          <w:szCs w:val="28"/>
          <w:lang w:val="lv-LV"/>
        </w:rPr>
        <w:t xml:space="preserve"> publiski </w:t>
      </w:r>
      <w:r w:rsidR="00B13ACC" w:rsidRPr="00292B7B">
        <w:rPr>
          <w:sz w:val="28"/>
          <w:szCs w:val="28"/>
          <w:lang w:val="lv-LV"/>
        </w:rPr>
        <w:t>finansētiem</w:t>
      </w:r>
      <w:r w:rsidR="00B32119" w:rsidRPr="00292B7B">
        <w:rPr>
          <w:sz w:val="28"/>
          <w:szCs w:val="28"/>
          <w:lang w:val="lv-LV"/>
        </w:rPr>
        <w:t xml:space="preserve"> zinātnisk</w:t>
      </w:r>
      <w:r w:rsidR="0018740B" w:rsidRPr="00292B7B">
        <w:rPr>
          <w:sz w:val="28"/>
          <w:szCs w:val="28"/>
          <w:lang w:val="lv-LV"/>
        </w:rPr>
        <w:t>u pētījumu rezultātiem</w:t>
      </w:r>
      <w:r w:rsidR="00B32119" w:rsidRPr="00292B7B">
        <w:rPr>
          <w:sz w:val="28"/>
          <w:szCs w:val="28"/>
          <w:lang w:val="lv-LV"/>
        </w:rPr>
        <w:t xml:space="preserve">, kas ļauj </w:t>
      </w:r>
      <w:r w:rsidR="00B13ACC" w:rsidRPr="00292B7B">
        <w:rPr>
          <w:sz w:val="28"/>
          <w:szCs w:val="28"/>
          <w:lang w:val="lv-LV"/>
        </w:rPr>
        <w:t>lietot</w:t>
      </w:r>
      <w:r w:rsidR="00BD29BA">
        <w:rPr>
          <w:sz w:val="28"/>
          <w:szCs w:val="28"/>
          <w:lang w:val="lv-LV"/>
        </w:rPr>
        <w:t>ā</w:t>
      </w:r>
      <w:r w:rsidR="00B13ACC" w:rsidRPr="00292B7B">
        <w:rPr>
          <w:sz w:val="28"/>
          <w:szCs w:val="28"/>
          <w:lang w:val="lv-LV"/>
        </w:rPr>
        <w:t>jam</w:t>
      </w:r>
      <w:r w:rsidR="00B32119" w:rsidRPr="00292B7B">
        <w:rPr>
          <w:sz w:val="28"/>
          <w:szCs w:val="28"/>
          <w:lang w:val="lv-LV"/>
        </w:rPr>
        <w:t xml:space="preserve"> </w:t>
      </w:r>
      <w:r w:rsidR="0018740B" w:rsidRPr="00292B7B">
        <w:rPr>
          <w:bCs/>
          <w:iCs/>
          <w:color w:val="3F3F3F"/>
          <w:sz w:val="28"/>
          <w:szCs w:val="28"/>
          <w:lang w:val="lv-LV"/>
        </w:rPr>
        <w:t>automatizēti apstrādāt ar brīvi pieejamām lietojumprogrammām</w:t>
      </w:r>
      <w:r w:rsidR="0018740B" w:rsidRPr="00292B7B">
        <w:rPr>
          <w:sz w:val="28"/>
          <w:szCs w:val="28"/>
          <w:lang w:val="lv-LV"/>
        </w:rPr>
        <w:t xml:space="preserve"> </w:t>
      </w:r>
      <w:r w:rsidR="00B32119" w:rsidRPr="00292B7B">
        <w:rPr>
          <w:sz w:val="28"/>
          <w:szCs w:val="28"/>
          <w:lang w:val="lv-LV"/>
        </w:rPr>
        <w:t xml:space="preserve"> </w:t>
      </w:r>
      <w:r w:rsidR="0018740B" w:rsidRPr="00292B7B">
        <w:rPr>
          <w:sz w:val="28"/>
          <w:szCs w:val="28"/>
          <w:lang w:val="lv-LV"/>
        </w:rPr>
        <w:lastRenderedPageBreak/>
        <w:t>(</w:t>
      </w:r>
      <w:r w:rsidR="00B32119" w:rsidRPr="00292B7B">
        <w:rPr>
          <w:sz w:val="28"/>
          <w:szCs w:val="28"/>
          <w:lang w:val="lv-LV"/>
        </w:rPr>
        <w:t xml:space="preserve">lasīt, lejuplādēt, kopēt, izplatīt, drukāt, meklēt un citēt vai izmantot jebkurā citā </w:t>
      </w:r>
      <w:r w:rsidR="00EC1F47" w:rsidRPr="00292B7B">
        <w:rPr>
          <w:sz w:val="28"/>
          <w:szCs w:val="28"/>
          <w:lang w:val="lv-LV"/>
        </w:rPr>
        <w:t xml:space="preserve">likumīgā </w:t>
      </w:r>
      <w:r w:rsidR="00B32119" w:rsidRPr="00292B7B">
        <w:rPr>
          <w:sz w:val="28"/>
          <w:szCs w:val="28"/>
          <w:lang w:val="lv-LV"/>
        </w:rPr>
        <w:t>veidā</w:t>
      </w:r>
      <w:r w:rsidR="00D32157" w:rsidRPr="00292B7B">
        <w:rPr>
          <w:sz w:val="28"/>
          <w:szCs w:val="28"/>
          <w:lang w:val="lv-LV"/>
        </w:rPr>
        <w:t>)</w:t>
      </w:r>
      <w:r w:rsidR="00747ABF" w:rsidRPr="00292B7B">
        <w:rPr>
          <w:sz w:val="28"/>
          <w:szCs w:val="28"/>
          <w:lang w:val="lv-LV"/>
        </w:rPr>
        <w:t>;</w:t>
      </w:r>
      <w:r w:rsidR="00EC1F47" w:rsidRPr="00292B7B">
        <w:rPr>
          <w:color w:val="1B1B1B"/>
          <w:sz w:val="28"/>
          <w:szCs w:val="28"/>
          <w:lang w:val="lv-LV" w:eastAsia="lv-LV"/>
        </w:rPr>
        <w:t xml:space="preserve"> </w:t>
      </w:r>
    </w:p>
    <w:p w14:paraId="54BEB7AD" w14:textId="4DCF7A58" w:rsidR="00F061F4" w:rsidRPr="00292B7B" w:rsidRDefault="00F061F4" w:rsidP="00F061F4">
      <w:pPr>
        <w:tabs>
          <w:tab w:val="left" w:pos="993"/>
          <w:tab w:val="left" w:pos="1276"/>
        </w:tabs>
        <w:spacing w:line="240" w:lineRule="auto"/>
        <w:ind w:firstLine="720"/>
        <w:jc w:val="both"/>
        <w:rPr>
          <w:rFonts w:ascii="Times New Roman" w:hAnsi="Times New Roman" w:cs="Times New Roman"/>
          <w:sz w:val="28"/>
          <w:szCs w:val="28"/>
        </w:rPr>
      </w:pPr>
      <w:r w:rsidRPr="00292B7B">
        <w:rPr>
          <w:rFonts w:ascii="Times New Roman" w:hAnsi="Times New Roman" w:cs="Times New Roman"/>
          <w:color w:val="1B1B1B"/>
          <w:sz w:val="28"/>
          <w:szCs w:val="28"/>
          <w:lang w:eastAsia="lv-LV"/>
        </w:rPr>
        <w:t xml:space="preserve">2.2.1. </w:t>
      </w:r>
      <w:r w:rsidR="000F14EA">
        <w:rPr>
          <w:rFonts w:ascii="Times New Roman" w:hAnsi="Times New Roman" w:cs="Times New Roman"/>
          <w:sz w:val="28"/>
          <w:szCs w:val="28"/>
        </w:rPr>
        <w:t>p</w:t>
      </w:r>
      <w:r w:rsidRPr="00292B7B">
        <w:rPr>
          <w:rFonts w:ascii="Times New Roman" w:hAnsi="Times New Roman" w:cs="Times New Roman"/>
          <w:sz w:val="28"/>
          <w:szCs w:val="28"/>
        </w:rPr>
        <w:t>lānota atvērtā piekļuve</w:t>
      </w:r>
      <w:r w:rsidR="000F14EA">
        <w:rPr>
          <w:rFonts w:ascii="Times New Roman" w:hAnsi="Times New Roman" w:cs="Times New Roman"/>
          <w:sz w:val="28"/>
          <w:szCs w:val="28"/>
        </w:rPr>
        <w:t xml:space="preserve"> </w:t>
      </w:r>
      <w:r w:rsidR="000F14EA">
        <w:rPr>
          <w:rFonts w:ascii="Times New Roman" w:hAnsi="Times New Roman" w:cs="Times New Roman"/>
          <w:i/>
          <w:sz w:val="28"/>
          <w:szCs w:val="28"/>
        </w:rPr>
        <w:t>(pending O</w:t>
      </w:r>
      <w:r w:rsidR="000F14EA" w:rsidRPr="000F14EA">
        <w:rPr>
          <w:rFonts w:ascii="Times New Roman" w:hAnsi="Times New Roman" w:cs="Times New Roman"/>
          <w:i/>
          <w:sz w:val="28"/>
          <w:szCs w:val="28"/>
        </w:rPr>
        <w:t>pen access)</w:t>
      </w:r>
      <w:r w:rsidRPr="00292B7B">
        <w:rPr>
          <w:rFonts w:ascii="Times New Roman" w:hAnsi="Times New Roman" w:cs="Times New Roman"/>
          <w:sz w:val="28"/>
          <w:szCs w:val="28"/>
        </w:rPr>
        <w:t xml:space="preserve"> </w:t>
      </w:r>
      <w:r w:rsidR="000F14EA">
        <w:rPr>
          <w:rFonts w:ascii="Times New Roman" w:hAnsi="Times New Roman" w:cs="Times New Roman"/>
          <w:sz w:val="28"/>
          <w:szCs w:val="28"/>
        </w:rPr>
        <w:t>–</w:t>
      </w:r>
      <w:r w:rsidRPr="00292B7B">
        <w:rPr>
          <w:rFonts w:ascii="Times New Roman" w:hAnsi="Times New Roman" w:cs="Times New Roman"/>
          <w:sz w:val="28"/>
          <w:szCs w:val="28"/>
        </w:rPr>
        <w:t xml:space="preserve"> </w:t>
      </w:r>
      <w:r w:rsidR="00BD29BA" w:rsidRPr="00292B7B">
        <w:rPr>
          <w:rFonts w:ascii="Times New Roman" w:hAnsi="Times New Roman" w:cs="Times New Roman"/>
          <w:sz w:val="28"/>
          <w:szCs w:val="28"/>
        </w:rPr>
        <w:t xml:space="preserve">atvērtās piekļuves </w:t>
      </w:r>
      <w:r w:rsidR="00BD29BA">
        <w:rPr>
          <w:rFonts w:ascii="Times New Roman" w:hAnsi="Times New Roman" w:cs="Times New Roman"/>
          <w:sz w:val="28"/>
          <w:szCs w:val="28"/>
        </w:rPr>
        <w:t xml:space="preserve">veids, kur </w:t>
      </w:r>
      <w:r w:rsidR="000F14EA">
        <w:rPr>
          <w:rFonts w:ascii="Times New Roman" w:hAnsi="Times New Roman" w:cs="Times New Roman"/>
          <w:sz w:val="28"/>
          <w:szCs w:val="28"/>
        </w:rPr>
        <w:t xml:space="preserve">autora darbs, </w:t>
      </w:r>
      <w:r w:rsidRPr="00292B7B">
        <w:rPr>
          <w:rFonts w:ascii="Times New Roman" w:hAnsi="Times New Roman" w:cs="Times New Roman"/>
          <w:bCs/>
          <w:sz w:val="28"/>
          <w:szCs w:val="28"/>
        </w:rPr>
        <w:t>kas nav publicēts atvērtās piekļuves formātā, bet būs pieejams atvērtās piekļuves formātā pēc embargo perioda</w:t>
      </w:r>
      <w:r w:rsidRPr="00292B7B">
        <w:rPr>
          <w:rFonts w:ascii="Times New Roman" w:hAnsi="Times New Roman" w:cs="Times New Roman"/>
          <w:sz w:val="28"/>
          <w:szCs w:val="28"/>
        </w:rPr>
        <w:t xml:space="preserve"> (periods, kura laikā publikācija glabājas repozitorijā kā “slēgta”, tas ir publikācijas pilnais teksts nav atklāti pieejams);</w:t>
      </w:r>
    </w:p>
    <w:p w14:paraId="3D83FAD2" w14:textId="4D58174A" w:rsidR="00292B7B" w:rsidRDefault="00F061F4" w:rsidP="00292B7B">
      <w:pPr>
        <w:spacing w:after="0" w:line="240" w:lineRule="auto"/>
        <w:ind w:firstLine="720"/>
        <w:jc w:val="both"/>
        <w:rPr>
          <w:rFonts w:ascii="Times New Roman" w:hAnsi="Times New Roman" w:cs="Times New Roman"/>
          <w:sz w:val="28"/>
          <w:szCs w:val="28"/>
        </w:rPr>
      </w:pPr>
      <w:r w:rsidRPr="00292B7B">
        <w:rPr>
          <w:rFonts w:ascii="Times New Roman" w:hAnsi="Times New Roman" w:cs="Times New Roman"/>
          <w:color w:val="1B1B1B"/>
          <w:sz w:val="28"/>
          <w:szCs w:val="28"/>
          <w:lang w:eastAsia="lv-LV"/>
        </w:rPr>
        <w:t>2.2.2.</w:t>
      </w:r>
      <w:r w:rsidR="00292B7B" w:rsidRPr="00292B7B">
        <w:rPr>
          <w:rFonts w:ascii="Times New Roman" w:hAnsi="Times New Roman" w:cs="Times New Roman"/>
          <w:sz w:val="28"/>
          <w:szCs w:val="28"/>
        </w:rPr>
        <w:t xml:space="preserve"> “</w:t>
      </w:r>
      <w:r w:rsidR="00505A2E">
        <w:rPr>
          <w:rFonts w:ascii="Times New Roman" w:hAnsi="Times New Roman" w:cs="Times New Roman"/>
          <w:sz w:val="28"/>
          <w:szCs w:val="28"/>
        </w:rPr>
        <w:t>z</w:t>
      </w:r>
      <w:r w:rsidR="000F14EA">
        <w:rPr>
          <w:rFonts w:ascii="Times New Roman" w:hAnsi="Times New Roman" w:cs="Times New Roman"/>
          <w:sz w:val="28"/>
          <w:szCs w:val="28"/>
        </w:rPr>
        <w:t xml:space="preserve">elta” atvērtā piekļuve </w:t>
      </w:r>
      <w:r w:rsidR="00E437BB">
        <w:rPr>
          <w:rFonts w:ascii="Times New Roman" w:hAnsi="Times New Roman" w:cs="Times New Roman"/>
          <w:sz w:val="28"/>
          <w:szCs w:val="28"/>
        </w:rPr>
        <w:t>- atvērtās piekļuves veids</w:t>
      </w:r>
      <w:r w:rsidR="00292B7B" w:rsidRPr="00292B7B">
        <w:rPr>
          <w:rFonts w:ascii="Times New Roman" w:hAnsi="Times New Roman" w:cs="Times New Roman"/>
          <w:sz w:val="28"/>
          <w:szCs w:val="28"/>
        </w:rPr>
        <w:t>, kādā nodrošina publikācijas gala versijas tūlītēju un brīvu publisku pieejamību  jebkuram interneta lietotajam bez maksas</w:t>
      </w:r>
      <w:r w:rsidR="000F14EA">
        <w:rPr>
          <w:rFonts w:ascii="Times New Roman" w:hAnsi="Times New Roman" w:cs="Times New Roman"/>
          <w:sz w:val="28"/>
          <w:szCs w:val="28"/>
        </w:rPr>
        <w:t>. Zelta atvērtās piekļuves autora darbi v</w:t>
      </w:r>
      <w:r w:rsidR="00292B7B" w:rsidRPr="00292B7B">
        <w:rPr>
          <w:rFonts w:ascii="Times New Roman" w:hAnsi="Times New Roman" w:cs="Times New Roman"/>
          <w:sz w:val="28"/>
          <w:szCs w:val="28"/>
        </w:rPr>
        <w:t xml:space="preserve">ar tikt publicēti </w:t>
      </w:r>
      <w:r w:rsidR="00292B7B" w:rsidRPr="00292B7B">
        <w:rPr>
          <w:rFonts w:ascii="Times New Roman" w:hAnsi="Times New Roman" w:cs="Times New Roman"/>
          <w:color w:val="000000"/>
          <w:sz w:val="28"/>
          <w:szCs w:val="28"/>
        </w:rPr>
        <w:t xml:space="preserve">atvērtās piekļuves </w:t>
      </w:r>
      <w:r w:rsidR="00292B7B" w:rsidRPr="00292B7B">
        <w:rPr>
          <w:rFonts w:ascii="Times New Roman" w:hAnsi="Times New Roman" w:cs="Times New Roman"/>
          <w:sz w:val="28"/>
          <w:szCs w:val="28"/>
        </w:rPr>
        <w:t>žurnālos</w:t>
      </w:r>
      <w:r w:rsidR="00292B7B" w:rsidRPr="00292B7B">
        <w:rPr>
          <w:rFonts w:ascii="Times New Roman" w:hAnsi="Times New Roman" w:cs="Times New Roman"/>
          <w:color w:val="000000"/>
          <w:sz w:val="28"/>
          <w:szCs w:val="28"/>
        </w:rPr>
        <w:t xml:space="preserve"> monogrāfiju sērijā un saglabā autortiesības uz darbu</w:t>
      </w:r>
      <w:r w:rsidR="00292B7B" w:rsidRPr="00292B7B">
        <w:rPr>
          <w:rFonts w:ascii="Times New Roman" w:hAnsi="Times New Roman" w:cs="Times New Roman"/>
          <w:sz w:val="28"/>
          <w:szCs w:val="28"/>
        </w:rPr>
        <w:t>, vai hibrīdžurnālos</w:t>
      </w:r>
      <w:r w:rsidR="000F14EA">
        <w:rPr>
          <w:rFonts w:ascii="Times New Roman" w:hAnsi="Times New Roman" w:cs="Times New Roman"/>
          <w:sz w:val="28"/>
          <w:szCs w:val="28"/>
        </w:rPr>
        <w:t>,</w:t>
      </w:r>
      <w:r w:rsidR="00292B7B" w:rsidRPr="00292B7B">
        <w:rPr>
          <w:rFonts w:ascii="Times New Roman" w:hAnsi="Times New Roman" w:cs="Times New Roman"/>
          <w:sz w:val="28"/>
          <w:szCs w:val="28"/>
        </w:rPr>
        <w:t xml:space="preserve"> izvēloties brīvpiekļuves opciju;</w:t>
      </w:r>
    </w:p>
    <w:p w14:paraId="0E6A5306" w14:textId="77777777" w:rsidR="00292B7B" w:rsidRPr="00292B7B" w:rsidRDefault="00292B7B" w:rsidP="00292B7B">
      <w:pPr>
        <w:spacing w:after="0" w:line="240" w:lineRule="auto"/>
        <w:ind w:firstLine="720"/>
        <w:jc w:val="both"/>
        <w:rPr>
          <w:rFonts w:ascii="Times New Roman" w:hAnsi="Times New Roman" w:cs="Times New Roman"/>
          <w:sz w:val="28"/>
          <w:szCs w:val="28"/>
        </w:rPr>
      </w:pPr>
    </w:p>
    <w:p w14:paraId="2A227B8B" w14:textId="4BA3A9BE"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3A19C9" w:rsidRPr="00747ABF">
        <w:rPr>
          <w:rFonts w:ascii="Times New Roman" w:hAnsi="Times New Roman" w:cs="Times New Roman"/>
          <w:sz w:val="28"/>
          <w:szCs w:val="28"/>
        </w:rPr>
        <w:t xml:space="preserve">. darbība, </w:t>
      </w:r>
      <w:r w:rsidR="00463881">
        <w:rPr>
          <w:rFonts w:ascii="Times New Roman" w:hAnsi="Times New Roman" w:cs="Times New Roman"/>
          <w:sz w:val="28"/>
          <w:szCs w:val="28"/>
        </w:rPr>
        <w:t>kurai nav saimnieciska rakstura</w:t>
      </w:r>
      <w:r w:rsidR="003A19C9" w:rsidRPr="00747ABF">
        <w:rPr>
          <w:rFonts w:ascii="Times New Roman" w:hAnsi="Times New Roman" w:cs="Times New Roman"/>
          <w:sz w:val="28"/>
          <w:szCs w:val="28"/>
        </w:rPr>
        <w:t xml:space="preserve"> – </w:t>
      </w:r>
      <w:r w:rsidR="003A19C9" w:rsidRPr="00791D02">
        <w:rPr>
          <w:rFonts w:ascii="Times New Roman" w:hAnsi="Times New Roman" w:cs="Times New Roman"/>
          <w:sz w:val="28"/>
          <w:szCs w:val="28"/>
        </w:rPr>
        <w:t>pētniecības organizācijas pamatdarbība, kura neietilpst Līguma par Eiropas Savienības darbību 107. panta 1. punktā noteiktajā darbības jomā un kuras izpausmes veidi ir šādi:</w:t>
      </w:r>
    </w:p>
    <w:p w14:paraId="07EA4B5B" w14:textId="5C8A5D0C"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3A19C9" w:rsidRPr="00791D02">
        <w:rPr>
          <w:rFonts w:ascii="Times New Roman" w:hAnsi="Times New Roman" w:cs="Times New Roman"/>
          <w:sz w:val="28"/>
          <w:szCs w:val="28"/>
        </w:rPr>
        <w:t xml:space="preserve">.1. neatkarīga pētniecība un izstrāde, lai iegūtu vairāk zināšanu un labāku izpratni, tostarp kopīga pētniecība un izstrāde, pētniecības organizācijai iesaistoties efektīvā sadarbībā; </w:t>
      </w:r>
    </w:p>
    <w:p w14:paraId="42599CF4" w14:textId="4DDAD74F"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3A19C9" w:rsidRPr="00791D02">
        <w:rPr>
          <w:rFonts w:ascii="Times New Roman" w:hAnsi="Times New Roman" w:cs="Times New Roman"/>
          <w:sz w:val="28"/>
          <w:szCs w:val="28"/>
        </w:rPr>
        <w:t>.2. pētniecības rezultātu</w:t>
      </w:r>
      <w:r w:rsidR="00BF2DBE">
        <w:rPr>
          <w:rFonts w:ascii="Times New Roman" w:hAnsi="Times New Roman" w:cs="Times New Roman"/>
          <w:sz w:val="28"/>
          <w:szCs w:val="28"/>
        </w:rPr>
        <w:t xml:space="preserve"> </w:t>
      </w:r>
      <w:r w:rsidR="003A19C9" w:rsidRPr="00791D02">
        <w:rPr>
          <w:rFonts w:ascii="Times New Roman" w:hAnsi="Times New Roman" w:cs="Times New Roman"/>
          <w:sz w:val="28"/>
          <w:szCs w:val="28"/>
        </w:rPr>
        <w:t>izplatīšana bez ekskluzivitātes un diskriminēšanas, tai skaitā izmantojot mācīšanu, brīvas piekļuves datubāzes, atklātas publikācijas vai atklātā pirmkoda programmatūru;</w:t>
      </w:r>
    </w:p>
    <w:p w14:paraId="02E70DA4" w14:textId="4CCF9B31"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3A19C9" w:rsidRPr="00791D02">
        <w:rPr>
          <w:rFonts w:ascii="Times New Roman" w:hAnsi="Times New Roman" w:cs="Times New Roman"/>
          <w:sz w:val="28"/>
          <w:szCs w:val="28"/>
        </w:rPr>
        <w:t>.3. zināšanu un tehnoloģiju pārneses darbības, ja:</w:t>
      </w:r>
    </w:p>
    <w:p w14:paraId="75030D9D" w14:textId="6A22CEB1" w:rsidR="003A19C9" w:rsidRPr="00791D02" w:rsidRDefault="003A19C9" w:rsidP="007648B3">
      <w:pPr>
        <w:tabs>
          <w:tab w:val="left" w:pos="709"/>
          <w:tab w:val="left" w:pos="993"/>
        </w:tabs>
        <w:spacing w:line="240" w:lineRule="auto"/>
        <w:ind w:firstLine="720"/>
        <w:jc w:val="both"/>
        <w:rPr>
          <w:rFonts w:ascii="Times New Roman" w:hAnsi="Times New Roman" w:cs="Times New Roman"/>
          <w:sz w:val="28"/>
          <w:szCs w:val="28"/>
        </w:rPr>
      </w:pPr>
      <w:r w:rsidRPr="00791D02">
        <w:rPr>
          <w:rFonts w:ascii="Times New Roman" w:hAnsi="Times New Roman" w:cs="Times New Roman"/>
          <w:sz w:val="28"/>
          <w:szCs w:val="28"/>
        </w:rPr>
        <w:t>2.</w:t>
      </w:r>
      <w:r w:rsidR="00772DB8">
        <w:rPr>
          <w:rFonts w:ascii="Times New Roman" w:hAnsi="Times New Roman" w:cs="Times New Roman"/>
          <w:sz w:val="28"/>
          <w:szCs w:val="28"/>
        </w:rPr>
        <w:t>3</w:t>
      </w:r>
      <w:r w:rsidRPr="00791D02">
        <w:rPr>
          <w:rFonts w:ascii="Times New Roman" w:hAnsi="Times New Roman" w:cs="Times New Roman"/>
          <w:sz w:val="28"/>
          <w:szCs w:val="28"/>
        </w:rPr>
        <w:t>.3.1. zināšanu un tehnoloģiju pārneses darbības veic pētniecības organizācijas nodaļa vai pētniecības organizācijas meitas uzņēmums (tāda komercsabiedrība, kurā mātes uzņēmuma līdzdalības daļa pārsniedz 50 procentu vai kurā mātes uzņēmumam ir balsu vairākums u</w:t>
      </w:r>
      <w:r w:rsidR="00A85028">
        <w:rPr>
          <w:rFonts w:ascii="Times New Roman" w:hAnsi="Times New Roman" w:cs="Times New Roman"/>
          <w:sz w:val="28"/>
          <w:szCs w:val="28"/>
        </w:rPr>
        <w:t>n kura atbilst šo noteikumu 2.14</w:t>
      </w:r>
      <w:r w:rsidRPr="00791D02">
        <w:rPr>
          <w:rFonts w:ascii="Times New Roman" w:hAnsi="Times New Roman" w:cs="Times New Roman"/>
          <w:sz w:val="28"/>
          <w:szCs w:val="28"/>
        </w:rPr>
        <w:t>. apakšpunktā minētajai pētniecības organizācijas definīcijai), pētniecības organizācija kopīgi ar citām pētniecības organizācijām vai pētniecības organizācija ar trešajām pusēm, atklātā konkursā slēdzot līgumus par noteiktiem pakalpojumiem;</w:t>
      </w:r>
    </w:p>
    <w:p w14:paraId="112E335B" w14:textId="2C94440F"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2.3</w:t>
      </w:r>
      <w:r w:rsidR="003A19C9" w:rsidRPr="00791D02">
        <w:rPr>
          <w:rFonts w:ascii="Times New Roman" w:hAnsi="Times New Roman" w:cs="Times New Roman"/>
          <w:sz w:val="28"/>
          <w:szCs w:val="28"/>
        </w:rPr>
        <w:t>.3.2. visa peļņa no šādas darbības tiek ieguldīta pētniecības organizācijas nesaimnieciskās pamatdarbībās;</w:t>
      </w:r>
    </w:p>
    <w:p w14:paraId="3474E314" w14:textId="5D04A2CA" w:rsidR="003A19C9" w:rsidRPr="00791D02" w:rsidRDefault="00772DB8" w:rsidP="007648B3">
      <w:pPr>
        <w:widowControl w:val="0"/>
        <w:tabs>
          <w:tab w:val="left" w:pos="6740"/>
        </w:tabs>
        <w:spacing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2.3</w:t>
      </w:r>
      <w:r w:rsidR="003A19C9" w:rsidRPr="00791D02">
        <w:rPr>
          <w:rFonts w:ascii="Times New Roman" w:eastAsia="Calibri" w:hAnsi="Times New Roman" w:cs="Times New Roman"/>
          <w:iCs/>
          <w:sz w:val="28"/>
          <w:szCs w:val="28"/>
        </w:rPr>
        <w:t>.3.3. projekts ietver pētniecību un pētniecības rezultātu nodošanu zināšanu un tehnoloģiju pārneses veidā un, ja pētniecības organizācijas intelektuālā īpašuma atsavināšanas līgumus slēdz ar licenciātu, jāievēro viens no šādiem nosacījumiem:</w:t>
      </w:r>
    </w:p>
    <w:p w14:paraId="033858E0" w14:textId="1EE6B1A3" w:rsidR="003A19C9" w:rsidRPr="00791D02" w:rsidRDefault="00772DB8" w:rsidP="007648B3">
      <w:pPr>
        <w:widowControl w:val="0"/>
        <w:tabs>
          <w:tab w:val="left" w:pos="6740"/>
        </w:tabs>
        <w:spacing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2.3</w:t>
      </w:r>
      <w:r w:rsidR="003A19C9" w:rsidRPr="00791D02">
        <w:rPr>
          <w:rFonts w:ascii="Times New Roman" w:eastAsia="Calibri" w:hAnsi="Times New Roman" w:cs="Times New Roman"/>
          <w:iCs/>
          <w:sz w:val="28"/>
          <w:szCs w:val="28"/>
        </w:rPr>
        <w:t xml:space="preserve">.3.3.1. intelektuālā īpašuma licences līgumu slēdz ar licenciātu un </w:t>
      </w:r>
      <w:r w:rsidR="003A19C9" w:rsidRPr="00791D02">
        <w:rPr>
          <w:rFonts w:ascii="Times New Roman" w:eastAsia="Calibri" w:hAnsi="Times New Roman" w:cs="Times New Roman"/>
          <w:iCs/>
          <w:sz w:val="28"/>
          <w:szCs w:val="28"/>
        </w:rPr>
        <w:lastRenderedPageBreak/>
        <w:t xml:space="preserve">atlīdzības summa noteikta atklātā, pārredzamā un nediskriminējošā uz konkurenci balstītā konkursa procedūrā, tādējādi izslēdzot iespēju slēgt ekskluzīvu licences līgumu ar </w:t>
      </w:r>
      <w:r w:rsidR="00B42EAA">
        <w:rPr>
          <w:rFonts w:ascii="Times New Roman" w:eastAsia="Calibri" w:hAnsi="Times New Roman" w:cs="Times New Roman"/>
          <w:iCs/>
          <w:sz w:val="28"/>
          <w:szCs w:val="28"/>
        </w:rPr>
        <w:t>projekta</w:t>
      </w:r>
      <w:r w:rsidR="00B42EAA" w:rsidRPr="00791D02">
        <w:rPr>
          <w:rFonts w:ascii="Times New Roman" w:eastAsia="Calibri" w:hAnsi="Times New Roman" w:cs="Times New Roman"/>
          <w:iCs/>
          <w:sz w:val="28"/>
          <w:szCs w:val="28"/>
        </w:rPr>
        <w:t xml:space="preserve"> </w:t>
      </w:r>
      <w:r w:rsidR="003A19C9" w:rsidRPr="00791D02">
        <w:rPr>
          <w:rFonts w:ascii="Times New Roman" w:eastAsia="Calibri" w:hAnsi="Times New Roman" w:cs="Times New Roman"/>
          <w:iCs/>
          <w:sz w:val="28"/>
          <w:szCs w:val="28"/>
        </w:rPr>
        <w:t>partneri</w:t>
      </w:r>
      <w:r w:rsidR="00B42EAA">
        <w:rPr>
          <w:rFonts w:ascii="Times New Roman" w:eastAsia="Calibri" w:hAnsi="Times New Roman" w:cs="Times New Roman"/>
          <w:iCs/>
          <w:sz w:val="28"/>
          <w:szCs w:val="28"/>
        </w:rPr>
        <w:t xml:space="preserve"> (-iem)</w:t>
      </w:r>
      <w:r w:rsidR="003A19C9" w:rsidRPr="00791D02">
        <w:rPr>
          <w:rFonts w:ascii="Times New Roman" w:eastAsia="Calibri" w:hAnsi="Times New Roman" w:cs="Times New Roman"/>
          <w:iCs/>
          <w:sz w:val="28"/>
          <w:szCs w:val="28"/>
        </w:rPr>
        <w:t>;</w:t>
      </w:r>
    </w:p>
    <w:p w14:paraId="303FD4BD" w14:textId="72462F8E" w:rsidR="009C53AD" w:rsidRDefault="003A19C9" w:rsidP="007648B3">
      <w:pPr>
        <w:tabs>
          <w:tab w:val="left" w:pos="709"/>
          <w:tab w:val="left" w:pos="993"/>
        </w:tabs>
        <w:spacing w:line="240" w:lineRule="auto"/>
        <w:ind w:firstLine="720"/>
        <w:jc w:val="both"/>
        <w:rPr>
          <w:rFonts w:ascii="Times New Roman" w:eastAsia="Calibri" w:hAnsi="Times New Roman" w:cs="Times New Roman"/>
          <w:iCs/>
          <w:sz w:val="28"/>
          <w:szCs w:val="28"/>
        </w:rPr>
      </w:pPr>
      <w:r w:rsidRPr="00791D02">
        <w:rPr>
          <w:rFonts w:ascii="Times New Roman" w:eastAsia="Calibri" w:hAnsi="Times New Roman" w:cs="Times New Roman"/>
          <w:iCs/>
          <w:sz w:val="28"/>
          <w:szCs w:val="28"/>
        </w:rPr>
        <w:t>2.</w:t>
      </w:r>
      <w:r w:rsidR="00772DB8">
        <w:rPr>
          <w:rFonts w:ascii="Times New Roman" w:eastAsia="Calibri" w:hAnsi="Times New Roman" w:cs="Times New Roman"/>
          <w:iCs/>
          <w:sz w:val="28"/>
          <w:szCs w:val="28"/>
        </w:rPr>
        <w:t>3</w:t>
      </w:r>
      <w:r w:rsidRPr="00791D02">
        <w:rPr>
          <w:rFonts w:ascii="Times New Roman" w:eastAsia="Calibri" w:hAnsi="Times New Roman" w:cs="Times New Roman"/>
          <w:iCs/>
          <w:sz w:val="28"/>
          <w:szCs w:val="28"/>
        </w:rPr>
        <w:t>.3.3.2. labuma guvējs par visām licenciātam nodotajām ekonomiskajām priekšrocībām saņem atlīdzību, kas ir līdzvērtīga tirgus cenai par intelektuālā īpašuma tiesībām, kuras izriet no pētniecības organizācijas projekta ietvaros veiktās darbības. Ja nav iespējams noteikt tirgus cenu, pierādījums tirgus cenai ir intelektuālā īpašuma publiska izsole saskaņā ar normatīvajiem aktiem par izsoļu organizēšanu vai dokumentēta sarunu procedūra starp pētniecības organizāciju–licenciāru un licenciātu, kuras rezultātā licenciārs ir ieguvis maksimālo cenu par savām intelektuālā īpašuma tiesībām;</w:t>
      </w:r>
    </w:p>
    <w:p w14:paraId="30FDA2DB" w14:textId="25DD413E" w:rsidR="003A19C9" w:rsidRPr="00791D02" w:rsidRDefault="00772DB8" w:rsidP="007648B3">
      <w:pPr>
        <w:tabs>
          <w:tab w:val="left" w:pos="709"/>
          <w:tab w:val="left" w:pos="993"/>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003A19C9" w:rsidRPr="009C53AD">
        <w:rPr>
          <w:rFonts w:ascii="Times New Roman" w:hAnsi="Times New Roman" w:cs="Times New Roman"/>
          <w:sz w:val="28"/>
          <w:szCs w:val="28"/>
        </w:rPr>
        <w:t>. efektīva sadarbība</w:t>
      </w:r>
      <w:r w:rsidR="003A19C9" w:rsidRPr="00791D02">
        <w:rPr>
          <w:rFonts w:ascii="Times New Roman" w:hAnsi="Times New Roman" w:cs="Times New Roman"/>
          <w:sz w:val="28"/>
          <w:szCs w:val="28"/>
        </w:rPr>
        <w:t xml:space="preserve"> – sadarbība, kas atbilst Eiropas Komisijas 2014. gada 17. jūnija Regulas (ES) Nr. </w:t>
      </w:r>
      <w:hyperlink r:id="rId8" w:tgtFrame="_blank" w:history="1">
        <w:r w:rsidR="003A19C9" w:rsidRPr="00791D02">
          <w:rPr>
            <w:rFonts w:ascii="Times New Roman" w:hAnsi="Times New Roman" w:cs="Times New Roman"/>
            <w:sz w:val="28"/>
            <w:szCs w:val="28"/>
          </w:rPr>
          <w:t>651/2014</w:t>
        </w:r>
      </w:hyperlink>
      <w:r w:rsidR="003A19C9" w:rsidRPr="00791D02">
        <w:rPr>
          <w:rFonts w:ascii="Times New Roman" w:hAnsi="Times New Roman" w:cs="Times New Roman"/>
          <w:sz w:val="28"/>
          <w:szCs w:val="28"/>
        </w:rPr>
        <w:t xml:space="preserve"> (Eiropas Savienības Oficiālais Vēstnesis, 2014. gada 26. jūnijs, Nr. L 187/1), ar ko noteiktas atbalsta kategorijas atzīst par saderīgām ar iekšējo tirgu, piemērojot Līguma 107. un 108. pantu (turpmāk – Komisijas regula Nr. </w:t>
      </w:r>
      <w:hyperlink r:id="rId9" w:tgtFrame="_blank" w:history="1">
        <w:r w:rsidR="003A19C9" w:rsidRPr="00791D02">
          <w:rPr>
            <w:rFonts w:ascii="Times New Roman" w:hAnsi="Times New Roman" w:cs="Times New Roman"/>
            <w:sz w:val="28"/>
            <w:szCs w:val="28"/>
          </w:rPr>
          <w:t>651/2014</w:t>
        </w:r>
      </w:hyperlink>
      <w:r w:rsidR="003A19C9" w:rsidRPr="00791D02">
        <w:rPr>
          <w:rFonts w:ascii="Times New Roman" w:hAnsi="Times New Roman" w:cs="Times New Roman"/>
          <w:sz w:val="28"/>
          <w:szCs w:val="28"/>
        </w:rPr>
        <w:t>), 2. panta 90. punktā sniegtajai definīcijai;</w:t>
      </w:r>
    </w:p>
    <w:p w14:paraId="0D5D7837" w14:textId="040B41F3" w:rsidR="003A19C9" w:rsidRPr="007A4504" w:rsidRDefault="00772DB8" w:rsidP="007648B3">
      <w:pPr>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2.5</w:t>
      </w:r>
      <w:r w:rsidR="003A19C9" w:rsidRPr="007A4504">
        <w:rPr>
          <w:rFonts w:ascii="Times New Roman" w:hAnsi="Times New Roman" w:cs="Times New Roman"/>
          <w:sz w:val="28"/>
          <w:szCs w:val="28"/>
        </w:rPr>
        <w:t>. eksperimentālā izstrād</w:t>
      </w:r>
      <w:r w:rsidR="005423F1">
        <w:rPr>
          <w:rFonts w:ascii="Times New Roman" w:hAnsi="Times New Roman" w:cs="Times New Roman"/>
          <w:sz w:val="28"/>
          <w:szCs w:val="28"/>
        </w:rPr>
        <w:t>n</w:t>
      </w:r>
      <w:r w:rsidR="003A19C9" w:rsidRPr="007A4504">
        <w:rPr>
          <w:rFonts w:ascii="Times New Roman" w:hAnsi="Times New Roman" w:cs="Times New Roman"/>
          <w:sz w:val="28"/>
          <w:szCs w:val="28"/>
        </w:rPr>
        <w:t>e – pētniecības kategorija, kas atbilst Komisijas regulas Nr. </w:t>
      </w:r>
      <w:hyperlink r:id="rId10" w:tgtFrame="_blank" w:history="1">
        <w:r w:rsidR="003A19C9" w:rsidRPr="007A4504">
          <w:rPr>
            <w:rFonts w:ascii="Times New Roman" w:hAnsi="Times New Roman" w:cs="Times New Roman"/>
            <w:sz w:val="28"/>
            <w:szCs w:val="28"/>
          </w:rPr>
          <w:t>651/2014</w:t>
        </w:r>
      </w:hyperlink>
      <w:r w:rsidR="003A19C9" w:rsidRPr="007A4504">
        <w:rPr>
          <w:rFonts w:ascii="Times New Roman" w:hAnsi="Times New Roman" w:cs="Times New Roman"/>
          <w:sz w:val="28"/>
          <w:szCs w:val="28"/>
        </w:rPr>
        <w:t xml:space="preserve"> 2. panta 86. punktam;</w:t>
      </w:r>
    </w:p>
    <w:p w14:paraId="1FD362E8" w14:textId="75747A81"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2.6</w:t>
      </w:r>
      <w:r w:rsidR="003A19C9" w:rsidRPr="007A4504">
        <w:rPr>
          <w:rFonts w:ascii="Times New Roman" w:hAnsi="Times New Roman" w:cs="Times New Roman"/>
          <w:sz w:val="28"/>
          <w:szCs w:val="28"/>
        </w:rPr>
        <w:t>. fundamentālie pētījumi – pētniecības kategorija, kas atbilst Komisijas regulas Nr. </w:t>
      </w:r>
      <w:hyperlink r:id="rId11" w:tgtFrame="_blank" w:history="1">
        <w:r w:rsidR="003A19C9" w:rsidRPr="007A4504">
          <w:rPr>
            <w:rFonts w:ascii="Times New Roman" w:hAnsi="Times New Roman" w:cs="Times New Roman"/>
            <w:sz w:val="28"/>
            <w:szCs w:val="28"/>
          </w:rPr>
          <w:t>651/2014</w:t>
        </w:r>
      </w:hyperlink>
      <w:r w:rsidR="003A19C9" w:rsidRPr="007A4504">
        <w:rPr>
          <w:rFonts w:ascii="Times New Roman" w:hAnsi="Times New Roman" w:cs="Times New Roman"/>
          <w:sz w:val="28"/>
          <w:szCs w:val="28"/>
        </w:rPr>
        <w:t xml:space="preserve"> 2. panta</w:t>
      </w:r>
      <w:r w:rsidR="003A19C9" w:rsidRPr="00791D02">
        <w:rPr>
          <w:rFonts w:ascii="Times New Roman" w:hAnsi="Times New Roman" w:cs="Times New Roman"/>
          <w:sz w:val="28"/>
          <w:szCs w:val="28"/>
        </w:rPr>
        <w:t xml:space="preserve"> 84. punktam;</w:t>
      </w:r>
    </w:p>
    <w:p w14:paraId="0B863008" w14:textId="7F3FA581"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2.7</w:t>
      </w:r>
      <w:r w:rsidR="003A19C9" w:rsidRPr="00960FFE">
        <w:rPr>
          <w:rFonts w:ascii="Times New Roman" w:hAnsi="Times New Roman" w:cs="Times New Roman"/>
          <w:sz w:val="28"/>
          <w:szCs w:val="28"/>
        </w:rPr>
        <w:t>. intelektuālais īpašums –</w:t>
      </w:r>
      <w:r w:rsidR="003A19C9" w:rsidRPr="00791D02">
        <w:rPr>
          <w:rFonts w:ascii="Times New Roman" w:hAnsi="Times New Roman" w:cs="Times New Roman"/>
          <w:sz w:val="28"/>
          <w:szCs w:val="28"/>
        </w:rPr>
        <w:t xml:space="preserve"> sistematizēts noteiktas informācijas kopums (zināšanas), ko vienlaikus var izmantot neierobežota skaita materiālo objektu izveidei dažādās pasaules vietās;</w:t>
      </w:r>
    </w:p>
    <w:p w14:paraId="35ED5CE7" w14:textId="400E1057"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003A19C9" w:rsidRPr="00B2483B">
        <w:rPr>
          <w:rFonts w:ascii="Times New Roman" w:hAnsi="Times New Roman" w:cs="Times New Roman"/>
          <w:sz w:val="28"/>
          <w:szCs w:val="28"/>
        </w:rPr>
        <w:t>. jauna tehnoloģija</w:t>
      </w:r>
      <w:r w:rsidR="003A19C9" w:rsidRPr="00791D02">
        <w:rPr>
          <w:rFonts w:ascii="Times New Roman" w:hAnsi="Times New Roman" w:cs="Times New Roman"/>
          <w:sz w:val="28"/>
          <w:szCs w:val="28"/>
        </w:rPr>
        <w:t xml:space="preserve"> – tehnoloģija, kas atbilst Komisijas regulas Nr. </w:t>
      </w:r>
      <w:hyperlink r:id="rId12" w:tgtFrame="_blank" w:history="1">
        <w:r w:rsidR="003A19C9" w:rsidRPr="00791D02">
          <w:rPr>
            <w:rFonts w:ascii="Times New Roman" w:hAnsi="Times New Roman" w:cs="Times New Roman"/>
            <w:sz w:val="28"/>
            <w:szCs w:val="28"/>
          </w:rPr>
          <w:t>651/2014</w:t>
        </w:r>
      </w:hyperlink>
      <w:r w:rsidR="003A19C9" w:rsidRPr="00791D02">
        <w:rPr>
          <w:rFonts w:ascii="Times New Roman" w:hAnsi="Times New Roman" w:cs="Times New Roman"/>
          <w:sz w:val="28"/>
          <w:szCs w:val="28"/>
        </w:rPr>
        <w:t xml:space="preserve"> 2. panta 114. punktā sniegtajai definīcijai;</w:t>
      </w:r>
    </w:p>
    <w:p w14:paraId="6E11D405" w14:textId="6568ACBC"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B2483B">
        <w:rPr>
          <w:rFonts w:ascii="Times New Roman" w:hAnsi="Times New Roman" w:cs="Times New Roman"/>
          <w:sz w:val="28"/>
          <w:szCs w:val="28"/>
        </w:rPr>
        <w:t>. jauns produkts</w:t>
      </w:r>
      <w:r w:rsidR="003A19C9" w:rsidRPr="00791D02">
        <w:rPr>
          <w:rFonts w:ascii="Times New Roman" w:hAnsi="Times New Roman" w:cs="Times New Roman"/>
          <w:sz w:val="28"/>
          <w:szCs w:val="28"/>
        </w:rPr>
        <w:t xml:space="preserve"> –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Par jaunu produktu neuzskata:</w:t>
      </w:r>
    </w:p>
    <w:p w14:paraId="3CFFB64F" w14:textId="4C9D6CA4"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.1. kādas procesa daļas izmantošanas pārtraukšanu;</w:t>
      </w:r>
    </w:p>
    <w:p w14:paraId="3901BD28" w14:textId="7BD72CEB"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.2. kapitāla aizvietošanu vai ekstensīvu palielināšanu (izmantotajiem moduļiem identisku moduļu iegāde, nebūtiski paplašinājumi, iekārtu un programmatūras atjauninājumi). Jaunām iekārtām vai paplašinājumiem jābūt ar būtiskiem specifikācijas uzlabojumiem;</w:t>
      </w:r>
    </w:p>
    <w:p w14:paraId="12C273D0" w14:textId="0C7B3FF7"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2.9</w:t>
      </w:r>
      <w:r w:rsidR="003A19C9" w:rsidRPr="00791D02">
        <w:rPr>
          <w:rFonts w:ascii="Times New Roman" w:hAnsi="Times New Roman" w:cs="Times New Roman"/>
          <w:sz w:val="28"/>
          <w:szCs w:val="28"/>
        </w:rPr>
        <w:t>.3. komponentu cenu maiņas dēļ radušās izmaiņas (produkta cenas vai ražošanas procesa produktivitātes izmaiņas (piemēram, datoru ražošanā, samazinoties mikroshēmas cenai, tā paša datora modeļa pārdošanas cenu samazinājums) nav uzskatāmas par produkta inovāciju);</w:t>
      </w:r>
    </w:p>
    <w:p w14:paraId="48E1A297" w14:textId="2C026D7C"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.4. produktu pielāgojumus konkrētām vajadzībām (piemēram, produkta pielāgošana klienta vajadzībām, kas neizraisa tādas jaunā produkta funkcionālo vai tehnisko īpašību izmaiņas, kuras nodrošina augstāku jaunā produkta konkurētspēju salīdzinājumā ar esošiem produktiem);</w:t>
      </w:r>
    </w:p>
    <w:p w14:paraId="13276542" w14:textId="46DC145A"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.5. produkta ikdienas, sezonas un cikliskas izmaiņas un uzlabojumus (piemēram, apģērbu ražošanā jaunas sezonas kolekcija nav uzskatāma par inovāciju);</w:t>
      </w:r>
    </w:p>
    <w:p w14:paraId="696445C1" w14:textId="63546A7A"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.6. dizaina izmaiņas (tai skaitā garša un smarža), kas nemaina produkta funkcijas, lietojumu vai tehniskās īpašības;</w:t>
      </w:r>
    </w:p>
    <w:p w14:paraId="46D4E078" w14:textId="7E64179C"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.7. citu ražotāju preču vai procesu tālākpārdošanu;</w:t>
      </w:r>
    </w:p>
    <w:p w14:paraId="6FB42FE3" w14:textId="2647E85E"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.8. uzlabojumus produkta tirgvedības veicināšanai (tai skaitā estētiskas izmaiņas);</w:t>
      </w:r>
    </w:p>
    <w:p w14:paraId="6E9DFE90" w14:textId="2E2A6DFE" w:rsidR="003A19C9"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003A19C9" w:rsidRPr="00791D02">
        <w:rPr>
          <w:rFonts w:ascii="Times New Roman" w:hAnsi="Times New Roman" w:cs="Times New Roman"/>
          <w:sz w:val="28"/>
          <w:szCs w:val="28"/>
        </w:rPr>
        <w:t>.9. organizatorisko procesu uzlabošanu komersanta darbībā;</w:t>
      </w:r>
    </w:p>
    <w:p w14:paraId="733BFB31" w14:textId="33206202" w:rsidR="000D0DF8" w:rsidRPr="00871307" w:rsidRDefault="00871307" w:rsidP="007648B3">
      <w:pPr>
        <w:tabs>
          <w:tab w:val="left" w:pos="993"/>
          <w:tab w:val="left" w:pos="1276"/>
        </w:tabs>
        <w:spacing w:line="240" w:lineRule="auto"/>
        <w:ind w:firstLine="720"/>
        <w:jc w:val="both"/>
        <w:rPr>
          <w:rFonts w:ascii="Times New Roman" w:hAnsi="Times New Roman" w:cs="Times New Roman"/>
          <w:sz w:val="28"/>
          <w:szCs w:val="28"/>
        </w:rPr>
      </w:pPr>
      <w:r w:rsidRPr="00871307">
        <w:rPr>
          <w:rFonts w:ascii="Times New Roman" w:hAnsi="Times New Roman" w:cs="Times New Roman"/>
          <w:sz w:val="28"/>
          <w:szCs w:val="28"/>
        </w:rPr>
        <w:t>2.20. komercdarbības atbalsts – atbalsts ar saimniecisko darbību saistītam projektam, kas atbilst Līguma par Eiropas Savienības darbību 107. panta 1. punktā noteiktajam;</w:t>
      </w:r>
    </w:p>
    <w:p w14:paraId="3E3BD81E" w14:textId="626E73A2" w:rsidR="003A19C9" w:rsidRPr="00791D02" w:rsidRDefault="00772DB8"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871307">
        <w:rPr>
          <w:rFonts w:ascii="Times New Roman" w:hAnsi="Times New Roman" w:cs="Times New Roman"/>
          <w:sz w:val="28"/>
          <w:szCs w:val="28"/>
        </w:rPr>
        <w:t>1</w:t>
      </w:r>
      <w:r w:rsidR="003A19C9" w:rsidRPr="002F596E">
        <w:rPr>
          <w:rFonts w:ascii="Times New Roman" w:hAnsi="Times New Roman" w:cs="Times New Roman"/>
          <w:sz w:val="28"/>
          <w:szCs w:val="28"/>
        </w:rPr>
        <w:t>. kvalitātes slieksnis</w:t>
      </w:r>
      <w:r w:rsidR="003A19C9" w:rsidRPr="00791D02">
        <w:rPr>
          <w:rFonts w:ascii="Times New Roman" w:hAnsi="Times New Roman" w:cs="Times New Roman"/>
          <w:sz w:val="28"/>
          <w:szCs w:val="28"/>
        </w:rPr>
        <w:t xml:space="preserve"> – minimālais sasniedzamais p</w:t>
      </w:r>
      <w:r>
        <w:rPr>
          <w:rFonts w:ascii="Times New Roman" w:hAnsi="Times New Roman" w:cs="Times New Roman"/>
          <w:sz w:val="28"/>
          <w:szCs w:val="28"/>
        </w:rPr>
        <w:t>unktu skaits katrā šo noteikumu 3.un 4.</w:t>
      </w:r>
      <w:r w:rsidR="005606B3">
        <w:rPr>
          <w:rFonts w:ascii="Times New Roman" w:hAnsi="Times New Roman" w:cs="Times New Roman"/>
          <w:sz w:val="28"/>
          <w:szCs w:val="28"/>
        </w:rPr>
        <w:t xml:space="preserve"> </w:t>
      </w:r>
      <w:r>
        <w:rPr>
          <w:rFonts w:ascii="Times New Roman" w:hAnsi="Times New Roman" w:cs="Times New Roman"/>
          <w:sz w:val="28"/>
          <w:szCs w:val="28"/>
        </w:rPr>
        <w:t>pielikumā</w:t>
      </w:r>
      <w:r w:rsidR="003A19C9" w:rsidRPr="00791D02">
        <w:rPr>
          <w:rFonts w:ascii="Times New Roman" w:hAnsi="Times New Roman" w:cs="Times New Roman"/>
          <w:sz w:val="28"/>
          <w:szCs w:val="28"/>
        </w:rPr>
        <w:t xml:space="preserve"> minētajā zinātniskās kvalitātes </w:t>
      </w:r>
      <w:r w:rsidR="00335E26">
        <w:rPr>
          <w:rFonts w:ascii="Times New Roman" w:hAnsi="Times New Roman" w:cs="Times New Roman"/>
          <w:sz w:val="28"/>
          <w:szCs w:val="28"/>
        </w:rPr>
        <w:t xml:space="preserve">kritērijā </w:t>
      </w:r>
      <w:r w:rsidR="003A19C9" w:rsidRPr="00791D02">
        <w:rPr>
          <w:rFonts w:ascii="Times New Roman" w:hAnsi="Times New Roman" w:cs="Times New Roman"/>
          <w:sz w:val="28"/>
          <w:szCs w:val="28"/>
        </w:rPr>
        <w:t xml:space="preserve">kopumā, kas norādīts projekta </w:t>
      </w:r>
      <w:r w:rsidR="002F596E">
        <w:rPr>
          <w:rFonts w:ascii="Times New Roman" w:hAnsi="Times New Roman" w:cs="Times New Roman"/>
          <w:sz w:val="28"/>
          <w:szCs w:val="28"/>
        </w:rPr>
        <w:t xml:space="preserve">iesnieguma </w:t>
      </w:r>
      <w:r w:rsidR="003A19C9" w:rsidRPr="00791D02">
        <w:rPr>
          <w:rFonts w:ascii="Times New Roman" w:hAnsi="Times New Roman" w:cs="Times New Roman"/>
          <w:sz w:val="28"/>
          <w:szCs w:val="28"/>
        </w:rPr>
        <w:t>vērtējumā;</w:t>
      </w:r>
    </w:p>
    <w:p w14:paraId="36D835E3" w14:textId="55DD29AD" w:rsidR="003A19C9" w:rsidRDefault="003A19C9" w:rsidP="007648B3">
      <w:pPr>
        <w:tabs>
          <w:tab w:val="left" w:pos="709"/>
          <w:tab w:val="left" w:pos="993"/>
        </w:tabs>
        <w:spacing w:line="240" w:lineRule="auto"/>
        <w:jc w:val="both"/>
        <w:rPr>
          <w:rFonts w:ascii="Times New Roman" w:hAnsi="Times New Roman" w:cs="Times New Roman"/>
          <w:sz w:val="28"/>
          <w:szCs w:val="28"/>
        </w:rPr>
      </w:pPr>
      <w:r w:rsidRPr="00791D02">
        <w:rPr>
          <w:rFonts w:ascii="Times New Roman" w:hAnsi="Times New Roman" w:cs="Times New Roman"/>
          <w:sz w:val="28"/>
          <w:szCs w:val="28"/>
        </w:rPr>
        <w:tab/>
      </w:r>
      <w:r w:rsidR="00871307">
        <w:rPr>
          <w:rFonts w:ascii="Times New Roman" w:hAnsi="Times New Roman" w:cs="Times New Roman"/>
          <w:sz w:val="28"/>
          <w:szCs w:val="28"/>
        </w:rPr>
        <w:t>2.1</w:t>
      </w:r>
      <w:r w:rsidR="001B1F73">
        <w:rPr>
          <w:rFonts w:ascii="Times New Roman" w:hAnsi="Times New Roman" w:cs="Times New Roman"/>
          <w:sz w:val="28"/>
          <w:szCs w:val="28"/>
        </w:rPr>
        <w:t>2</w:t>
      </w:r>
      <w:r w:rsidRPr="007101D5">
        <w:rPr>
          <w:rFonts w:ascii="Times New Roman" w:hAnsi="Times New Roman" w:cs="Times New Roman"/>
          <w:sz w:val="28"/>
          <w:szCs w:val="28"/>
        </w:rPr>
        <w:t>. pētniecība</w:t>
      </w:r>
      <w:r w:rsidRPr="00791D02">
        <w:rPr>
          <w:rFonts w:ascii="Times New Roman" w:hAnsi="Times New Roman" w:cs="Times New Roman"/>
          <w:sz w:val="28"/>
          <w:szCs w:val="28"/>
        </w:rPr>
        <w:t xml:space="preserve"> – darbības, kas aptver vienu vai vairākas pētniecības kategorijas un kas ir paredzētas, lai izpildītu precīzu ekonomiska, zinātniska vai tehniska rakstura nedalāmu uzdevumu ar iepriekš skaidri noteiktiem mērķiem;</w:t>
      </w:r>
    </w:p>
    <w:p w14:paraId="2B388BA7" w14:textId="1A05350B" w:rsidR="000F02CE" w:rsidRPr="000F02CE" w:rsidRDefault="000F02CE" w:rsidP="000F02CE">
      <w:pPr>
        <w:ind w:firstLine="720"/>
        <w:jc w:val="both"/>
        <w:rPr>
          <w:rFonts w:ascii="Times New Roman" w:hAnsi="Times New Roman" w:cs="Times New Roman"/>
          <w:sz w:val="28"/>
          <w:szCs w:val="28"/>
        </w:rPr>
      </w:pPr>
      <w:r w:rsidRPr="000F02CE">
        <w:rPr>
          <w:rFonts w:ascii="Times New Roman" w:hAnsi="Times New Roman" w:cs="Times New Roman"/>
          <w:bCs/>
          <w:sz w:val="28"/>
          <w:szCs w:val="28"/>
        </w:rPr>
        <w:t xml:space="preserve">2.13. </w:t>
      </w:r>
      <w:r>
        <w:rPr>
          <w:rFonts w:ascii="Times New Roman" w:hAnsi="Times New Roman" w:cs="Times New Roman"/>
          <w:bCs/>
          <w:sz w:val="28"/>
          <w:szCs w:val="28"/>
        </w:rPr>
        <w:t>p</w:t>
      </w:r>
      <w:r w:rsidRPr="000F02CE">
        <w:rPr>
          <w:rFonts w:ascii="Times New Roman" w:hAnsi="Times New Roman" w:cs="Times New Roman"/>
          <w:bCs/>
          <w:sz w:val="28"/>
          <w:szCs w:val="28"/>
        </w:rPr>
        <w:t>ētniecības dati</w:t>
      </w:r>
      <w:r w:rsidRPr="000F02CE">
        <w:rPr>
          <w:rFonts w:ascii="Times New Roman" w:hAnsi="Times New Roman" w:cs="Times New Roman"/>
          <w:sz w:val="28"/>
          <w:szCs w:val="28"/>
        </w:rPr>
        <w:t xml:space="preserve"> – dokumenti digitālā formā, izņemot zinātniskas publikācijas, kas ievākti vai radīti pētniecības procesā un izmantoti kā pierādījumi pētniecības procesā, vai tiek uzskatīti kā nepieciešami, lai validētu no pētījuma izrietošos atklājumus un secinājumus. </w:t>
      </w:r>
      <w:r>
        <w:rPr>
          <w:rFonts w:ascii="Times New Roman" w:hAnsi="Times New Roman" w:cs="Times New Roman"/>
          <w:sz w:val="28"/>
          <w:szCs w:val="28"/>
        </w:rPr>
        <w:t>Pētniecības datu kopu metadatiem</w:t>
      </w:r>
      <w:r w:rsidRPr="000F02CE">
        <w:rPr>
          <w:rFonts w:ascii="Times New Roman" w:hAnsi="Times New Roman" w:cs="Times New Roman"/>
          <w:sz w:val="28"/>
          <w:szCs w:val="28"/>
        </w:rPr>
        <w:t xml:space="preserve"> jānodrošina publiska pieejamība komerciāliem un nekomerciāliem mērķiem pēc principa “atvērti pēc noklusējuma”, padarot datus atrodamus, pieejamus, savietojamus un atkārtoti izmatojamus (</w:t>
      </w:r>
      <w:r w:rsidRPr="000F02CE">
        <w:rPr>
          <w:rFonts w:ascii="Times New Roman" w:hAnsi="Times New Roman" w:cs="Times New Roman"/>
          <w:i/>
          <w:iCs/>
          <w:sz w:val="28"/>
          <w:szCs w:val="28"/>
        </w:rPr>
        <w:t>FAIR principi)</w:t>
      </w:r>
      <w:r w:rsidRPr="000F02CE">
        <w:rPr>
          <w:rFonts w:ascii="Times New Roman" w:hAnsi="Times New Roman" w:cs="Times New Roman"/>
          <w:sz w:val="28"/>
          <w:szCs w:val="28"/>
        </w:rPr>
        <w:t xml:space="preserve">. </w:t>
      </w:r>
    </w:p>
    <w:p w14:paraId="1E2AE84A" w14:textId="6435896F" w:rsidR="00155077" w:rsidRDefault="001B1F73"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2.1</w:t>
      </w:r>
      <w:r w:rsidR="000F02CE">
        <w:rPr>
          <w:rFonts w:ascii="Times New Roman" w:hAnsi="Times New Roman" w:cs="Times New Roman"/>
          <w:sz w:val="28"/>
          <w:szCs w:val="28"/>
        </w:rPr>
        <w:t>4</w:t>
      </w:r>
      <w:r w:rsidR="003A19C9" w:rsidRPr="000602F1">
        <w:rPr>
          <w:rFonts w:ascii="Times New Roman" w:hAnsi="Times New Roman" w:cs="Times New Roman"/>
          <w:sz w:val="28"/>
          <w:szCs w:val="28"/>
        </w:rPr>
        <w:t xml:space="preserve">. pētniecības organizācija – </w:t>
      </w:r>
      <w:r w:rsidR="000602F1" w:rsidRPr="000602F1">
        <w:rPr>
          <w:rFonts w:ascii="Times New Roman" w:hAnsi="Times New Roman" w:cs="Times New Roman"/>
          <w:sz w:val="28"/>
          <w:szCs w:val="28"/>
        </w:rPr>
        <w:t xml:space="preserve">zinātniska institūcija, kas atbilst </w:t>
      </w:r>
      <w:r w:rsidR="000602F1" w:rsidRPr="000602F1">
        <w:rPr>
          <w:rFonts w:ascii="Times New Roman" w:eastAsia="Times New Roman" w:hAnsi="Times New Roman" w:cs="Times New Roman"/>
          <w:sz w:val="28"/>
          <w:szCs w:val="28"/>
        </w:rPr>
        <w:t>Eiropas Komisijas paziņojum</w:t>
      </w:r>
      <w:r w:rsidR="00C86DF9">
        <w:rPr>
          <w:rFonts w:ascii="Times New Roman" w:eastAsia="Times New Roman" w:hAnsi="Times New Roman" w:cs="Times New Roman"/>
          <w:sz w:val="28"/>
          <w:szCs w:val="28"/>
        </w:rPr>
        <w:t>a</w:t>
      </w:r>
      <w:r w:rsidR="000602F1" w:rsidRPr="000602F1">
        <w:rPr>
          <w:rFonts w:ascii="Times New Roman" w:eastAsia="Times New Roman" w:hAnsi="Times New Roman" w:cs="Times New Roman"/>
          <w:sz w:val="28"/>
          <w:szCs w:val="28"/>
        </w:rPr>
        <w:t xml:space="preserve"> „</w:t>
      </w:r>
      <w:r w:rsidR="000602F1" w:rsidRPr="000602F1">
        <w:rPr>
          <w:rFonts w:ascii="Times New Roman" w:hAnsi="Times New Roman" w:cs="Times New Roman"/>
          <w:bCs/>
          <w:sz w:val="28"/>
          <w:szCs w:val="28"/>
          <w:shd w:val="clear" w:color="auto" w:fill="FFFFFF"/>
        </w:rPr>
        <w:t>Nostādnes par valsts atbalstu pētniecībai, izstrādei un inovācijai</w:t>
      </w:r>
      <w:r w:rsidR="000602F1" w:rsidRPr="000602F1">
        <w:rPr>
          <w:rFonts w:ascii="Times New Roman" w:eastAsia="Times New Roman" w:hAnsi="Times New Roman" w:cs="Times New Roman"/>
          <w:sz w:val="28"/>
          <w:szCs w:val="28"/>
        </w:rPr>
        <w:t>” (2014/C 198/01</w:t>
      </w:r>
      <w:r w:rsidR="000602F1" w:rsidRPr="00C86DF9">
        <w:rPr>
          <w:rFonts w:ascii="Times New Roman" w:eastAsia="Times New Roman" w:hAnsi="Times New Roman" w:cs="Times New Roman"/>
          <w:sz w:val="28"/>
          <w:szCs w:val="28"/>
        </w:rPr>
        <w:t xml:space="preserve">) </w:t>
      </w:r>
      <w:r w:rsidR="00C86DF9" w:rsidRPr="00C86DF9">
        <w:rPr>
          <w:rFonts w:ascii="Times New Roman" w:eastAsia="Times New Roman" w:hAnsi="Times New Roman" w:cs="Times New Roman"/>
          <w:sz w:val="28"/>
          <w:szCs w:val="28"/>
        </w:rPr>
        <w:t>(</w:t>
      </w:r>
      <w:r w:rsidR="00C86DF9" w:rsidRPr="00C86DF9">
        <w:rPr>
          <w:rFonts w:ascii="Times New Roman" w:hAnsi="Times New Roman" w:cs="Times New Roman"/>
          <w:sz w:val="28"/>
          <w:szCs w:val="28"/>
        </w:rPr>
        <w:t>Eiropas Savienības Oficiālais Vēstnesis, 2014. gada 27. jūnijs, Nr. C 198</w:t>
      </w:r>
      <w:r w:rsidR="00C86DF9">
        <w:rPr>
          <w:rFonts w:ascii="Times New Roman" w:hAnsi="Times New Roman" w:cs="Times New Roman"/>
          <w:sz w:val="28"/>
          <w:szCs w:val="28"/>
        </w:rPr>
        <w:t>/1</w:t>
      </w:r>
      <w:r w:rsidR="00C86DF9" w:rsidRPr="00C86DF9">
        <w:rPr>
          <w:rFonts w:ascii="Times New Roman" w:hAnsi="Times New Roman" w:cs="Times New Roman"/>
          <w:sz w:val="28"/>
          <w:szCs w:val="28"/>
        </w:rPr>
        <w:t>) 15.punkta (ee) apakšpunktam</w:t>
      </w:r>
      <w:r w:rsidR="003A19C9" w:rsidRPr="000602F1">
        <w:rPr>
          <w:rFonts w:ascii="Times New Roman" w:hAnsi="Times New Roman" w:cs="Times New Roman"/>
          <w:sz w:val="28"/>
          <w:szCs w:val="28"/>
        </w:rPr>
        <w:t>;</w:t>
      </w:r>
    </w:p>
    <w:p w14:paraId="7A89A7F6" w14:textId="43A6142B" w:rsidR="00FF2202" w:rsidRPr="00791D02" w:rsidRDefault="000F02CE"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rPr>
        <w:lastRenderedPageBreak/>
        <w:t>2.15</w:t>
      </w:r>
      <w:r w:rsidR="00FF2202" w:rsidRPr="00791D02">
        <w:rPr>
          <w:rFonts w:ascii="Times New Roman" w:hAnsi="Times New Roman" w:cs="Times New Roman"/>
          <w:sz w:val="28"/>
          <w:szCs w:val="28"/>
        </w:rPr>
        <w:t>.</w:t>
      </w:r>
      <w:r w:rsidR="005606B3">
        <w:rPr>
          <w:rFonts w:ascii="Times New Roman" w:hAnsi="Times New Roman" w:cs="Times New Roman"/>
          <w:sz w:val="28"/>
          <w:szCs w:val="28"/>
        </w:rPr>
        <w:t xml:space="preserve"> </w:t>
      </w:r>
      <w:r w:rsidR="00FF2202" w:rsidRPr="00155077">
        <w:rPr>
          <w:rFonts w:ascii="Times New Roman" w:eastAsia="Times New Roman" w:hAnsi="Times New Roman" w:cs="Times New Roman"/>
          <w:sz w:val="28"/>
          <w:szCs w:val="28"/>
          <w:lang w:eastAsia="zh-CN"/>
        </w:rPr>
        <w:t>programmas partneri</w:t>
      </w:r>
      <w:r w:rsidR="00FF2202" w:rsidRPr="00791D02">
        <w:rPr>
          <w:rFonts w:ascii="Times New Roman" w:eastAsia="Times New Roman" w:hAnsi="Times New Roman" w:cs="Times New Roman"/>
          <w:sz w:val="28"/>
          <w:szCs w:val="28"/>
          <w:lang w:eastAsia="zh-CN"/>
        </w:rPr>
        <w:t xml:space="preserve"> – Norvēģijas Pētniecības padome, Norvēģijas Starptautiskās sadarbības un kvalitātes uzlabošanas aģentūra augstākās izglītības jomā un Lihtenšteinas Nacionālā aģentūra starptautiskās izglītības jautājumos;</w:t>
      </w:r>
    </w:p>
    <w:p w14:paraId="25CE34DC" w14:textId="72448C5E" w:rsidR="003A19C9" w:rsidRPr="00791D02" w:rsidRDefault="00FF2202" w:rsidP="007648B3">
      <w:pPr>
        <w:tabs>
          <w:tab w:val="left" w:pos="993"/>
          <w:tab w:val="left" w:pos="1276"/>
        </w:tabs>
        <w:spacing w:line="240" w:lineRule="auto"/>
        <w:ind w:firstLine="720"/>
        <w:jc w:val="both"/>
        <w:rPr>
          <w:rFonts w:ascii="Times New Roman" w:hAnsi="Times New Roman" w:cs="Times New Roman"/>
          <w:sz w:val="28"/>
          <w:szCs w:val="28"/>
        </w:rPr>
      </w:pPr>
      <w:r w:rsidRPr="00791D02">
        <w:rPr>
          <w:rFonts w:ascii="Times New Roman" w:hAnsi="Times New Roman" w:cs="Times New Roman"/>
          <w:sz w:val="28"/>
          <w:szCs w:val="28"/>
        </w:rPr>
        <w:t xml:space="preserve"> </w:t>
      </w:r>
      <w:r w:rsidR="0012477A">
        <w:rPr>
          <w:rFonts w:ascii="Times New Roman" w:hAnsi="Times New Roman" w:cs="Times New Roman"/>
          <w:sz w:val="28"/>
          <w:szCs w:val="28"/>
        </w:rPr>
        <w:t>2.1</w:t>
      </w:r>
      <w:r w:rsidR="000F02CE">
        <w:rPr>
          <w:rFonts w:ascii="Times New Roman" w:hAnsi="Times New Roman" w:cs="Times New Roman"/>
          <w:sz w:val="28"/>
          <w:szCs w:val="28"/>
        </w:rPr>
        <w:t>6</w:t>
      </w:r>
      <w:r w:rsidR="003A19C9" w:rsidRPr="00155077">
        <w:rPr>
          <w:rFonts w:ascii="Times New Roman" w:hAnsi="Times New Roman" w:cs="Times New Roman"/>
          <w:sz w:val="28"/>
          <w:szCs w:val="28"/>
        </w:rPr>
        <w:t xml:space="preserve">. projekta </w:t>
      </w:r>
      <w:r w:rsidR="000F65C4">
        <w:rPr>
          <w:rFonts w:ascii="Times New Roman" w:hAnsi="Times New Roman" w:cs="Times New Roman"/>
          <w:sz w:val="28"/>
          <w:szCs w:val="28"/>
        </w:rPr>
        <w:t xml:space="preserve">zinātniskais </w:t>
      </w:r>
      <w:r w:rsidR="003A19C9" w:rsidRPr="00155077">
        <w:rPr>
          <w:rFonts w:ascii="Times New Roman" w:hAnsi="Times New Roman" w:cs="Times New Roman"/>
          <w:sz w:val="28"/>
          <w:szCs w:val="28"/>
        </w:rPr>
        <w:t>vadītājs</w:t>
      </w:r>
      <w:r w:rsidR="003A19C9" w:rsidRPr="00791D02">
        <w:rPr>
          <w:rFonts w:ascii="Times New Roman" w:hAnsi="Times New Roman" w:cs="Times New Roman"/>
          <w:sz w:val="28"/>
          <w:szCs w:val="28"/>
        </w:rPr>
        <w:t xml:space="preserve"> – 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šajos noteikumos paredzētajā kārtībā;</w:t>
      </w:r>
    </w:p>
    <w:p w14:paraId="4099F817" w14:textId="3E2A120D" w:rsidR="00155077" w:rsidRDefault="000F02CE"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2.17</w:t>
      </w:r>
      <w:r w:rsidR="003A19C9" w:rsidRPr="00155077">
        <w:rPr>
          <w:rFonts w:ascii="Times New Roman" w:hAnsi="Times New Roman" w:cs="Times New Roman"/>
          <w:sz w:val="28"/>
          <w:szCs w:val="28"/>
        </w:rPr>
        <w:t>. projekta galvenie izpildītāji</w:t>
      </w:r>
      <w:r w:rsidR="003A19C9" w:rsidRPr="00791D02">
        <w:rPr>
          <w:rFonts w:ascii="Times New Roman" w:hAnsi="Times New Roman" w:cs="Times New Roman"/>
          <w:sz w:val="28"/>
          <w:szCs w:val="28"/>
        </w:rPr>
        <w:t xml:space="preserve"> – zinātnieki, kuri īsteno projektu un atbild par tā daļu izpildi;</w:t>
      </w:r>
    </w:p>
    <w:p w14:paraId="7D98DD19" w14:textId="6AE3A919" w:rsidR="003A19C9" w:rsidRPr="00791D02" w:rsidRDefault="003A19C9" w:rsidP="007648B3">
      <w:pPr>
        <w:tabs>
          <w:tab w:val="left" w:pos="993"/>
          <w:tab w:val="left" w:pos="1276"/>
        </w:tabs>
        <w:spacing w:line="240" w:lineRule="auto"/>
        <w:ind w:firstLine="720"/>
        <w:jc w:val="both"/>
        <w:rPr>
          <w:rFonts w:ascii="Times New Roman" w:hAnsi="Times New Roman" w:cs="Times New Roman"/>
          <w:sz w:val="28"/>
          <w:szCs w:val="28"/>
        </w:rPr>
      </w:pPr>
      <w:r w:rsidRPr="00155077">
        <w:rPr>
          <w:rFonts w:ascii="Times New Roman" w:hAnsi="Times New Roman" w:cs="Times New Roman"/>
          <w:sz w:val="28"/>
          <w:szCs w:val="28"/>
        </w:rPr>
        <w:t>2</w:t>
      </w:r>
      <w:r w:rsidR="0012477A">
        <w:rPr>
          <w:rFonts w:ascii="Times New Roman" w:hAnsi="Times New Roman" w:cs="Times New Roman"/>
          <w:sz w:val="28"/>
          <w:szCs w:val="28"/>
        </w:rPr>
        <w:t>.1</w:t>
      </w:r>
      <w:r w:rsidR="000F02CE">
        <w:rPr>
          <w:rFonts w:ascii="Times New Roman" w:hAnsi="Times New Roman" w:cs="Times New Roman"/>
          <w:sz w:val="28"/>
          <w:szCs w:val="28"/>
        </w:rPr>
        <w:t>8</w:t>
      </w:r>
      <w:r w:rsidRPr="00155077">
        <w:rPr>
          <w:rFonts w:ascii="Times New Roman" w:hAnsi="Times New Roman" w:cs="Times New Roman"/>
          <w:sz w:val="28"/>
          <w:szCs w:val="28"/>
        </w:rPr>
        <w:t>. projekta izpildītāji</w:t>
      </w:r>
      <w:r w:rsidRPr="00791D02">
        <w:rPr>
          <w:rFonts w:ascii="Times New Roman" w:hAnsi="Times New Roman" w:cs="Times New Roman"/>
          <w:sz w:val="28"/>
          <w:szCs w:val="28"/>
        </w:rPr>
        <w:t xml:space="preserve"> – zinātniskās grupas locekļi, kuri veic atsevišķus zinātniskus uzdevumus projekta īstenošanā un atbild par tā attiecīgo daļu izpildi;</w:t>
      </w:r>
    </w:p>
    <w:p w14:paraId="456B44A6" w14:textId="0303622B" w:rsidR="003A19C9" w:rsidRPr="00791D02" w:rsidRDefault="000F02CE"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2.19</w:t>
      </w:r>
      <w:r w:rsidR="003A19C9" w:rsidRPr="007A4504">
        <w:rPr>
          <w:rFonts w:ascii="Times New Roman" w:hAnsi="Times New Roman" w:cs="Times New Roman"/>
          <w:sz w:val="28"/>
          <w:szCs w:val="28"/>
        </w:rPr>
        <w:t>. rūpnieciskie pētījumi –</w:t>
      </w:r>
      <w:r w:rsidR="003A19C9" w:rsidRPr="00791D02">
        <w:rPr>
          <w:rFonts w:ascii="Times New Roman" w:hAnsi="Times New Roman" w:cs="Times New Roman"/>
          <w:sz w:val="28"/>
          <w:szCs w:val="28"/>
        </w:rPr>
        <w:t xml:space="preserve"> pētniecības kategorija, kas atbilst Komisijas regulas Nr. </w:t>
      </w:r>
      <w:hyperlink r:id="rId13" w:tgtFrame="_blank" w:history="1">
        <w:r w:rsidR="003A19C9" w:rsidRPr="00791D02">
          <w:rPr>
            <w:rFonts w:ascii="Times New Roman" w:hAnsi="Times New Roman" w:cs="Times New Roman"/>
            <w:sz w:val="28"/>
            <w:szCs w:val="28"/>
          </w:rPr>
          <w:t>651/2014</w:t>
        </w:r>
      </w:hyperlink>
      <w:r w:rsidR="003A19C9" w:rsidRPr="00791D02">
        <w:rPr>
          <w:rFonts w:ascii="Times New Roman" w:hAnsi="Times New Roman" w:cs="Times New Roman"/>
          <w:sz w:val="28"/>
          <w:szCs w:val="28"/>
        </w:rPr>
        <w:t xml:space="preserve"> 2. panta 85. punktā noteiktajai definīcijai;</w:t>
      </w:r>
    </w:p>
    <w:p w14:paraId="004DCD6D" w14:textId="43D29044" w:rsidR="003A19C9" w:rsidRDefault="000F02CE"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2.20</w:t>
      </w:r>
      <w:r w:rsidR="003A19C9" w:rsidRPr="00155077">
        <w:rPr>
          <w:rFonts w:ascii="Times New Roman" w:hAnsi="Times New Roman" w:cs="Times New Roman"/>
          <w:sz w:val="28"/>
          <w:szCs w:val="28"/>
        </w:rPr>
        <w:t>. tehnoloģiju tiesības</w:t>
      </w:r>
      <w:r w:rsidR="003A19C9" w:rsidRPr="00791D02">
        <w:rPr>
          <w:rFonts w:ascii="Times New Roman" w:hAnsi="Times New Roman" w:cs="Times New Roman"/>
          <w:sz w:val="28"/>
          <w:szCs w:val="28"/>
        </w:rPr>
        <w:t xml:space="preserve"> – zinātība un citas tiesības vai to kombinācija, tostarp minēto tiesību pieteikumi vai reģistrācijas pieteikumi, kas atbilst Eiropas Komisijas 2014. gada 21. marta Regulas Nr. </w:t>
      </w:r>
      <w:hyperlink r:id="rId14" w:tgtFrame="_blank" w:history="1">
        <w:r w:rsidR="003A19C9" w:rsidRPr="00791D02">
          <w:rPr>
            <w:rFonts w:ascii="Times New Roman" w:hAnsi="Times New Roman" w:cs="Times New Roman"/>
            <w:sz w:val="28"/>
            <w:szCs w:val="28"/>
          </w:rPr>
          <w:t>316/2014</w:t>
        </w:r>
      </w:hyperlink>
      <w:r w:rsidR="003A19C9" w:rsidRPr="00791D02">
        <w:rPr>
          <w:rFonts w:ascii="Times New Roman" w:hAnsi="Times New Roman" w:cs="Times New Roman"/>
          <w:sz w:val="28"/>
          <w:szCs w:val="28"/>
        </w:rPr>
        <w:t xml:space="preserve"> (Eiropas Savienības Oficiālais Vēstnesis, 2014. gada 28. marts, Nr. L 93/17) par Līguma par Eiropas Savienības darbību 101. panta 3. punkta piemērošanu tehnoloģiju nodošanas nolīgumu kategorijām 1. panta "b" apakšpunktā sniegtajai definīcijai;</w:t>
      </w:r>
    </w:p>
    <w:p w14:paraId="43CE8C1D" w14:textId="00D36CDD" w:rsidR="003A19C9" w:rsidRPr="00791D02" w:rsidRDefault="000F02CE"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2.21</w:t>
      </w:r>
      <w:r w:rsidR="003A19C9" w:rsidRPr="00155077">
        <w:rPr>
          <w:rFonts w:ascii="Times New Roman" w:hAnsi="Times New Roman" w:cs="Times New Roman"/>
          <w:sz w:val="28"/>
          <w:szCs w:val="28"/>
        </w:rPr>
        <w:t>. zināšanu un tehnoloģiju pārnese</w:t>
      </w:r>
      <w:r w:rsidR="003A19C9" w:rsidRPr="00791D02">
        <w:rPr>
          <w:rFonts w:ascii="Times New Roman" w:hAnsi="Times New Roman" w:cs="Times New Roman"/>
          <w:sz w:val="28"/>
          <w:szCs w:val="28"/>
        </w:rPr>
        <w:t xml:space="preserve"> – jebkurš process, kura mērķis ir iegūt, apkopot un izplatīt skaidras un vārdos neizteiktas zināšanas, piemēram, pētniecības sadarbībā, konsultācijās, licencēšanā, publikācijās un pētnieku un citu darbinieku mobilitātē, kuri iesaistīti šajās darbībās. Papildus zinātnes un tehnikas atziņām tā ietver citu veidu zināšanas, piemēram, zināšanas par to standartu un noteikumu lietošanu, kuros šīs atziņas iekļautas, par reālās dzīves darbības vides apstākļiem, par organizatoriskās inovācijas metodēm, kā arī to zināšanu pārvaldību, kas saistītas ar nemateriālo aktīvu noteikšanu, iegūšanu, aizsardzību, aizstāvību un izmantošanu;</w:t>
      </w:r>
    </w:p>
    <w:p w14:paraId="65E2133E" w14:textId="1999379E" w:rsidR="003A19C9" w:rsidRPr="00791D02" w:rsidRDefault="000F02CE"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2.22</w:t>
      </w:r>
      <w:r w:rsidR="003A19C9" w:rsidRPr="00155077">
        <w:rPr>
          <w:rFonts w:ascii="Times New Roman" w:hAnsi="Times New Roman" w:cs="Times New Roman"/>
          <w:sz w:val="28"/>
          <w:szCs w:val="28"/>
        </w:rPr>
        <w:t>. zinātniskais personāls –</w:t>
      </w:r>
      <w:r w:rsidR="003A19C9" w:rsidRPr="00791D02">
        <w:rPr>
          <w:rFonts w:ascii="Times New Roman" w:hAnsi="Times New Roman" w:cs="Times New Roman"/>
          <w:sz w:val="28"/>
          <w:szCs w:val="28"/>
        </w:rPr>
        <w:t xml:space="preserve"> vadošie pētnieki, p</w:t>
      </w:r>
      <w:r w:rsidR="008C7F2D">
        <w:rPr>
          <w:rFonts w:ascii="Times New Roman" w:hAnsi="Times New Roman" w:cs="Times New Roman"/>
          <w:sz w:val="28"/>
          <w:szCs w:val="28"/>
        </w:rPr>
        <w:t>ētnieki, zinātniskie asistenti;</w:t>
      </w:r>
    </w:p>
    <w:p w14:paraId="2D093087" w14:textId="381DE0F3" w:rsidR="003A19C9" w:rsidRPr="00791D02" w:rsidRDefault="001B1F73" w:rsidP="007648B3">
      <w:pPr>
        <w:tabs>
          <w:tab w:val="left" w:pos="993"/>
          <w:tab w:val="left" w:pos="1276"/>
        </w:tabs>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2.2</w:t>
      </w:r>
      <w:r w:rsidR="000F02CE">
        <w:rPr>
          <w:rFonts w:ascii="Times New Roman" w:hAnsi="Times New Roman" w:cs="Times New Roman"/>
          <w:sz w:val="28"/>
          <w:szCs w:val="28"/>
        </w:rPr>
        <w:t>3</w:t>
      </w:r>
      <w:r w:rsidR="003A19C9" w:rsidRPr="00155077">
        <w:rPr>
          <w:rFonts w:ascii="Times New Roman" w:hAnsi="Times New Roman" w:cs="Times New Roman"/>
          <w:sz w:val="28"/>
          <w:szCs w:val="28"/>
        </w:rPr>
        <w:t>. zinātniskā grupa</w:t>
      </w:r>
      <w:r w:rsidR="000F65C4">
        <w:rPr>
          <w:rFonts w:ascii="Times New Roman" w:hAnsi="Times New Roman" w:cs="Times New Roman"/>
          <w:sz w:val="28"/>
          <w:szCs w:val="28"/>
        </w:rPr>
        <w:t xml:space="preserve"> – zinātniskais personāls, </w:t>
      </w:r>
      <w:r w:rsidR="003A19C9" w:rsidRPr="00791D02">
        <w:rPr>
          <w:rFonts w:ascii="Times New Roman" w:hAnsi="Times New Roman" w:cs="Times New Roman"/>
          <w:sz w:val="28"/>
          <w:szCs w:val="28"/>
        </w:rPr>
        <w:t xml:space="preserve">zinātnes tehniskais personāls, </w:t>
      </w:r>
      <w:r w:rsidR="000F65C4">
        <w:rPr>
          <w:rFonts w:ascii="Times New Roman" w:hAnsi="Times New Roman" w:cs="Times New Roman"/>
          <w:sz w:val="28"/>
          <w:szCs w:val="28"/>
        </w:rPr>
        <w:t xml:space="preserve">zinātni apkalpojošais personāls, </w:t>
      </w:r>
      <w:r w:rsidR="003A19C9" w:rsidRPr="00791D02">
        <w:rPr>
          <w:rFonts w:ascii="Times New Roman" w:hAnsi="Times New Roman" w:cs="Times New Roman"/>
          <w:sz w:val="28"/>
          <w:szCs w:val="28"/>
        </w:rPr>
        <w:t xml:space="preserve">kas piedalās projekta īstenošanā. Zinātniskās grupas sastāvā ir projekta </w:t>
      </w:r>
      <w:r w:rsidR="000F65C4">
        <w:rPr>
          <w:rFonts w:ascii="Times New Roman" w:hAnsi="Times New Roman" w:cs="Times New Roman"/>
          <w:sz w:val="28"/>
          <w:szCs w:val="28"/>
        </w:rPr>
        <w:t xml:space="preserve">zinātniskais </w:t>
      </w:r>
      <w:r w:rsidR="003A19C9" w:rsidRPr="00791D02">
        <w:rPr>
          <w:rFonts w:ascii="Times New Roman" w:hAnsi="Times New Roman" w:cs="Times New Roman"/>
          <w:sz w:val="28"/>
          <w:szCs w:val="28"/>
        </w:rPr>
        <w:t>vadītājs, projekta galvenie izpildītāji (ja tādi ir nepieciešami) un projekta izpildītāji.</w:t>
      </w:r>
    </w:p>
    <w:p w14:paraId="5477A96F" w14:textId="4CC9CC28" w:rsidR="00C70130" w:rsidRPr="00791D02" w:rsidRDefault="00647B69" w:rsidP="007648B3">
      <w:pPr>
        <w:spacing w:after="0"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lastRenderedPageBreak/>
        <w:t>3. Programmas mērķis</w:t>
      </w:r>
      <w:r w:rsidR="00C70130" w:rsidRPr="00791D02">
        <w:rPr>
          <w:rFonts w:ascii="Times New Roman" w:eastAsia="Times New Roman" w:hAnsi="Times New Roman" w:cs="Times New Roman"/>
          <w:sz w:val="28"/>
          <w:szCs w:val="28"/>
          <w:lang w:eastAsia="zh-CN"/>
        </w:rPr>
        <w:t xml:space="preserve"> ir veicināt padziļinātu, uz pētījumiem balstītu zināšanu attīstību, uzlabojot:</w:t>
      </w:r>
    </w:p>
    <w:p w14:paraId="28365D37" w14:textId="5A2EBEE8" w:rsidR="00416922" w:rsidRPr="00416922" w:rsidRDefault="00DE66C1" w:rsidP="007648B3">
      <w:pPr>
        <w:pStyle w:val="NormalWeb"/>
        <w:kinsoku w:val="0"/>
        <w:overflowPunct w:val="0"/>
        <w:spacing w:before="0" w:beforeAutospacing="0" w:after="134" w:afterAutospacing="0"/>
        <w:ind w:firstLine="720"/>
        <w:jc w:val="both"/>
        <w:textAlignment w:val="baseline"/>
        <w:rPr>
          <w:rFonts w:eastAsia="MS PGothic"/>
          <w:bCs/>
          <w:kern w:val="24"/>
          <w:sz w:val="28"/>
          <w:szCs w:val="28"/>
          <w:lang w:val="lv-LV"/>
        </w:rPr>
      </w:pPr>
      <w:r w:rsidRPr="00416922">
        <w:rPr>
          <w:sz w:val="28"/>
          <w:szCs w:val="28"/>
          <w:lang w:val="lv-LV" w:eastAsia="zh-CN"/>
        </w:rPr>
        <w:t>3.1.</w:t>
      </w:r>
      <w:r w:rsidR="00C70130" w:rsidRPr="00416922">
        <w:rPr>
          <w:sz w:val="28"/>
          <w:szCs w:val="28"/>
          <w:lang w:val="lv-LV" w:eastAsia="zh-CN"/>
        </w:rPr>
        <w:t xml:space="preserve"> </w:t>
      </w:r>
      <w:r w:rsidR="00441399" w:rsidRPr="00427E87">
        <w:rPr>
          <w:bCs/>
          <w:sz w:val="28"/>
          <w:szCs w:val="28"/>
          <w:lang w:val="lv-LV" w:eastAsia="zh-CN"/>
        </w:rPr>
        <w:t xml:space="preserve">aktivitātē “Baltijas pētniecības programma” </w:t>
      </w:r>
      <w:r w:rsidR="00441399" w:rsidRPr="00416922">
        <w:rPr>
          <w:sz w:val="28"/>
          <w:szCs w:val="28"/>
          <w:lang w:val="lv-LV" w:eastAsia="zh-CN"/>
        </w:rPr>
        <w:t xml:space="preserve">(turpmāk – Baltijas pētniecības programma) </w:t>
      </w:r>
      <w:r w:rsidR="00C70130" w:rsidRPr="00416922">
        <w:rPr>
          <w:sz w:val="28"/>
          <w:szCs w:val="28"/>
          <w:lang w:val="lv-LV" w:eastAsia="zh-CN"/>
        </w:rPr>
        <w:t>Baltijas</w:t>
      </w:r>
      <w:r w:rsidR="009E3376">
        <w:rPr>
          <w:sz w:val="28"/>
          <w:szCs w:val="28"/>
          <w:lang w:val="lv-LV" w:eastAsia="zh-CN"/>
        </w:rPr>
        <w:t xml:space="preserve"> valstu</w:t>
      </w:r>
      <w:r w:rsidR="00C70130" w:rsidRPr="00416922">
        <w:rPr>
          <w:sz w:val="28"/>
          <w:szCs w:val="28"/>
          <w:lang w:val="lv-LV" w:eastAsia="zh-CN"/>
        </w:rPr>
        <w:t xml:space="preserve"> pētniecības sniegumu </w:t>
      </w:r>
      <w:r w:rsidR="00416922" w:rsidRPr="00416922">
        <w:rPr>
          <w:sz w:val="28"/>
          <w:szCs w:val="28"/>
          <w:lang w:val="lv-LV" w:eastAsia="zh-CN"/>
        </w:rPr>
        <w:t>starptautiskā līmenī</w:t>
      </w:r>
      <w:r w:rsidR="004B2D3A">
        <w:rPr>
          <w:bCs/>
          <w:sz w:val="28"/>
          <w:szCs w:val="28"/>
          <w:lang w:val="lv-LV" w:eastAsia="zh-CN"/>
        </w:rPr>
        <w:t xml:space="preserve">, </w:t>
      </w:r>
      <w:r w:rsidR="002A27D0" w:rsidRPr="00416922">
        <w:rPr>
          <w:sz w:val="28"/>
          <w:szCs w:val="28"/>
          <w:lang w:val="lv-LV" w:eastAsia="zh-CN"/>
        </w:rPr>
        <w:t xml:space="preserve"> </w:t>
      </w:r>
      <w:r w:rsidRPr="00416922">
        <w:rPr>
          <w:sz w:val="28"/>
          <w:szCs w:val="28"/>
          <w:lang w:val="lv-LV" w:eastAsia="zh-CN"/>
        </w:rPr>
        <w:t xml:space="preserve">Latvijas, </w:t>
      </w:r>
      <w:r w:rsidRPr="00416922">
        <w:rPr>
          <w:sz w:val="28"/>
          <w:szCs w:val="28"/>
          <w:lang w:val="lv-LV"/>
        </w:rPr>
        <w:t xml:space="preserve">donorvalstu, Igaunijas un Lietuvas pētniecības organizācijām sadarbojoties fundamentālo un </w:t>
      </w:r>
      <w:r w:rsidR="002D5CD6">
        <w:rPr>
          <w:sz w:val="28"/>
          <w:szCs w:val="28"/>
          <w:lang w:val="lv-LV"/>
        </w:rPr>
        <w:t xml:space="preserve">rūpniecisko </w:t>
      </w:r>
      <w:r w:rsidRPr="00416922">
        <w:rPr>
          <w:sz w:val="28"/>
          <w:szCs w:val="28"/>
          <w:lang w:val="lv-LV"/>
        </w:rPr>
        <w:t>pētījumu jomā</w:t>
      </w:r>
      <w:r w:rsidR="00416922" w:rsidRPr="00416922">
        <w:rPr>
          <w:sz w:val="28"/>
          <w:szCs w:val="28"/>
          <w:lang w:val="lv-LV" w:eastAsia="zh-CN"/>
        </w:rPr>
        <w:t xml:space="preserve">, </w:t>
      </w:r>
      <w:r w:rsidR="001126D7" w:rsidRPr="00416922">
        <w:rPr>
          <w:sz w:val="28"/>
          <w:szCs w:val="28"/>
          <w:lang w:val="lv-LV" w:eastAsia="zh-CN"/>
        </w:rPr>
        <w:t xml:space="preserve">radot </w:t>
      </w:r>
      <w:r w:rsidR="001126D7" w:rsidRPr="00416922">
        <w:rPr>
          <w:sz w:val="28"/>
          <w:szCs w:val="28"/>
          <w:lang w:val="lv-LV"/>
        </w:rPr>
        <w:t>jaunas zināšanas, prasmes un inovācijas, attīstot jaunus produktus, procesus un pakalpojumus nozaru problēmu risināšanai</w:t>
      </w:r>
      <w:r w:rsidR="005E5A76">
        <w:rPr>
          <w:sz w:val="28"/>
          <w:szCs w:val="28"/>
          <w:lang w:val="lv-LV"/>
        </w:rPr>
        <w:t xml:space="preserve"> un</w:t>
      </w:r>
      <w:r w:rsidR="00416922" w:rsidRPr="00416922">
        <w:rPr>
          <w:sz w:val="28"/>
          <w:szCs w:val="28"/>
          <w:lang w:val="lv-LV"/>
        </w:rPr>
        <w:t xml:space="preserve"> tādejādi s</w:t>
      </w:r>
      <w:r w:rsidR="00416922" w:rsidRPr="00416922">
        <w:rPr>
          <w:rFonts w:eastAsia="MS PGothic"/>
          <w:bCs/>
          <w:kern w:val="24"/>
          <w:sz w:val="28"/>
          <w:szCs w:val="28"/>
          <w:lang w:val="lv-LV"/>
        </w:rPr>
        <w:t xml:space="preserve">tiprinot sadarbību pētniecībā un reģionālo sadarbību starp </w:t>
      </w:r>
      <w:r w:rsidR="009E3376">
        <w:rPr>
          <w:rFonts w:eastAsia="MS PGothic"/>
          <w:bCs/>
          <w:kern w:val="24"/>
          <w:sz w:val="28"/>
          <w:szCs w:val="28"/>
          <w:lang w:val="lv-LV"/>
        </w:rPr>
        <w:t xml:space="preserve">visām </w:t>
      </w:r>
      <w:r w:rsidR="00416922" w:rsidRPr="00416922">
        <w:rPr>
          <w:rFonts w:eastAsia="MS PGothic"/>
          <w:bCs/>
          <w:kern w:val="24"/>
          <w:sz w:val="28"/>
          <w:szCs w:val="28"/>
          <w:lang w:val="lv-LV"/>
        </w:rPr>
        <w:t>B</w:t>
      </w:r>
      <w:r w:rsidR="00AB7A28">
        <w:rPr>
          <w:rFonts w:eastAsia="MS PGothic"/>
          <w:bCs/>
          <w:kern w:val="24"/>
          <w:sz w:val="28"/>
          <w:szCs w:val="28"/>
          <w:lang w:val="lv-LV"/>
        </w:rPr>
        <w:t>altijas valstīm un donorvalstīm;</w:t>
      </w:r>
    </w:p>
    <w:p w14:paraId="12A22A45" w14:textId="1A001AF9" w:rsidR="00C70130" w:rsidRPr="00C86DF9" w:rsidRDefault="00C70130" w:rsidP="007648B3">
      <w:pPr>
        <w:spacing w:after="0" w:line="240" w:lineRule="auto"/>
        <w:ind w:firstLine="720"/>
        <w:jc w:val="both"/>
        <w:rPr>
          <w:rFonts w:ascii="Times New Roman" w:eastAsia="Times New Roman" w:hAnsi="Times New Roman" w:cs="Times New Roman"/>
          <w:sz w:val="28"/>
          <w:szCs w:val="28"/>
          <w:lang w:eastAsia="zh-CN"/>
        </w:rPr>
      </w:pPr>
      <w:r w:rsidRPr="00C86DF9">
        <w:rPr>
          <w:rFonts w:ascii="Times New Roman" w:eastAsia="Times New Roman" w:hAnsi="Times New Roman" w:cs="Times New Roman"/>
          <w:sz w:val="28"/>
          <w:szCs w:val="28"/>
          <w:lang w:eastAsia="zh-CN"/>
        </w:rPr>
        <w:t xml:space="preserve">3.2. </w:t>
      </w:r>
      <w:r w:rsidR="00441399" w:rsidRPr="00C86DF9">
        <w:rPr>
          <w:rFonts w:ascii="Times New Roman" w:eastAsia="Times New Roman" w:hAnsi="Times New Roman" w:cs="Times New Roman"/>
          <w:sz w:val="28"/>
          <w:szCs w:val="28"/>
          <w:lang w:eastAsia="zh-CN"/>
        </w:rPr>
        <w:t>aktivitātē “Stipendijas” (turpmāk - stipendiju programma)</w:t>
      </w:r>
      <w:r w:rsidR="00A50BB9" w:rsidRPr="00C86DF9">
        <w:rPr>
          <w:rFonts w:ascii="Times New Roman" w:eastAsia="Times New Roman" w:hAnsi="Times New Roman" w:cs="Times New Roman"/>
          <w:sz w:val="28"/>
          <w:szCs w:val="28"/>
          <w:lang w:eastAsia="zh-CN"/>
        </w:rPr>
        <w:t xml:space="preserve"> </w:t>
      </w:r>
      <w:r w:rsidR="00573071" w:rsidRPr="009E3376">
        <w:rPr>
          <w:rFonts w:ascii="Times New Roman" w:eastAsia="Times New Roman" w:hAnsi="Times New Roman" w:cs="Times New Roman"/>
          <w:sz w:val="28"/>
          <w:szCs w:val="28"/>
          <w:lang w:eastAsia="zh-CN"/>
        </w:rPr>
        <w:t>augstskolu</w:t>
      </w:r>
      <w:r w:rsidR="00AB7A28" w:rsidRPr="009E3376">
        <w:rPr>
          <w:rFonts w:ascii="Times New Roman" w:eastAsia="Times New Roman" w:hAnsi="Times New Roman" w:cs="Times New Roman"/>
          <w:sz w:val="28"/>
          <w:szCs w:val="28"/>
          <w:lang w:eastAsia="zh-CN"/>
        </w:rPr>
        <w:t xml:space="preserve"> </w:t>
      </w:r>
      <w:r w:rsidR="00B153B2" w:rsidRPr="002C0687">
        <w:rPr>
          <w:rFonts w:ascii="Times New Roman" w:hAnsi="Times New Roman" w:cs="Times New Roman"/>
          <w:sz w:val="28"/>
          <w:szCs w:val="28"/>
        </w:rPr>
        <w:t>doktorantūras</w:t>
      </w:r>
      <w:r w:rsidR="00B153B2" w:rsidRPr="009E3376">
        <w:rPr>
          <w:rFonts w:ascii="Times New Roman" w:hAnsi="Times New Roman" w:cs="Times New Roman"/>
          <w:sz w:val="28"/>
          <w:szCs w:val="28"/>
        </w:rPr>
        <w:t xml:space="preserve">, maģistrantūras, bakalaura un profesionālo studiju programmu studentu </w:t>
      </w:r>
      <w:r w:rsidR="00A50BB9" w:rsidRPr="008E5F09">
        <w:rPr>
          <w:rFonts w:ascii="Times New Roman" w:hAnsi="Times New Roman" w:cs="Times New Roman"/>
          <w:sz w:val="28"/>
          <w:szCs w:val="28"/>
          <w:shd w:val="clear" w:color="auto" w:fill="FFFFFF"/>
        </w:rPr>
        <w:t>(turpmāk – studējošie)</w:t>
      </w:r>
      <w:r w:rsidR="00B153B2" w:rsidRPr="00C86DF9">
        <w:rPr>
          <w:rFonts w:ascii="Times New Roman" w:eastAsia="Times New Roman" w:hAnsi="Times New Roman" w:cs="Times New Roman"/>
          <w:sz w:val="28"/>
          <w:szCs w:val="28"/>
          <w:lang w:eastAsia="zh-CN"/>
        </w:rPr>
        <w:t xml:space="preserve">, </w:t>
      </w:r>
      <w:r w:rsidR="00A50BB9" w:rsidRPr="00C86DF9">
        <w:rPr>
          <w:rFonts w:ascii="Times New Roman" w:eastAsia="Times New Roman" w:hAnsi="Times New Roman" w:cs="Times New Roman"/>
          <w:sz w:val="28"/>
          <w:szCs w:val="28"/>
          <w:lang w:eastAsia="zh-CN"/>
        </w:rPr>
        <w:t xml:space="preserve">akadēmiskā  </w:t>
      </w:r>
      <w:r w:rsidR="00A50BB9" w:rsidRPr="008E5F09">
        <w:rPr>
          <w:rFonts w:ascii="Times New Roman" w:hAnsi="Times New Roman" w:cs="Times New Roman"/>
          <w:sz w:val="28"/>
          <w:szCs w:val="28"/>
          <w:shd w:val="clear" w:color="auto" w:fill="FFFFFF"/>
        </w:rPr>
        <w:t>un administratīvā personāla (turpmāk – akadēmiskais un administratīvais personāls)</w:t>
      </w:r>
      <w:r w:rsidRPr="00C86DF9">
        <w:rPr>
          <w:rFonts w:ascii="Times New Roman" w:eastAsia="Times New Roman" w:hAnsi="Times New Roman" w:cs="Times New Roman"/>
          <w:sz w:val="28"/>
          <w:szCs w:val="28"/>
          <w:lang w:eastAsia="zh-CN"/>
        </w:rPr>
        <w:t xml:space="preserve"> prasmes un kompetences augstākās izglītības un pētniecības jomā</w:t>
      </w:r>
      <w:r w:rsidR="005B79ED" w:rsidRPr="00C86DF9">
        <w:rPr>
          <w:rFonts w:ascii="Times New Roman" w:eastAsia="Times New Roman" w:hAnsi="Times New Roman" w:cs="Times New Roman"/>
          <w:sz w:val="28"/>
          <w:szCs w:val="28"/>
          <w:lang w:eastAsia="zh-CN"/>
        </w:rPr>
        <w:t xml:space="preserve">, </w:t>
      </w:r>
      <w:r w:rsidR="005B79ED" w:rsidRPr="008E5F09">
        <w:rPr>
          <w:rFonts w:ascii="Times New Roman" w:hAnsi="Times New Roman" w:cs="Times New Roman"/>
          <w:sz w:val="28"/>
          <w:szCs w:val="28"/>
          <w:shd w:val="clear" w:color="auto" w:fill="FFFFFF"/>
        </w:rPr>
        <w:t>veicino</w:t>
      </w:r>
      <w:r w:rsidR="00410D4F" w:rsidRPr="008E5F09">
        <w:rPr>
          <w:rFonts w:ascii="Times New Roman" w:hAnsi="Times New Roman" w:cs="Times New Roman"/>
          <w:sz w:val="28"/>
          <w:szCs w:val="28"/>
          <w:shd w:val="clear" w:color="auto" w:fill="FFFFFF"/>
        </w:rPr>
        <w:t xml:space="preserve">t divpusējo sadarbību un </w:t>
      </w:r>
      <w:r w:rsidR="00AF5CA5" w:rsidRPr="008E5F09">
        <w:rPr>
          <w:rFonts w:ascii="Times New Roman" w:hAnsi="Times New Roman" w:cs="Times New Roman"/>
          <w:sz w:val="28"/>
          <w:szCs w:val="28"/>
          <w:shd w:val="clear" w:color="auto" w:fill="FFFFFF"/>
        </w:rPr>
        <w:t xml:space="preserve">apmaiņu </w:t>
      </w:r>
      <w:r w:rsidR="00410D4F" w:rsidRPr="008E5F09">
        <w:rPr>
          <w:rFonts w:ascii="Times New Roman" w:hAnsi="Times New Roman" w:cs="Times New Roman"/>
          <w:sz w:val="28"/>
          <w:szCs w:val="28"/>
          <w:shd w:val="clear" w:color="auto" w:fill="FFFFFF"/>
        </w:rPr>
        <w:t xml:space="preserve">augstākās izglītības jomā starp Latvijas un </w:t>
      </w:r>
      <w:r w:rsidR="005B79ED" w:rsidRPr="008E5F09">
        <w:rPr>
          <w:rFonts w:ascii="Times New Roman" w:hAnsi="Times New Roman" w:cs="Times New Roman"/>
          <w:sz w:val="28"/>
          <w:szCs w:val="28"/>
          <w:shd w:val="clear" w:color="auto" w:fill="FFFFFF"/>
        </w:rPr>
        <w:t>donorvalstu</w:t>
      </w:r>
      <w:r w:rsidR="00410D4F" w:rsidRPr="008E5F09">
        <w:rPr>
          <w:rFonts w:ascii="Times New Roman" w:hAnsi="Times New Roman" w:cs="Times New Roman"/>
          <w:sz w:val="28"/>
          <w:szCs w:val="28"/>
          <w:shd w:val="clear" w:color="auto" w:fill="FFFFFF"/>
        </w:rPr>
        <w:t xml:space="preserve"> </w:t>
      </w:r>
      <w:r w:rsidR="00A50BB9" w:rsidRPr="008E5F09">
        <w:rPr>
          <w:rFonts w:ascii="Times New Roman" w:hAnsi="Times New Roman" w:cs="Times New Roman"/>
          <w:sz w:val="28"/>
          <w:szCs w:val="28"/>
          <w:shd w:val="clear" w:color="auto" w:fill="FFFFFF"/>
        </w:rPr>
        <w:t xml:space="preserve"> augstskolām</w:t>
      </w:r>
      <w:r w:rsidR="00410D4F" w:rsidRPr="008E5F09">
        <w:rPr>
          <w:rFonts w:ascii="Times New Roman" w:hAnsi="Times New Roman" w:cs="Times New Roman"/>
          <w:sz w:val="28"/>
          <w:szCs w:val="28"/>
          <w:shd w:val="clear" w:color="auto" w:fill="FFFFFF"/>
        </w:rPr>
        <w:t>, piedāvājot iespēju studējošajiem</w:t>
      </w:r>
      <w:r w:rsidR="00A50BB9" w:rsidRPr="008E5F09">
        <w:rPr>
          <w:rFonts w:ascii="Times New Roman" w:hAnsi="Times New Roman" w:cs="Times New Roman"/>
          <w:sz w:val="28"/>
          <w:szCs w:val="28"/>
          <w:shd w:val="clear" w:color="auto" w:fill="FFFFFF"/>
        </w:rPr>
        <w:t>,</w:t>
      </w:r>
      <w:r w:rsidR="00410D4F" w:rsidRPr="008E5F09">
        <w:rPr>
          <w:rFonts w:ascii="Times New Roman" w:hAnsi="Times New Roman" w:cs="Times New Roman"/>
          <w:sz w:val="28"/>
          <w:szCs w:val="28"/>
          <w:shd w:val="clear" w:color="auto" w:fill="FFFFFF"/>
        </w:rPr>
        <w:t xml:space="preserve"> akadēmiskajam </w:t>
      </w:r>
      <w:r w:rsidR="005B79ED" w:rsidRPr="008E5F09">
        <w:rPr>
          <w:rFonts w:ascii="Times New Roman" w:hAnsi="Times New Roman" w:cs="Times New Roman"/>
          <w:sz w:val="28"/>
          <w:szCs w:val="28"/>
          <w:shd w:val="clear" w:color="auto" w:fill="FFFFFF"/>
        </w:rPr>
        <w:t xml:space="preserve">un </w:t>
      </w:r>
      <w:r w:rsidR="00573071" w:rsidRPr="008E5F09">
        <w:rPr>
          <w:rFonts w:ascii="Times New Roman" w:hAnsi="Times New Roman" w:cs="Times New Roman"/>
          <w:sz w:val="28"/>
          <w:szCs w:val="28"/>
          <w:shd w:val="clear" w:color="auto" w:fill="FFFFFF"/>
        </w:rPr>
        <w:t xml:space="preserve">administratīvajam </w:t>
      </w:r>
      <w:r w:rsidR="005B79ED" w:rsidRPr="008E5F09">
        <w:rPr>
          <w:rFonts w:ascii="Times New Roman" w:hAnsi="Times New Roman" w:cs="Times New Roman"/>
          <w:sz w:val="28"/>
          <w:szCs w:val="28"/>
          <w:shd w:val="clear" w:color="auto" w:fill="FFFFFF"/>
        </w:rPr>
        <w:t xml:space="preserve">personālam  </w:t>
      </w:r>
      <w:r w:rsidR="00410D4F" w:rsidRPr="008E5F09">
        <w:rPr>
          <w:rFonts w:ascii="Times New Roman" w:hAnsi="Times New Roman" w:cs="Times New Roman"/>
          <w:sz w:val="28"/>
          <w:szCs w:val="28"/>
          <w:shd w:val="clear" w:color="auto" w:fill="FFFFFF"/>
        </w:rPr>
        <w:t xml:space="preserve">no Latvijas pilnveidot zināšanas un mācību vai pieredzes apmaiņas nolūkos noteiktu laiku uzturēties </w:t>
      </w:r>
      <w:r w:rsidR="005B79ED" w:rsidRPr="008E5F09">
        <w:rPr>
          <w:rFonts w:ascii="Times New Roman" w:hAnsi="Times New Roman" w:cs="Times New Roman"/>
          <w:sz w:val="28"/>
          <w:szCs w:val="28"/>
          <w:shd w:val="clear" w:color="auto" w:fill="FFFFFF"/>
        </w:rPr>
        <w:t>donorvalst</w:t>
      </w:r>
      <w:r w:rsidR="001A1CCA" w:rsidRPr="008E5F09">
        <w:rPr>
          <w:rFonts w:ascii="Times New Roman" w:hAnsi="Times New Roman" w:cs="Times New Roman"/>
          <w:sz w:val="28"/>
          <w:szCs w:val="28"/>
          <w:shd w:val="clear" w:color="auto" w:fill="FFFFFF"/>
        </w:rPr>
        <w:t xml:space="preserve">s augstskolā un </w:t>
      </w:r>
      <w:r w:rsidR="005B79ED" w:rsidRPr="008E5F09">
        <w:rPr>
          <w:rFonts w:ascii="Times New Roman" w:hAnsi="Times New Roman" w:cs="Times New Roman"/>
          <w:sz w:val="28"/>
          <w:szCs w:val="28"/>
          <w:shd w:val="clear" w:color="auto" w:fill="FFFFFF"/>
        </w:rPr>
        <w:t xml:space="preserve">studējošajiem, </w:t>
      </w:r>
      <w:r w:rsidR="00410D4F" w:rsidRPr="008E5F09">
        <w:rPr>
          <w:rFonts w:ascii="Times New Roman" w:hAnsi="Times New Roman" w:cs="Times New Roman"/>
          <w:sz w:val="28"/>
          <w:szCs w:val="28"/>
          <w:shd w:val="clear" w:color="auto" w:fill="FFFFFF"/>
        </w:rPr>
        <w:t xml:space="preserve">akadēmiskajam </w:t>
      </w:r>
      <w:r w:rsidR="005B79ED" w:rsidRPr="008E5F09">
        <w:rPr>
          <w:rFonts w:ascii="Times New Roman" w:hAnsi="Times New Roman" w:cs="Times New Roman"/>
          <w:sz w:val="28"/>
          <w:szCs w:val="28"/>
          <w:shd w:val="clear" w:color="auto" w:fill="FFFFFF"/>
        </w:rPr>
        <w:t xml:space="preserve">un administratīvajam personālam </w:t>
      </w:r>
      <w:r w:rsidR="00410D4F" w:rsidRPr="008E5F09">
        <w:rPr>
          <w:rFonts w:ascii="Times New Roman" w:hAnsi="Times New Roman" w:cs="Times New Roman"/>
          <w:sz w:val="28"/>
          <w:szCs w:val="28"/>
          <w:shd w:val="clear" w:color="auto" w:fill="FFFFFF"/>
        </w:rPr>
        <w:t xml:space="preserve">no </w:t>
      </w:r>
      <w:r w:rsidR="005B79ED" w:rsidRPr="008E5F09">
        <w:rPr>
          <w:rFonts w:ascii="Times New Roman" w:hAnsi="Times New Roman" w:cs="Times New Roman"/>
          <w:sz w:val="28"/>
          <w:szCs w:val="28"/>
          <w:shd w:val="clear" w:color="auto" w:fill="FFFFFF"/>
        </w:rPr>
        <w:t xml:space="preserve">donorvalstīm </w:t>
      </w:r>
      <w:r w:rsidR="00410D4F" w:rsidRPr="008E5F09">
        <w:rPr>
          <w:rFonts w:ascii="Times New Roman" w:hAnsi="Times New Roman" w:cs="Times New Roman"/>
          <w:sz w:val="28"/>
          <w:szCs w:val="28"/>
          <w:shd w:val="clear" w:color="auto" w:fill="FFFFFF"/>
        </w:rPr>
        <w:t xml:space="preserve">pilnveidot zināšanas un mācību vai pieredzes apmaiņas nolūkos noteiktu laiku uzturēties </w:t>
      </w:r>
      <w:r w:rsidR="00A50BB9" w:rsidRPr="008E5F09">
        <w:rPr>
          <w:rFonts w:ascii="Times New Roman" w:hAnsi="Times New Roman" w:cs="Times New Roman"/>
          <w:sz w:val="28"/>
          <w:szCs w:val="28"/>
          <w:shd w:val="clear" w:color="auto" w:fill="FFFFFF"/>
        </w:rPr>
        <w:t xml:space="preserve">Latvijas augstskolā </w:t>
      </w:r>
      <w:r w:rsidR="00410D4F" w:rsidRPr="008E5F09">
        <w:rPr>
          <w:rFonts w:ascii="Times New Roman" w:hAnsi="Times New Roman" w:cs="Times New Roman"/>
          <w:sz w:val="28"/>
          <w:szCs w:val="28"/>
          <w:shd w:val="clear" w:color="auto" w:fill="FFFFFF"/>
        </w:rPr>
        <w:t>(turpmāk – mobilitāte), t</w:t>
      </w:r>
      <w:r w:rsidR="00AC361E" w:rsidRPr="008E5F09">
        <w:rPr>
          <w:rFonts w:ascii="Times New Roman" w:hAnsi="Times New Roman" w:cs="Times New Roman"/>
          <w:sz w:val="28"/>
          <w:szCs w:val="28"/>
          <w:shd w:val="clear" w:color="auto" w:fill="FFFFFF"/>
        </w:rPr>
        <w:t xml:space="preserve">ādējādi palielinot studējošo, </w:t>
      </w:r>
      <w:r w:rsidR="00410D4F" w:rsidRPr="008E5F09">
        <w:rPr>
          <w:rFonts w:ascii="Times New Roman" w:hAnsi="Times New Roman" w:cs="Times New Roman"/>
          <w:sz w:val="28"/>
          <w:szCs w:val="28"/>
          <w:shd w:val="clear" w:color="auto" w:fill="FFFFFF"/>
        </w:rPr>
        <w:t xml:space="preserve">akadēmiskā </w:t>
      </w:r>
      <w:r w:rsidR="00AC361E" w:rsidRPr="008E5F09">
        <w:rPr>
          <w:rFonts w:ascii="Times New Roman" w:hAnsi="Times New Roman" w:cs="Times New Roman"/>
          <w:sz w:val="28"/>
          <w:szCs w:val="28"/>
          <w:shd w:val="clear" w:color="auto" w:fill="FFFFFF"/>
        </w:rPr>
        <w:t xml:space="preserve">un administratīvā personāla </w:t>
      </w:r>
      <w:r w:rsidR="005B79ED" w:rsidRPr="008E5F09">
        <w:rPr>
          <w:rFonts w:ascii="Times New Roman" w:hAnsi="Times New Roman" w:cs="Times New Roman"/>
          <w:sz w:val="28"/>
          <w:szCs w:val="28"/>
          <w:shd w:val="clear" w:color="auto" w:fill="FFFFFF"/>
        </w:rPr>
        <w:t xml:space="preserve">mobilitāti starp Latviju un donorvalstīm </w:t>
      </w:r>
      <w:r w:rsidR="00410D4F" w:rsidRPr="008E5F09">
        <w:rPr>
          <w:rFonts w:ascii="Times New Roman" w:hAnsi="Times New Roman" w:cs="Times New Roman"/>
          <w:sz w:val="28"/>
          <w:szCs w:val="28"/>
          <w:shd w:val="clear" w:color="auto" w:fill="FFFFFF"/>
        </w:rPr>
        <w:t xml:space="preserve">un stiprinot Latvijas </w:t>
      </w:r>
      <w:r w:rsidR="00A50BB9" w:rsidRPr="008E5F09">
        <w:rPr>
          <w:rFonts w:ascii="Times New Roman" w:hAnsi="Times New Roman" w:cs="Times New Roman"/>
          <w:sz w:val="28"/>
          <w:szCs w:val="28"/>
          <w:shd w:val="clear" w:color="auto" w:fill="FFFFFF"/>
        </w:rPr>
        <w:t>augstskolu</w:t>
      </w:r>
      <w:r w:rsidR="00AC361E" w:rsidRPr="008E5F09">
        <w:rPr>
          <w:rFonts w:ascii="Times New Roman" w:hAnsi="Times New Roman" w:cs="Times New Roman"/>
          <w:sz w:val="28"/>
          <w:szCs w:val="28"/>
          <w:shd w:val="clear" w:color="auto" w:fill="FFFFFF"/>
        </w:rPr>
        <w:t xml:space="preserve"> </w:t>
      </w:r>
      <w:r w:rsidR="00410D4F" w:rsidRPr="008E5F09">
        <w:rPr>
          <w:rFonts w:ascii="Times New Roman" w:hAnsi="Times New Roman" w:cs="Times New Roman"/>
          <w:sz w:val="28"/>
          <w:szCs w:val="28"/>
          <w:shd w:val="clear" w:color="auto" w:fill="FFFFFF"/>
        </w:rPr>
        <w:t>kapacitāti un kompetences.</w:t>
      </w:r>
    </w:p>
    <w:p w14:paraId="0B5A5BEB" w14:textId="77777777" w:rsidR="00C70130" w:rsidRPr="005B79ED" w:rsidRDefault="00C70130" w:rsidP="007648B3">
      <w:pPr>
        <w:spacing w:after="0" w:line="240" w:lineRule="auto"/>
        <w:ind w:firstLine="720"/>
        <w:jc w:val="both"/>
        <w:rPr>
          <w:rFonts w:ascii="Times New Roman" w:eastAsia="Times New Roman" w:hAnsi="Times New Roman" w:cs="Times New Roman"/>
          <w:sz w:val="28"/>
          <w:szCs w:val="28"/>
          <w:lang w:eastAsia="zh-CN"/>
        </w:rPr>
      </w:pPr>
    </w:p>
    <w:p w14:paraId="64C30528" w14:textId="5EC659A4" w:rsidR="005B771B" w:rsidRPr="00C95823" w:rsidRDefault="00C70130" w:rsidP="007648B3">
      <w:pPr>
        <w:spacing w:after="0"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 xml:space="preserve">4. </w:t>
      </w:r>
      <w:r w:rsidR="005B771B" w:rsidRPr="00791D02">
        <w:rPr>
          <w:rFonts w:ascii="Times New Roman" w:eastAsia="Times New Roman" w:hAnsi="Times New Roman" w:cs="Times New Roman"/>
          <w:sz w:val="28"/>
          <w:szCs w:val="28"/>
          <w:lang w:eastAsia="zh-CN"/>
        </w:rPr>
        <w:t xml:space="preserve">Programmas </w:t>
      </w:r>
      <w:r w:rsidR="004B2D3A">
        <w:rPr>
          <w:rFonts w:ascii="Times New Roman" w:eastAsia="Times New Roman" w:hAnsi="Times New Roman" w:cs="Times New Roman"/>
          <w:sz w:val="28"/>
          <w:szCs w:val="28"/>
          <w:lang w:eastAsia="zh-CN"/>
        </w:rPr>
        <w:t xml:space="preserve">mērķa </w:t>
      </w:r>
      <w:r w:rsidR="005B771B" w:rsidRPr="00791D02">
        <w:rPr>
          <w:rFonts w:ascii="Times New Roman" w:eastAsia="Times New Roman" w:hAnsi="Times New Roman" w:cs="Times New Roman"/>
          <w:sz w:val="28"/>
          <w:szCs w:val="28"/>
          <w:lang w:eastAsia="zh-CN"/>
        </w:rPr>
        <w:t>sasniedzamie rezultāti un iznākumi</w:t>
      </w:r>
      <w:r w:rsidR="005B771B" w:rsidRPr="00791D02">
        <w:rPr>
          <w:rFonts w:ascii="Times New Roman" w:hAnsi="Times New Roman" w:cs="Times New Roman"/>
          <w:sz w:val="28"/>
          <w:szCs w:val="28"/>
          <w:lang w:eastAsia="zh-CN"/>
        </w:rPr>
        <w:t>, t</w:t>
      </w:r>
      <w:r w:rsidR="005B771B" w:rsidRPr="00791D02">
        <w:rPr>
          <w:rFonts w:ascii="Times New Roman" w:eastAsia="Times New Roman" w:hAnsi="Times New Roman" w:cs="Times New Roman"/>
          <w:sz w:val="28"/>
          <w:szCs w:val="28"/>
          <w:lang w:eastAsia="zh-CN"/>
        </w:rPr>
        <w:t>o rādītāji</w:t>
      </w:r>
      <w:r w:rsidR="005B771B" w:rsidRPr="00791D02">
        <w:rPr>
          <w:rFonts w:ascii="Times New Roman" w:hAnsi="Times New Roman" w:cs="Times New Roman"/>
          <w:sz w:val="28"/>
          <w:szCs w:val="28"/>
          <w:lang w:eastAsia="zh-CN"/>
        </w:rPr>
        <w:t xml:space="preserve">, pārbaudes avoti un atskaitīšanās biežums ir </w:t>
      </w:r>
      <w:r w:rsidR="005B771B" w:rsidRPr="00791D02">
        <w:rPr>
          <w:rFonts w:ascii="Times New Roman" w:eastAsia="Times New Roman" w:hAnsi="Times New Roman" w:cs="Times New Roman"/>
          <w:sz w:val="28"/>
          <w:szCs w:val="28"/>
          <w:lang w:eastAsia="zh-CN"/>
        </w:rPr>
        <w:t xml:space="preserve"> norādīti šo noteikumu </w:t>
      </w:r>
      <w:r w:rsidR="00DB6328" w:rsidRPr="00791D02">
        <w:rPr>
          <w:rFonts w:ascii="Times New Roman" w:eastAsia="Times New Roman" w:hAnsi="Times New Roman" w:cs="Times New Roman"/>
          <w:sz w:val="28"/>
          <w:szCs w:val="28"/>
          <w:lang w:eastAsia="zh-CN"/>
        </w:rPr>
        <w:t>1.</w:t>
      </w:r>
      <w:r w:rsidR="005B771B" w:rsidRPr="00791D02">
        <w:rPr>
          <w:rFonts w:ascii="Times New Roman" w:eastAsia="Times New Roman" w:hAnsi="Times New Roman" w:cs="Times New Roman"/>
          <w:sz w:val="28"/>
          <w:szCs w:val="28"/>
          <w:lang w:eastAsia="zh-CN"/>
        </w:rPr>
        <w:t>pielikumā.</w:t>
      </w:r>
    </w:p>
    <w:p w14:paraId="331543F5" w14:textId="77777777" w:rsidR="00A97101" w:rsidRPr="00791D02" w:rsidRDefault="00A97101" w:rsidP="007648B3">
      <w:pPr>
        <w:spacing w:after="0" w:line="240" w:lineRule="auto"/>
        <w:ind w:firstLine="720"/>
        <w:jc w:val="both"/>
        <w:rPr>
          <w:rFonts w:ascii="Times New Roman" w:hAnsi="Times New Roman" w:cs="Times New Roman"/>
          <w:sz w:val="28"/>
          <w:szCs w:val="28"/>
          <w:lang w:eastAsia="zh-CN"/>
        </w:rPr>
      </w:pPr>
    </w:p>
    <w:p w14:paraId="0B587779" w14:textId="26FAB715" w:rsidR="00A97101" w:rsidRPr="00791D02" w:rsidRDefault="00C70130"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5</w:t>
      </w:r>
      <w:r w:rsidR="00A97101" w:rsidRPr="00791D02">
        <w:rPr>
          <w:rFonts w:ascii="Times New Roman" w:hAnsi="Times New Roman" w:cs="Times New Roman"/>
          <w:sz w:val="28"/>
          <w:szCs w:val="28"/>
          <w:lang w:eastAsia="zh-CN"/>
        </w:rPr>
        <w:t xml:space="preserve">. </w:t>
      </w:r>
      <w:r w:rsidR="004F0B89" w:rsidRPr="00791D02">
        <w:rPr>
          <w:rFonts w:ascii="Times New Roman" w:eastAsia="Times New Roman" w:hAnsi="Times New Roman" w:cs="Times New Roman"/>
          <w:sz w:val="28"/>
          <w:szCs w:val="28"/>
          <w:lang w:eastAsia="zh-CN"/>
        </w:rPr>
        <w:t>Programm</w:t>
      </w:r>
      <w:r w:rsidR="006D038C" w:rsidRPr="00791D02">
        <w:rPr>
          <w:rFonts w:ascii="Times New Roman" w:eastAsia="Times New Roman" w:hAnsi="Times New Roman" w:cs="Times New Roman"/>
          <w:sz w:val="28"/>
          <w:szCs w:val="28"/>
          <w:lang w:eastAsia="zh-CN"/>
        </w:rPr>
        <w:t xml:space="preserve">u </w:t>
      </w:r>
      <w:r w:rsidR="0097048C" w:rsidRPr="00791D02">
        <w:rPr>
          <w:rFonts w:ascii="Times New Roman" w:eastAsia="Times New Roman" w:hAnsi="Times New Roman" w:cs="Times New Roman"/>
          <w:sz w:val="28"/>
          <w:szCs w:val="28"/>
          <w:lang w:eastAsia="zh-CN"/>
        </w:rPr>
        <w:t xml:space="preserve">īsteno </w:t>
      </w:r>
      <w:r w:rsidR="00FF2202" w:rsidRPr="00791D02">
        <w:rPr>
          <w:rFonts w:ascii="Times New Roman" w:eastAsia="Times New Roman" w:hAnsi="Times New Roman" w:cs="Times New Roman"/>
          <w:sz w:val="28"/>
          <w:szCs w:val="28"/>
          <w:lang w:eastAsia="zh-CN"/>
        </w:rPr>
        <w:t xml:space="preserve">atklātu </w:t>
      </w:r>
      <w:r w:rsidR="00154FF1" w:rsidRPr="00791D02">
        <w:rPr>
          <w:rFonts w:ascii="Times New Roman" w:eastAsia="Times New Roman" w:hAnsi="Times New Roman" w:cs="Times New Roman"/>
          <w:sz w:val="28"/>
          <w:szCs w:val="28"/>
          <w:lang w:eastAsia="zh-CN"/>
        </w:rPr>
        <w:t>projektu</w:t>
      </w:r>
      <w:r w:rsidR="009E3376">
        <w:rPr>
          <w:rFonts w:ascii="Times New Roman" w:eastAsia="Times New Roman" w:hAnsi="Times New Roman" w:cs="Times New Roman"/>
          <w:sz w:val="28"/>
          <w:szCs w:val="28"/>
          <w:lang w:eastAsia="zh-CN"/>
        </w:rPr>
        <w:t xml:space="preserve"> iesniegumu (turpmāk – projekts)</w:t>
      </w:r>
      <w:r w:rsidR="00154FF1" w:rsidRPr="00791D02">
        <w:rPr>
          <w:rFonts w:ascii="Times New Roman" w:eastAsia="Times New Roman" w:hAnsi="Times New Roman" w:cs="Times New Roman"/>
          <w:sz w:val="28"/>
          <w:szCs w:val="28"/>
          <w:lang w:eastAsia="zh-CN"/>
        </w:rPr>
        <w:t xml:space="preserve"> </w:t>
      </w:r>
      <w:r w:rsidR="00FF2202" w:rsidRPr="002B4437">
        <w:rPr>
          <w:rFonts w:ascii="Times New Roman" w:eastAsia="Times New Roman" w:hAnsi="Times New Roman" w:cs="Times New Roman"/>
          <w:sz w:val="28"/>
          <w:szCs w:val="28"/>
          <w:lang w:eastAsia="zh-CN"/>
        </w:rPr>
        <w:t xml:space="preserve">konkursu </w:t>
      </w:r>
      <w:r w:rsidR="00154FF1" w:rsidRPr="002B4437">
        <w:rPr>
          <w:rFonts w:ascii="Times New Roman" w:eastAsia="Times New Roman" w:hAnsi="Times New Roman" w:cs="Times New Roman"/>
          <w:sz w:val="28"/>
          <w:szCs w:val="28"/>
          <w:lang w:eastAsia="zh-CN"/>
        </w:rPr>
        <w:t>veidā</w:t>
      </w:r>
      <w:r w:rsidR="0097048C" w:rsidRPr="002B4437">
        <w:rPr>
          <w:rFonts w:ascii="Times New Roman" w:eastAsia="Times New Roman" w:hAnsi="Times New Roman" w:cs="Times New Roman"/>
          <w:sz w:val="28"/>
          <w:szCs w:val="28"/>
          <w:lang w:eastAsia="zh-CN"/>
        </w:rPr>
        <w:t xml:space="preserve">. </w:t>
      </w:r>
      <w:r w:rsidR="00EB534D" w:rsidRPr="002B4437">
        <w:rPr>
          <w:rFonts w:ascii="Times New Roman" w:eastAsia="Times New Roman" w:hAnsi="Times New Roman" w:cs="Times New Roman"/>
          <w:sz w:val="28"/>
          <w:szCs w:val="28"/>
          <w:lang w:eastAsia="zh-CN"/>
        </w:rPr>
        <w:t>Baltijas pētniecības</w:t>
      </w:r>
      <w:r w:rsidR="00441399" w:rsidRPr="002B4437">
        <w:rPr>
          <w:rFonts w:ascii="Times New Roman" w:eastAsia="Times New Roman" w:hAnsi="Times New Roman" w:cs="Times New Roman"/>
          <w:sz w:val="28"/>
          <w:szCs w:val="28"/>
          <w:lang w:eastAsia="zh-CN"/>
        </w:rPr>
        <w:t xml:space="preserve"> </w:t>
      </w:r>
      <w:r w:rsidR="004B2D3A" w:rsidRPr="002B4437">
        <w:rPr>
          <w:rFonts w:ascii="Times New Roman" w:eastAsia="Times New Roman" w:hAnsi="Times New Roman" w:cs="Times New Roman"/>
          <w:sz w:val="28"/>
          <w:szCs w:val="28"/>
          <w:lang w:eastAsia="zh-CN"/>
        </w:rPr>
        <w:t>programmas</w:t>
      </w:r>
      <w:r w:rsidR="00EB534D" w:rsidRPr="002B4437">
        <w:rPr>
          <w:rFonts w:ascii="Times New Roman" w:eastAsia="Times New Roman" w:hAnsi="Times New Roman" w:cs="Times New Roman"/>
          <w:sz w:val="28"/>
          <w:szCs w:val="28"/>
          <w:lang w:eastAsia="zh-CN"/>
        </w:rPr>
        <w:t xml:space="preserve"> </w:t>
      </w:r>
      <w:r w:rsidR="007657CC" w:rsidRPr="002B4437">
        <w:rPr>
          <w:rFonts w:ascii="Times New Roman" w:eastAsia="Times New Roman" w:hAnsi="Times New Roman" w:cs="Times New Roman"/>
          <w:sz w:val="28"/>
          <w:szCs w:val="28"/>
          <w:lang w:eastAsia="zh-CN"/>
        </w:rPr>
        <w:t xml:space="preserve">atklātā </w:t>
      </w:r>
      <w:r w:rsidR="00EB534D" w:rsidRPr="002B4437">
        <w:rPr>
          <w:rFonts w:ascii="Times New Roman" w:eastAsia="Times New Roman" w:hAnsi="Times New Roman" w:cs="Times New Roman"/>
          <w:sz w:val="28"/>
          <w:szCs w:val="28"/>
          <w:lang w:eastAsia="zh-CN"/>
        </w:rPr>
        <w:t>konkursa tēmas un apakštēmas norādītas šo noteikumu 2.pielikumā.</w:t>
      </w:r>
      <w:r w:rsidR="002B4437" w:rsidRPr="002B4437">
        <w:rPr>
          <w:rFonts w:ascii="Times New Roman" w:hAnsi="Times New Roman" w:cs="Times New Roman"/>
          <w:sz w:val="28"/>
          <w:szCs w:val="28"/>
        </w:rPr>
        <w:t xml:space="preserve"> Stipendiju</w:t>
      </w:r>
      <w:r w:rsidR="002B4437" w:rsidRPr="00791D02">
        <w:rPr>
          <w:rFonts w:ascii="Times New Roman" w:hAnsi="Times New Roman" w:cs="Times New Roman"/>
          <w:sz w:val="28"/>
          <w:szCs w:val="28"/>
        </w:rPr>
        <w:t xml:space="preserve"> programmā </w:t>
      </w:r>
      <w:r w:rsidR="002B4437">
        <w:rPr>
          <w:rFonts w:ascii="Times New Roman" w:hAnsi="Times New Roman" w:cs="Times New Roman"/>
          <w:color w:val="333333"/>
          <w:sz w:val="28"/>
          <w:szCs w:val="28"/>
          <w:lang w:eastAsia="lv-LV"/>
        </w:rPr>
        <w:t>p</w:t>
      </w:r>
      <w:r w:rsidR="002B4437" w:rsidRPr="00BD7E14">
        <w:rPr>
          <w:rFonts w:ascii="Times New Roman" w:hAnsi="Times New Roman" w:cs="Times New Roman"/>
          <w:color w:val="333333"/>
          <w:sz w:val="28"/>
          <w:szCs w:val="28"/>
          <w:lang w:eastAsia="lv-LV"/>
        </w:rPr>
        <w:t>rojekta iesniedzējs var iesniegt vienu projekt</w:t>
      </w:r>
      <w:r w:rsidR="002B4437">
        <w:rPr>
          <w:rFonts w:ascii="Times New Roman" w:hAnsi="Times New Roman" w:cs="Times New Roman"/>
          <w:color w:val="333333"/>
          <w:sz w:val="28"/>
          <w:szCs w:val="28"/>
          <w:lang w:eastAsia="lv-LV"/>
        </w:rPr>
        <w:t>u</w:t>
      </w:r>
      <w:r w:rsidR="002B4437" w:rsidRPr="00BD7E14">
        <w:rPr>
          <w:rFonts w:ascii="Times New Roman" w:hAnsi="Times New Roman" w:cs="Times New Roman"/>
          <w:color w:val="333333"/>
          <w:sz w:val="28"/>
          <w:szCs w:val="28"/>
          <w:lang w:eastAsia="lv-LV"/>
        </w:rPr>
        <w:t xml:space="preserve"> par katru </w:t>
      </w:r>
      <w:r w:rsidR="002B4437">
        <w:rPr>
          <w:rFonts w:ascii="Times New Roman" w:hAnsi="Times New Roman" w:cs="Times New Roman"/>
          <w:color w:val="333333"/>
          <w:sz w:val="28"/>
          <w:szCs w:val="28"/>
          <w:lang w:eastAsia="lv-LV"/>
        </w:rPr>
        <w:t xml:space="preserve">augstskolā </w:t>
      </w:r>
      <w:r w:rsidR="002B4437" w:rsidRPr="00BD7E14">
        <w:rPr>
          <w:rFonts w:ascii="Times New Roman" w:hAnsi="Times New Roman" w:cs="Times New Roman"/>
          <w:color w:val="333333"/>
          <w:sz w:val="28"/>
          <w:szCs w:val="28"/>
          <w:lang w:eastAsia="lv-LV"/>
        </w:rPr>
        <w:t xml:space="preserve">īstenoto </w:t>
      </w:r>
      <w:r w:rsidR="002B4437">
        <w:rPr>
          <w:rFonts w:ascii="Times New Roman" w:hAnsi="Times New Roman" w:cs="Times New Roman"/>
          <w:color w:val="333333"/>
          <w:sz w:val="28"/>
          <w:szCs w:val="28"/>
          <w:lang w:eastAsia="lv-LV"/>
        </w:rPr>
        <w:t xml:space="preserve">akreditēto </w:t>
      </w:r>
      <w:r w:rsidR="002B4437" w:rsidRPr="00BD7E14">
        <w:rPr>
          <w:rFonts w:ascii="Times New Roman" w:hAnsi="Times New Roman" w:cs="Times New Roman"/>
          <w:color w:val="333333"/>
          <w:sz w:val="28"/>
          <w:szCs w:val="28"/>
          <w:lang w:eastAsia="lv-LV"/>
        </w:rPr>
        <w:t>studiju virzienu</w:t>
      </w:r>
      <w:r w:rsidR="002B4437">
        <w:rPr>
          <w:rFonts w:ascii="Times New Roman" w:hAnsi="Times New Roman" w:cs="Times New Roman"/>
          <w:color w:val="333333"/>
          <w:sz w:val="28"/>
          <w:szCs w:val="28"/>
          <w:lang w:eastAsia="lv-LV"/>
        </w:rPr>
        <w:t>.</w:t>
      </w:r>
      <w:r w:rsidR="001B1390">
        <w:rPr>
          <w:rFonts w:ascii="Times New Roman" w:hAnsi="Times New Roman" w:cs="Times New Roman"/>
          <w:color w:val="333333"/>
          <w:sz w:val="28"/>
          <w:szCs w:val="28"/>
          <w:lang w:eastAsia="lv-LV"/>
        </w:rPr>
        <w:t xml:space="preserve"> </w:t>
      </w:r>
    </w:p>
    <w:p w14:paraId="0D02642F" w14:textId="77777777" w:rsidR="00A97101" w:rsidRPr="00791D02" w:rsidRDefault="00A97101" w:rsidP="007648B3">
      <w:pPr>
        <w:spacing w:after="0" w:line="240" w:lineRule="auto"/>
        <w:ind w:firstLine="720"/>
        <w:jc w:val="both"/>
        <w:rPr>
          <w:rFonts w:ascii="Times New Roman" w:hAnsi="Times New Roman" w:cs="Times New Roman"/>
          <w:sz w:val="28"/>
          <w:szCs w:val="28"/>
          <w:lang w:eastAsia="zh-CN"/>
        </w:rPr>
      </w:pPr>
    </w:p>
    <w:p w14:paraId="5EEBF44F" w14:textId="713BA668" w:rsidR="00857E70" w:rsidRPr="00791D02"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6</w:t>
      </w:r>
      <w:r w:rsidR="00A97101" w:rsidRPr="00791D02">
        <w:rPr>
          <w:rFonts w:ascii="Times New Roman" w:hAnsi="Times New Roman" w:cs="Times New Roman"/>
          <w:sz w:val="28"/>
          <w:szCs w:val="28"/>
          <w:lang w:eastAsia="zh-CN"/>
        </w:rPr>
        <w:t xml:space="preserve">. </w:t>
      </w:r>
      <w:r w:rsidR="00857E70" w:rsidRPr="00791D02">
        <w:rPr>
          <w:rFonts w:ascii="Times New Roman" w:hAnsi="Times New Roman" w:cs="Times New Roman"/>
          <w:sz w:val="28"/>
          <w:szCs w:val="28"/>
          <w:lang w:eastAsia="zh-CN"/>
        </w:rPr>
        <w:t>Projekta iesniedzēj</w:t>
      </w:r>
      <w:r w:rsidR="00A9288C">
        <w:rPr>
          <w:rFonts w:ascii="Times New Roman" w:hAnsi="Times New Roman" w:cs="Times New Roman"/>
          <w:sz w:val="28"/>
          <w:szCs w:val="28"/>
          <w:lang w:eastAsia="zh-CN"/>
        </w:rPr>
        <w:t>s</w:t>
      </w:r>
      <w:r w:rsidR="00857E70" w:rsidRPr="00791D02">
        <w:rPr>
          <w:rFonts w:ascii="Times New Roman" w:hAnsi="Times New Roman" w:cs="Times New Roman"/>
          <w:sz w:val="28"/>
          <w:szCs w:val="28"/>
          <w:lang w:eastAsia="zh-CN"/>
        </w:rPr>
        <w:t>:</w:t>
      </w:r>
    </w:p>
    <w:p w14:paraId="79AA4CF7" w14:textId="4CE3AE45" w:rsidR="004B2D3A" w:rsidRDefault="003F3381" w:rsidP="007648B3">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lang w:eastAsia="zh-CN"/>
        </w:rPr>
        <w:t>6</w:t>
      </w:r>
      <w:r w:rsidR="00857E70" w:rsidRPr="00791D02">
        <w:rPr>
          <w:rFonts w:ascii="Times New Roman" w:hAnsi="Times New Roman" w:cs="Times New Roman"/>
          <w:sz w:val="28"/>
          <w:szCs w:val="28"/>
          <w:lang w:eastAsia="zh-CN"/>
        </w:rPr>
        <w:t>.1. Ba</w:t>
      </w:r>
      <w:r w:rsidR="00C95823">
        <w:rPr>
          <w:rFonts w:ascii="Times New Roman" w:hAnsi="Times New Roman" w:cs="Times New Roman"/>
          <w:sz w:val="28"/>
          <w:szCs w:val="28"/>
          <w:lang w:eastAsia="zh-CN"/>
        </w:rPr>
        <w:t xml:space="preserve">ltijas pētniecības programmā </w:t>
      </w:r>
      <w:r w:rsidR="00A9288C">
        <w:rPr>
          <w:rFonts w:ascii="Times New Roman" w:hAnsi="Times New Roman" w:cs="Times New Roman"/>
          <w:sz w:val="28"/>
          <w:szCs w:val="28"/>
          <w:lang w:eastAsia="zh-CN"/>
        </w:rPr>
        <w:t>–</w:t>
      </w:r>
      <w:r w:rsidR="004B2D3A">
        <w:rPr>
          <w:rFonts w:ascii="Times New Roman" w:hAnsi="Times New Roman" w:cs="Times New Roman"/>
          <w:sz w:val="28"/>
          <w:szCs w:val="28"/>
          <w:lang w:eastAsia="zh-CN"/>
        </w:rPr>
        <w:t xml:space="preserve"> </w:t>
      </w:r>
      <w:r w:rsidR="00996635">
        <w:rPr>
          <w:rFonts w:ascii="Times New Roman" w:hAnsi="Times New Roman" w:cs="Times New Roman"/>
          <w:sz w:val="28"/>
          <w:szCs w:val="28"/>
          <w:lang w:eastAsia="zh-CN"/>
        </w:rPr>
        <w:t xml:space="preserve">Latvijā zinātnisko institūciju reģistrēta </w:t>
      </w:r>
      <w:r w:rsidR="00A9288C">
        <w:rPr>
          <w:rFonts w:ascii="Times New Roman" w:hAnsi="Times New Roman" w:cs="Times New Roman"/>
          <w:sz w:val="28"/>
          <w:szCs w:val="28"/>
          <w:lang w:eastAsia="zh-CN"/>
        </w:rPr>
        <w:t>pētniecības organizācija</w:t>
      </w:r>
      <w:r w:rsidR="00857E70" w:rsidRPr="00791D02">
        <w:rPr>
          <w:rFonts w:ascii="Times New Roman" w:hAnsi="Times New Roman" w:cs="Times New Roman"/>
          <w:sz w:val="28"/>
          <w:szCs w:val="28"/>
          <w:lang w:eastAsia="zh-CN"/>
        </w:rPr>
        <w:t xml:space="preserve">, </w:t>
      </w:r>
      <w:r w:rsidR="00857E70" w:rsidRPr="00791D02">
        <w:rPr>
          <w:rFonts w:ascii="Times New Roman" w:eastAsia="Times New Roman" w:hAnsi="Times New Roman" w:cs="Times New Roman"/>
          <w:sz w:val="28"/>
          <w:szCs w:val="28"/>
        </w:rPr>
        <w:t>kur</w:t>
      </w:r>
      <w:r w:rsidR="00A9288C">
        <w:rPr>
          <w:rFonts w:ascii="Times New Roman" w:eastAsia="Times New Roman" w:hAnsi="Times New Roman" w:cs="Times New Roman"/>
          <w:sz w:val="28"/>
          <w:szCs w:val="28"/>
        </w:rPr>
        <w:t xml:space="preserve">ai </w:t>
      </w:r>
      <w:r w:rsidR="00857E70" w:rsidRPr="00791D02">
        <w:rPr>
          <w:rFonts w:ascii="Times New Roman" w:eastAsia="Times New Roman" w:hAnsi="Times New Roman" w:cs="Times New Roman"/>
          <w:sz w:val="28"/>
          <w:szCs w:val="28"/>
        </w:rPr>
        <w:t xml:space="preserve"> ir</w:t>
      </w:r>
      <w:r w:rsidR="004B2D3A">
        <w:rPr>
          <w:rFonts w:ascii="Times New Roman" w:eastAsia="Times New Roman" w:hAnsi="Times New Roman" w:cs="Times New Roman"/>
          <w:sz w:val="28"/>
          <w:szCs w:val="28"/>
        </w:rPr>
        <w:t>:</w:t>
      </w:r>
    </w:p>
    <w:p w14:paraId="44DF5FA2" w14:textId="6EEFEE1E" w:rsidR="00A97101" w:rsidRDefault="004B2D3A"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6.1.1.</w:t>
      </w:r>
      <w:r w:rsidR="00857E70" w:rsidRPr="00791D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vismaz viens </w:t>
      </w:r>
      <w:r w:rsidR="00B42EAA">
        <w:rPr>
          <w:rFonts w:ascii="Times New Roman" w:eastAsia="Times New Roman" w:hAnsi="Times New Roman" w:cs="Times New Roman"/>
          <w:sz w:val="28"/>
          <w:szCs w:val="28"/>
        </w:rPr>
        <w:t>projekta</w:t>
      </w:r>
      <w:r w:rsidR="00A9288C">
        <w:rPr>
          <w:rFonts w:ascii="Times New Roman" w:eastAsia="Times New Roman" w:hAnsi="Times New Roman" w:cs="Times New Roman"/>
          <w:sz w:val="28"/>
          <w:szCs w:val="28"/>
        </w:rPr>
        <w:t xml:space="preserve"> </w:t>
      </w:r>
      <w:r w:rsidR="00857E70" w:rsidRPr="00791D02">
        <w:rPr>
          <w:rFonts w:ascii="Times New Roman" w:eastAsia="Times New Roman" w:hAnsi="Times New Roman" w:cs="Times New Roman"/>
          <w:sz w:val="28"/>
          <w:szCs w:val="28"/>
        </w:rPr>
        <w:t>partneri</w:t>
      </w:r>
      <w:r w:rsidR="00A9288C">
        <w:rPr>
          <w:rFonts w:ascii="Times New Roman" w:eastAsia="Times New Roman" w:hAnsi="Times New Roman" w:cs="Times New Roman"/>
          <w:sz w:val="28"/>
          <w:szCs w:val="28"/>
        </w:rPr>
        <w:t>s (-ri)</w:t>
      </w:r>
      <w:r w:rsidR="00857E70" w:rsidRPr="00791D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no Lietuvas vai</w:t>
      </w:r>
      <w:r w:rsidR="00857E70" w:rsidRPr="00791D02">
        <w:rPr>
          <w:rFonts w:ascii="Times New Roman" w:eastAsia="Times New Roman" w:hAnsi="Times New Roman" w:cs="Times New Roman"/>
          <w:sz w:val="28"/>
          <w:szCs w:val="28"/>
        </w:rPr>
        <w:t xml:space="preserve"> Igaunij</w:t>
      </w:r>
      <w:r>
        <w:rPr>
          <w:rFonts w:ascii="Times New Roman" w:eastAsia="Times New Roman" w:hAnsi="Times New Roman" w:cs="Times New Roman"/>
          <w:sz w:val="28"/>
          <w:szCs w:val="28"/>
        </w:rPr>
        <w:t>as</w:t>
      </w:r>
      <w:r w:rsidR="00A928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un vismaz viens projekta </w:t>
      </w:r>
      <w:r w:rsidR="00803FEE">
        <w:rPr>
          <w:rFonts w:ascii="Times New Roman" w:eastAsia="Times New Roman" w:hAnsi="Times New Roman" w:cs="Times New Roman"/>
          <w:sz w:val="28"/>
          <w:szCs w:val="28"/>
        </w:rPr>
        <w:t>partneris (-ri) no donorvalstīm;</w:t>
      </w:r>
    </w:p>
    <w:p w14:paraId="6BCF6F84" w14:textId="316B4B07" w:rsidR="004B2D3A" w:rsidRDefault="007A398D"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6.1.2. vismaz </w:t>
      </w:r>
      <w:r w:rsidR="00BA01C0">
        <w:rPr>
          <w:rFonts w:ascii="Times New Roman" w:eastAsia="Times New Roman" w:hAnsi="Times New Roman" w:cs="Times New Roman"/>
          <w:sz w:val="28"/>
          <w:szCs w:val="28"/>
        </w:rPr>
        <w:t xml:space="preserve">pa </w:t>
      </w:r>
      <w:r>
        <w:rPr>
          <w:rFonts w:ascii="Times New Roman" w:eastAsia="Times New Roman" w:hAnsi="Times New Roman" w:cs="Times New Roman"/>
          <w:sz w:val="28"/>
          <w:szCs w:val="28"/>
        </w:rPr>
        <w:t>vien</w:t>
      </w:r>
      <w:r w:rsidR="00BA01C0">
        <w:rPr>
          <w:rFonts w:ascii="Times New Roman" w:eastAsia="Times New Roman" w:hAnsi="Times New Roman" w:cs="Times New Roman"/>
          <w:sz w:val="28"/>
          <w:szCs w:val="28"/>
        </w:rPr>
        <w:t>am</w:t>
      </w:r>
      <w:r>
        <w:rPr>
          <w:rFonts w:ascii="Times New Roman" w:eastAsia="Times New Roman" w:hAnsi="Times New Roman" w:cs="Times New Roman"/>
          <w:sz w:val="28"/>
          <w:szCs w:val="28"/>
        </w:rPr>
        <w:t xml:space="preserve"> projekta partneri</w:t>
      </w:r>
      <w:r w:rsidR="00BA01C0">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 (-i</w:t>
      </w:r>
      <w:r w:rsidR="00BA01C0">
        <w:rPr>
          <w:rFonts w:ascii="Times New Roman" w:eastAsia="Times New Roman" w:hAnsi="Times New Roman" w:cs="Times New Roman"/>
          <w:sz w:val="28"/>
          <w:szCs w:val="28"/>
        </w:rPr>
        <w:t>em</w:t>
      </w:r>
      <w:r>
        <w:rPr>
          <w:rFonts w:ascii="Times New Roman" w:eastAsia="Times New Roman" w:hAnsi="Times New Roman" w:cs="Times New Roman"/>
          <w:sz w:val="28"/>
          <w:szCs w:val="28"/>
        </w:rPr>
        <w:t>) no Lietuvas un Igaunijas un vismaz viens projekta partneris no donorvalstīm;</w:t>
      </w:r>
    </w:p>
    <w:p w14:paraId="3E67D29A" w14:textId="47B46F02" w:rsidR="00C14E73" w:rsidRPr="00791D02"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eastAsia="Times New Roman" w:hAnsi="Times New Roman" w:cs="Times New Roman"/>
          <w:sz w:val="28"/>
          <w:szCs w:val="28"/>
        </w:rPr>
        <w:lastRenderedPageBreak/>
        <w:t>6</w:t>
      </w:r>
      <w:r w:rsidR="00C14E73" w:rsidRPr="00791D02">
        <w:rPr>
          <w:rFonts w:ascii="Times New Roman" w:eastAsia="Times New Roman" w:hAnsi="Times New Roman" w:cs="Times New Roman"/>
          <w:sz w:val="28"/>
          <w:szCs w:val="28"/>
        </w:rPr>
        <w:t>.2. stipendij</w:t>
      </w:r>
      <w:r w:rsidR="00C95823">
        <w:rPr>
          <w:rFonts w:ascii="Times New Roman" w:eastAsia="Times New Roman" w:hAnsi="Times New Roman" w:cs="Times New Roman"/>
          <w:sz w:val="28"/>
          <w:szCs w:val="28"/>
        </w:rPr>
        <w:t>u programmā -</w:t>
      </w:r>
      <w:r w:rsidR="00C14E73" w:rsidRPr="00791D02">
        <w:rPr>
          <w:rFonts w:ascii="Times New Roman" w:eastAsia="Times New Roman" w:hAnsi="Times New Roman" w:cs="Times New Roman"/>
          <w:sz w:val="28"/>
          <w:szCs w:val="28"/>
        </w:rPr>
        <w:t xml:space="preserve"> Latvijas </w:t>
      </w:r>
      <w:r w:rsidR="00A9288C">
        <w:rPr>
          <w:rFonts w:ascii="Times New Roman" w:eastAsia="Times New Roman" w:hAnsi="Times New Roman" w:cs="Times New Roman"/>
          <w:sz w:val="28"/>
          <w:szCs w:val="28"/>
        </w:rPr>
        <w:t>augstskola</w:t>
      </w:r>
      <w:r w:rsidR="00C14E73" w:rsidRPr="00791D02">
        <w:rPr>
          <w:rFonts w:ascii="Times New Roman" w:eastAsia="Times New Roman" w:hAnsi="Times New Roman" w:cs="Times New Roman"/>
          <w:sz w:val="28"/>
          <w:szCs w:val="28"/>
        </w:rPr>
        <w:t>, kur</w:t>
      </w:r>
      <w:r w:rsidR="00BA01C0">
        <w:rPr>
          <w:rFonts w:ascii="Times New Roman" w:eastAsia="Times New Roman" w:hAnsi="Times New Roman" w:cs="Times New Roman"/>
          <w:sz w:val="28"/>
          <w:szCs w:val="28"/>
        </w:rPr>
        <w:t>ai</w:t>
      </w:r>
      <w:r w:rsidR="00C14E73" w:rsidRPr="00791D02">
        <w:rPr>
          <w:rFonts w:ascii="Times New Roman" w:eastAsia="Times New Roman" w:hAnsi="Times New Roman" w:cs="Times New Roman"/>
          <w:sz w:val="28"/>
          <w:szCs w:val="28"/>
        </w:rPr>
        <w:t xml:space="preserve"> ir </w:t>
      </w:r>
      <w:r w:rsidR="002430AE">
        <w:rPr>
          <w:rFonts w:ascii="Times New Roman" w:eastAsia="Times New Roman" w:hAnsi="Times New Roman" w:cs="Times New Roman"/>
          <w:sz w:val="28"/>
          <w:szCs w:val="28"/>
        </w:rPr>
        <w:t xml:space="preserve"> vismaz viens </w:t>
      </w:r>
      <w:r w:rsidR="00C14E73" w:rsidRPr="00791D02">
        <w:rPr>
          <w:rFonts w:ascii="Times New Roman" w:eastAsia="Times New Roman" w:hAnsi="Times New Roman" w:cs="Times New Roman"/>
          <w:sz w:val="28"/>
          <w:szCs w:val="28"/>
        </w:rPr>
        <w:t>partneri</w:t>
      </w:r>
      <w:r w:rsidR="00A9288C">
        <w:rPr>
          <w:rFonts w:ascii="Times New Roman" w:eastAsia="Times New Roman" w:hAnsi="Times New Roman" w:cs="Times New Roman"/>
          <w:sz w:val="28"/>
          <w:szCs w:val="28"/>
        </w:rPr>
        <w:t xml:space="preserve">s </w:t>
      </w:r>
      <w:r w:rsidR="007A398D">
        <w:rPr>
          <w:rFonts w:ascii="Times New Roman" w:eastAsia="Times New Roman" w:hAnsi="Times New Roman" w:cs="Times New Roman"/>
          <w:sz w:val="28"/>
          <w:szCs w:val="28"/>
        </w:rPr>
        <w:t>donorvalst</w:t>
      </w:r>
      <w:r w:rsidR="002430AE">
        <w:rPr>
          <w:rFonts w:ascii="Times New Roman" w:eastAsia="Times New Roman" w:hAnsi="Times New Roman" w:cs="Times New Roman"/>
          <w:sz w:val="28"/>
          <w:szCs w:val="28"/>
        </w:rPr>
        <w:t>īs</w:t>
      </w:r>
      <w:r w:rsidR="00C14E73" w:rsidRPr="00791D02">
        <w:rPr>
          <w:rFonts w:ascii="Times New Roman" w:eastAsia="Times New Roman" w:hAnsi="Times New Roman" w:cs="Times New Roman"/>
          <w:sz w:val="28"/>
          <w:szCs w:val="28"/>
        </w:rPr>
        <w:t>.</w:t>
      </w:r>
    </w:p>
    <w:p w14:paraId="0BFED684" w14:textId="77777777" w:rsidR="00CE588C" w:rsidRPr="00791D02" w:rsidRDefault="00CE588C" w:rsidP="007648B3">
      <w:pPr>
        <w:spacing w:after="0" w:line="240" w:lineRule="auto"/>
        <w:ind w:firstLine="720"/>
        <w:jc w:val="both"/>
        <w:rPr>
          <w:rFonts w:ascii="Times New Roman" w:hAnsi="Times New Roman" w:cs="Times New Roman"/>
          <w:sz w:val="28"/>
          <w:szCs w:val="28"/>
          <w:lang w:eastAsia="zh-CN"/>
        </w:rPr>
      </w:pPr>
    </w:p>
    <w:p w14:paraId="69D6333D" w14:textId="7FBEBEBD" w:rsidR="00C14E73"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7</w:t>
      </w:r>
      <w:r w:rsidR="00A97101" w:rsidRPr="00791D02">
        <w:rPr>
          <w:rFonts w:ascii="Times New Roman" w:hAnsi="Times New Roman" w:cs="Times New Roman"/>
          <w:sz w:val="28"/>
          <w:szCs w:val="28"/>
          <w:lang w:eastAsia="zh-CN"/>
        </w:rPr>
        <w:t xml:space="preserve">. </w:t>
      </w:r>
      <w:r w:rsidR="00B1185E">
        <w:rPr>
          <w:rFonts w:ascii="Times New Roman" w:hAnsi="Times New Roman" w:cs="Times New Roman"/>
          <w:sz w:val="28"/>
          <w:szCs w:val="28"/>
          <w:lang w:eastAsia="zh-CN"/>
        </w:rPr>
        <w:t>Projekta</w:t>
      </w:r>
      <w:r w:rsidR="00A9288C">
        <w:rPr>
          <w:rFonts w:ascii="Times New Roman" w:hAnsi="Times New Roman" w:cs="Times New Roman"/>
          <w:sz w:val="28"/>
          <w:szCs w:val="28"/>
          <w:lang w:eastAsia="zh-CN"/>
        </w:rPr>
        <w:t xml:space="preserve"> </w:t>
      </w:r>
      <w:r w:rsidR="00C14E73" w:rsidRPr="00791D02">
        <w:rPr>
          <w:rFonts w:ascii="Times New Roman" w:eastAsia="Times New Roman" w:hAnsi="Times New Roman" w:cs="Times New Roman"/>
          <w:sz w:val="28"/>
          <w:szCs w:val="28"/>
          <w:lang w:eastAsia="zh-CN"/>
        </w:rPr>
        <w:t>partneri</w:t>
      </w:r>
      <w:r w:rsidR="00A9288C">
        <w:rPr>
          <w:rFonts w:ascii="Times New Roman" w:eastAsia="Times New Roman" w:hAnsi="Times New Roman" w:cs="Times New Roman"/>
          <w:sz w:val="28"/>
          <w:szCs w:val="28"/>
          <w:lang w:eastAsia="zh-CN"/>
        </w:rPr>
        <w:t>s (-ri)</w:t>
      </w:r>
      <w:r w:rsidR="00C14E73" w:rsidRPr="00791D02">
        <w:rPr>
          <w:rFonts w:ascii="Times New Roman" w:eastAsia="Times New Roman" w:hAnsi="Times New Roman" w:cs="Times New Roman"/>
          <w:sz w:val="28"/>
          <w:szCs w:val="28"/>
          <w:lang w:eastAsia="zh-CN"/>
        </w:rPr>
        <w:t>:</w:t>
      </w:r>
    </w:p>
    <w:p w14:paraId="5959E721" w14:textId="57278981" w:rsidR="004E57D1"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eastAsia="Times New Roman" w:hAnsi="Times New Roman" w:cs="Times New Roman"/>
          <w:sz w:val="28"/>
          <w:szCs w:val="28"/>
          <w:lang w:eastAsia="zh-CN"/>
        </w:rPr>
        <w:t>7</w:t>
      </w:r>
      <w:r w:rsidR="00C14E73" w:rsidRPr="00791D02">
        <w:rPr>
          <w:rFonts w:ascii="Times New Roman" w:eastAsia="Times New Roman" w:hAnsi="Times New Roman" w:cs="Times New Roman"/>
          <w:sz w:val="28"/>
          <w:szCs w:val="28"/>
          <w:lang w:eastAsia="zh-CN"/>
        </w:rPr>
        <w:t xml:space="preserve">.1. </w:t>
      </w:r>
      <w:r w:rsidR="00C14E73" w:rsidRPr="00791D02">
        <w:rPr>
          <w:rFonts w:ascii="Times New Roman" w:hAnsi="Times New Roman" w:cs="Times New Roman"/>
          <w:sz w:val="28"/>
          <w:szCs w:val="28"/>
          <w:lang w:eastAsia="zh-CN"/>
        </w:rPr>
        <w:t>Baltijas pētniecības programmā</w:t>
      </w:r>
      <w:r w:rsidR="004E57D1">
        <w:rPr>
          <w:rFonts w:ascii="Times New Roman" w:hAnsi="Times New Roman" w:cs="Times New Roman"/>
          <w:sz w:val="28"/>
          <w:szCs w:val="28"/>
          <w:lang w:eastAsia="zh-CN"/>
        </w:rPr>
        <w:t>:</w:t>
      </w:r>
    </w:p>
    <w:p w14:paraId="037B75AC" w14:textId="55AB7094" w:rsidR="00C14E73" w:rsidRDefault="003F3381" w:rsidP="007648B3">
      <w:pPr>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lang w:eastAsia="zh-CN"/>
        </w:rPr>
        <w:t>7</w:t>
      </w:r>
      <w:r w:rsidR="004E57D1">
        <w:rPr>
          <w:rFonts w:ascii="Times New Roman" w:hAnsi="Times New Roman" w:cs="Times New Roman"/>
          <w:sz w:val="28"/>
          <w:szCs w:val="28"/>
          <w:lang w:eastAsia="zh-CN"/>
        </w:rPr>
        <w:t xml:space="preserve">.1.2. </w:t>
      </w:r>
      <w:r w:rsidR="006D1BD0">
        <w:rPr>
          <w:rFonts w:ascii="Times New Roman" w:eastAsia="Times New Roman" w:hAnsi="Times New Roman" w:cs="Times New Roman"/>
          <w:sz w:val="28"/>
          <w:szCs w:val="28"/>
        </w:rPr>
        <w:t>Lietuvā un</w:t>
      </w:r>
      <w:r w:rsidR="00B1185E">
        <w:rPr>
          <w:rFonts w:ascii="Times New Roman" w:eastAsia="Times New Roman" w:hAnsi="Times New Roman" w:cs="Times New Roman"/>
          <w:sz w:val="28"/>
          <w:szCs w:val="28"/>
        </w:rPr>
        <w:t xml:space="preserve"> </w:t>
      </w:r>
      <w:r w:rsidR="00C14E73" w:rsidRPr="00791D02">
        <w:rPr>
          <w:rFonts w:ascii="Times New Roman" w:eastAsia="Times New Roman" w:hAnsi="Times New Roman" w:cs="Times New Roman"/>
          <w:sz w:val="28"/>
          <w:szCs w:val="28"/>
        </w:rPr>
        <w:t xml:space="preserve">Igaunijā </w:t>
      </w:r>
      <w:r w:rsidR="002D5CD6">
        <w:rPr>
          <w:rFonts w:ascii="Times New Roman" w:eastAsia="Times New Roman" w:hAnsi="Times New Roman" w:cs="Times New Roman"/>
          <w:sz w:val="28"/>
          <w:szCs w:val="28"/>
        </w:rPr>
        <w:t>reģistrēta</w:t>
      </w:r>
      <w:r w:rsidR="00B1185E">
        <w:rPr>
          <w:rFonts w:ascii="Times New Roman" w:eastAsia="Times New Roman" w:hAnsi="Times New Roman" w:cs="Times New Roman"/>
          <w:sz w:val="28"/>
          <w:szCs w:val="28"/>
        </w:rPr>
        <w:t xml:space="preserve"> pētniecības organizācija un donorvalstīs </w:t>
      </w:r>
      <w:r w:rsidR="00C14E73" w:rsidRPr="00791D02">
        <w:rPr>
          <w:rFonts w:ascii="Times New Roman" w:eastAsia="Times New Roman" w:hAnsi="Times New Roman" w:cs="Times New Roman"/>
          <w:sz w:val="28"/>
          <w:szCs w:val="28"/>
        </w:rPr>
        <w:t>reģistr</w:t>
      </w:r>
      <w:r w:rsidR="00B1185E">
        <w:rPr>
          <w:rFonts w:ascii="Times New Roman" w:eastAsia="Times New Roman" w:hAnsi="Times New Roman" w:cs="Times New Roman"/>
          <w:sz w:val="28"/>
          <w:szCs w:val="28"/>
        </w:rPr>
        <w:t>ēta pētniecības organizācija;</w:t>
      </w:r>
    </w:p>
    <w:p w14:paraId="2A40EE90" w14:textId="6E416E59" w:rsidR="004E57D1" w:rsidRPr="005E75B3" w:rsidRDefault="003F3381"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4E57D1">
        <w:rPr>
          <w:rFonts w:ascii="Times New Roman" w:eastAsia="Times New Roman" w:hAnsi="Times New Roman" w:cs="Times New Roman"/>
          <w:sz w:val="28"/>
          <w:szCs w:val="28"/>
        </w:rPr>
        <w:t xml:space="preserve">.1.3. </w:t>
      </w:r>
      <w:r w:rsidR="004E57D1" w:rsidRPr="00B42EAA">
        <w:rPr>
          <w:rFonts w:ascii="Times New Roman" w:eastAsia="Times New Roman" w:hAnsi="Times New Roman" w:cs="Times New Roman"/>
          <w:sz w:val="28"/>
          <w:szCs w:val="28"/>
        </w:rPr>
        <w:t>treš</w:t>
      </w:r>
      <w:r w:rsidR="00715641">
        <w:rPr>
          <w:rFonts w:ascii="Times New Roman" w:eastAsia="Times New Roman" w:hAnsi="Times New Roman" w:cs="Times New Roman"/>
          <w:sz w:val="28"/>
          <w:szCs w:val="28"/>
        </w:rPr>
        <w:t xml:space="preserve">o valstu </w:t>
      </w:r>
      <w:r w:rsidR="004E57D1">
        <w:rPr>
          <w:rFonts w:ascii="Times New Roman" w:eastAsia="Times New Roman" w:hAnsi="Times New Roman" w:cs="Times New Roman"/>
          <w:sz w:val="28"/>
          <w:szCs w:val="28"/>
        </w:rPr>
        <w:t>pētniecības organizācija</w:t>
      </w:r>
      <w:r w:rsidR="00715641">
        <w:rPr>
          <w:rFonts w:ascii="Times New Roman" w:eastAsia="Times New Roman" w:hAnsi="Times New Roman" w:cs="Times New Roman"/>
          <w:sz w:val="28"/>
          <w:szCs w:val="28"/>
        </w:rPr>
        <w:t>, kura reģistrēta ārpus donorvalstīm un Igaunijas, Latvijas, Lietuvas un</w:t>
      </w:r>
      <w:r w:rsidR="004E57D1" w:rsidRPr="005E75B3">
        <w:rPr>
          <w:rFonts w:ascii="Times New Roman" w:eastAsia="Times New Roman" w:hAnsi="Times New Roman" w:cs="Times New Roman"/>
          <w:sz w:val="28"/>
          <w:szCs w:val="28"/>
        </w:rPr>
        <w:t xml:space="preserve"> </w:t>
      </w:r>
      <w:r w:rsidR="003F2883">
        <w:rPr>
          <w:rFonts w:ascii="Times New Roman" w:hAnsi="Times New Roman" w:cs="Times New Roman"/>
          <w:sz w:val="28"/>
          <w:szCs w:val="28"/>
        </w:rPr>
        <w:t>kuras</w:t>
      </w:r>
      <w:r w:rsidR="005E75B3" w:rsidRPr="005E75B3">
        <w:rPr>
          <w:rFonts w:ascii="Times New Roman" w:hAnsi="Times New Roman" w:cs="Times New Roman"/>
          <w:sz w:val="28"/>
          <w:szCs w:val="28"/>
        </w:rPr>
        <w:t xml:space="preserve"> galvenais mērķis ir patstāvīgi veikt fundamentālos pētījumus</w:t>
      </w:r>
      <w:r w:rsidR="00AF5CA5">
        <w:rPr>
          <w:rFonts w:ascii="Times New Roman" w:hAnsi="Times New Roman" w:cs="Times New Roman"/>
          <w:sz w:val="28"/>
          <w:szCs w:val="28"/>
        </w:rPr>
        <w:t xml:space="preserve">, </w:t>
      </w:r>
      <w:r w:rsidR="005E75B3" w:rsidRPr="005E75B3">
        <w:rPr>
          <w:rFonts w:ascii="Times New Roman" w:hAnsi="Times New Roman" w:cs="Times New Roman"/>
          <w:sz w:val="28"/>
          <w:szCs w:val="28"/>
        </w:rPr>
        <w:t xml:space="preserve">rūpnieciskos pētījumus vai </w:t>
      </w:r>
      <w:r w:rsidR="003F2883">
        <w:rPr>
          <w:rFonts w:ascii="Times New Roman" w:hAnsi="Times New Roman" w:cs="Times New Roman"/>
          <w:sz w:val="28"/>
          <w:szCs w:val="28"/>
        </w:rPr>
        <w:t xml:space="preserve">eksperimentālo </w:t>
      </w:r>
      <w:r w:rsidR="00AF5CA5">
        <w:rPr>
          <w:rFonts w:ascii="Times New Roman" w:hAnsi="Times New Roman" w:cs="Times New Roman"/>
          <w:sz w:val="28"/>
          <w:szCs w:val="28"/>
        </w:rPr>
        <w:t>izstr</w:t>
      </w:r>
      <w:r w:rsidR="00C20117">
        <w:rPr>
          <w:rFonts w:ascii="Times New Roman" w:hAnsi="Times New Roman" w:cs="Times New Roman"/>
          <w:sz w:val="28"/>
          <w:szCs w:val="28"/>
        </w:rPr>
        <w:t xml:space="preserve">ādni vai </w:t>
      </w:r>
      <w:r w:rsidR="005E75B3" w:rsidRPr="005E75B3">
        <w:rPr>
          <w:rFonts w:ascii="Times New Roman" w:hAnsi="Times New Roman" w:cs="Times New Roman"/>
          <w:sz w:val="28"/>
          <w:szCs w:val="28"/>
        </w:rPr>
        <w:t xml:space="preserve">plaši izplatīt </w:t>
      </w:r>
      <w:r w:rsidR="00B42EAA">
        <w:rPr>
          <w:rFonts w:ascii="Times New Roman" w:hAnsi="Times New Roman" w:cs="Times New Roman"/>
          <w:sz w:val="28"/>
          <w:szCs w:val="28"/>
        </w:rPr>
        <w:t xml:space="preserve"> to</w:t>
      </w:r>
      <w:r w:rsidR="005E75B3">
        <w:rPr>
          <w:rFonts w:ascii="Times New Roman" w:hAnsi="Times New Roman" w:cs="Times New Roman"/>
          <w:sz w:val="28"/>
          <w:szCs w:val="28"/>
        </w:rPr>
        <w:t xml:space="preserve"> rezultātus mācīšana</w:t>
      </w:r>
      <w:r w:rsidR="005E75B3" w:rsidRPr="005E75B3">
        <w:rPr>
          <w:rFonts w:ascii="Times New Roman" w:hAnsi="Times New Roman" w:cs="Times New Roman"/>
          <w:sz w:val="28"/>
          <w:szCs w:val="28"/>
        </w:rPr>
        <w:t>s, publicēšanas vai zināšanu nodošanas veidā</w:t>
      </w:r>
      <w:r w:rsidR="00715641">
        <w:rPr>
          <w:rFonts w:ascii="Times New Roman" w:hAnsi="Times New Roman" w:cs="Times New Roman"/>
          <w:sz w:val="28"/>
          <w:szCs w:val="28"/>
        </w:rPr>
        <w:t>. Trešo valstu pētniecība organizācija</w:t>
      </w:r>
      <w:r w:rsidR="00B42EAA">
        <w:rPr>
          <w:rFonts w:ascii="Times New Roman" w:hAnsi="Times New Roman" w:cs="Times New Roman"/>
          <w:sz w:val="28"/>
          <w:szCs w:val="28"/>
        </w:rPr>
        <w:t xml:space="preserve"> </w:t>
      </w:r>
      <w:r w:rsidR="002D5CD6">
        <w:rPr>
          <w:rFonts w:ascii="Times New Roman" w:hAnsi="Times New Roman" w:cs="Times New Roman"/>
          <w:sz w:val="28"/>
          <w:szCs w:val="28"/>
        </w:rPr>
        <w:t>ne</w:t>
      </w:r>
      <w:r w:rsidR="00B42EAA">
        <w:rPr>
          <w:rFonts w:ascii="Times New Roman" w:hAnsi="Times New Roman" w:cs="Times New Roman"/>
          <w:sz w:val="28"/>
          <w:szCs w:val="28"/>
        </w:rPr>
        <w:t xml:space="preserve">var </w:t>
      </w:r>
      <w:r w:rsidR="002D5CD6">
        <w:rPr>
          <w:rFonts w:ascii="Times New Roman" w:hAnsi="Times New Roman" w:cs="Times New Roman"/>
          <w:sz w:val="28"/>
          <w:szCs w:val="28"/>
        </w:rPr>
        <w:t>saņemt finansējumu no projekta;</w:t>
      </w:r>
    </w:p>
    <w:p w14:paraId="24D809E6" w14:textId="0AA7B19F" w:rsidR="006D4B92" w:rsidRDefault="003F3381"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5E75B3">
        <w:rPr>
          <w:rFonts w:ascii="Times New Roman" w:eastAsia="Times New Roman" w:hAnsi="Times New Roman" w:cs="Times New Roman"/>
          <w:sz w:val="28"/>
          <w:szCs w:val="28"/>
        </w:rPr>
        <w:t xml:space="preserve">.2. stipendiju programmā </w:t>
      </w:r>
      <w:r w:rsidR="002D5CD6">
        <w:rPr>
          <w:rFonts w:ascii="Times New Roman" w:eastAsia="Times New Roman" w:hAnsi="Times New Roman" w:cs="Times New Roman"/>
          <w:sz w:val="28"/>
          <w:szCs w:val="28"/>
        </w:rPr>
        <w:t>–</w:t>
      </w:r>
      <w:r w:rsidR="005E75B3">
        <w:rPr>
          <w:rFonts w:ascii="Times New Roman" w:eastAsia="Times New Roman" w:hAnsi="Times New Roman" w:cs="Times New Roman"/>
          <w:sz w:val="28"/>
          <w:szCs w:val="28"/>
        </w:rPr>
        <w:t xml:space="preserve"> </w:t>
      </w:r>
      <w:r w:rsidR="002D5CD6">
        <w:rPr>
          <w:rFonts w:ascii="Times New Roman" w:eastAsia="Times New Roman" w:hAnsi="Times New Roman" w:cs="Times New Roman"/>
          <w:sz w:val="28"/>
          <w:szCs w:val="28"/>
        </w:rPr>
        <w:t xml:space="preserve">donorvalstu </w:t>
      </w:r>
      <w:r w:rsidR="00E51420">
        <w:rPr>
          <w:rFonts w:ascii="Times New Roman" w:eastAsia="Times New Roman" w:hAnsi="Times New Roman" w:cs="Times New Roman"/>
          <w:sz w:val="28"/>
          <w:szCs w:val="28"/>
        </w:rPr>
        <w:t>augstskola un zinātniska institūcija</w:t>
      </w:r>
      <w:r w:rsidR="002D5CD6">
        <w:rPr>
          <w:rFonts w:ascii="Times New Roman" w:eastAsia="Times New Roman" w:hAnsi="Times New Roman" w:cs="Times New Roman"/>
          <w:sz w:val="28"/>
          <w:szCs w:val="28"/>
        </w:rPr>
        <w:t>.</w:t>
      </w:r>
    </w:p>
    <w:p w14:paraId="325DEBD3" w14:textId="77777777" w:rsidR="00C14E73" w:rsidRPr="00791D02" w:rsidRDefault="00C14E73" w:rsidP="007648B3">
      <w:pPr>
        <w:spacing w:after="0" w:line="240" w:lineRule="auto"/>
        <w:ind w:firstLine="720"/>
        <w:jc w:val="both"/>
        <w:rPr>
          <w:rFonts w:ascii="Times New Roman" w:eastAsia="Times New Roman" w:hAnsi="Times New Roman" w:cs="Times New Roman"/>
          <w:sz w:val="28"/>
          <w:szCs w:val="28"/>
          <w:lang w:eastAsia="zh-CN"/>
        </w:rPr>
      </w:pPr>
    </w:p>
    <w:p w14:paraId="60AA6C74" w14:textId="41248905" w:rsidR="00CC72BA" w:rsidRPr="00791D02"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8</w:t>
      </w:r>
      <w:r w:rsidR="00CC72BA" w:rsidRPr="00791D02">
        <w:rPr>
          <w:rFonts w:ascii="Times New Roman" w:hAnsi="Times New Roman" w:cs="Times New Roman"/>
          <w:sz w:val="28"/>
          <w:szCs w:val="28"/>
          <w:lang w:eastAsia="zh-CN"/>
        </w:rPr>
        <w:t xml:space="preserve">. Programmas apsaimniekotājs ir Izglītības un zinātnes ministrija. </w:t>
      </w:r>
    </w:p>
    <w:p w14:paraId="4ACFC8E9" w14:textId="77777777" w:rsidR="00CC72BA" w:rsidRPr="00791D02" w:rsidRDefault="00CC72BA" w:rsidP="007648B3">
      <w:pPr>
        <w:spacing w:after="0" w:line="240" w:lineRule="auto"/>
        <w:ind w:firstLine="720"/>
        <w:jc w:val="both"/>
        <w:rPr>
          <w:rFonts w:ascii="Times New Roman" w:hAnsi="Times New Roman" w:cs="Times New Roman"/>
          <w:sz w:val="28"/>
          <w:szCs w:val="28"/>
          <w:lang w:eastAsia="zh-CN"/>
        </w:rPr>
      </w:pPr>
    </w:p>
    <w:p w14:paraId="205B69F0" w14:textId="55741E30" w:rsidR="00CC72BA" w:rsidRPr="00791D02"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9</w:t>
      </w:r>
      <w:r w:rsidR="00CC72BA" w:rsidRPr="00791D02">
        <w:rPr>
          <w:rFonts w:ascii="Times New Roman" w:hAnsi="Times New Roman" w:cs="Times New Roman"/>
          <w:sz w:val="28"/>
          <w:szCs w:val="28"/>
          <w:lang w:eastAsia="zh-CN"/>
        </w:rPr>
        <w:t xml:space="preserve">. </w:t>
      </w:r>
      <w:r w:rsidR="00B64191" w:rsidRPr="00791D02">
        <w:rPr>
          <w:rFonts w:ascii="Times New Roman" w:hAnsi="Times New Roman" w:cs="Times New Roman"/>
          <w:sz w:val="28"/>
          <w:szCs w:val="28"/>
          <w:lang w:eastAsia="zh-CN"/>
        </w:rPr>
        <w:t>Programmas ietvaros aģentūras funkcijas pilda Valsts izglītības attīstības aģentūra (turpmāk – aģentūra).</w:t>
      </w:r>
    </w:p>
    <w:p w14:paraId="6D03B266" w14:textId="77777777" w:rsidR="00EE26B1" w:rsidRPr="00791D02" w:rsidRDefault="00EE26B1" w:rsidP="007648B3">
      <w:pPr>
        <w:spacing w:after="0" w:line="240" w:lineRule="auto"/>
        <w:ind w:firstLine="720"/>
        <w:jc w:val="both"/>
        <w:rPr>
          <w:rFonts w:ascii="Times New Roman" w:hAnsi="Times New Roman" w:cs="Times New Roman"/>
          <w:sz w:val="28"/>
          <w:szCs w:val="28"/>
          <w:lang w:eastAsia="zh-CN"/>
        </w:rPr>
      </w:pPr>
    </w:p>
    <w:p w14:paraId="57F052F3" w14:textId="0B1C274A" w:rsidR="00EE26B1"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10</w:t>
      </w:r>
      <w:r w:rsidR="00EE26B1" w:rsidRPr="00791D02">
        <w:rPr>
          <w:rFonts w:ascii="Times New Roman" w:hAnsi="Times New Roman" w:cs="Times New Roman"/>
          <w:sz w:val="28"/>
          <w:szCs w:val="28"/>
          <w:lang w:eastAsia="zh-CN"/>
        </w:rPr>
        <w:t xml:space="preserve">. </w:t>
      </w:r>
      <w:r w:rsidR="007310CB" w:rsidRPr="00791D02">
        <w:rPr>
          <w:rFonts w:ascii="Times New Roman" w:hAnsi="Times New Roman" w:cs="Times New Roman"/>
          <w:sz w:val="28"/>
          <w:szCs w:val="28"/>
          <w:lang w:eastAsia="zh-CN"/>
        </w:rPr>
        <w:t>A</w:t>
      </w:r>
      <w:r w:rsidR="00EE26B1" w:rsidRPr="00791D02">
        <w:rPr>
          <w:rFonts w:ascii="Times New Roman" w:hAnsi="Times New Roman" w:cs="Times New Roman"/>
          <w:sz w:val="28"/>
          <w:szCs w:val="28"/>
          <w:lang w:eastAsia="zh-CN"/>
        </w:rPr>
        <w:t>ģentūr</w:t>
      </w:r>
      <w:r w:rsidR="007310CB" w:rsidRPr="00791D02">
        <w:rPr>
          <w:rFonts w:ascii="Times New Roman" w:hAnsi="Times New Roman" w:cs="Times New Roman"/>
          <w:sz w:val="28"/>
          <w:szCs w:val="28"/>
          <w:lang w:eastAsia="zh-CN"/>
        </w:rPr>
        <w:t>a</w:t>
      </w:r>
      <w:r w:rsidR="00B42EAA">
        <w:rPr>
          <w:rFonts w:ascii="Times New Roman" w:hAnsi="Times New Roman" w:cs="Times New Roman"/>
          <w:sz w:val="28"/>
          <w:szCs w:val="28"/>
          <w:lang w:eastAsia="zh-CN"/>
        </w:rPr>
        <w:t>:</w:t>
      </w:r>
    </w:p>
    <w:p w14:paraId="39AB1A41" w14:textId="2E3F2603" w:rsidR="00EE26B1" w:rsidRPr="00791D02" w:rsidRDefault="003F3381" w:rsidP="00B42EAA">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EE26B1" w:rsidRPr="00791D02">
        <w:rPr>
          <w:rFonts w:ascii="Times New Roman" w:eastAsia="Times New Roman" w:hAnsi="Times New Roman" w:cs="Times New Roman"/>
          <w:sz w:val="28"/>
          <w:szCs w:val="28"/>
          <w:lang w:eastAsia="zh-CN"/>
        </w:rPr>
        <w:t>.1. izstrādā</w:t>
      </w:r>
      <w:r w:rsidR="00B42EAA" w:rsidRPr="00B42EAA">
        <w:rPr>
          <w:rFonts w:ascii="Times New Roman" w:hAnsi="Times New Roman" w:cs="Times New Roman"/>
          <w:sz w:val="28"/>
          <w:szCs w:val="28"/>
          <w:lang w:eastAsia="zh-CN"/>
        </w:rPr>
        <w:t xml:space="preserve"> </w:t>
      </w:r>
      <w:r w:rsidR="00B42EAA">
        <w:rPr>
          <w:rFonts w:ascii="Times New Roman" w:hAnsi="Times New Roman" w:cs="Times New Roman"/>
          <w:sz w:val="28"/>
          <w:szCs w:val="28"/>
          <w:lang w:eastAsia="zh-CN"/>
        </w:rPr>
        <w:t>Baltijas pētniecības programmas un stipendiju programmas ietvaros</w:t>
      </w:r>
      <w:r w:rsidR="00EE26B1" w:rsidRPr="00791D02">
        <w:rPr>
          <w:rFonts w:ascii="Times New Roman" w:eastAsia="Times New Roman" w:hAnsi="Times New Roman" w:cs="Times New Roman"/>
          <w:sz w:val="28"/>
          <w:szCs w:val="28"/>
          <w:lang w:eastAsia="zh-CN"/>
        </w:rPr>
        <w:t xml:space="preserve"> </w:t>
      </w:r>
      <w:r w:rsidR="000825DE" w:rsidRPr="00791D02">
        <w:rPr>
          <w:rFonts w:ascii="Times New Roman" w:eastAsia="Times New Roman" w:hAnsi="Times New Roman" w:cs="Times New Roman"/>
          <w:sz w:val="28"/>
          <w:szCs w:val="28"/>
          <w:lang w:eastAsia="zh-CN"/>
        </w:rPr>
        <w:t>atklāt</w:t>
      </w:r>
      <w:r w:rsidR="00B42EAA">
        <w:rPr>
          <w:rFonts w:ascii="Times New Roman" w:eastAsia="Times New Roman" w:hAnsi="Times New Roman" w:cs="Times New Roman"/>
          <w:sz w:val="28"/>
          <w:szCs w:val="28"/>
          <w:lang w:eastAsia="zh-CN"/>
        </w:rPr>
        <w:t>o</w:t>
      </w:r>
      <w:r w:rsidR="00BA01C0">
        <w:rPr>
          <w:rFonts w:ascii="Times New Roman" w:eastAsia="Times New Roman" w:hAnsi="Times New Roman" w:cs="Times New Roman"/>
          <w:sz w:val="28"/>
          <w:szCs w:val="28"/>
          <w:lang w:eastAsia="zh-CN"/>
        </w:rPr>
        <w:t xml:space="preserve"> projektu iesniegumu</w:t>
      </w:r>
      <w:r w:rsidR="000825DE" w:rsidRPr="00791D02">
        <w:rPr>
          <w:rFonts w:ascii="Times New Roman" w:eastAsia="Times New Roman" w:hAnsi="Times New Roman" w:cs="Times New Roman"/>
          <w:sz w:val="28"/>
          <w:szCs w:val="28"/>
          <w:lang w:eastAsia="zh-CN"/>
        </w:rPr>
        <w:t xml:space="preserve"> konkurs</w:t>
      </w:r>
      <w:r w:rsidR="00B42EAA">
        <w:rPr>
          <w:rFonts w:ascii="Times New Roman" w:eastAsia="Times New Roman" w:hAnsi="Times New Roman" w:cs="Times New Roman"/>
          <w:sz w:val="28"/>
          <w:szCs w:val="28"/>
          <w:lang w:eastAsia="zh-CN"/>
        </w:rPr>
        <w:t>u</w:t>
      </w:r>
      <w:r w:rsidR="000825DE" w:rsidRPr="00791D02">
        <w:rPr>
          <w:rFonts w:ascii="Times New Roman" w:eastAsia="Times New Roman" w:hAnsi="Times New Roman" w:cs="Times New Roman"/>
          <w:sz w:val="28"/>
          <w:szCs w:val="28"/>
          <w:lang w:eastAsia="zh-CN"/>
        </w:rPr>
        <w:t xml:space="preserve"> </w:t>
      </w:r>
      <w:r w:rsidR="00EE26B1" w:rsidRPr="00791D02">
        <w:rPr>
          <w:rFonts w:ascii="Times New Roman" w:eastAsia="Times New Roman" w:hAnsi="Times New Roman" w:cs="Times New Roman"/>
          <w:sz w:val="28"/>
          <w:szCs w:val="28"/>
          <w:lang w:eastAsia="zh-CN"/>
        </w:rPr>
        <w:t>novērtēšanas nolikumu</w:t>
      </w:r>
      <w:r w:rsidR="00B42EAA">
        <w:rPr>
          <w:rFonts w:ascii="Times New Roman" w:eastAsia="Times New Roman" w:hAnsi="Times New Roman" w:cs="Times New Roman"/>
          <w:sz w:val="28"/>
          <w:szCs w:val="28"/>
          <w:lang w:eastAsia="zh-CN"/>
        </w:rPr>
        <w:t>s</w:t>
      </w:r>
      <w:r w:rsidR="00EE26B1" w:rsidRPr="00791D02">
        <w:rPr>
          <w:rFonts w:ascii="Times New Roman" w:eastAsia="Times New Roman" w:hAnsi="Times New Roman" w:cs="Times New Roman"/>
          <w:sz w:val="28"/>
          <w:szCs w:val="28"/>
          <w:lang w:eastAsia="zh-CN"/>
        </w:rPr>
        <w:t xml:space="preserve"> (turpmāk – novērtēšanas  nolikums), kuru</w:t>
      </w:r>
      <w:r w:rsidR="00BA01C0">
        <w:rPr>
          <w:rFonts w:ascii="Times New Roman" w:eastAsia="Times New Roman" w:hAnsi="Times New Roman" w:cs="Times New Roman"/>
          <w:sz w:val="28"/>
          <w:szCs w:val="28"/>
          <w:lang w:eastAsia="zh-CN"/>
        </w:rPr>
        <w:t>s</w:t>
      </w:r>
      <w:r w:rsidR="00EE26B1" w:rsidRPr="00791D02">
        <w:rPr>
          <w:rFonts w:ascii="Times New Roman" w:eastAsia="Times New Roman" w:hAnsi="Times New Roman" w:cs="Times New Roman"/>
          <w:sz w:val="28"/>
          <w:szCs w:val="28"/>
          <w:lang w:eastAsia="zh-CN"/>
        </w:rPr>
        <w:t xml:space="preserve"> pirms apstiprināšanas saskaņo ar programmas apsaimniekotāju</w:t>
      </w:r>
      <w:r w:rsidR="000825DE" w:rsidRPr="00791D02">
        <w:rPr>
          <w:rFonts w:ascii="Times New Roman" w:eastAsia="Times New Roman" w:hAnsi="Times New Roman" w:cs="Times New Roman"/>
          <w:sz w:val="28"/>
          <w:szCs w:val="28"/>
          <w:lang w:eastAsia="zh-CN"/>
        </w:rPr>
        <w:t xml:space="preserve"> un vadošo iestādi</w:t>
      </w:r>
      <w:r w:rsidR="00EE26B1" w:rsidRPr="00791D02">
        <w:rPr>
          <w:rFonts w:ascii="Times New Roman" w:eastAsia="Times New Roman" w:hAnsi="Times New Roman" w:cs="Times New Roman"/>
          <w:sz w:val="28"/>
          <w:szCs w:val="28"/>
          <w:lang w:eastAsia="zh-CN"/>
        </w:rPr>
        <w:t>;</w:t>
      </w:r>
    </w:p>
    <w:p w14:paraId="741B119E" w14:textId="73E12CE4" w:rsidR="00EE26B1"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10</w:t>
      </w:r>
      <w:r w:rsidR="00EE26B1" w:rsidRPr="00791D02">
        <w:rPr>
          <w:rFonts w:ascii="Times New Roman" w:hAnsi="Times New Roman" w:cs="Times New Roman"/>
          <w:sz w:val="28"/>
          <w:szCs w:val="28"/>
          <w:lang w:eastAsia="zh-CN"/>
        </w:rPr>
        <w:t xml:space="preserve">.2. </w:t>
      </w:r>
      <w:r w:rsidR="002C3E86">
        <w:rPr>
          <w:rFonts w:ascii="Times New Roman" w:hAnsi="Times New Roman" w:cs="Times New Roman"/>
          <w:sz w:val="28"/>
          <w:szCs w:val="28"/>
          <w:lang w:eastAsia="zh-CN"/>
        </w:rPr>
        <w:t xml:space="preserve">izveido </w:t>
      </w:r>
      <w:r w:rsidR="008E5F09">
        <w:rPr>
          <w:rFonts w:ascii="Times New Roman" w:hAnsi="Times New Roman" w:cs="Times New Roman"/>
          <w:sz w:val="28"/>
          <w:szCs w:val="28"/>
          <w:lang w:eastAsia="zh-CN"/>
        </w:rPr>
        <w:t xml:space="preserve">stipendiju programmas </w:t>
      </w:r>
      <w:r w:rsidR="002C3E86">
        <w:rPr>
          <w:rFonts w:ascii="Times New Roman" w:eastAsia="Times New Roman" w:hAnsi="Times New Roman" w:cs="Times New Roman"/>
          <w:sz w:val="28"/>
          <w:szCs w:val="28"/>
          <w:lang w:eastAsia="zh-CN"/>
        </w:rPr>
        <w:t>projektu vērtēšanas komisiju</w:t>
      </w:r>
      <w:r w:rsidR="00EE26B1" w:rsidRPr="00791D02">
        <w:rPr>
          <w:rFonts w:ascii="Times New Roman" w:eastAsia="Times New Roman" w:hAnsi="Times New Roman" w:cs="Times New Roman"/>
          <w:sz w:val="28"/>
          <w:szCs w:val="28"/>
          <w:lang w:eastAsia="zh-CN"/>
        </w:rPr>
        <w:t xml:space="preserve"> (turpmāk – vērtēšanas komisija);</w:t>
      </w:r>
    </w:p>
    <w:p w14:paraId="4D7FCAB7" w14:textId="4C2481A5" w:rsidR="00EE26B1"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EE26B1" w:rsidRPr="00791D02">
        <w:rPr>
          <w:rFonts w:ascii="Times New Roman" w:eastAsia="Times New Roman" w:hAnsi="Times New Roman" w:cs="Times New Roman"/>
          <w:sz w:val="28"/>
          <w:szCs w:val="28"/>
          <w:lang w:eastAsia="zh-CN"/>
        </w:rPr>
        <w:t xml:space="preserve">.3. </w:t>
      </w:r>
      <w:r w:rsidR="002C3E86">
        <w:rPr>
          <w:rFonts w:ascii="Times New Roman" w:hAnsi="Times New Roman" w:cs="Times New Roman"/>
          <w:sz w:val="28"/>
          <w:szCs w:val="28"/>
          <w:lang w:eastAsia="zh-CN"/>
        </w:rPr>
        <w:t>veic projektu</w:t>
      </w:r>
      <w:r w:rsidR="00780C31" w:rsidRPr="00791D02">
        <w:rPr>
          <w:rFonts w:ascii="Times New Roman" w:hAnsi="Times New Roman" w:cs="Times New Roman"/>
          <w:sz w:val="28"/>
          <w:szCs w:val="28"/>
          <w:lang w:eastAsia="zh-CN"/>
        </w:rPr>
        <w:t xml:space="preserve"> novērtēšanu un </w:t>
      </w:r>
      <w:r w:rsidR="00EE26B1" w:rsidRPr="00791D02">
        <w:rPr>
          <w:rFonts w:ascii="Times New Roman" w:eastAsia="Times New Roman" w:hAnsi="Times New Roman" w:cs="Times New Roman"/>
          <w:sz w:val="28"/>
          <w:szCs w:val="28"/>
          <w:lang w:eastAsia="zh-CN"/>
        </w:rPr>
        <w:t>s</w:t>
      </w:r>
      <w:r w:rsidR="007310CB" w:rsidRPr="00791D02">
        <w:rPr>
          <w:rFonts w:ascii="Times New Roman" w:eastAsia="Times New Roman" w:hAnsi="Times New Roman" w:cs="Times New Roman"/>
          <w:sz w:val="28"/>
          <w:szCs w:val="28"/>
          <w:lang w:eastAsia="zh-CN"/>
        </w:rPr>
        <w:t>agatavo</w:t>
      </w:r>
      <w:r w:rsidR="00EE26B1" w:rsidRPr="00791D02">
        <w:rPr>
          <w:rFonts w:ascii="Times New Roman" w:eastAsia="Times New Roman" w:hAnsi="Times New Roman" w:cs="Times New Roman"/>
          <w:sz w:val="28"/>
          <w:szCs w:val="28"/>
          <w:lang w:eastAsia="zh-CN"/>
        </w:rPr>
        <w:t xml:space="preserve"> atzinumu ar pozitīvu projekta novērtējumu vai </w:t>
      </w:r>
      <w:r w:rsidR="00795E63" w:rsidRPr="00791D02">
        <w:rPr>
          <w:rFonts w:ascii="Times New Roman" w:eastAsia="Times New Roman" w:hAnsi="Times New Roman" w:cs="Times New Roman"/>
          <w:sz w:val="28"/>
          <w:szCs w:val="28"/>
          <w:lang w:eastAsia="zh-CN"/>
        </w:rPr>
        <w:t xml:space="preserve">negatīvu atzinumu vai </w:t>
      </w:r>
      <w:r w:rsidR="00EE26B1" w:rsidRPr="00791D02">
        <w:rPr>
          <w:rFonts w:ascii="Times New Roman" w:eastAsia="Times New Roman" w:hAnsi="Times New Roman" w:cs="Times New Roman"/>
          <w:sz w:val="28"/>
          <w:szCs w:val="28"/>
          <w:lang w:eastAsia="zh-CN"/>
        </w:rPr>
        <w:t>atzinumu ar nosacījumiem</w:t>
      </w:r>
      <w:r w:rsidR="00795E63" w:rsidRPr="00791D02">
        <w:rPr>
          <w:rFonts w:ascii="Times New Roman" w:eastAsia="Times New Roman" w:hAnsi="Times New Roman" w:cs="Times New Roman"/>
          <w:sz w:val="28"/>
          <w:szCs w:val="28"/>
          <w:lang w:eastAsia="zh-CN"/>
        </w:rPr>
        <w:t>, kontrolē nosacījuma izpildi un paziņo</w:t>
      </w:r>
      <w:r w:rsidR="00EE26B1" w:rsidRPr="00791D02">
        <w:rPr>
          <w:rFonts w:ascii="Times New Roman" w:eastAsia="Times New Roman" w:hAnsi="Times New Roman" w:cs="Times New Roman"/>
          <w:sz w:val="28"/>
          <w:szCs w:val="28"/>
          <w:lang w:eastAsia="zh-CN"/>
        </w:rPr>
        <w:t xml:space="preserve"> </w:t>
      </w:r>
      <w:r w:rsidR="002C3E86">
        <w:rPr>
          <w:rFonts w:ascii="Times New Roman" w:eastAsia="Times New Roman" w:hAnsi="Times New Roman" w:cs="Times New Roman"/>
          <w:sz w:val="28"/>
          <w:szCs w:val="28"/>
          <w:lang w:eastAsia="zh-CN"/>
        </w:rPr>
        <w:t>par to izpildi</w:t>
      </w:r>
      <w:r w:rsidR="00EE26B1" w:rsidRPr="00791D02">
        <w:rPr>
          <w:rFonts w:ascii="Times New Roman" w:eastAsia="Times New Roman" w:hAnsi="Times New Roman" w:cs="Times New Roman"/>
          <w:sz w:val="28"/>
          <w:szCs w:val="28"/>
          <w:lang w:eastAsia="zh-CN"/>
        </w:rPr>
        <w:t xml:space="preserve"> projekta iesniedzējam;</w:t>
      </w:r>
    </w:p>
    <w:p w14:paraId="3A90B31C" w14:textId="162E65F5" w:rsidR="00EE26B1" w:rsidRPr="00791D02" w:rsidRDefault="003F3381" w:rsidP="007648B3">
      <w:pPr>
        <w:spacing w:after="0" w:line="240" w:lineRule="auto"/>
        <w:ind w:firstLine="720"/>
        <w:jc w:val="both"/>
        <w:rPr>
          <w:rFonts w:ascii="Times New Roman" w:hAnsi="Times New Roman" w:cs="Times New Roman"/>
          <w:sz w:val="28"/>
          <w:szCs w:val="28"/>
          <w:lang w:eastAsia="zh-CN"/>
        </w:rPr>
      </w:pPr>
      <w:r>
        <w:rPr>
          <w:rFonts w:ascii="Times New Roman" w:eastAsia="Times New Roman" w:hAnsi="Times New Roman" w:cs="Times New Roman"/>
          <w:sz w:val="28"/>
          <w:szCs w:val="28"/>
          <w:lang w:eastAsia="zh-CN"/>
        </w:rPr>
        <w:t>10</w:t>
      </w:r>
      <w:r w:rsidR="00EE26B1" w:rsidRPr="00791D02">
        <w:rPr>
          <w:rFonts w:ascii="Times New Roman" w:eastAsia="Times New Roman" w:hAnsi="Times New Roman" w:cs="Times New Roman"/>
          <w:sz w:val="28"/>
          <w:szCs w:val="28"/>
          <w:lang w:eastAsia="zh-CN"/>
        </w:rPr>
        <w:t>.4. slē</w:t>
      </w:r>
      <w:r w:rsidR="007310CB" w:rsidRPr="00791D02">
        <w:rPr>
          <w:rFonts w:ascii="Times New Roman" w:eastAsia="Times New Roman" w:hAnsi="Times New Roman" w:cs="Times New Roman"/>
          <w:sz w:val="28"/>
          <w:szCs w:val="28"/>
          <w:lang w:eastAsia="zh-CN"/>
        </w:rPr>
        <w:t>dz</w:t>
      </w:r>
      <w:r w:rsidR="00EE26B1" w:rsidRPr="00791D02">
        <w:rPr>
          <w:rFonts w:ascii="Times New Roman" w:eastAsia="Times New Roman" w:hAnsi="Times New Roman" w:cs="Times New Roman"/>
          <w:sz w:val="28"/>
          <w:szCs w:val="28"/>
          <w:lang w:eastAsia="zh-CN"/>
        </w:rPr>
        <w:t xml:space="preserve"> projekta līgumu ar līdzfinansējuma saņēmēju;</w:t>
      </w:r>
    </w:p>
    <w:p w14:paraId="5C3410D6" w14:textId="5B2B688E" w:rsidR="00EE26B1"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lang w:eastAsia="zh-CN"/>
        </w:rPr>
        <w:t>10</w:t>
      </w:r>
      <w:r w:rsidR="00EE26B1" w:rsidRPr="00791D02">
        <w:rPr>
          <w:rFonts w:ascii="Times New Roman" w:hAnsi="Times New Roman" w:cs="Times New Roman"/>
          <w:sz w:val="28"/>
          <w:szCs w:val="28"/>
          <w:lang w:eastAsia="zh-CN"/>
        </w:rPr>
        <w:t xml:space="preserve">.5. </w:t>
      </w:r>
      <w:r w:rsidR="00EE26B1" w:rsidRPr="00791D02">
        <w:rPr>
          <w:rFonts w:ascii="Times New Roman" w:eastAsia="Times New Roman" w:hAnsi="Times New Roman" w:cs="Times New Roman"/>
          <w:sz w:val="28"/>
          <w:szCs w:val="28"/>
          <w:lang w:eastAsia="zh-CN"/>
        </w:rPr>
        <w:t>vei</w:t>
      </w:r>
      <w:r w:rsidR="007310CB" w:rsidRPr="00791D02">
        <w:rPr>
          <w:rFonts w:ascii="Times New Roman" w:eastAsia="Times New Roman" w:hAnsi="Times New Roman" w:cs="Times New Roman"/>
          <w:sz w:val="28"/>
          <w:szCs w:val="28"/>
          <w:lang w:eastAsia="zh-CN"/>
        </w:rPr>
        <w:t>c</w:t>
      </w:r>
      <w:r w:rsidR="00EE26B1" w:rsidRPr="00791D02">
        <w:rPr>
          <w:rFonts w:ascii="Times New Roman" w:eastAsia="Times New Roman" w:hAnsi="Times New Roman" w:cs="Times New Roman"/>
          <w:sz w:val="28"/>
          <w:szCs w:val="28"/>
          <w:lang w:eastAsia="zh-CN"/>
        </w:rPr>
        <w:t xml:space="preserve"> projekta </w:t>
      </w:r>
      <w:r w:rsidR="00AF05A6" w:rsidRPr="00791D02">
        <w:rPr>
          <w:rFonts w:ascii="Times New Roman" w:eastAsia="Times New Roman" w:hAnsi="Times New Roman" w:cs="Times New Roman"/>
          <w:sz w:val="28"/>
          <w:szCs w:val="28"/>
          <w:lang w:eastAsia="zh-CN"/>
        </w:rPr>
        <w:t xml:space="preserve">īstenošanas </w:t>
      </w:r>
      <w:r w:rsidR="00EE26B1" w:rsidRPr="00791D02">
        <w:rPr>
          <w:rFonts w:ascii="Times New Roman" w:eastAsia="Times New Roman" w:hAnsi="Times New Roman" w:cs="Times New Roman"/>
          <w:sz w:val="28"/>
          <w:szCs w:val="28"/>
          <w:lang w:eastAsia="zh-CN"/>
        </w:rPr>
        <w:t xml:space="preserve">uzraudzību un kontroli, tai skaitā </w:t>
      </w:r>
      <w:r w:rsidR="00795E63" w:rsidRPr="00791D02">
        <w:rPr>
          <w:rFonts w:ascii="Times New Roman" w:eastAsia="Times New Roman" w:hAnsi="Times New Roman" w:cs="Times New Roman"/>
          <w:sz w:val="28"/>
          <w:szCs w:val="28"/>
          <w:lang w:eastAsia="zh-CN"/>
        </w:rPr>
        <w:t>veic</w:t>
      </w:r>
      <w:r w:rsidR="00EE26B1" w:rsidRPr="00791D02">
        <w:rPr>
          <w:rFonts w:ascii="Times New Roman" w:eastAsia="Times New Roman" w:hAnsi="Times New Roman" w:cs="Times New Roman"/>
          <w:sz w:val="28"/>
          <w:szCs w:val="28"/>
          <w:lang w:eastAsia="zh-CN"/>
        </w:rPr>
        <w:t xml:space="preserve"> pārbaudes šī projekta īstenošanas vietās</w:t>
      </w:r>
      <w:bookmarkStart w:id="1" w:name="p-686882"/>
      <w:bookmarkStart w:id="2" w:name="p23"/>
      <w:bookmarkEnd w:id="1"/>
      <w:bookmarkEnd w:id="2"/>
      <w:r w:rsidR="00FD1FAF" w:rsidRPr="00791D02">
        <w:rPr>
          <w:rFonts w:ascii="Times New Roman" w:eastAsia="Times New Roman" w:hAnsi="Times New Roman" w:cs="Times New Roman"/>
          <w:sz w:val="28"/>
          <w:szCs w:val="28"/>
          <w:lang w:eastAsia="zh-CN"/>
        </w:rPr>
        <w:t>;</w:t>
      </w:r>
    </w:p>
    <w:p w14:paraId="3DD7065A" w14:textId="201D5E6B" w:rsidR="00FD1FAF" w:rsidRDefault="003F3381" w:rsidP="007648B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E51420">
        <w:rPr>
          <w:rFonts w:ascii="Times New Roman" w:hAnsi="Times New Roman" w:cs="Times New Roman"/>
          <w:sz w:val="28"/>
          <w:szCs w:val="28"/>
        </w:rPr>
        <w:t>.6</w:t>
      </w:r>
      <w:r w:rsidR="000825DE" w:rsidRPr="00791D02">
        <w:rPr>
          <w:rFonts w:ascii="Times New Roman" w:hAnsi="Times New Roman" w:cs="Times New Roman"/>
          <w:sz w:val="28"/>
          <w:szCs w:val="28"/>
        </w:rPr>
        <w:t>. sadarbībā ar programmas apsaimniekotāju īsteno</w:t>
      </w:r>
      <w:r w:rsidR="00693F91">
        <w:rPr>
          <w:rFonts w:ascii="Times New Roman" w:hAnsi="Times New Roman" w:cs="Times New Roman"/>
          <w:sz w:val="28"/>
          <w:szCs w:val="28"/>
        </w:rPr>
        <w:t xml:space="preserve"> programmas komunikācijas plānu;</w:t>
      </w:r>
    </w:p>
    <w:p w14:paraId="65207BE5" w14:textId="412373C7" w:rsidR="00693F91" w:rsidRPr="00791D02" w:rsidRDefault="00E51420"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hAnsi="Times New Roman" w:cs="Times New Roman"/>
          <w:sz w:val="28"/>
          <w:szCs w:val="28"/>
        </w:rPr>
        <w:t>10.7</w:t>
      </w:r>
      <w:r w:rsidR="00693F91">
        <w:rPr>
          <w:rFonts w:ascii="Times New Roman" w:hAnsi="Times New Roman" w:cs="Times New Roman"/>
          <w:sz w:val="28"/>
          <w:szCs w:val="28"/>
        </w:rPr>
        <w:t>. veic personu datu apstrādi, lai nodrošinātu programmas mērķa un programmas sasniedzamo iznākumu, rezultātu un to rādītāju izpildi.</w:t>
      </w:r>
    </w:p>
    <w:p w14:paraId="0F4BB98E" w14:textId="77777777" w:rsidR="00A97101" w:rsidRPr="00791D02" w:rsidRDefault="00A97101" w:rsidP="007648B3">
      <w:pPr>
        <w:spacing w:after="0" w:line="240" w:lineRule="auto"/>
        <w:ind w:firstLine="720"/>
        <w:jc w:val="both"/>
        <w:rPr>
          <w:rFonts w:ascii="Times New Roman" w:eastAsia="Times New Roman" w:hAnsi="Times New Roman" w:cs="Times New Roman"/>
          <w:sz w:val="28"/>
          <w:szCs w:val="28"/>
          <w:lang w:eastAsia="zh-CN"/>
        </w:rPr>
      </w:pPr>
    </w:p>
    <w:p w14:paraId="49FD794E" w14:textId="19C11385" w:rsidR="00C075B1" w:rsidRPr="00791D02" w:rsidRDefault="00C075B1" w:rsidP="007648B3">
      <w:pPr>
        <w:spacing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11. Kopējais progra</w:t>
      </w:r>
      <w:r w:rsidR="00115879" w:rsidRPr="00791D02">
        <w:rPr>
          <w:rFonts w:ascii="Times New Roman" w:eastAsia="Times New Roman" w:hAnsi="Times New Roman" w:cs="Times New Roman"/>
          <w:sz w:val="28"/>
          <w:szCs w:val="28"/>
          <w:lang w:eastAsia="zh-CN"/>
        </w:rPr>
        <w:t>mmas pieejamais finansējums ir 10</w:t>
      </w:r>
      <w:r w:rsidR="00115879" w:rsidRPr="00791D02">
        <w:rPr>
          <w:rFonts w:ascii="Times New Roman" w:hAnsi="Times New Roman" w:cs="Times New Roman"/>
          <w:sz w:val="28"/>
          <w:szCs w:val="28"/>
          <w:lang w:eastAsia="zh-CN"/>
        </w:rPr>
        <w:t> 000 000</w:t>
      </w:r>
      <w:r w:rsidRPr="00791D02">
        <w:rPr>
          <w:rFonts w:ascii="Times New Roman" w:hAnsi="Times New Roman" w:cs="Times New Roman"/>
          <w:sz w:val="28"/>
          <w:szCs w:val="28"/>
          <w:lang w:eastAsia="zh-CN"/>
        </w:rPr>
        <w:t xml:space="preserve"> </w:t>
      </w:r>
      <w:r w:rsidRPr="00791D02">
        <w:rPr>
          <w:rFonts w:ascii="Times New Roman" w:eastAsia="Times New Roman" w:hAnsi="Times New Roman" w:cs="Times New Roman"/>
          <w:i/>
          <w:sz w:val="28"/>
          <w:szCs w:val="28"/>
          <w:lang w:eastAsia="zh-CN"/>
        </w:rPr>
        <w:t xml:space="preserve">euro </w:t>
      </w:r>
      <w:r w:rsidRPr="00791D02">
        <w:rPr>
          <w:rFonts w:ascii="Times New Roman" w:eastAsia="Times New Roman" w:hAnsi="Times New Roman" w:cs="Times New Roman"/>
          <w:sz w:val="28"/>
          <w:szCs w:val="28"/>
          <w:lang w:eastAsia="zh-CN"/>
        </w:rPr>
        <w:t>(turpmāk – programmas finansējums), no kuriem valsts budžeta līdzfinansējums 15 procentu apmērā – 1</w:t>
      </w:r>
      <w:r w:rsidR="00115879" w:rsidRPr="00791D02">
        <w:rPr>
          <w:rFonts w:ascii="Times New Roman" w:eastAsia="Times New Roman" w:hAnsi="Times New Roman" w:cs="Times New Roman"/>
          <w:sz w:val="28"/>
          <w:szCs w:val="28"/>
          <w:lang w:eastAsia="zh-CN"/>
        </w:rPr>
        <w:t xml:space="preserve"> 500 000 </w:t>
      </w:r>
      <w:r w:rsidRPr="00791D02">
        <w:rPr>
          <w:rFonts w:ascii="Times New Roman" w:eastAsia="Times New Roman" w:hAnsi="Times New Roman" w:cs="Times New Roman"/>
          <w:i/>
          <w:sz w:val="28"/>
          <w:szCs w:val="28"/>
          <w:lang w:eastAsia="zh-CN"/>
        </w:rPr>
        <w:t>euro</w:t>
      </w:r>
      <w:r w:rsidR="00115879" w:rsidRPr="00791D02">
        <w:rPr>
          <w:rFonts w:ascii="Times New Roman" w:eastAsia="Times New Roman" w:hAnsi="Times New Roman" w:cs="Times New Roman"/>
          <w:sz w:val="28"/>
          <w:szCs w:val="28"/>
          <w:lang w:eastAsia="zh-CN"/>
        </w:rPr>
        <w:t xml:space="preserve">  un Eiropas Ekonomikas </w:t>
      </w:r>
      <w:r w:rsidR="00115879" w:rsidRPr="00791D02">
        <w:rPr>
          <w:rFonts w:ascii="Times New Roman" w:eastAsia="Times New Roman" w:hAnsi="Times New Roman" w:cs="Times New Roman"/>
          <w:sz w:val="28"/>
          <w:szCs w:val="28"/>
          <w:lang w:eastAsia="zh-CN"/>
        </w:rPr>
        <w:lastRenderedPageBreak/>
        <w:t>zonas</w:t>
      </w:r>
      <w:r w:rsidRPr="00791D02">
        <w:rPr>
          <w:rFonts w:ascii="Times New Roman" w:eastAsia="Times New Roman" w:hAnsi="Times New Roman" w:cs="Times New Roman"/>
          <w:sz w:val="28"/>
          <w:szCs w:val="28"/>
          <w:lang w:eastAsia="zh-CN"/>
        </w:rPr>
        <w:t xml:space="preserve"> finanšu instrumenta līdzfi</w:t>
      </w:r>
      <w:r w:rsidR="00115879" w:rsidRPr="00791D02">
        <w:rPr>
          <w:rFonts w:ascii="Times New Roman" w:eastAsia="Times New Roman" w:hAnsi="Times New Roman" w:cs="Times New Roman"/>
          <w:sz w:val="28"/>
          <w:szCs w:val="28"/>
          <w:lang w:eastAsia="zh-CN"/>
        </w:rPr>
        <w:t>nansējums 85 procentu apmērā – 8 5</w:t>
      </w:r>
      <w:r w:rsidRPr="00791D02">
        <w:rPr>
          <w:rFonts w:ascii="Times New Roman" w:eastAsia="Times New Roman" w:hAnsi="Times New Roman" w:cs="Times New Roman"/>
          <w:sz w:val="28"/>
          <w:szCs w:val="28"/>
          <w:lang w:eastAsia="zh-CN"/>
        </w:rPr>
        <w:t>00 000 </w:t>
      </w:r>
      <w:r w:rsidRPr="00791D02">
        <w:rPr>
          <w:rFonts w:ascii="Times New Roman" w:eastAsia="Times New Roman" w:hAnsi="Times New Roman" w:cs="Times New Roman"/>
          <w:i/>
          <w:sz w:val="28"/>
          <w:szCs w:val="28"/>
          <w:lang w:eastAsia="zh-CN"/>
        </w:rPr>
        <w:t>euro</w:t>
      </w:r>
      <w:r w:rsidR="00BA62B6" w:rsidRPr="00791D02">
        <w:rPr>
          <w:rFonts w:ascii="Times New Roman" w:eastAsia="Times New Roman" w:hAnsi="Times New Roman" w:cs="Times New Roman"/>
          <w:sz w:val="28"/>
          <w:szCs w:val="28"/>
          <w:lang w:eastAsia="zh-CN"/>
        </w:rPr>
        <w:t>.</w:t>
      </w:r>
    </w:p>
    <w:p w14:paraId="408D2E45" w14:textId="711E086D" w:rsidR="00BA62B6" w:rsidRPr="00791D02" w:rsidRDefault="003F3381" w:rsidP="007648B3">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12. </w:t>
      </w:r>
      <w:r w:rsidR="00BA62B6" w:rsidRPr="00791D02">
        <w:rPr>
          <w:rFonts w:ascii="Times New Roman" w:eastAsia="Times New Roman" w:hAnsi="Times New Roman" w:cs="Times New Roman"/>
          <w:sz w:val="28"/>
          <w:szCs w:val="28"/>
          <w:lang w:eastAsia="zh-CN"/>
        </w:rPr>
        <w:t>Programmas finansējuma sadalījums ir šāds:</w:t>
      </w:r>
    </w:p>
    <w:p w14:paraId="0CA2C5B5" w14:textId="2A85C827" w:rsidR="00F26C55" w:rsidRPr="00791D02" w:rsidRDefault="00BA62B6" w:rsidP="007648B3">
      <w:pPr>
        <w:spacing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12</w:t>
      </w:r>
      <w:r w:rsidR="00F26C55" w:rsidRPr="00791D02">
        <w:rPr>
          <w:rFonts w:ascii="Times New Roman" w:eastAsia="Times New Roman" w:hAnsi="Times New Roman" w:cs="Times New Roman"/>
          <w:sz w:val="28"/>
          <w:szCs w:val="28"/>
          <w:lang w:eastAsia="zh-CN"/>
        </w:rPr>
        <w:t xml:space="preserve">.1. Baltijas pētniecības programmai </w:t>
      </w:r>
      <w:r w:rsidR="003D6982" w:rsidRPr="00791D02">
        <w:rPr>
          <w:rFonts w:ascii="Times New Roman" w:eastAsia="Times New Roman" w:hAnsi="Times New Roman" w:cs="Times New Roman"/>
          <w:sz w:val="28"/>
          <w:szCs w:val="28"/>
          <w:lang w:eastAsia="zh-CN"/>
        </w:rPr>
        <w:t xml:space="preserve">kopējais </w:t>
      </w:r>
      <w:r w:rsidR="00F26C55" w:rsidRPr="00791D02">
        <w:rPr>
          <w:rFonts w:ascii="Times New Roman" w:eastAsia="Times New Roman" w:hAnsi="Times New Roman" w:cs="Times New Roman"/>
          <w:sz w:val="28"/>
          <w:szCs w:val="28"/>
          <w:lang w:eastAsia="zh-CN"/>
        </w:rPr>
        <w:t xml:space="preserve">pieejamais finansējums ir 7 541 272 </w:t>
      </w:r>
      <w:r w:rsidR="00F26C55" w:rsidRPr="00791D02">
        <w:rPr>
          <w:rFonts w:ascii="Times New Roman" w:eastAsia="Times New Roman" w:hAnsi="Times New Roman" w:cs="Times New Roman"/>
          <w:i/>
          <w:sz w:val="28"/>
          <w:szCs w:val="28"/>
          <w:lang w:eastAsia="zh-CN"/>
        </w:rPr>
        <w:t xml:space="preserve">euro </w:t>
      </w:r>
      <w:r w:rsidR="00F26C55" w:rsidRPr="00791D02">
        <w:rPr>
          <w:rFonts w:ascii="Times New Roman" w:eastAsia="Times New Roman" w:hAnsi="Times New Roman" w:cs="Times New Roman"/>
          <w:sz w:val="28"/>
          <w:szCs w:val="28"/>
          <w:lang w:eastAsia="zh-CN"/>
        </w:rPr>
        <w:t xml:space="preserve">(turpmāk – Baltijas pētniecības programmas finansējums), no kuriem valsts budžeta līdzfinansējums 15 procentu apmērā – 1 131 191 </w:t>
      </w:r>
      <w:r w:rsidR="00F26C55" w:rsidRPr="00791D02">
        <w:rPr>
          <w:rFonts w:ascii="Times New Roman" w:eastAsia="Times New Roman" w:hAnsi="Times New Roman" w:cs="Times New Roman"/>
          <w:i/>
          <w:sz w:val="28"/>
          <w:szCs w:val="28"/>
          <w:lang w:eastAsia="zh-CN"/>
        </w:rPr>
        <w:t>euro</w:t>
      </w:r>
      <w:r w:rsidR="00F26C55" w:rsidRPr="00791D02">
        <w:rPr>
          <w:rFonts w:ascii="Times New Roman" w:eastAsia="Times New Roman" w:hAnsi="Times New Roman" w:cs="Times New Roman"/>
          <w:sz w:val="28"/>
          <w:szCs w:val="28"/>
          <w:lang w:eastAsia="zh-CN"/>
        </w:rPr>
        <w:t xml:space="preserve">  un Eiropas Ekonomikas zonas finanšu instrumenta līdzfinansējums 85 procentu apmērā – 6 410 081 </w:t>
      </w:r>
      <w:r w:rsidR="00F26C55" w:rsidRPr="00791D02">
        <w:rPr>
          <w:rFonts w:ascii="Times New Roman" w:eastAsia="Times New Roman" w:hAnsi="Times New Roman" w:cs="Times New Roman"/>
          <w:i/>
          <w:sz w:val="28"/>
          <w:szCs w:val="28"/>
          <w:lang w:eastAsia="zh-CN"/>
        </w:rPr>
        <w:t>euro</w:t>
      </w:r>
      <w:r w:rsidR="00F64516" w:rsidRPr="00791D02">
        <w:rPr>
          <w:rFonts w:ascii="Times New Roman" w:eastAsia="Times New Roman" w:hAnsi="Times New Roman" w:cs="Times New Roman"/>
          <w:sz w:val="28"/>
          <w:szCs w:val="28"/>
          <w:lang w:eastAsia="zh-CN"/>
        </w:rPr>
        <w:t>;</w:t>
      </w:r>
    </w:p>
    <w:p w14:paraId="5B19482C" w14:textId="695C5090" w:rsidR="00F64516" w:rsidRPr="00791D02" w:rsidRDefault="00BA62B6" w:rsidP="007648B3">
      <w:pPr>
        <w:spacing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12</w:t>
      </w:r>
      <w:r w:rsidR="00F64516" w:rsidRPr="00791D02">
        <w:rPr>
          <w:rFonts w:ascii="Times New Roman" w:eastAsia="Times New Roman" w:hAnsi="Times New Roman" w:cs="Times New Roman"/>
          <w:sz w:val="28"/>
          <w:szCs w:val="28"/>
          <w:lang w:eastAsia="zh-CN"/>
        </w:rPr>
        <w:t xml:space="preserve">.2. stipendiju programmai </w:t>
      </w:r>
      <w:r w:rsidR="003D6982" w:rsidRPr="00791D02">
        <w:rPr>
          <w:rFonts w:ascii="Times New Roman" w:eastAsia="Times New Roman" w:hAnsi="Times New Roman" w:cs="Times New Roman"/>
          <w:sz w:val="28"/>
          <w:szCs w:val="28"/>
          <w:lang w:eastAsia="zh-CN"/>
        </w:rPr>
        <w:t xml:space="preserve">kopējais </w:t>
      </w:r>
      <w:r w:rsidR="00F64516" w:rsidRPr="00791D02">
        <w:rPr>
          <w:rFonts w:ascii="Times New Roman" w:eastAsia="Times New Roman" w:hAnsi="Times New Roman" w:cs="Times New Roman"/>
          <w:sz w:val="28"/>
          <w:szCs w:val="28"/>
          <w:lang w:eastAsia="zh-CN"/>
        </w:rPr>
        <w:t xml:space="preserve">pieejamais finansējums ir 1 582 866 </w:t>
      </w:r>
      <w:r w:rsidR="00F64516" w:rsidRPr="00791D02">
        <w:rPr>
          <w:rFonts w:ascii="Times New Roman" w:eastAsia="Times New Roman" w:hAnsi="Times New Roman" w:cs="Times New Roman"/>
          <w:i/>
          <w:sz w:val="28"/>
          <w:szCs w:val="28"/>
          <w:lang w:eastAsia="zh-CN"/>
        </w:rPr>
        <w:t xml:space="preserve">euro </w:t>
      </w:r>
      <w:r w:rsidR="00F64516" w:rsidRPr="00791D02">
        <w:rPr>
          <w:rFonts w:ascii="Times New Roman" w:eastAsia="Times New Roman" w:hAnsi="Times New Roman" w:cs="Times New Roman"/>
          <w:sz w:val="28"/>
          <w:szCs w:val="28"/>
          <w:lang w:eastAsia="zh-CN"/>
        </w:rPr>
        <w:t xml:space="preserve">(turpmāk – stipendiju programmas finansējums), no kuriem valsts budžeta līdzfinansējums 15 procentu apmērā – </w:t>
      </w:r>
      <w:r w:rsidR="002D4853" w:rsidRPr="00791D02">
        <w:rPr>
          <w:rFonts w:ascii="Times New Roman" w:eastAsia="Times New Roman" w:hAnsi="Times New Roman" w:cs="Times New Roman"/>
          <w:sz w:val="28"/>
          <w:szCs w:val="28"/>
          <w:lang w:eastAsia="zh-CN"/>
        </w:rPr>
        <w:t xml:space="preserve">237 430 </w:t>
      </w:r>
      <w:r w:rsidR="00F64516" w:rsidRPr="00791D02">
        <w:rPr>
          <w:rFonts w:ascii="Times New Roman" w:eastAsia="Times New Roman" w:hAnsi="Times New Roman" w:cs="Times New Roman"/>
          <w:i/>
          <w:sz w:val="28"/>
          <w:szCs w:val="28"/>
          <w:lang w:eastAsia="zh-CN"/>
        </w:rPr>
        <w:t>euro</w:t>
      </w:r>
      <w:r w:rsidR="00F64516" w:rsidRPr="00791D02">
        <w:rPr>
          <w:rFonts w:ascii="Times New Roman" w:eastAsia="Times New Roman" w:hAnsi="Times New Roman" w:cs="Times New Roman"/>
          <w:sz w:val="28"/>
          <w:szCs w:val="28"/>
          <w:lang w:eastAsia="zh-CN"/>
        </w:rPr>
        <w:t xml:space="preserve">  un Eiropas Ekonomikas zonas finanšu instrumenta līdzfinansējums 85 procentu apmērā –</w:t>
      </w:r>
      <w:r w:rsidR="002D4853" w:rsidRPr="00791D02">
        <w:rPr>
          <w:rFonts w:ascii="Times New Roman" w:eastAsia="Times New Roman" w:hAnsi="Times New Roman" w:cs="Times New Roman"/>
          <w:sz w:val="28"/>
          <w:szCs w:val="28"/>
          <w:lang w:eastAsia="zh-CN"/>
        </w:rPr>
        <w:t xml:space="preserve">1 345 436 </w:t>
      </w:r>
      <w:r w:rsidR="00F64516" w:rsidRPr="00791D02">
        <w:rPr>
          <w:rFonts w:ascii="Times New Roman" w:eastAsia="Times New Roman" w:hAnsi="Times New Roman" w:cs="Times New Roman"/>
          <w:i/>
          <w:sz w:val="28"/>
          <w:szCs w:val="28"/>
          <w:lang w:eastAsia="zh-CN"/>
        </w:rPr>
        <w:t>euro</w:t>
      </w:r>
      <w:r w:rsidR="00F64516" w:rsidRPr="00791D02">
        <w:rPr>
          <w:rFonts w:ascii="Times New Roman" w:eastAsia="Times New Roman" w:hAnsi="Times New Roman" w:cs="Times New Roman"/>
          <w:sz w:val="28"/>
          <w:szCs w:val="28"/>
          <w:lang w:eastAsia="zh-CN"/>
        </w:rPr>
        <w:t>;</w:t>
      </w:r>
    </w:p>
    <w:p w14:paraId="7B8ABD94" w14:textId="12FE50FE" w:rsidR="00C075B1" w:rsidRPr="00791D02" w:rsidRDefault="002D4853" w:rsidP="007648B3">
      <w:pPr>
        <w:spacing w:line="240" w:lineRule="auto"/>
        <w:ind w:firstLine="720"/>
        <w:jc w:val="both"/>
        <w:rPr>
          <w:rFonts w:ascii="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1</w:t>
      </w:r>
      <w:r w:rsidR="00BA62B6" w:rsidRPr="00791D02">
        <w:rPr>
          <w:rFonts w:ascii="Times New Roman" w:eastAsia="Times New Roman" w:hAnsi="Times New Roman" w:cs="Times New Roman"/>
          <w:sz w:val="28"/>
          <w:szCs w:val="28"/>
          <w:lang w:eastAsia="zh-CN"/>
        </w:rPr>
        <w:t>2</w:t>
      </w:r>
      <w:r w:rsidRPr="00791D02">
        <w:rPr>
          <w:rFonts w:ascii="Times New Roman" w:eastAsia="Times New Roman" w:hAnsi="Times New Roman" w:cs="Times New Roman"/>
          <w:sz w:val="28"/>
          <w:szCs w:val="28"/>
          <w:lang w:eastAsia="zh-CN"/>
        </w:rPr>
        <w:t xml:space="preserve">.3. </w:t>
      </w:r>
      <w:r w:rsidR="00BA62B6" w:rsidRPr="00791D02">
        <w:rPr>
          <w:rFonts w:ascii="Times New Roman" w:eastAsia="Times New Roman" w:hAnsi="Times New Roman" w:cs="Times New Roman"/>
          <w:sz w:val="28"/>
          <w:szCs w:val="28"/>
          <w:lang w:eastAsia="zh-CN"/>
        </w:rPr>
        <w:t xml:space="preserve">programmas administratīvie izdevumi ir 875 862 </w:t>
      </w:r>
      <w:r w:rsidR="00BA62B6" w:rsidRPr="00791D02">
        <w:rPr>
          <w:rFonts w:ascii="Times New Roman" w:eastAsia="Times New Roman" w:hAnsi="Times New Roman" w:cs="Times New Roman"/>
          <w:i/>
          <w:sz w:val="28"/>
          <w:szCs w:val="28"/>
          <w:lang w:eastAsia="zh-CN"/>
        </w:rPr>
        <w:t>euro</w:t>
      </w:r>
      <w:r w:rsidR="00BA62B6" w:rsidRPr="00791D02">
        <w:rPr>
          <w:rFonts w:ascii="Times New Roman" w:eastAsia="Times New Roman" w:hAnsi="Times New Roman" w:cs="Times New Roman"/>
          <w:sz w:val="28"/>
          <w:szCs w:val="28"/>
          <w:lang w:eastAsia="zh-CN"/>
        </w:rPr>
        <w:t xml:space="preserve">, no </w:t>
      </w:r>
      <w:r w:rsidR="00BA62B6" w:rsidRPr="00791D02">
        <w:rPr>
          <w:rFonts w:ascii="Times New Roman" w:hAnsi="Times New Roman" w:cs="Times New Roman"/>
          <w:sz w:val="28"/>
          <w:szCs w:val="28"/>
          <w:lang w:eastAsia="zh-CN"/>
        </w:rPr>
        <w:t>kuriem</w:t>
      </w:r>
      <w:r w:rsidR="00BA62B6" w:rsidRPr="00791D02">
        <w:rPr>
          <w:rFonts w:ascii="Times New Roman" w:hAnsi="Times New Roman" w:cs="Times New Roman"/>
          <w:i/>
          <w:sz w:val="28"/>
          <w:szCs w:val="28"/>
          <w:lang w:eastAsia="zh-CN"/>
        </w:rPr>
        <w:t xml:space="preserve"> </w:t>
      </w:r>
      <w:r w:rsidR="00BA62B6" w:rsidRPr="00791D02">
        <w:rPr>
          <w:rFonts w:ascii="Times New Roman" w:hAnsi="Times New Roman" w:cs="Times New Roman"/>
          <w:sz w:val="28"/>
          <w:szCs w:val="28"/>
          <w:lang w:eastAsia="zh-CN"/>
        </w:rPr>
        <w:t>valsts budžeta līdzfinansējums 15</w:t>
      </w:r>
      <w:r w:rsidR="003D6982" w:rsidRPr="003D6982">
        <w:rPr>
          <w:rFonts w:ascii="Times New Roman" w:eastAsia="Times New Roman" w:hAnsi="Times New Roman" w:cs="Times New Roman"/>
          <w:sz w:val="28"/>
          <w:szCs w:val="28"/>
          <w:lang w:eastAsia="zh-CN"/>
        </w:rPr>
        <w:t xml:space="preserve"> </w:t>
      </w:r>
      <w:r w:rsidR="003D6982" w:rsidRPr="00791D02">
        <w:rPr>
          <w:rFonts w:ascii="Times New Roman" w:eastAsia="Times New Roman" w:hAnsi="Times New Roman" w:cs="Times New Roman"/>
          <w:sz w:val="28"/>
          <w:szCs w:val="28"/>
          <w:lang w:eastAsia="zh-CN"/>
        </w:rPr>
        <w:t>procentu</w:t>
      </w:r>
      <w:r w:rsidR="003D6982" w:rsidRPr="00791D02" w:rsidDel="003D6982">
        <w:rPr>
          <w:rFonts w:ascii="Times New Roman" w:hAnsi="Times New Roman" w:cs="Times New Roman"/>
          <w:sz w:val="28"/>
          <w:szCs w:val="28"/>
          <w:lang w:eastAsia="zh-CN"/>
        </w:rPr>
        <w:t xml:space="preserve"> </w:t>
      </w:r>
      <w:r w:rsidR="00BA62B6" w:rsidRPr="00791D02">
        <w:rPr>
          <w:rFonts w:ascii="Times New Roman" w:hAnsi="Times New Roman" w:cs="Times New Roman"/>
          <w:sz w:val="28"/>
          <w:szCs w:val="28"/>
          <w:lang w:eastAsia="zh-CN"/>
        </w:rPr>
        <w:t xml:space="preserve">apmērā – 131 379 </w:t>
      </w:r>
      <w:r w:rsidR="00BA62B6" w:rsidRPr="00791D02">
        <w:rPr>
          <w:rFonts w:ascii="Times New Roman" w:hAnsi="Times New Roman" w:cs="Times New Roman"/>
          <w:i/>
          <w:sz w:val="28"/>
          <w:szCs w:val="28"/>
          <w:lang w:eastAsia="zh-CN"/>
        </w:rPr>
        <w:t>euro</w:t>
      </w:r>
      <w:r w:rsidR="00BA62B6" w:rsidRPr="00791D02">
        <w:rPr>
          <w:rFonts w:ascii="Times New Roman" w:hAnsi="Times New Roman" w:cs="Times New Roman"/>
          <w:sz w:val="28"/>
          <w:szCs w:val="28"/>
          <w:lang w:eastAsia="zh-CN"/>
        </w:rPr>
        <w:t>, un Eiropas Ekonomikas zonas finanšu instrumenta līdzfinansējums  85</w:t>
      </w:r>
      <w:r w:rsidR="003D6982" w:rsidRPr="003D6982">
        <w:rPr>
          <w:rFonts w:ascii="Times New Roman" w:eastAsia="Times New Roman" w:hAnsi="Times New Roman" w:cs="Times New Roman"/>
          <w:sz w:val="28"/>
          <w:szCs w:val="28"/>
          <w:lang w:eastAsia="zh-CN"/>
        </w:rPr>
        <w:t xml:space="preserve"> </w:t>
      </w:r>
      <w:r w:rsidR="003D6982" w:rsidRPr="00791D02">
        <w:rPr>
          <w:rFonts w:ascii="Times New Roman" w:eastAsia="Times New Roman" w:hAnsi="Times New Roman" w:cs="Times New Roman"/>
          <w:sz w:val="28"/>
          <w:szCs w:val="28"/>
          <w:lang w:eastAsia="zh-CN"/>
        </w:rPr>
        <w:t>procentu</w:t>
      </w:r>
      <w:r w:rsidR="003D6982" w:rsidRPr="00791D02" w:rsidDel="003D6982">
        <w:rPr>
          <w:rFonts w:ascii="Times New Roman" w:hAnsi="Times New Roman" w:cs="Times New Roman"/>
          <w:sz w:val="28"/>
          <w:szCs w:val="28"/>
          <w:lang w:eastAsia="zh-CN"/>
        </w:rPr>
        <w:t xml:space="preserve"> </w:t>
      </w:r>
      <w:r w:rsidR="00BA62B6" w:rsidRPr="00791D02">
        <w:rPr>
          <w:rFonts w:ascii="Times New Roman" w:hAnsi="Times New Roman" w:cs="Times New Roman"/>
          <w:sz w:val="28"/>
          <w:szCs w:val="28"/>
          <w:lang w:eastAsia="zh-CN"/>
        </w:rPr>
        <w:t xml:space="preserve">apmērā – 744 483 </w:t>
      </w:r>
      <w:r w:rsidR="00BA62B6" w:rsidRPr="00791D02">
        <w:rPr>
          <w:rFonts w:ascii="Times New Roman" w:hAnsi="Times New Roman" w:cs="Times New Roman"/>
          <w:i/>
          <w:sz w:val="28"/>
          <w:szCs w:val="28"/>
          <w:lang w:eastAsia="zh-CN"/>
        </w:rPr>
        <w:t>euro</w:t>
      </w:r>
      <w:r w:rsidR="00BA62B6" w:rsidRPr="00791D02">
        <w:rPr>
          <w:rFonts w:ascii="Times New Roman" w:eastAsia="Times New Roman" w:hAnsi="Times New Roman" w:cs="Times New Roman"/>
          <w:sz w:val="28"/>
          <w:szCs w:val="28"/>
          <w:lang w:eastAsia="zh-CN"/>
        </w:rPr>
        <w:t>.</w:t>
      </w:r>
    </w:p>
    <w:p w14:paraId="79ACCAEA" w14:textId="05D18E85" w:rsidR="00AF7C83" w:rsidRPr="00791D02" w:rsidRDefault="000E2C0B"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w:t>
      </w:r>
      <w:r w:rsidR="008F01DE" w:rsidRPr="00791D02">
        <w:rPr>
          <w:rFonts w:ascii="Times New Roman" w:hAnsi="Times New Roman" w:cs="Times New Roman"/>
          <w:sz w:val="28"/>
          <w:szCs w:val="28"/>
          <w:lang w:eastAsia="zh-CN"/>
        </w:rPr>
        <w:t>3</w:t>
      </w:r>
      <w:r w:rsidRPr="00791D02">
        <w:rPr>
          <w:rFonts w:ascii="Times New Roman" w:hAnsi="Times New Roman" w:cs="Times New Roman"/>
          <w:sz w:val="28"/>
          <w:szCs w:val="28"/>
          <w:lang w:eastAsia="zh-CN"/>
        </w:rPr>
        <w:t xml:space="preserve">. </w:t>
      </w:r>
      <w:r w:rsidR="00955C32" w:rsidRPr="00791D02">
        <w:rPr>
          <w:rFonts w:ascii="Times New Roman" w:hAnsi="Times New Roman" w:cs="Times New Roman"/>
          <w:sz w:val="28"/>
          <w:szCs w:val="28"/>
          <w:lang w:eastAsia="zh-CN"/>
        </w:rPr>
        <w:t xml:space="preserve">Aģentūra izmaksā </w:t>
      </w:r>
      <w:r w:rsidR="007755FF" w:rsidRPr="00791D02">
        <w:rPr>
          <w:rFonts w:ascii="Times New Roman" w:hAnsi="Times New Roman" w:cs="Times New Roman"/>
          <w:sz w:val="28"/>
          <w:szCs w:val="28"/>
          <w:lang w:eastAsia="zh-CN"/>
        </w:rPr>
        <w:t>avansu</w:t>
      </w:r>
      <w:r w:rsidR="008F01DE" w:rsidRPr="00791D02">
        <w:rPr>
          <w:rFonts w:ascii="Times New Roman" w:hAnsi="Times New Roman" w:cs="Times New Roman"/>
          <w:sz w:val="28"/>
          <w:szCs w:val="28"/>
          <w:lang w:eastAsia="zh-CN"/>
        </w:rPr>
        <w:t xml:space="preserve"> projekta</w:t>
      </w:r>
      <w:r w:rsidR="007755FF" w:rsidRPr="00791D02">
        <w:rPr>
          <w:rFonts w:ascii="Times New Roman" w:hAnsi="Times New Roman" w:cs="Times New Roman"/>
          <w:sz w:val="28"/>
          <w:szCs w:val="28"/>
          <w:lang w:eastAsia="zh-CN"/>
        </w:rPr>
        <w:t xml:space="preserve"> </w:t>
      </w:r>
      <w:r w:rsidR="00955C32" w:rsidRPr="00791D02">
        <w:rPr>
          <w:rFonts w:ascii="Times New Roman" w:hAnsi="Times New Roman" w:cs="Times New Roman"/>
          <w:sz w:val="28"/>
          <w:szCs w:val="28"/>
          <w:lang w:eastAsia="zh-CN"/>
        </w:rPr>
        <w:t xml:space="preserve">līdzfinansējuma saņēmējam </w:t>
      </w:r>
      <w:r w:rsidR="0042014B" w:rsidRPr="00791D02">
        <w:rPr>
          <w:rFonts w:ascii="Times New Roman" w:hAnsi="Times New Roman" w:cs="Times New Roman"/>
          <w:sz w:val="28"/>
          <w:szCs w:val="28"/>
          <w:lang w:eastAsia="zh-CN"/>
        </w:rPr>
        <w:t>viena mēneša laikā no</w:t>
      </w:r>
      <w:r w:rsidR="00B70E9C" w:rsidRPr="00791D02">
        <w:rPr>
          <w:rFonts w:ascii="Times New Roman" w:hAnsi="Times New Roman" w:cs="Times New Roman"/>
          <w:sz w:val="28"/>
          <w:szCs w:val="28"/>
          <w:lang w:eastAsia="zh-CN"/>
        </w:rPr>
        <w:t xml:space="preserve"> </w:t>
      </w:r>
      <w:r w:rsidR="003936C8" w:rsidRPr="00791D02">
        <w:rPr>
          <w:rFonts w:ascii="Times New Roman" w:hAnsi="Times New Roman" w:cs="Times New Roman"/>
          <w:sz w:val="28"/>
          <w:szCs w:val="28"/>
          <w:lang w:eastAsia="zh-CN"/>
        </w:rPr>
        <w:t>projekta</w:t>
      </w:r>
      <w:r w:rsidR="0063662A" w:rsidRPr="00791D02">
        <w:rPr>
          <w:rFonts w:ascii="Times New Roman" w:hAnsi="Times New Roman" w:cs="Times New Roman"/>
          <w:sz w:val="28"/>
          <w:szCs w:val="28"/>
          <w:lang w:eastAsia="zh-CN"/>
        </w:rPr>
        <w:t xml:space="preserve"> līgum</w:t>
      </w:r>
      <w:r w:rsidR="00C76970" w:rsidRPr="00791D02">
        <w:rPr>
          <w:rFonts w:ascii="Times New Roman" w:hAnsi="Times New Roman" w:cs="Times New Roman"/>
          <w:sz w:val="28"/>
          <w:szCs w:val="28"/>
          <w:lang w:eastAsia="zh-CN"/>
        </w:rPr>
        <w:t>a</w:t>
      </w:r>
      <w:r w:rsidR="00CF19A1" w:rsidRPr="00791D02">
        <w:rPr>
          <w:rFonts w:ascii="Times New Roman" w:hAnsi="Times New Roman" w:cs="Times New Roman"/>
          <w:sz w:val="28"/>
          <w:szCs w:val="28"/>
          <w:lang w:eastAsia="zh-CN"/>
        </w:rPr>
        <w:t xml:space="preserve"> </w:t>
      </w:r>
      <w:r w:rsidR="00B70E9C" w:rsidRPr="00791D02">
        <w:rPr>
          <w:rFonts w:ascii="Times New Roman" w:hAnsi="Times New Roman" w:cs="Times New Roman"/>
          <w:sz w:val="28"/>
          <w:szCs w:val="28"/>
          <w:lang w:eastAsia="zh-CN"/>
        </w:rPr>
        <w:t xml:space="preserve">noslēgšanas </w:t>
      </w:r>
      <w:r w:rsidR="007755FF" w:rsidRPr="00791D02">
        <w:rPr>
          <w:rFonts w:ascii="Times New Roman" w:hAnsi="Times New Roman" w:cs="Times New Roman"/>
          <w:sz w:val="28"/>
          <w:szCs w:val="28"/>
          <w:lang w:eastAsia="zh-CN"/>
        </w:rPr>
        <w:t>dienas</w:t>
      </w:r>
      <w:r w:rsidR="00CF19A1" w:rsidRPr="00791D02">
        <w:rPr>
          <w:rFonts w:ascii="Times New Roman" w:hAnsi="Times New Roman" w:cs="Times New Roman"/>
          <w:sz w:val="28"/>
          <w:szCs w:val="28"/>
          <w:lang w:eastAsia="zh-CN"/>
        </w:rPr>
        <w:t>, kas ir</w:t>
      </w:r>
      <w:r w:rsidR="007755FF" w:rsidRPr="00791D02">
        <w:rPr>
          <w:rFonts w:ascii="Times New Roman" w:hAnsi="Times New Roman" w:cs="Times New Roman"/>
          <w:sz w:val="28"/>
          <w:szCs w:val="28"/>
          <w:lang w:eastAsia="zh-CN"/>
        </w:rPr>
        <w:t xml:space="preserve"> ne vairāk kā</w:t>
      </w:r>
      <w:r w:rsidR="00AF7C83" w:rsidRPr="00791D02">
        <w:rPr>
          <w:rFonts w:ascii="Times New Roman" w:hAnsi="Times New Roman" w:cs="Times New Roman"/>
          <w:sz w:val="28"/>
          <w:szCs w:val="28"/>
          <w:lang w:eastAsia="zh-CN"/>
        </w:rPr>
        <w:t>:</w:t>
      </w:r>
    </w:p>
    <w:p w14:paraId="03BCB02C" w14:textId="13529BCE" w:rsidR="00B10942" w:rsidRPr="00791D02" w:rsidRDefault="00B10942"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13</w:t>
      </w:r>
      <w:r w:rsidR="00AF7C83" w:rsidRPr="00791D02">
        <w:rPr>
          <w:rFonts w:ascii="Times New Roman" w:hAnsi="Times New Roman" w:cs="Times New Roman"/>
          <w:sz w:val="28"/>
          <w:szCs w:val="28"/>
          <w:lang w:eastAsia="zh-CN"/>
        </w:rPr>
        <w:t>.1.</w:t>
      </w:r>
      <w:r w:rsidR="00B70E9C" w:rsidRPr="00791D02">
        <w:rPr>
          <w:rFonts w:ascii="Times New Roman" w:hAnsi="Times New Roman" w:cs="Times New Roman"/>
          <w:sz w:val="28"/>
          <w:szCs w:val="28"/>
          <w:lang w:eastAsia="zh-CN"/>
        </w:rPr>
        <w:t xml:space="preserve"> </w:t>
      </w:r>
      <w:r w:rsidRPr="00791D02">
        <w:rPr>
          <w:rFonts w:ascii="Times New Roman" w:hAnsi="Times New Roman" w:cs="Times New Roman"/>
          <w:sz w:val="28"/>
          <w:szCs w:val="28"/>
          <w:lang w:eastAsia="zh-CN"/>
        </w:rPr>
        <w:t xml:space="preserve">Baltijas pētniecības programmā - </w:t>
      </w:r>
      <w:r w:rsidR="00B70E9C" w:rsidRPr="00791D02">
        <w:rPr>
          <w:rFonts w:ascii="Times New Roman" w:hAnsi="Times New Roman" w:cs="Times New Roman"/>
          <w:sz w:val="28"/>
          <w:szCs w:val="28"/>
          <w:lang w:eastAsia="zh-CN"/>
        </w:rPr>
        <w:t>40 procent</w:t>
      </w:r>
      <w:r w:rsidR="00CF19A1" w:rsidRPr="00791D02">
        <w:rPr>
          <w:rFonts w:ascii="Times New Roman" w:hAnsi="Times New Roman" w:cs="Times New Roman"/>
          <w:sz w:val="28"/>
          <w:szCs w:val="28"/>
          <w:lang w:eastAsia="zh-CN"/>
        </w:rPr>
        <w:t>i</w:t>
      </w:r>
      <w:r w:rsidR="00F72CC0" w:rsidRPr="00791D02">
        <w:rPr>
          <w:rFonts w:ascii="Times New Roman" w:hAnsi="Times New Roman" w:cs="Times New Roman"/>
          <w:sz w:val="28"/>
          <w:szCs w:val="28"/>
          <w:lang w:eastAsia="zh-CN"/>
        </w:rPr>
        <w:t xml:space="preserve"> no</w:t>
      </w:r>
      <w:r w:rsidR="00CF19A1" w:rsidRPr="00791D02">
        <w:rPr>
          <w:rFonts w:ascii="Times New Roman" w:hAnsi="Times New Roman" w:cs="Times New Roman"/>
          <w:sz w:val="28"/>
          <w:szCs w:val="28"/>
          <w:lang w:eastAsia="zh-CN"/>
        </w:rPr>
        <w:t xml:space="preserve"> </w:t>
      </w:r>
      <w:r w:rsidRPr="00791D02">
        <w:rPr>
          <w:rFonts w:ascii="Times New Roman" w:hAnsi="Times New Roman" w:cs="Times New Roman"/>
          <w:sz w:val="28"/>
          <w:szCs w:val="28"/>
          <w:lang w:eastAsia="zh-CN"/>
        </w:rPr>
        <w:t>projekta līguma summas;</w:t>
      </w:r>
    </w:p>
    <w:p w14:paraId="40D085E5" w14:textId="23FD184A" w:rsidR="00B10942" w:rsidRPr="00791D02" w:rsidRDefault="00B10942" w:rsidP="007648B3">
      <w:pPr>
        <w:spacing w:after="0" w:line="240" w:lineRule="auto"/>
        <w:ind w:firstLine="720"/>
        <w:jc w:val="both"/>
        <w:rPr>
          <w:rFonts w:ascii="Times New Roman" w:hAnsi="Times New Roman" w:cs="Times New Roman"/>
          <w:sz w:val="28"/>
          <w:szCs w:val="28"/>
          <w:lang w:eastAsia="zh-CN"/>
        </w:rPr>
      </w:pPr>
      <w:r w:rsidRPr="00791D02">
        <w:rPr>
          <w:rFonts w:ascii="Times New Roman" w:hAnsi="Times New Roman" w:cs="Times New Roman"/>
          <w:sz w:val="28"/>
          <w:szCs w:val="28"/>
          <w:lang w:eastAsia="zh-CN"/>
        </w:rPr>
        <w:t>13.2. Stipendiju programmā –</w:t>
      </w:r>
    </w:p>
    <w:p w14:paraId="0BC4AFA2" w14:textId="33631417" w:rsidR="002235AE" w:rsidRPr="00CE74E2" w:rsidRDefault="00B10942" w:rsidP="007648B3">
      <w:pPr>
        <w:spacing w:after="0" w:line="240" w:lineRule="auto"/>
        <w:ind w:firstLine="720"/>
        <w:jc w:val="both"/>
        <w:rPr>
          <w:rFonts w:ascii="Times New Roman" w:hAnsi="Times New Roman" w:cs="Times New Roman"/>
          <w:sz w:val="28"/>
          <w:szCs w:val="28"/>
          <w:lang w:eastAsia="zh-CN"/>
        </w:rPr>
      </w:pPr>
      <w:r w:rsidRPr="00CE74E2">
        <w:rPr>
          <w:rFonts w:ascii="Times New Roman" w:hAnsi="Times New Roman" w:cs="Times New Roman"/>
          <w:sz w:val="28"/>
          <w:szCs w:val="28"/>
          <w:lang w:eastAsia="zh-CN"/>
        </w:rPr>
        <w:t>13.2.1. 80 procenti no projekta līguma summas, ja projekta ilgums ir 12 mēneši</w:t>
      </w:r>
      <w:r w:rsidR="000C7CDA" w:rsidRPr="00CE74E2">
        <w:rPr>
          <w:rFonts w:ascii="Times New Roman" w:hAnsi="Times New Roman" w:cs="Times New Roman"/>
          <w:sz w:val="28"/>
          <w:szCs w:val="28"/>
          <w:lang w:eastAsia="zh-CN"/>
        </w:rPr>
        <w:t>;</w:t>
      </w:r>
    </w:p>
    <w:p w14:paraId="27C7E760" w14:textId="2B2D4485" w:rsidR="002235AE" w:rsidRPr="00791D02" w:rsidRDefault="002235AE" w:rsidP="007648B3">
      <w:pPr>
        <w:spacing w:after="0" w:line="240" w:lineRule="auto"/>
        <w:ind w:firstLine="720"/>
        <w:jc w:val="both"/>
        <w:rPr>
          <w:rFonts w:ascii="Times New Roman" w:hAnsi="Times New Roman" w:cs="Times New Roman"/>
          <w:sz w:val="28"/>
          <w:szCs w:val="28"/>
          <w:lang w:eastAsia="zh-CN"/>
        </w:rPr>
      </w:pPr>
      <w:r w:rsidRPr="00CE74E2">
        <w:rPr>
          <w:rFonts w:ascii="Times New Roman" w:hAnsi="Times New Roman" w:cs="Times New Roman"/>
          <w:sz w:val="28"/>
          <w:szCs w:val="28"/>
          <w:lang w:eastAsia="zh-CN"/>
        </w:rPr>
        <w:t>13.2.2. 40 procenti no projekta līguma s</w:t>
      </w:r>
      <w:r w:rsidR="00243118">
        <w:rPr>
          <w:rFonts w:ascii="Times New Roman" w:hAnsi="Times New Roman" w:cs="Times New Roman"/>
          <w:sz w:val="28"/>
          <w:szCs w:val="28"/>
          <w:lang w:eastAsia="zh-CN"/>
        </w:rPr>
        <w:t xml:space="preserve">ummas, ja projekta ilgums ir </w:t>
      </w:r>
      <w:r w:rsidRPr="00CE74E2">
        <w:rPr>
          <w:rFonts w:ascii="Times New Roman" w:hAnsi="Times New Roman" w:cs="Times New Roman"/>
          <w:sz w:val="28"/>
          <w:szCs w:val="28"/>
          <w:lang w:eastAsia="zh-CN"/>
        </w:rPr>
        <w:t xml:space="preserve">24 </w:t>
      </w:r>
      <w:r w:rsidR="00243118">
        <w:rPr>
          <w:rFonts w:ascii="Times New Roman" w:hAnsi="Times New Roman" w:cs="Times New Roman"/>
          <w:sz w:val="28"/>
          <w:szCs w:val="28"/>
          <w:lang w:eastAsia="zh-CN"/>
        </w:rPr>
        <w:t>un 30 mēneši</w:t>
      </w:r>
      <w:r w:rsidRPr="00CE74E2">
        <w:rPr>
          <w:rFonts w:ascii="Times New Roman" w:hAnsi="Times New Roman" w:cs="Times New Roman"/>
          <w:sz w:val="28"/>
          <w:szCs w:val="28"/>
          <w:lang w:eastAsia="zh-CN"/>
        </w:rPr>
        <w:t>.</w:t>
      </w:r>
    </w:p>
    <w:p w14:paraId="2E143695" w14:textId="77777777" w:rsidR="002235AE" w:rsidRDefault="002235AE" w:rsidP="007648B3">
      <w:pPr>
        <w:spacing w:after="0" w:line="240" w:lineRule="auto"/>
        <w:ind w:firstLine="720"/>
        <w:jc w:val="both"/>
        <w:rPr>
          <w:rFonts w:ascii="Times New Roman" w:hAnsi="Times New Roman" w:cs="Times New Roman"/>
          <w:sz w:val="28"/>
          <w:szCs w:val="28"/>
          <w:lang w:eastAsia="zh-CN"/>
        </w:rPr>
      </w:pPr>
    </w:p>
    <w:p w14:paraId="18EE3C82" w14:textId="2953768B" w:rsidR="00591123" w:rsidRPr="00791D02" w:rsidRDefault="000157B3" w:rsidP="007648B3">
      <w:pPr>
        <w:spacing w:after="0" w:line="240" w:lineRule="auto"/>
        <w:ind w:firstLine="720"/>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1</w:t>
      </w:r>
      <w:r w:rsidR="0027428D" w:rsidRPr="00791D02">
        <w:rPr>
          <w:rFonts w:ascii="Times New Roman" w:eastAsia="Times New Roman" w:hAnsi="Times New Roman" w:cs="Times New Roman"/>
          <w:sz w:val="28"/>
          <w:szCs w:val="28"/>
          <w:lang w:eastAsia="zh-CN"/>
        </w:rPr>
        <w:t>4</w:t>
      </w:r>
      <w:r w:rsidRPr="00791D02">
        <w:rPr>
          <w:rFonts w:ascii="Times New Roman" w:eastAsia="Times New Roman" w:hAnsi="Times New Roman" w:cs="Times New Roman"/>
          <w:sz w:val="28"/>
          <w:szCs w:val="28"/>
          <w:lang w:eastAsia="zh-CN"/>
        </w:rPr>
        <w:t xml:space="preserve">. </w:t>
      </w:r>
      <w:r w:rsidR="00591123" w:rsidRPr="00791D02">
        <w:rPr>
          <w:rFonts w:ascii="Times New Roman" w:eastAsia="Times New Roman" w:hAnsi="Times New Roman" w:cs="Times New Roman"/>
          <w:sz w:val="28"/>
          <w:szCs w:val="28"/>
          <w:lang w:eastAsia="zh-CN"/>
        </w:rPr>
        <w:t>Par Baltijas pētniecības programmas jautājumiem lemj p</w:t>
      </w:r>
      <w:r w:rsidR="008507B3">
        <w:rPr>
          <w:rFonts w:ascii="Times New Roman" w:eastAsia="Times New Roman" w:hAnsi="Times New Roman" w:cs="Times New Roman"/>
          <w:sz w:val="28"/>
          <w:szCs w:val="28"/>
          <w:lang w:eastAsia="zh-CN"/>
        </w:rPr>
        <w:t>rogrammas komiteja</w:t>
      </w:r>
      <w:r w:rsidR="00FB2B29">
        <w:rPr>
          <w:rFonts w:ascii="Times New Roman" w:eastAsia="Times New Roman" w:hAnsi="Times New Roman" w:cs="Times New Roman"/>
          <w:sz w:val="28"/>
          <w:szCs w:val="28"/>
          <w:lang w:eastAsia="zh-CN"/>
        </w:rPr>
        <w:t xml:space="preserve"> (turpmāk – programmas  komiteja)</w:t>
      </w:r>
      <w:r w:rsidR="008507B3">
        <w:rPr>
          <w:rFonts w:ascii="Times New Roman" w:eastAsia="Times New Roman" w:hAnsi="Times New Roman" w:cs="Times New Roman"/>
          <w:sz w:val="28"/>
          <w:szCs w:val="28"/>
          <w:lang w:eastAsia="zh-CN"/>
        </w:rPr>
        <w:t>, kura sastāv</w:t>
      </w:r>
      <w:r w:rsidR="003D6982">
        <w:rPr>
          <w:rFonts w:ascii="Times New Roman" w:eastAsia="Times New Roman" w:hAnsi="Times New Roman" w:cs="Times New Roman"/>
          <w:sz w:val="28"/>
          <w:szCs w:val="28"/>
          <w:lang w:eastAsia="zh-CN"/>
        </w:rPr>
        <w:t xml:space="preserve"> no astoņie</w:t>
      </w:r>
      <w:r w:rsidR="000D0DF8">
        <w:rPr>
          <w:rFonts w:ascii="Times New Roman" w:eastAsia="Times New Roman" w:hAnsi="Times New Roman" w:cs="Times New Roman"/>
          <w:sz w:val="28"/>
          <w:szCs w:val="28"/>
          <w:lang w:eastAsia="zh-CN"/>
        </w:rPr>
        <w:t>m</w:t>
      </w:r>
      <w:r w:rsidR="008507B3">
        <w:rPr>
          <w:rFonts w:ascii="Times New Roman" w:eastAsia="Times New Roman" w:hAnsi="Times New Roman" w:cs="Times New Roman"/>
          <w:sz w:val="28"/>
          <w:szCs w:val="28"/>
          <w:lang w:eastAsia="zh-CN"/>
        </w:rPr>
        <w:t xml:space="preserve"> zinātnieki</w:t>
      </w:r>
      <w:r w:rsidR="003D6982">
        <w:rPr>
          <w:rFonts w:ascii="Times New Roman" w:eastAsia="Times New Roman" w:hAnsi="Times New Roman" w:cs="Times New Roman"/>
          <w:sz w:val="28"/>
          <w:szCs w:val="28"/>
          <w:lang w:eastAsia="zh-CN"/>
        </w:rPr>
        <w:t>em,</w:t>
      </w:r>
      <w:r w:rsidR="00591123" w:rsidRPr="00791D02">
        <w:rPr>
          <w:rFonts w:ascii="Times New Roman" w:eastAsia="Times New Roman" w:hAnsi="Times New Roman" w:cs="Times New Roman"/>
          <w:sz w:val="28"/>
          <w:szCs w:val="28"/>
          <w:lang w:eastAsia="zh-CN"/>
        </w:rPr>
        <w:t xml:space="preserve"> </w:t>
      </w:r>
      <w:r w:rsidR="003D6982">
        <w:rPr>
          <w:rFonts w:ascii="Times New Roman" w:eastAsia="Times New Roman" w:hAnsi="Times New Roman" w:cs="Times New Roman"/>
          <w:sz w:val="28"/>
          <w:szCs w:val="28"/>
          <w:lang w:eastAsia="zh-CN"/>
        </w:rPr>
        <w:t xml:space="preserve">pa diviem </w:t>
      </w:r>
      <w:r w:rsidR="00591123" w:rsidRPr="00791D02">
        <w:rPr>
          <w:rFonts w:ascii="Times New Roman" w:eastAsia="Times New Roman" w:hAnsi="Times New Roman" w:cs="Times New Roman"/>
          <w:sz w:val="28"/>
          <w:szCs w:val="28"/>
          <w:lang w:eastAsia="zh-CN"/>
        </w:rPr>
        <w:t xml:space="preserve">no Igaunijas, Latvijas, Lietuvas un Norvēģijas. </w:t>
      </w:r>
      <w:r w:rsidR="00591123" w:rsidRPr="00791D02">
        <w:rPr>
          <w:rFonts w:ascii="Times New Roman" w:hAnsi="Times New Roman" w:cs="Times New Roman"/>
          <w:sz w:val="28"/>
          <w:szCs w:val="28"/>
          <w:lang w:eastAsia="zh-CN"/>
        </w:rPr>
        <w:t>Programmas komitejas darbību nosaka programmas komitejas nolikums, kuru sagatavo programmas apsaimniekotājs un apstiprina programmas komiteja.</w:t>
      </w:r>
    </w:p>
    <w:p w14:paraId="7A414C4E" w14:textId="77777777" w:rsidR="00591123" w:rsidRPr="00791D02" w:rsidRDefault="00591123" w:rsidP="007648B3">
      <w:pPr>
        <w:spacing w:after="0" w:line="240" w:lineRule="auto"/>
        <w:ind w:firstLine="720"/>
        <w:jc w:val="both"/>
        <w:rPr>
          <w:rFonts w:ascii="Times New Roman" w:eastAsia="Times New Roman" w:hAnsi="Times New Roman" w:cs="Times New Roman"/>
          <w:sz w:val="28"/>
          <w:szCs w:val="28"/>
          <w:lang w:eastAsia="zh-CN"/>
        </w:rPr>
      </w:pPr>
    </w:p>
    <w:p w14:paraId="6E8A3DF0" w14:textId="0ABB45E9" w:rsidR="000157B3" w:rsidRPr="00791D02" w:rsidRDefault="0027428D" w:rsidP="007648B3">
      <w:pPr>
        <w:spacing w:after="0" w:line="240" w:lineRule="auto"/>
        <w:ind w:firstLine="720"/>
        <w:jc w:val="both"/>
        <w:rPr>
          <w:rFonts w:ascii="Times New Roman" w:hAnsi="Times New Roman" w:cs="Times New Roman"/>
          <w:sz w:val="28"/>
          <w:szCs w:val="28"/>
        </w:rPr>
      </w:pPr>
      <w:r w:rsidRPr="00791D02">
        <w:rPr>
          <w:rFonts w:ascii="Times New Roman" w:hAnsi="Times New Roman" w:cs="Times New Roman"/>
          <w:sz w:val="28"/>
          <w:szCs w:val="28"/>
        </w:rPr>
        <w:t>15</w:t>
      </w:r>
      <w:r w:rsidR="00591123" w:rsidRPr="00791D02">
        <w:rPr>
          <w:rFonts w:ascii="Times New Roman" w:hAnsi="Times New Roman" w:cs="Times New Roman"/>
          <w:sz w:val="28"/>
          <w:szCs w:val="28"/>
        </w:rPr>
        <w:t xml:space="preserve">. </w:t>
      </w:r>
      <w:r w:rsidR="00DF59CB">
        <w:rPr>
          <w:rFonts w:ascii="Times New Roman" w:hAnsi="Times New Roman" w:cs="Times New Roman"/>
          <w:sz w:val="28"/>
          <w:szCs w:val="28"/>
        </w:rPr>
        <w:t>Par stipendiju programmas jautājumiem lemj s</w:t>
      </w:r>
      <w:r w:rsidR="000157B3" w:rsidRPr="00791D02">
        <w:rPr>
          <w:rFonts w:ascii="Times New Roman" w:hAnsi="Times New Roman" w:cs="Times New Roman"/>
          <w:sz w:val="28"/>
          <w:szCs w:val="28"/>
        </w:rPr>
        <w:t>adarbības komiteja</w:t>
      </w:r>
      <w:r w:rsidR="00DF59CB">
        <w:rPr>
          <w:rFonts w:ascii="Times New Roman" w:hAnsi="Times New Roman" w:cs="Times New Roman"/>
          <w:sz w:val="28"/>
          <w:szCs w:val="28"/>
        </w:rPr>
        <w:t>, kuras</w:t>
      </w:r>
      <w:r w:rsidR="000157B3" w:rsidRPr="00791D02">
        <w:rPr>
          <w:rFonts w:ascii="Times New Roman" w:hAnsi="Times New Roman" w:cs="Times New Roman"/>
          <w:sz w:val="28"/>
          <w:szCs w:val="28"/>
        </w:rPr>
        <w:t xml:space="preserve"> priekšsēdētājs ir</w:t>
      </w:r>
      <w:r w:rsidR="000157B3" w:rsidRPr="00791D02">
        <w:rPr>
          <w:rFonts w:ascii="Times New Roman" w:hAnsi="Times New Roman" w:cs="Times New Roman"/>
          <w:sz w:val="28"/>
          <w:szCs w:val="28"/>
          <w:lang w:eastAsia="zh-CN"/>
        </w:rPr>
        <w:t xml:space="preserve"> programmas apsaimniekotāja pārstāvis. Sadarbības komitejas darbību nosaka sadarbības komitejas nolikums, kuru sagatavo programmas apsaimniekotājs, saskaņo programmas partneri un apstiprina izglītības un zinātnes ministrs.</w:t>
      </w:r>
      <w:r w:rsidR="000157B3" w:rsidRPr="00791D02">
        <w:rPr>
          <w:rFonts w:ascii="Times New Roman" w:hAnsi="Times New Roman" w:cs="Times New Roman"/>
          <w:sz w:val="28"/>
          <w:szCs w:val="28"/>
        </w:rPr>
        <w:t xml:space="preserve"> </w:t>
      </w:r>
    </w:p>
    <w:p w14:paraId="6973A467" w14:textId="77777777" w:rsidR="0083164B" w:rsidRPr="00791D02" w:rsidRDefault="0083164B" w:rsidP="007648B3">
      <w:pPr>
        <w:spacing w:after="0" w:line="240" w:lineRule="auto"/>
        <w:ind w:firstLine="720"/>
        <w:jc w:val="both"/>
        <w:rPr>
          <w:rFonts w:ascii="Times New Roman" w:eastAsia="Times New Roman" w:hAnsi="Times New Roman" w:cs="Times New Roman"/>
          <w:sz w:val="28"/>
          <w:szCs w:val="28"/>
          <w:lang w:eastAsia="lv-LV"/>
        </w:rPr>
      </w:pPr>
    </w:p>
    <w:p w14:paraId="57BAF9DB" w14:textId="6CEF2F76" w:rsidR="0083164B" w:rsidRPr="00791D02" w:rsidRDefault="0083164B" w:rsidP="007648B3">
      <w:pPr>
        <w:spacing w:line="240" w:lineRule="auto"/>
        <w:ind w:firstLine="720"/>
        <w:jc w:val="both"/>
        <w:rPr>
          <w:rFonts w:ascii="Times New Roman" w:hAnsi="Times New Roman" w:cs="Times New Roman"/>
          <w:sz w:val="28"/>
          <w:szCs w:val="28"/>
        </w:rPr>
      </w:pPr>
      <w:r w:rsidRPr="00791D02">
        <w:rPr>
          <w:rFonts w:ascii="Times New Roman" w:hAnsi="Times New Roman" w:cs="Times New Roman"/>
          <w:sz w:val="28"/>
          <w:szCs w:val="28"/>
        </w:rPr>
        <w:lastRenderedPageBreak/>
        <w:t xml:space="preserve">16. </w:t>
      </w:r>
      <w:r w:rsidR="005A1AE9">
        <w:rPr>
          <w:rFonts w:ascii="Times New Roman" w:hAnsi="Times New Roman" w:cs="Times New Roman"/>
          <w:sz w:val="28"/>
          <w:szCs w:val="28"/>
        </w:rPr>
        <w:t>Projekta iesniedzēj</w:t>
      </w:r>
      <w:r w:rsidR="003C5DED">
        <w:rPr>
          <w:rFonts w:ascii="Times New Roman" w:hAnsi="Times New Roman" w:cs="Times New Roman"/>
          <w:sz w:val="28"/>
          <w:szCs w:val="28"/>
        </w:rPr>
        <w:t>s</w:t>
      </w:r>
      <w:r w:rsidR="005A1AE9">
        <w:rPr>
          <w:rFonts w:ascii="Times New Roman" w:hAnsi="Times New Roman" w:cs="Times New Roman"/>
          <w:sz w:val="28"/>
          <w:szCs w:val="28"/>
        </w:rPr>
        <w:t xml:space="preserve"> īsteno ar saimniecisko darbību nesaistītu</w:t>
      </w:r>
      <w:r w:rsidR="00966CDC">
        <w:rPr>
          <w:rFonts w:ascii="Times New Roman" w:hAnsi="Times New Roman" w:cs="Times New Roman"/>
          <w:sz w:val="28"/>
          <w:szCs w:val="28"/>
        </w:rPr>
        <w:t xml:space="preserve"> </w:t>
      </w:r>
      <w:r w:rsidR="005A1AE9">
        <w:rPr>
          <w:rFonts w:ascii="Times New Roman" w:hAnsi="Times New Roman" w:cs="Times New Roman"/>
          <w:sz w:val="28"/>
          <w:szCs w:val="28"/>
        </w:rPr>
        <w:t>projektu. P</w:t>
      </w:r>
      <w:r w:rsidRPr="00791D02">
        <w:rPr>
          <w:rFonts w:ascii="Times New Roman" w:hAnsi="Times New Roman" w:cs="Times New Roman"/>
          <w:sz w:val="28"/>
          <w:szCs w:val="28"/>
        </w:rPr>
        <w:t xml:space="preserve">rojekta iesniedzēja </w:t>
      </w:r>
      <w:r w:rsidR="000D0DF8">
        <w:rPr>
          <w:rFonts w:ascii="Times New Roman" w:hAnsi="Times New Roman" w:cs="Times New Roman"/>
          <w:sz w:val="28"/>
          <w:szCs w:val="28"/>
        </w:rPr>
        <w:t>un p</w:t>
      </w:r>
      <w:r w:rsidRPr="00791D02">
        <w:rPr>
          <w:rFonts w:ascii="Times New Roman" w:hAnsi="Times New Roman" w:cs="Times New Roman"/>
          <w:sz w:val="28"/>
          <w:szCs w:val="28"/>
        </w:rPr>
        <w:t>rojekta partnera aktivitātēm</w:t>
      </w:r>
      <w:r w:rsidR="003C5DED">
        <w:rPr>
          <w:rFonts w:ascii="Times New Roman" w:hAnsi="Times New Roman" w:cs="Times New Roman"/>
          <w:sz w:val="28"/>
          <w:szCs w:val="28"/>
        </w:rPr>
        <w:t xml:space="preserve"> nesniedz</w:t>
      </w:r>
      <w:r w:rsidR="003C5DED" w:rsidRPr="00791D02">
        <w:rPr>
          <w:rFonts w:ascii="Times New Roman" w:hAnsi="Times New Roman" w:cs="Times New Roman"/>
          <w:sz w:val="28"/>
          <w:szCs w:val="28"/>
        </w:rPr>
        <w:t xml:space="preserve"> </w:t>
      </w:r>
      <w:r w:rsidR="00FB2B29">
        <w:rPr>
          <w:rFonts w:ascii="Times New Roman" w:hAnsi="Times New Roman" w:cs="Times New Roman"/>
          <w:sz w:val="28"/>
          <w:szCs w:val="28"/>
        </w:rPr>
        <w:t xml:space="preserve">valsts </w:t>
      </w:r>
      <w:r w:rsidRPr="00791D02">
        <w:rPr>
          <w:rFonts w:ascii="Times New Roman" w:hAnsi="Times New Roman" w:cs="Times New Roman"/>
          <w:sz w:val="28"/>
          <w:szCs w:val="28"/>
        </w:rPr>
        <w:t>atbalst</w:t>
      </w:r>
      <w:r w:rsidR="003C5DED">
        <w:rPr>
          <w:rFonts w:ascii="Times New Roman" w:hAnsi="Times New Roman" w:cs="Times New Roman"/>
          <w:sz w:val="28"/>
          <w:szCs w:val="28"/>
        </w:rPr>
        <w:t>u</w:t>
      </w:r>
      <w:r w:rsidRPr="00791D02">
        <w:rPr>
          <w:rFonts w:ascii="Times New Roman" w:hAnsi="Times New Roman" w:cs="Times New Roman"/>
          <w:sz w:val="28"/>
          <w:szCs w:val="28"/>
        </w:rPr>
        <w:t>, kas ir kvalificējams kā komercdarbības atbalsts.</w:t>
      </w:r>
      <w:r w:rsidR="00DF59CB">
        <w:rPr>
          <w:rFonts w:ascii="Times New Roman" w:hAnsi="Times New Roman" w:cs="Times New Roman"/>
          <w:sz w:val="28"/>
          <w:szCs w:val="28"/>
        </w:rPr>
        <w:t xml:space="preserve"> </w:t>
      </w:r>
    </w:p>
    <w:p w14:paraId="2E4459EE" w14:textId="62998D37" w:rsidR="002A2CB2" w:rsidRDefault="00C632D1" w:rsidP="007648B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4732C8" w:rsidRPr="00C632D1">
        <w:rPr>
          <w:rFonts w:ascii="Times New Roman" w:hAnsi="Times New Roman" w:cs="Times New Roman"/>
          <w:sz w:val="28"/>
          <w:szCs w:val="28"/>
        </w:rPr>
        <w:t xml:space="preserve"> </w:t>
      </w:r>
      <w:r w:rsidR="002A2CB2">
        <w:rPr>
          <w:rFonts w:ascii="Times New Roman" w:hAnsi="Times New Roman" w:cs="Times New Roman"/>
          <w:sz w:val="28"/>
          <w:szCs w:val="28"/>
        </w:rPr>
        <w:t>Projektu vērtē:</w:t>
      </w:r>
    </w:p>
    <w:p w14:paraId="6D3805B2" w14:textId="6A4783ED" w:rsidR="002A2CB2" w:rsidRPr="00C632D1" w:rsidRDefault="002A2CB2" w:rsidP="007648B3">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17.1. Baltijas pētniecības programmā</w:t>
      </w:r>
      <w:r w:rsidR="00C632D1" w:rsidRPr="00C632D1">
        <w:rPr>
          <w:rFonts w:ascii="Times New Roman" w:hAnsi="Times New Roman" w:cs="Times New Roman"/>
          <w:sz w:val="28"/>
          <w:szCs w:val="28"/>
        </w:rPr>
        <w:t xml:space="preserve"> </w:t>
      </w:r>
      <w:r>
        <w:rPr>
          <w:rFonts w:ascii="Times New Roman" w:hAnsi="Times New Roman" w:cs="Times New Roman"/>
          <w:sz w:val="28"/>
          <w:szCs w:val="28"/>
        </w:rPr>
        <w:t xml:space="preserve">- </w:t>
      </w:r>
      <w:r w:rsidR="00FB2B29">
        <w:rPr>
          <w:rFonts w:ascii="Times New Roman" w:hAnsi="Times New Roman" w:cs="Times New Roman"/>
          <w:sz w:val="28"/>
          <w:szCs w:val="28"/>
        </w:rPr>
        <w:t>p</w:t>
      </w:r>
      <w:r w:rsidR="00C632D1" w:rsidRPr="00C632D1">
        <w:rPr>
          <w:rFonts w:ascii="Times New Roman" w:hAnsi="Times New Roman" w:cs="Times New Roman"/>
          <w:sz w:val="28"/>
          <w:szCs w:val="28"/>
        </w:rPr>
        <w:t>rogrammas komiteja</w:t>
      </w:r>
      <w:r w:rsidR="003C5DED" w:rsidRPr="003C5DED">
        <w:rPr>
          <w:rFonts w:ascii="Times New Roman" w:hAnsi="Times New Roman" w:cs="Times New Roman"/>
          <w:sz w:val="28"/>
          <w:szCs w:val="28"/>
        </w:rPr>
        <w:t xml:space="preserve"> </w:t>
      </w:r>
      <w:r w:rsidR="003C5DED">
        <w:rPr>
          <w:rFonts w:ascii="Times New Roman" w:hAnsi="Times New Roman" w:cs="Times New Roman"/>
          <w:sz w:val="28"/>
          <w:szCs w:val="28"/>
        </w:rPr>
        <w:t xml:space="preserve">atbilstoši šo noteikumu 3.pielikumā noteiktajiem administratīvajiem </w:t>
      </w:r>
      <w:r w:rsidR="003C5DED" w:rsidRPr="00C632D1">
        <w:rPr>
          <w:rFonts w:ascii="Times New Roman" w:hAnsi="Times New Roman" w:cs="Times New Roman"/>
          <w:sz w:val="28"/>
          <w:szCs w:val="28"/>
        </w:rPr>
        <w:t>un kvalitātes vērtē</w:t>
      </w:r>
      <w:r w:rsidR="003C5DED">
        <w:rPr>
          <w:rFonts w:ascii="Times New Roman" w:hAnsi="Times New Roman" w:cs="Times New Roman"/>
          <w:sz w:val="28"/>
          <w:szCs w:val="28"/>
        </w:rPr>
        <w:t>šanas kritērijiem</w:t>
      </w:r>
      <w:r w:rsidR="00C632D1" w:rsidRPr="00C632D1">
        <w:rPr>
          <w:rFonts w:ascii="Times New Roman" w:hAnsi="Times New Roman" w:cs="Times New Roman"/>
          <w:sz w:val="28"/>
          <w:szCs w:val="28"/>
        </w:rPr>
        <w:t>, pieaicinot ārējos</w:t>
      </w:r>
      <w:r w:rsidR="004732C8" w:rsidRPr="00C632D1">
        <w:rPr>
          <w:rFonts w:ascii="Times New Roman" w:hAnsi="Times New Roman" w:cs="Times New Roman"/>
          <w:sz w:val="28"/>
          <w:szCs w:val="28"/>
        </w:rPr>
        <w:t xml:space="preserve"> ekspert</w:t>
      </w:r>
      <w:r w:rsidR="00C632D1" w:rsidRPr="00C632D1">
        <w:rPr>
          <w:rFonts w:ascii="Times New Roman" w:hAnsi="Times New Roman" w:cs="Times New Roman"/>
          <w:sz w:val="28"/>
          <w:szCs w:val="28"/>
        </w:rPr>
        <w:t>us</w:t>
      </w:r>
      <w:r w:rsidR="003C5DED">
        <w:rPr>
          <w:rFonts w:ascii="Times New Roman" w:hAnsi="Times New Roman" w:cs="Times New Roman"/>
          <w:sz w:val="28"/>
          <w:szCs w:val="28"/>
        </w:rPr>
        <w:t xml:space="preserve">; </w:t>
      </w:r>
    </w:p>
    <w:p w14:paraId="6D4FDF20" w14:textId="104E0FE3" w:rsidR="00E00A43" w:rsidRDefault="002A2CB2" w:rsidP="002A2CB2">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17.2.</w:t>
      </w:r>
      <w:r w:rsidR="00C632D1">
        <w:rPr>
          <w:rFonts w:ascii="Times New Roman" w:hAnsi="Times New Roman" w:cs="Times New Roman"/>
          <w:sz w:val="28"/>
          <w:szCs w:val="28"/>
        </w:rPr>
        <w:t xml:space="preserve"> </w:t>
      </w:r>
      <w:r>
        <w:rPr>
          <w:rFonts w:ascii="Times New Roman" w:hAnsi="Times New Roman" w:cs="Times New Roman"/>
          <w:sz w:val="28"/>
          <w:szCs w:val="28"/>
        </w:rPr>
        <w:t>s</w:t>
      </w:r>
      <w:r w:rsidR="00C632D1">
        <w:rPr>
          <w:rFonts w:ascii="Times New Roman" w:hAnsi="Times New Roman" w:cs="Times New Roman"/>
          <w:sz w:val="28"/>
          <w:szCs w:val="28"/>
        </w:rPr>
        <w:t xml:space="preserve">tipendijas </w:t>
      </w:r>
      <w:r>
        <w:rPr>
          <w:rFonts w:ascii="Times New Roman" w:hAnsi="Times New Roman" w:cs="Times New Roman"/>
          <w:sz w:val="28"/>
          <w:szCs w:val="28"/>
        </w:rPr>
        <w:t>programmā</w:t>
      </w:r>
      <w:r w:rsidR="00C632D1" w:rsidRPr="00C632D1">
        <w:rPr>
          <w:rFonts w:ascii="Times New Roman" w:hAnsi="Times New Roman" w:cs="Times New Roman"/>
          <w:sz w:val="28"/>
          <w:szCs w:val="28"/>
        </w:rPr>
        <w:t xml:space="preserve"> </w:t>
      </w:r>
      <w:r>
        <w:rPr>
          <w:rFonts w:ascii="Times New Roman" w:hAnsi="Times New Roman" w:cs="Times New Roman"/>
          <w:sz w:val="28"/>
          <w:szCs w:val="28"/>
        </w:rPr>
        <w:t xml:space="preserve">- </w:t>
      </w:r>
      <w:r w:rsidR="003C5DED">
        <w:rPr>
          <w:rFonts w:ascii="Times New Roman" w:hAnsi="Times New Roman" w:cs="Times New Roman"/>
          <w:sz w:val="28"/>
          <w:szCs w:val="28"/>
        </w:rPr>
        <w:t>a</w:t>
      </w:r>
      <w:r w:rsidR="00C632D1">
        <w:rPr>
          <w:rFonts w:ascii="Times New Roman" w:hAnsi="Times New Roman" w:cs="Times New Roman"/>
          <w:sz w:val="28"/>
          <w:szCs w:val="28"/>
        </w:rPr>
        <w:t xml:space="preserve">ģentūras izveidota vērtēšanas </w:t>
      </w:r>
      <w:r w:rsidR="00C632D1" w:rsidRPr="00C632D1">
        <w:rPr>
          <w:rFonts w:ascii="Times New Roman" w:hAnsi="Times New Roman" w:cs="Times New Roman"/>
          <w:sz w:val="28"/>
          <w:szCs w:val="28"/>
        </w:rPr>
        <w:t>komi</w:t>
      </w:r>
      <w:r w:rsidR="00CF286E">
        <w:rPr>
          <w:rFonts w:ascii="Times New Roman" w:hAnsi="Times New Roman" w:cs="Times New Roman"/>
          <w:sz w:val="28"/>
          <w:szCs w:val="28"/>
        </w:rPr>
        <w:t>sija</w:t>
      </w:r>
      <w:r w:rsidR="003C5DED" w:rsidRPr="003C5DED">
        <w:rPr>
          <w:rFonts w:ascii="Times New Roman" w:hAnsi="Times New Roman" w:cs="Times New Roman"/>
          <w:sz w:val="28"/>
          <w:szCs w:val="28"/>
        </w:rPr>
        <w:t xml:space="preserve"> </w:t>
      </w:r>
      <w:r w:rsidR="003C5DED">
        <w:rPr>
          <w:rFonts w:ascii="Times New Roman" w:hAnsi="Times New Roman" w:cs="Times New Roman"/>
          <w:sz w:val="28"/>
          <w:szCs w:val="28"/>
        </w:rPr>
        <w:t xml:space="preserve">atbilstoši šo noteikumu 4.pielikumā noteiktajiem administratīvajiem </w:t>
      </w:r>
      <w:r w:rsidR="003C5DED" w:rsidRPr="00C632D1">
        <w:rPr>
          <w:rFonts w:ascii="Times New Roman" w:hAnsi="Times New Roman" w:cs="Times New Roman"/>
          <w:sz w:val="28"/>
          <w:szCs w:val="28"/>
        </w:rPr>
        <w:t>un kvalitātes vērtēšanas kritērijiem</w:t>
      </w:r>
      <w:r w:rsidR="00C632D1" w:rsidRPr="00C632D1">
        <w:rPr>
          <w:rFonts w:ascii="Times New Roman" w:hAnsi="Times New Roman" w:cs="Times New Roman"/>
          <w:sz w:val="28"/>
          <w:szCs w:val="28"/>
        </w:rPr>
        <w:t xml:space="preserve">, pieaicinot </w:t>
      </w:r>
      <w:r w:rsidR="005021CA">
        <w:rPr>
          <w:rFonts w:ascii="Times New Roman" w:hAnsi="Times New Roman" w:cs="Times New Roman"/>
          <w:sz w:val="28"/>
          <w:szCs w:val="28"/>
        </w:rPr>
        <w:t xml:space="preserve">ārējos </w:t>
      </w:r>
      <w:r w:rsidR="00C632D1" w:rsidRPr="00C632D1">
        <w:rPr>
          <w:rFonts w:ascii="Times New Roman" w:hAnsi="Times New Roman" w:cs="Times New Roman"/>
          <w:sz w:val="28"/>
          <w:szCs w:val="28"/>
        </w:rPr>
        <w:t>ekspertus</w:t>
      </w:r>
      <w:r w:rsidR="003C5DED">
        <w:rPr>
          <w:rFonts w:ascii="Times New Roman" w:hAnsi="Times New Roman" w:cs="Times New Roman"/>
          <w:sz w:val="28"/>
          <w:szCs w:val="28"/>
        </w:rPr>
        <w:t>.</w:t>
      </w:r>
    </w:p>
    <w:p w14:paraId="6398A4E9" w14:textId="776592D2" w:rsidR="002A2CB2" w:rsidRPr="002A2CB2" w:rsidRDefault="00424829" w:rsidP="00424829">
      <w:pPr>
        <w:pStyle w:val="ListParagraph"/>
        <w:numPr>
          <w:ilvl w:val="0"/>
          <w:numId w:val="5"/>
        </w:numPr>
        <w:shd w:val="clear" w:color="auto" w:fill="FFFFFF"/>
        <w:spacing w:before="375" w:after="105"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2B29">
        <w:rPr>
          <w:rFonts w:ascii="Times New Roman" w:eastAsia="Times New Roman" w:hAnsi="Times New Roman" w:cs="Times New Roman"/>
          <w:sz w:val="28"/>
          <w:szCs w:val="28"/>
        </w:rPr>
        <w:t>P</w:t>
      </w:r>
      <w:r w:rsidR="002A2CB2" w:rsidRPr="002A2CB2">
        <w:rPr>
          <w:rFonts w:ascii="Times New Roman" w:eastAsia="Times New Roman" w:hAnsi="Times New Roman" w:cs="Times New Roman"/>
          <w:sz w:val="28"/>
          <w:szCs w:val="28"/>
        </w:rPr>
        <w:t>rojekt</w:t>
      </w:r>
      <w:r w:rsidR="00FB2B29">
        <w:rPr>
          <w:rFonts w:ascii="Times New Roman" w:eastAsia="Times New Roman" w:hAnsi="Times New Roman" w:cs="Times New Roman"/>
          <w:sz w:val="28"/>
          <w:szCs w:val="28"/>
        </w:rPr>
        <w:t>a</w:t>
      </w:r>
      <w:r w:rsidR="002A2CB2" w:rsidRPr="002A2CB2">
        <w:rPr>
          <w:rFonts w:ascii="Times New Roman" w:eastAsia="Times New Roman" w:hAnsi="Times New Roman" w:cs="Times New Roman"/>
          <w:sz w:val="28"/>
          <w:szCs w:val="28"/>
        </w:rPr>
        <w:t xml:space="preserve"> minimālais un maksimālais finansējums:</w:t>
      </w:r>
    </w:p>
    <w:p w14:paraId="25180308" w14:textId="77777777" w:rsidR="003C5DED" w:rsidRDefault="002A2CB2" w:rsidP="00424829">
      <w:pPr>
        <w:pStyle w:val="ListParagraph"/>
        <w:numPr>
          <w:ilvl w:val="1"/>
          <w:numId w:val="5"/>
        </w:numPr>
        <w:shd w:val="clear" w:color="auto" w:fill="FFFFFF"/>
        <w:spacing w:before="375" w:after="105"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Baltijas pētniecības programmā</w:t>
      </w:r>
      <w:r w:rsidR="003C5DED">
        <w:rPr>
          <w:rFonts w:ascii="Times New Roman" w:eastAsia="Times New Roman" w:hAnsi="Times New Roman" w:cs="Times New Roman"/>
          <w:sz w:val="28"/>
          <w:szCs w:val="28"/>
        </w:rPr>
        <w:t>:</w:t>
      </w:r>
    </w:p>
    <w:p w14:paraId="53C04F9C" w14:textId="683FE0EB" w:rsidR="003C5DED" w:rsidRDefault="003C5DED" w:rsidP="00A7206F">
      <w:pPr>
        <w:pStyle w:val="ListParagraph"/>
        <w:shd w:val="clear" w:color="auto" w:fill="FFFFFF"/>
        <w:spacing w:before="375" w:after="105" w:line="240" w:lineRule="auto"/>
        <w:ind w:left="0"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18.1.1.</w:t>
      </w:r>
      <w:r w:rsidR="002A2CB2">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šo noteikumu 6.1.1. apakšpunktā noteiktajā gadījumā</w:t>
      </w:r>
      <w:r w:rsidRPr="002A2CB2">
        <w:rPr>
          <w:rFonts w:ascii="Times New Roman" w:eastAsia="Times New Roman" w:hAnsi="Times New Roman" w:cs="Times New Roman"/>
          <w:sz w:val="28"/>
          <w:szCs w:val="28"/>
        </w:rPr>
        <w:t xml:space="preserve"> </w:t>
      </w:r>
      <w:r w:rsidR="002A2CB2" w:rsidRPr="002A2CB2">
        <w:rPr>
          <w:rFonts w:ascii="Times New Roman" w:eastAsia="Times New Roman" w:hAnsi="Times New Roman" w:cs="Times New Roman"/>
          <w:sz w:val="28"/>
          <w:szCs w:val="28"/>
        </w:rPr>
        <w:t>minimāl</w:t>
      </w:r>
      <w:r w:rsidR="002A2CB2">
        <w:rPr>
          <w:rFonts w:ascii="Times New Roman" w:eastAsia="Times New Roman" w:hAnsi="Times New Roman" w:cs="Times New Roman"/>
          <w:sz w:val="28"/>
          <w:szCs w:val="28"/>
        </w:rPr>
        <w:t xml:space="preserve">ais </w:t>
      </w:r>
      <w:r w:rsidR="00FB2B29">
        <w:rPr>
          <w:rFonts w:ascii="Times New Roman" w:eastAsia="Times New Roman" w:hAnsi="Times New Roman" w:cs="Times New Roman"/>
          <w:sz w:val="28"/>
          <w:szCs w:val="28"/>
        </w:rPr>
        <w:t xml:space="preserve">projekta </w:t>
      </w:r>
      <w:r w:rsidR="002A2CB2">
        <w:rPr>
          <w:rFonts w:ascii="Times New Roman" w:eastAsia="Times New Roman" w:hAnsi="Times New Roman" w:cs="Times New Roman"/>
          <w:sz w:val="28"/>
          <w:szCs w:val="28"/>
        </w:rPr>
        <w:t>finansējums ir 300</w:t>
      </w:r>
      <w:r w:rsidR="002A2CB2" w:rsidRPr="002A2CB2">
        <w:rPr>
          <w:rFonts w:ascii="Times New Roman" w:eastAsia="Times New Roman" w:hAnsi="Times New Roman" w:cs="Times New Roman"/>
          <w:sz w:val="28"/>
          <w:szCs w:val="28"/>
        </w:rPr>
        <w:t xml:space="preserve"> 000 </w:t>
      </w:r>
      <w:r w:rsidR="002A2CB2" w:rsidRPr="002A2CB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un</w:t>
      </w:r>
      <w:r w:rsidR="008F1178">
        <w:rPr>
          <w:rFonts w:ascii="Times New Roman" w:eastAsia="Times New Roman" w:hAnsi="Times New Roman" w:cs="Times New Roman"/>
          <w:sz w:val="28"/>
          <w:szCs w:val="28"/>
        </w:rPr>
        <w:t xml:space="preserve"> </w:t>
      </w:r>
      <w:r w:rsidR="002A2CB2" w:rsidRPr="002A2CB2">
        <w:rPr>
          <w:rFonts w:ascii="Times New Roman" w:eastAsia="Times New Roman" w:hAnsi="Times New Roman" w:cs="Times New Roman"/>
          <w:sz w:val="28"/>
          <w:szCs w:val="28"/>
        </w:rPr>
        <w:t>maksimā</w:t>
      </w:r>
      <w:r w:rsidR="002A2CB2">
        <w:rPr>
          <w:rFonts w:ascii="Times New Roman" w:eastAsia="Times New Roman" w:hAnsi="Times New Roman" w:cs="Times New Roman"/>
          <w:sz w:val="28"/>
          <w:szCs w:val="28"/>
        </w:rPr>
        <w:t xml:space="preserve">lais </w:t>
      </w:r>
      <w:r w:rsidR="002404DE">
        <w:rPr>
          <w:rFonts w:ascii="Times New Roman" w:eastAsia="Times New Roman" w:hAnsi="Times New Roman" w:cs="Times New Roman"/>
          <w:sz w:val="28"/>
          <w:szCs w:val="28"/>
        </w:rPr>
        <w:t xml:space="preserve">projekta </w:t>
      </w:r>
      <w:r w:rsidR="002A2CB2">
        <w:rPr>
          <w:rFonts w:ascii="Times New Roman" w:eastAsia="Times New Roman" w:hAnsi="Times New Roman" w:cs="Times New Roman"/>
          <w:sz w:val="28"/>
          <w:szCs w:val="28"/>
        </w:rPr>
        <w:t>finansējums ir 8</w:t>
      </w:r>
      <w:r w:rsidR="002A2CB2" w:rsidRPr="002A2CB2">
        <w:rPr>
          <w:rFonts w:ascii="Times New Roman" w:eastAsia="Times New Roman" w:hAnsi="Times New Roman" w:cs="Times New Roman"/>
          <w:sz w:val="28"/>
          <w:szCs w:val="28"/>
        </w:rPr>
        <w:t xml:space="preserve">00 000 </w:t>
      </w:r>
      <w:r w:rsidR="002A2CB2" w:rsidRPr="002A2CB2">
        <w:rPr>
          <w:rFonts w:ascii="Times New Roman" w:eastAsia="Times New Roman" w:hAnsi="Times New Roman" w:cs="Times New Roman"/>
          <w:i/>
          <w:sz w:val="28"/>
          <w:szCs w:val="28"/>
        </w:rPr>
        <w:t>euro</w:t>
      </w:r>
      <w:r>
        <w:rPr>
          <w:rFonts w:ascii="Times New Roman" w:eastAsia="Times New Roman" w:hAnsi="Times New Roman" w:cs="Times New Roman"/>
          <w:i/>
          <w:sz w:val="28"/>
          <w:szCs w:val="28"/>
        </w:rPr>
        <w:t>;</w:t>
      </w:r>
    </w:p>
    <w:p w14:paraId="0EE39CE2" w14:textId="77777777" w:rsidR="00A85028" w:rsidRDefault="003C5DED" w:rsidP="00A7206F">
      <w:pPr>
        <w:pStyle w:val="ListParagraph"/>
        <w:shd w:val="clear" w:color="auto" w:fill="FFFFFF"/>
        <w:spacing w:before="375" w:after="105"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18.1.2.</w:t>
      </w:r>
      <w:r w:rsidR="008F1178" w:rsidRPr="00A7206F">
        <w:rPr>
          <w:rFonts w:ascii="Times New Roman" w:eastAsia="Times New Roman" w:hAnsi="Times New Roman" w:cs="Times New Roman"/>
          <w:sz w:val="28"/>
          <w:szCs w:val="28"/>
        </w:rPr>
        <w:t xml:space="preserve"> šo noteikumu 6.1.2.apakšpunktā noteiktajā gadījumā</w:t>
      </w:r>
      <w:r>
        <w:rPr>
          <w:rFonts w:ascii="Times New Roman" w:eastAsia="Times New Roman" w:hAnsi="Times New Roman" w:cs="Times New Roman"/>
          <w:i/>
          <w:sz w:val="28"/>
          <w:szCs w:val="28"/>
        </w:rPr>
        <w:t xml:space="preserve"> </w:t>
      </w:r>
      <w:r w:rsidR="008F1178" w:rsidRPr="00A7206F">
        <w:rPr>
          <w:rFonts w:ascii="Times New Roman" w:eastAsia="Times New Roman" w:hAnsi="Times New Roman" w:cs="Times New Roman"/>
          <w:sz w:val="28"/>
          <w:szCs w:val="28"/>
        </w:rPr>
        <w:t xml:space="preserve"> </w:t>
      </w:r>
      <w:r w:rsidRPr="002A2CB2">
        <w:rPr>
          <w:rFonts w:ascii="Times New Roman" w:eastAsia="Times New Roman" w:hAnsi="Times New Roman" w:cs="Times New Roman"/>
          <w:sz w:val="28"/>
          <w:szCs w:val="28"/>
        </w:rPr>
        <w:t>maksimā</w:t>
      </w:r>
      <w:r>
        <w:rPr>
          <w:rFonts w:ascii="Times New Roman" w:eastAsia="Times New Roman" w:hAnsi="Times New Roman" w:cs="Times New Roman"/>
          <w:sz w:val="28"/>
          <w:szCs w:val="28"/>
        </w:rPr>
        <w:t xml:space="preserve">lais projekta finansējums ir </w:t>
      </w:r>
      <w:r w:rsidR="00424829" w:rsidRPr="00A7206F">
        <w:rPr>
          <w:rFonts w:ascii="Times New Roman" w:eastAsia="Times New Roman" w:hAnsi="Times New Roman" w:cs="Times New Roman"/>
          <w:sz w:val="28"/>
          <w:szCs w:val="28"/>
        </w:rPr>
        <w:t>1 000</w:t>
      </w:r>
      <w:r w:rsidR="002404DE" w:rsidRPr="00A7206F">
        <w:rPr>
          <w:rFonts w:ascii="Times New Roman" w:eastAsia="Times New Roman" w:hAnsi="Times New Roman" w:cs="Times New Roman"/>
          <w:sz w:val="28"/>
          <w:szCs w:val="28"/>
        </w:rPr>
        <w:t> </w:t>
      </w:r>
      <w:r w:rsidR="00424829" w:rsidRPr="00A7206F">
        <w:rPr>
          <w:rFonts w:ascii="Times New Roman" w:eastAsia="Times New Roman" w:hAnsi="Times New Roman" w:cs="Times New Roman"/>
          <w:sz w:val="28"/>
          <w:szCs w:val="28"/>
        </w:rPr>
        <w:t>000</w:t>
      </w:r>
      <w:r w:rsidR="002404DE" w:rsidRPr="00A7206F">
        <w:rPr>
          <w:rFonts w:ascii="Times New Roman" w:eastAsia="Times New Roman" w:hAnsi="Times New Roman" w:cs="Times New Roman"/>
          <w:sz w:val="28"/>
          <w:szCs w:val="28"/>
        </w:rPr>
        <w:t xml:space="preserve"> </w:t>
      </w:r>
      <w:r w:rsidR="002404DE" w:rsidRPr="00A7206F">
        <w:rPr>
          <w:rFonts w:ascii="Times New Roman" w:eastAsia="Times New Roman" w:hAnsi="Times New Roman" w:cs="Times New Roman"/>
          <w:i/>
          <w:sz w:val="28"/>
          <w:szCs w:val="28"/>
        </w:rPr>
        <w:t>euro</w:t>
      </w:r>
      <w:r w:rsidR="00424829" w:rsidRPr="00A7206F">
        <w:rPr>
          <w:rFonts w:ascii="Times New Roman" w:eastAsia="Times New Roman" w:hAnsi="Times New Roman" w:cs="Times New Roman"/>
          <w:sz w:val="28"/>
          <w:szCs w:val="28"/>
        </w:rPr>
        <w:t xml:space="preserve">, </w:t>
      </w:r>
    </w:p>
    <w:p w14:paraId="5819EFF6" w14:textId="4D0653E8" w:rsidR="00E00A43" w:rsidRDefault="003C5DED" w:rsidP="00A7206F">
      <w:pPr>
        <w:pStyle w:val="ListParagraph"/>
        <w:shd w:val="clear" w:color="auto" w:fill="FFFFFF"/>
        <w:spacing w:before="375" w:after="105"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18.2. </w:t>
      </w:r>
      <w:r w:rsidR="002A2CB2">
        <w:rPr>
          <w:rFonts w:ascii="Times New Roman" w:eastAsia="Times New Roman" w:hAnsi="Times New Roman" w:cs="Times New Roman"/>
          <w:sz w:val="28"/>
          <w:szCs w:val="28"/>
        </w:rPr>
        <w:t xml:space="preserve">stipendiju programmā - </w:t>
      </w:r>
      <w:r w:rsidR="00E00A43" w:rsidRPr="002A2CB2">
        <w:rPr>
          <w:rFonts w:ascii="Times New Roman" w:eastAsia="Times New Roman" w:hAnsi="Times New Roman" w:cs="Times New Roman"/>
          <w:sz w:val="28"/>
          <w:szCs w:val="28"/>
        </w:rPr>
        <w:t xml:space="preserve">minimālais </w:t>
      </w:r>
      <w:r w:rsidR="002404DE">
        <w:rPr>
          <w:rFonts w:ascii="Times New Roman" w:eastAsia="Times New Roman" w:hAnsi="Times New Roman" w:cs="Times New Roman"/>
          <w:sz w:val="28"/>
          <w:szCs w:val="28"/>
        </w:rPr>
        <w:t>projekta</w:t>
      </w:r>
      <w:r w:rsidR="002404DE" w:rsidRPr="002A2CB2">
        <w:rPr>
          <w:rFonts w:ascii="Times New Roman" w:eastAsia="Times New Roman" w:hAnsi="Times New Roman" w:cs="Times New Roman"/>
          <w:sz w:val="28"/>
          <w:szCs w:val="28"/>
        </w:rPr>
        <w:t xml:space="preserve"> </w:t>
      </w:r>
      <w:r w:rsidR="00E00A43" w:rsidRPr="002A2CB2">
        <w:rPr>
          <w:rFonts w:ascii="Times New Roman" w:eastAsia="Times New Roman" w:hAnsi="Times New Roman" w:cs="Times New Roman"/>
          <w:sz w:val="28"/>
          <w:szCs w:val="28"/>
        </w:rPr>
        <w:t xml:space="preserve">finansējums ir 10 000 </w:t>
      </w:r>
      <w:r w:rsidR="00E00A43" w:rsidRPr="002A2CB2">
        <w:rPr>
          <w:rFonts w:ascii="Times New Roman" w:eastAsia="Times New Roman" w:hAnsi="Times New Roman" w:cs="Times New Roman"/>
          <w:i/>
          <w:sz w:val="28"/>
          <w:szCs w:val="28"/>
        </w:rPr>
        <w:t>euro</w:t>
      </w:r>
      <w:r>
        <w:rPr>
          <w:rFonts w:ascii="Times New Roman" w:eastAsia="Times New Roman" w:hAnsi="Times New Roman" w:cs="Times New Roman"/>
          <w:sz w:val="28"/>
          <w:szCs w:val="28"/>
        </w:rPr>
        <w:t xml:space="preserve"> un</w:t>
      </w:r>
      <w:r w:rsidR="00E00A43" w:rsidRPr="002A2CB2">
        <w:rPr>
          <w:rFonts w:ascii="Times New Roman" w:eastAsia="Times New Roman" w:hAnsi="Times New Roman" w:cs="Times New Roman"/>
          <w:sz w:val="28"/>
          <w:szCs w:val="28"/>
        </w:rPr>
        <w:t xml:space="preserve"> maksimālais </w:t>
      </w:r>
      <w:r>
        <w:rPr>
          <w:rFonts w:ascii="Times New Roman" w:eastAsia="Times New Roman" w:hAnsi="Times New Roman" w:cs="Times New Roman"/>
          <w:sz w:val="28"/>
          <w:szCs w:val="28"/>
        </w:rPr>
        <w:t>projekta</w:t>
      </w:r>
      <w:r w:rsidRPr="002A2CB2">
        <w:rPr>
          <w:rFonts w:ascii="Times New Roman" w:eastAsia="Times New Roman" w:hAnsi="Times New Roman" w:cs="Times New Roman"/>
          <w:sz w:val="28"/>
          <w:szCs w:val="28"/>
        </w:rPr>
        <w:t xml:space="preserve"> </w:t>
      </w:r>
      <w:r w:rsidR="00E00A43" w:rsidRPr="002A2CB2">
        <w:rPr>
          <w:rFonts w:ascii="Times New Roman" w:eastAsia="Times New Roman" w:hAnsi="Times New Roman" w:cs="Times New Roman"/>
          <w:sz w:val="28"/>
          <w:szCs w:val="28"/>
        </w:rPr>
        <w:t xml:space="preserve">finansējums ir 200 000 </w:t>
      </w:r>
      <w:r w:rsidR="00E00A43" w:rsidRPr="002A2CB2">
        <w:rPr>
          <w:rFonts w:ascii="Times New Roman" w:eastAsia="Times New Roman" w:hAnsi="Times New Roman" w:cs="Times New Roman"/>
          <w:i/>
          <w:sz w:val="28"/>
          <w:szCs w:val="28"/>
        </w:rPr>
        <w:t>euro</w:t>
      </w:r>
      <w:r w:rsidR="00E00A43" w:rsidRPr="002A2CB2">
        <w:rPr>
          <w:rFonts w:ascii="Times New Roman" w:eastAsia="Times New Roman" w:hAnsi="Times New Roman" w:cs="Times New Roman"/>
          <w:sz w:val="28"/>
          <w:szCs w:val="28"/>
        </w:rPr>
        <w:t xml:space="preserve">. </w:t>
      </w:r>
    </w:p>
    <w:p w14:paraId="6D7C8AE4" w14:textId="77777777" w:rsidR="002A2CB2" w:rsidRPr="002A2CB2" w:rsidRDefault="002A2CB2" w:rsidP="003C5DED">
      <w:pPr>
        <w:pStyle w:val="ListParagraph"/>
        <w:shd w:val="clear" w:color="auto" w:fill="FFFFFF"/>
        <w:spacing w:before="375" w:after="105" w:line="240" w:lineRule="auto"/>
        <w:ind w:left="0" w:firstLine="709"/>
        <w:jc w:val="both"/>
        <w:rPr>
          <w:rFonts w:ascii="Times New Roman" w:eastAsia="Times New Roman" w:hAnsi="Times New Roman" w:cs="Times New Roman"/>
          <w:sz w:val="28"/>
          <w:szCs w:val="28"/>
        </w:rPr>
      </w:pPr>
    </w:p>
    <w:p w14:paraId="4ECFE39C" w14:textId="77777777" w:rsidR="00092179" w:rsidRDefault="001A13FF" w:rsidP="00092179">
      <w:pPr>
        <w:pStyle w:val="ListParagraph"/>
        <w:numPr>
          <w:ilvl w:val="0"/>
          <w:numId w:val="5"/>
        </w:numPr>
        <w:shd w:val="clear" w:color="auto" w:fill="FFFFFF"/>
        <w:spacing w:before="375" w:after="105" w:line="240" w:lineRule="auto"/>
        <w:ind w:left="0" w:firstLine="709"/>
        <w:jc w:val="both"/>
        <w:rPr>
          <w:rFonts w:ascii="Times New Roman" w:eastAsia="Times New Roman" w:hAnsi="Times New Roman" w:cs="Times New Roman"/>
          <w:sz w:val="28"/>
          <w:szCs w:val="28"/>
        </w:rPr>
      </w:pPr>
      <w:r w:rsidRPr="00092179">
        <w:rPr>
          <w:rFonts w:ascii="Times New Roman" w:eastAsia="Times New Roman" w:hAnsi="Times New Roman" w:cs="Times New Roman"/>
          <w:sz w:val="28"/>
          <w:szCs w:val="28"/>
        </w:rPr>
        <w:t xml:space="preserve"> </w:t>
      </w:r>
      <w:r w:rsidR="002404DE" w:rsidRPr="00092179">
        <w:rPr>
          <w:rFonts w:ascii="Times New Roman" w:eastAsia="Times New Roman" w:hAnsi="Times New Roman" w:cs="Times New Roman"/>
          <w:sz w:val="28"/>
          <w:szCs w:val="28"/>
        </w:rPr>
        <w:t>Projekta īstenošanas ilgums:</w:t>
      </w:r>
    </w:p>
    <w:p w14:paraId="39B581DE" w14:textId="34F9664E" w:rsidR="00A7206F" w:rsidRPr="00092179" w:rsidRDefault="00A7206F" w:rsidP="00A7206F">
      <w:pPr>
        <w:pStyle w:val="ListParagraph"/>
        <w:numPr>
          <w:ilvl w:val="1"/>
          <w:numId w:val="5"/>
        </w:numPr>
        <w:shd w:val="clear" w:color="auto" w:fill="FFFFFF"/>
        <w:spacing w:before="375" w:after="105" w:line="240" w:lineRule="auto"/>
        <w:jc w:val="both"/>
        <w:rPr>
          <w:rFonts w:ascii="Times New Roman" w:eastAsia="Times New Roman" w:hAnsi="Times New Roman" w:cs="Times New Roman"/>
          <w:sz w:val="28"/>
          <w:szCs w:val="28"/>
        </w:rPr>
      </w:pPr>
      <w:r w:rsidRPr="00092179">
        <w:rPr>
          <w:rFonts w:ascii="Times New Roman" w:eastAsia="Times New Roman" w:hAnsi="Times New Roman" w:cs="Times New Roman"/>
          <w:sz w:val="28"/>
          <w:szCs w:val="28"/>
        </w:rPr>
        <w:t>Baltijas pētniecības programm</w:t>
      </w:r>
      <w:r>
        <w:rPr>
          <w:rFonts w:ascii="Times New Roman" w:eastAsia="Times New Roman" w:hAnsi="Times New Roman" w:cs="Times New Roman"/>
          <w:sz w:val="28"/>
          <w:szCs w:val="28"/>
        </w:rPr>
        <w:t>ā - 36 mēneši</w:t>
      </w:r>
      <w:r w:rsidRPr="00092179">
        <w:rPr>
          <w:rFonts w:ascii="Times New Roman" w:eastAsia="Times New Roman" w:hAnsi="Times New Roman" w:cs="Times New Roman"/>
          <w:sz w:val="28"/>
          <w:szCs w:val="28"/>
        </w:rPr>
        <w:t>, bet ne vēlāk kā līdz 2024.gada 30.aprīli</w:t>
      </w:r>
      <w:r>
        <w:rPr>
          <w:rFonts w:ascii="Times New Roman" w:eastAsia="Times New Roman" w:hAnsi="Times New Roman" w:cs="Times New Roman"/>
          <w:sz w:val="28"/>
          <w:szCs w:val="28"/>
        </w:rPr>
        <w:t>m;</w:t>
      </w:r>
    </w:p>
    <w:p w14:paraId="2AE4C66E" w14:textId="565555EE" w:rsidR="00092179" w:rsidRDefault="002404DE" w:rsidP="00092179">
      <w:pPr>
        <w:pStyle w:val="ListParagraph"/>
        <w:numPr>
          <w:ilvl w:val="1"/>
          <w:numId w:val="5"/>
        </w:numPr>
        <w:shd w:val="clear" w:color="auto" w:fill="FFFFFF"/>
        <w:spacing w:before="375" w:after="105" w:line="240" w:lineRule="auto"/>
        <w:ind w:left="0" w:firstLine="709"/>
        <w:jc w:val="both"/>
        <w:rPr>
          <w:rFonts w:ascii="Times New Roman" w:eastAsia="Times New Roman" w:hAnsi="Times New Roman" w:cs="Times New Roman"/>
          <w:sz w:val="28"/>
          <w:szCs w:val="28"/>
        </w:rPr>
      </w:pPr>
      <w:r w:rsidRPr="00092179">
        <w:rPr>
          <w:rFonts w:ascii="Times New Roman" w:eastAsia="Times New Roman" w:hAnsi="Times New Roman" w:cs="Times New Roman"/>
          <w:sz w:val="28"/>
          <w:szCs w:val="28"/>
        </w:rPr>
        <w:t>s</w:t>
      </w:r>
      <w:r w:rsidR="001A13FF" w:rsidRPr="00092179">
        <w:rPr>
          <w:rFonts w:ascii="Times New Roman" w:eastAsia="Times New Roman" w:hAnsi="Times New Roman" w:cs="Times New Roman"/>
          <w:sz w:val="28"/>
          <w:szCs w:val="28"/>
        </w:rPr>
        <w:t>tipendiju programm</w:t>
      </w:r>
      <w:r w:rsidRPr="00092179">
        <w:rPr>
          <w:rFonts w:ascii="Times New Roman" w:eastAsia="Times New Roman" w:hAnsi="Times New Roman" w:cs="Times New Roman"/>
          <w:sz w:val="28"/>
          <w:szCs w:val="28"/>
        </w:rPr>
        <w:t>ā</w:t>
      </w:r>
      <w:r w:rsidR="001A13FF" w:rsidRPr="00092179">
        <w:rPr>
          <w:rFonts w:ascii="Times New Roman" w:eastAsia="Times New Roman" w:hAnsi="Times New Roman" w:cs="Times New Roman"/>
          <w:sz w:val="28"/>
          <w:szCs w:val="28"/>
        </w:rPr>
        <w:t xml:space="preserve"> </w:t>
      </w:r>
      <w:r w:rsidR="003C5DED">
        <w:rPr>
          <w:rFonts w:ascii="Times New Roman" w:eastAsia="Times New Roman" w:hAnsi="Times New Roman" w:cs="Times New Roman"/>
          <w:sz w:val="28"/>
          <w:szCs w:val="28"/>
        </w:rPr>
        <w:t xml:space="preserve">- </w:t>
      </w:r>
      <w:r w:rsidR="001A13FF" w:rsidRPr="00092179">
        <w:rPr>
          <w:rFonts w:ascii="Times New Roman" w:eastAsia="Times New Roman" w:hAnsi="Times New Roman" w:cs="Times New Roman"/>
          <w:sz w:val="28"/>
          <w:szCs w:val="28"/>
        </w:rPr>
        <w:t xml:space="preserve">12 mēneši, </w:t>
      </w:r>
      <w:r w:rsidR="00243118">
        <w:rPr>
          <w:rFonts w:ascii="Times New Roman" w:eastAsia="Times New Roman" w:hAnsi="Times New Roman" w:cs="Times New Roman"/>
          <w:sz w:val="28"/>
          <w:szCs w:val="28"/>
        </w:rPr>
        <w:t>24 mēneši un 30</w:t>
      </w:r>
      <w:r w:rsidR="00E00A43" w:rsidRPr="00092179">
        <w:rPr>
          <w:rFonts w:ascii="Times New Roman" w:eastAsia="Times New Roman" w:hAnsi="Times New Roman" w:cs="Times New Roman"/>
          <w:sz w:val="28"/>
          <w:szCs w:val="28"/>
        </w:rPr>
        <w:t xml:space="preserve"> mēneši, bet ne vēlāk kā līdz 2024.gada 30.aprīlim</w:t>
      </w:r>
      <w:r w:rsidR="00A7206F">
        <w:rPr>
          <w:rFonts w:ascii="Times New Roman" w:eastAsia="Times New Roman" w:hAnsi="Times New Roman" w:cs="Times New Roman"/>
          <w:sz w:val="28"/>
          <w:szCs w:val="28"/>
        </w:rPr>
        <w:t>.</w:t>
      </w:r>
    </w:p>
    <w:p w14:paraId="4370460E" w14:textId="77777777" w:rsidR="00A7206F" w:rsidRDefault="00A7206F" w:rsidP="00A7206F">
      <w:pPr>
        <w:pStyle w:val="ListParagraph"/>
        <w:shd w:val="clear" w:color="auto" w:fill="FFFFFF"/>
        <w:spacing w:before="375" w:after="105" w:line="240" w:lineRule="auto"/>
        <w:ind w:left="709"/>
        <w:jc w:val="both"/>
        <w:rPr>
          <w:rFonts w:ascii="Times New Roman" w:eastAsia="Times New Roman" w:hAnsi="Times New Roman" w:cs="Times New Roman"/>
          <w:sz w:val="28"/>
          <w:szCs w:val="28"/>
        </w:rPr>
      </w:pPr>
    </w:p>
    <w:p w14:paraId="2561DCF4" w14:textId="5F82DBDF" w:rsidR="00A76718" w:rsidRPr="00D56773" w:rsidRDefault="00A76718" w:rsidP="00D56773">
      <w:pPr>
        <w:pStyle w:val="ListParagraph"/>
        <w:numPr>
          <w:ilvl w:val="0"/>
          <w:numId w:val="5"/>
        </w:numPr>
        <w:shd w:val="clear" w:color="auto" w:fill="FFFFFF"/>
        <w:spacing w:line="240" w:lineRule="auto"/>
        <w:ind w:left="42" w:firstLine="667"/>
        <w:jc w:val="both"/>
        <w:rPr>
          <w:rFonts w:ascii="Times New Roman" w:hAnsi="Times New Roman" w:cs="Times New Roman"/>
          <w:color w:val="0D0D0D" w:themeColor="text1" w:themeTint="F2"/>
          <w:sz w:val="28"/>
          <w:szCs w:val="28"/>
        </w:rPr>
      </w:pPr>
      <w:r w:rsidRPr="00A76718">
        <w:rPr>
          <w:rFonts w:ascii="Times New Roman" w:hAnsi="Times New Roman" w:cs="Times New Roman"/>
          <w:sz w:val="28"/>
          <w:szCs w:val="28"/>
        </w:rPr>
        <w:t xml:space="preserve">Projekta iesniedzējam jānodrošina pētniecības rezultātu </w:t>
      </w:r>
      <w:r w:rsidR="00BF2DBE">
        <w:rPr>
          <w:rFonts w:ascii="Times New Roman" w:hAnsi="Times New Roman" w:cs="Times New Roman"/>
          <w:sz w:val="28"/>
          <w:szCs w:val="28"/>
        </w:rPr>
        <w:t xml:space="preserve">un datu </w:t>
      </w:r>
      <w:r w:rsidRPr="00A76718">
        <w:rPr>
          <w:rFonts w:ascii="Times New Roman" w:hAnsi="Times New Roman" w:cs="Times New Roman"/>
          <w:sz w:val="28"/>
          <w:szCs w:val="28"/>
        </w:rPr>
        <w:t>izplatīšana bez ekskluzivitātes un diskriminēšanas, tai skaitā</w:t>
      </w:r>
      <w:r w:rsidR="002404DE">
        <w:rPr>
          <w:rFonts w:ascii="Times New Roman" w:hAnsi="Times New Roman" w:cs="Times New Roman"/>
          <w:sz w:val="28"/>
          <w:szCs w:val="28"/>
        </w:rPr>
        <w:t>,</w:t>
      </w:r>
      <w:r w:rsidRPr="00A76718">
        <w:rPr>
          <w:rFonts w:ascii="Times New Roman" w:hAnsi="Times New Roman" w:cs="Times New Roman"/>
          <w:sz w:val="28"/>
          <w:szCs w:val="28"/>
        </w:rPr>
        <w:t xml:space="preserve"> izmantojot mācīšanu, brīvas piekļuves datubāzes, atklātas publikācijas vai atklātā pirmkoda programmatūru.</w:t>
      </w:r>
    </w:p>
    <w:p w14:paraId="4E7561EC" w14:textId="77777777" w:rsidR="00C632D1" w:rsidRDefault="00C632D1" w:rsidP="007648B3">
      <w:pPr>
        <w:pStyle w:val="ListParagraph"/>
        <w:tabs>
          <w:tab w:val="left" w:pos="1134"/>
        </w:tabs>
        <w:spacing w:after="0" w:line="240" w:lineRule="auto"/>
        <w:ind w:left="735"/>
        <w:jc w:val="both"/>
        <w:rPr>
          <w:rFonts w:ascii="Times New Roman" w:hAnsi="Times New Roman" w:cs="Times New Roman"/>
          <w:sz w:val="28"/>
          <w:szCs w:val="28"/>
        </w:rPr>
      </w:pPr>
    </w:p>
    <w:p w14:paraId="0FB6EAE1" w14:textId="394B2DA2" w:rsidR="004A4DEF" w:rsidRDefault="009E7CEC" w:rsidP="007648B3">
      <w:pPr>
        <w:widowControl w:val="0"/>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II</w:t>
      </w:r>
      <w:r w:rsidR="004A4DEF" w:rsidRPr="000A2D29">
        <w:rPr>
          <w:rFonts w:ascii="Times New Roman" w:eastAsia="Times New Roman" w:hAnsi="Times New Roman" w:cs="Times New Roman"/>
          <w:b/>
          <w:sz w:val="28"/>
          <w:szCs w:val="28"/>
          <w:lang w:eastAsia="zh-CN"/>
        </w:rPr>
        <w:t>.</w:t>
      </w:r>
      <w:r w:rsidR="000A2D29" w:rsidRPr="000A2D29">
        <w:rPr>
          <w:rFonts w:ascii="Times New Roman" w:eastAsia="Times New Roman" w:hAnsi="Times New Roman" w:cs="Times New Roman"/>
          <w:b/>
          <w:sz w:val="28"/>
          <w:szCs w:val="28"/>
          <w:lang w:eastAsia="zh-CN"/>
        </w:rPr>
        <w:t xml:space="preserve"> A</w:t>
      </w:r>
      <w:r w:rsidR="004A4DEF" w:rsidRPr="000A2D29">
        <w:rPr>
          <w:rFonts w:ascii="Times New Roman" w:eastAsia="Times New Roman" w:hAnsi="Times New Roman" w:cs="Times New Roman"/>
          <w:b/>
          <w:sz w:val="28"/>
          <w:szCs w:val="28"/>
          <w:lang w:eastAsia="zh-CN"/>
        </w:rPr>
        <w:t>tbalstāmās</w:t>
      </w:r>
      <w:r w:rsidR="000A2D29">
        <w:rPr>
          <w:rFonts w:ascii="Times New Roman" w:eastAsia="Times New Roman" w:hAnsi="Times New Roman" w:cs="Times New Roman"/>
          <w:b/>
          <w:sz w:val="28"/>
          <w:szCs w:val="28"/>
          <w:lang w:eastAsia="zh-CN"/>
        </w:rPr>
        <w:t xml:space="preserve"> projektu</w:t>
      </w:r>
      <w:r w:rsidR="004A4DEF" w:rsidRPr="00791D02">
        <w:rPr>
          <w:rFonts w:ascii="Times New Roman" w:eastAsia="Times New Roman" w:hAnsi="Times New Roman" w:cs="Times New Roman"/>
          <w:b/>
          <w:sz w:val="28"/>
          <w:szCs w:val="28"/>
          <w:lang w:eastAsia="zh-CN"/>
        </w:rPr>
        <w:t xml:space="preserve"> darbības un programmas un </w:t>
      </w:r>
      <w:r w:rsidR="00DA5DC3">
        <w:rPr>
          <w:rFonts w:ascii="Times New Roman" w:eastAsia="Times New Roman" w:hAnsi="Times New Roman" w:cs="Times New Roman"/>
          <w:b/>
          <w:sz w:val="28"/>
          <w:szCs w:val="28"/>
          <w:lang w:eastAsia="zh-CN"/>
        </w:rPr>
        <w:t xml:space="preserve">projekta izmaksu attiecināmības, </w:t>
      </w:r>
      <w:r w:rsidR="00DA5DC3">
        <w:rPr>
          <w:rFonts w:ascii="Times New Roman" w:hAnsi="Times New Roman" w:cs="Times New Roman"/>
          <w:b/>
          <w:sz w:val="28"/>
          <w:szCs w:val="28"/>
          <w:lang w:eastAsia="zh-CN"/>
        </w:rPr>
        <w:t>projektu</w:t>
      </w:r>
      <w:r w:rsidR="00DA5DC3" w:rsidRPr="00791D02">
        <w:rPr>
          <w:rFonts w:ascii="Times New Roman" w:hAnsi="Times New Roman" w:cs="Times New Roman"/>
          <w:b/>
          <w:sz w:val="28"/>
          <w:szCs w:val="28"/>
          <w:lang w:eastAsia="zh-CN"/>
        </w:rPr>
        <w:t xml:space="preserve"> līguma vienpusēja uzteikuma nosacījumi</w:t>
      </w:r>
    </w:p>
    <w:p w14:paraId="6F9A2395" w14:textId="77777777" w:rsidR="002223E3" w:rsidRDefault="002223E3" w:rsidP="007648B3">
      <w:pPr>
        <w:widowControl w:val="0"/>
        <w:spacing w:after="0" w:line="240" w:lineRule="auto"/>
        <w:jc w:val="center"/>
        <w:rPr>
          <w:rFonts w:ascii="Times New Roman" w:eastAsia="Times New Roman" w:hAnsi="Times New Roman" w:cs="Times New Roman"/>
          <w:b/>
          <w:sz w:val="28"/>
          <w:szCs w:val="28"/>
          <w:lang w:eastAsia="zh-CN"/>
        </w:rPr>
      </w:pPr>
    </w:p>
    <w:p w14:paraId="19FEE1D1" w14:textId="0E65C55E" w:rsidR="00C86D07" w:rsidRPr="00AA6FDF" w:rsidRDefault="00280769" w:rsidP="00C86D07">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21</w:t>
      </w:r>
      <w:r w:rsidR="00C86D07" w:rsidRPr="00AA6FDF">
        <w:rPr>
          <w:rFonts w:ascii="Times New Roman" w:hAnsi="Times New Roman" w:cs="Times New Roman"/>
          <w:sz w:val="28"/>
          <w:szCs w:val="28"/>
          <w:lang w:eastAsia="zh-CN"/>
        </w:rPr>
        <w:t xml:space="preserve">. </w:t>
      </w:r>
      <w:r w:rsidR="00C86D07">
        <w:rPr>
          <w:rFonts w:ascii="Times New Roman" w:hAnsi="Times New Roman" w:cs="Times New Roman"/>
          <w:sz w:val="28"/>
          <w:szCs w:val="28"/>
          <w:lang w:eastAsia="zh-CN"/>
        </w:rPr>
        <w:t>P</w:t>
      </w:r>
      <w:r w:rsidR="00C86D07" w:rsidRPr="00AA6FDF">
        <w:rPr>
          <w:rFonts w:ascii="Times New Roman" w:hAnsi="Times New Roman" w:cs="Times New Roman"/>
          <w:sz w:val="28"/>
          <w:szCs w:val="28"/>
          <w:lang w:eastAsia="zh-CN"/>
        </w:rPr>
        <w:t xml:space="preserve">rogrammas ietvaros </w:t>
      </w:r>
      <w:r w:rsidR="00C86D07">
        <w:rPr>
          <w:rFonts w:ascii="Times New Roman" w:hAnsi="Times New Roman" w:cs="Times New Roman"/>
          <w:sz w:val="28"/>
          <w:szCs w:val="28"/>
          <w:lang w:eastAsia="zh-CN"/>
        </w:rPr>
        <w:t xml:space="preserve">ir attiecināmas šādas </w:t>
      </w:r>
      <w:r w:rsidR="00C86D07" w:rsidRPr="00AA6FDF">
        <w:rPr>
          <w:rFonts w:ascii="Times New Roman" w:hAnsi="Times New Roman" w:cs="Times New Roman"/>
          <w:sz w:val="28"/>
          <w:szCs w:val="28"/>
          <w:lang w:eastAsia="lv-LV"/>
        </w:rPr>
        <w:t>programmas apsaimniekotāja un aģentūras administratīvās izmaksas:</w:t>
      </w:r>
    </w:p>
    <w:p w14:paraId="6229DB33" w14:textId="5981789F" w:rsidR="00C86D07" w:rsidRPr="00AA6FDF" w:rsidRDefault="00280769" w:rsidP="00C86D07">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lv-LV"/>
        </w:rPr>
        <w:t>21</w:t>
      </w:r>
      <w:r w:rsidR="00C86D07">
        <w:rPr>
          <w:rFonts w:ascii="Times New Roman" w:hAnsi="Times New Roman" w:cs="Times New Roman"/>
          <w:sz w:val="28"/>
          <w:szCs w:val="28"/>
          <w:lang w:eastAsia="lv-LV"/>
        </w:rPr>
        <w:t>.1.</w:t>
      </w:r>
      <w:r w:rsidR="00C86D07" w:rsidRPr="00AA6FDF">
        <w:rPr>
          <w:rFonts w:ascii="Times New Roman" w:hAnsi="Times New Roman" w:cs="Times New Roman"/>
          <w:sz w:val="28"/>
          <w:szCs w:val="28"/>
          <w:lang w:eastAsia="lv-LV"/>
        </w:rPr>
        <w:t xml:space="preserve"> tiešās attiecināmās izmaksas, kas ir tieši saistītas ar programmas sagatavošanas un īstenošanas administrēšanu, tai skaitā darbaspēka izmaksas, neatkarīgi no nodarbinātības formas, komandējuma izmaksas, programmas publicitātes izmaksas, pakalpojumu, datortehnikas iegādes izmaksas, </w:t>
      </w:r>
      <w:r w:rsidR="00C86D07" w:rsidRPr="00AA6FDF">
        <w:rPr>
          <w:rFonts w:ascii="Times New Roman" w:hAnsi="Times New Roman" w:cs="Times New Roman"/>
          <w:sz w:val="28"/>
          <w:szCs w:val="28"/>
          <w:lang w:eastAsia="lv-LV"/>
        </w:rPr>
        <w:lastRenderedPageBreak/>
        <w:t>amortizācijas izmaksas, izmaksas divpusējās sadarbības stiprināša</w:t>
      </w:r>
      <w:r w:rsidR="00C86D07">
        <w:rPr>
          <w:rFonts w:ascii="Times New Roman" w:hAnsi="Times New Roman" w:cs="Times New Roman"/>
          <w:sz w:val="28"/>
          <w:szCs w:val="28"/>
          <w:lang w:eastAsia="lv-LV"/>
        </w:rPr>
        <w:t>nai starp Latvijas un donorvalstu</w:t>
      </w:r>
      <w:r w:rsidR="00C86D07" w:rsidRPr="00AA6FDF">
        <w:rPr>
          <w:rFonts w:ascii="Times New Roman" w:hAnsi="Times New Roman" w:cs="Times New Roman"/>
          <w:sz w:val="28"/>
          <w:szCs w:val="28"/>
          <w:lang w:eastAsia="lv-LV"/>
        </w:rPr>
        <w:t xml:space="preserve"> institūcijām; </w:t>
      </w:r>
    </w:p>
    <w:p w14:paraId="7ACB3048" w14:textId="51634894" w:rsidR="00C86D07" w:rsidRPr="00AA6FDF" w:rsidRDefault="00280769" w:rsidP="00C86D07">
      <w:pPr>
        <w:spacing w:after="0" w:line="240" w:lineRule="auto"/>
        <w:ind w:firstLine="720"/>
        <w:jc w:val="both"/>
        <w:rPr>
          <w:rFonts w:ascii="Times New Roman" w:hAnsi="Times New Roman" w:cs="Times New Roman"/>
          <w:sz w:val="28"/>
          <w:szCs w:val="28"/>
          <w:lang w:eastAsia="lv-LV"/>
        </w:rPr>
      </w:pPr>
      <w:r>
        <w:rPr>
          <w:rFonts w:ascii="Times New Roman" w:hAnsi="Times New Roman" w:cs="Times New Roman"/>
          <w:sz w:val="28"/>
          <w:szCs w:val="28"/>
          <w:lang w:eastAsia="zh-CN"/>
        </w:rPr>
        <w:t>21</w:t>
      </w:r>
      <w:r w:rsidR="00C86D07">
        <w:rPr>
          <w:rFonts w:ascii="Times New Roman" w:hAnsi="Times New Roman" w:cs="Times New Roman"/>
          <w:sz w:val="28"/>
          <w:szCs w:val="28"/>
          <w:lang w:eastAsia="zh-CN"/>
        </w:rPr>
        <w:t>.</w:t>
      </w:r>
      <w:r w:rsidR="00C86D07" w:rsidRPr="00AA6FDF">
        <w:rPr>
          <w:rFonts w:ascii="Times New Roman" w:hAnsi="Times New Roman" w:cs="Times New Roman"/>
          <w:sz w:val="28"/>
          <w:szCs w:val="28"/>
          <w:lang w:eastAsia="zh-CN"/>
        </w:rPr>
        <w:t xml:space="preserve">2. </w:t>
      </w:r>
      <w:r w:rsidR="00C86D07" w:rsidRPr="00AA6FDF">
        <w:rPr>
          <w:rFonts w:ascii="Times New Roman" w:hAnsi="Times New Roman" w:cs="Times New Roman"/>
          <w:sz w:val="28"/>
          <w:szCs w:val="28"/>
          <w:lang w:eastAsia="lv-LV"/>
        </w:rPr>
        <w:t xml:space="preserve">netiešās attiecināmās </w:t>
      </w:r>
      <w:r w:rsidR="00C86D07" w:rsidRPr="00AA6FDF">
        <w:rPr>
          <w:rFonts w:ascii="Times New Roman" w:hAnsi="Times New Roman" w:cs="Times New Roman"/>
          <w:sz w:val="28"/>
          <w:szCs w:val="28"/>
          <w:lang w:eastAsia="zh-CN"/>
        </w:rPr>
        <w:t>izmaksas, tai skaitā izmaksas, kas saistītas ar telpu nomu, komunālo pakalpojumu izmaksām, kancelejas preču un programmatūras iegādes izmaksām, un citām izmaksām, kas netieši saistītas ar programmas sagatavošanas un īstenošanas administrēšanu</w:t>
      </w:r>
      <w:r w:rsidR="00C86D07" w:rsidRPr="00AA6FDF">
        <w:rPr>
          <w:rFonts w:ascii="Times New Roman" w:hAnsi="Times New Roman" w:cs="Times New Roman"/>
          <w:sz w:val="28"/>
          <w:szCs w:val="28"/>
          <w:lang w:eastAsia="lv-LV"/>
        </w:rPr>
        <w:t xml:space="preserve">, un </w:t>
      </w:r>
      <w:r w:rsidR="00C86D07" w:rsidRPr="00AA6FDF">
        <w:rPr>
          <w:rFonts w:ascii="Times New Roman" w:hAnsi="Times New Roman" w:cs="Times New Roman"/>
          <w:sz w:val="28"/>
          <w:szCs w:val="28"/>
          <w:lang w:eastAsia="zh-CN"/>
        </w:rPr>
        <w:t>nepārsniedz 15 procentus no programmas administrēšanas tiešajām at</w:t>
      </w:r>
      <w:r w:rsidR="006C16AA">
        <w:rPr>
          <w:rFonts w:ascii="Times New Roman" w:hAnsi="Times New Roman" w:cs="Times New Roman"/>
          <w:sz w:val="28"/>
          <w:szCs w:val="28"/>
          <w:lang w:eastAsia="zh-CN"/>
        </w:rPr>
        <w:t>tiecināmajām personāla izmaksām.</w:t>
      </w:r>
    </w:p>
    <w:p w14:paraId="755A1208" w14:textId="77777777" w:rsidR="00C86D07" w:rsidRPr="00791D02" w:rsidRDefault="00C86D07" w:rsidP="007648B3">
      <w:pPr>
        <w:widowControl w:val="0"/>
        <w:spacing w:after="0" w:line="240" w:lineRule="auto"/>
        <w:jc w:val="center"/>
        <w:rPr>
          <w:rFonts w:ascii="Times New Roman" w:eastAsia="Times New Roman" w:hAnsi="Times New Roman" w:cs="Times New Roman"/>
          <w:b/>
          <w:sz w:val="28"/>
          <w:szCs w:val="28"/>
          <w:lang w:eastAsia="zh-CN"/>
        </w:rPr>
      </w:pPr>
    </w:p>
    <w:p w14:paraId="17EF5CCB" w14:textId="6149B4BE" w:rsidR="002223E3" w:rsidRPr="00280769" w:rsidRDefault="00280769" w:rsidP="00280769">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2223E3" w:rsidRPr="00280769">
        <w:rPr>
          <w:rFonts w:ascii="Times New Roman" w:hAnsi="Times New Roman" w:cs="Times New Roman"/>
          <w:sz w:val="28"/>
          <w:szCs w:val="28"/>
        </w:rPr>
        <w:t xml:space="preserve"> Baltijas pētniecības programmas ietvaros </w:t>
      </w:r>
      <w:r>
        <w:rPr>
          <w:rFonts w:ascii="Times New Roman" w:hAnsi="Times New Roman" w:cs="Times New Roman"/>
          <w:sz w:val="28"/>
          <w:szCs w:val="28"/>
        </w:rPr>
        <w:t xml:space="preserve">projektos </w:t>
      </w:r>
      <w:r w:rsidR="002223E3" w:rsidRPr="00280769">
        <w:rPr>
          <w:rFonts w:ascii="Times New Roman" w:hAnsi="Times New Roman" w:cs="Times New Roman"/>
          <w:sz w:val="28"/>
          <w:szCs w:val="28"/>
        </w:rPr>
        <w:t>ir atbalstāmas šādas darbības:</w:t>
      </w:r>
    </w:p>
    <w:p w14:paraId="75D5BD56" w14:textId="77777777" w:rsidR="002223E3" w:rsidRDefault="002223E3" w:rsidP="002223E3">
      <w:pPr>
        <w:pStyle w:val="ListParagraph"/>
        <w:spacing w:line="240" w:lineRule="auto"/>
        <w:ind w:left="0" w:firstLine="742"/>
        <w:jc w:val="both"/>
        <w:rPr>
          <w:rFonts w:ascii="Times New Roman" w:hAnsi="Times New Roman" w:cs="Times New Roman"/>
          <w:sz w:val="28"/>
          <w:szCs w:val="28"/>
        </w:rPr>
      </w:pPr>
      <w:r w:rsidRPr="002223E3">
        <w:rPr>
          <w:rFonts w:ascii="Times New Roman" w:hAnsi="Times New Roman" w:cs="Times New Roman"/>
          <w:sz w:val="28"/>
          <w:szCs w:val="28"/>
        </w:rPr>
        <w:t>22.1. pētniecība, ietver šādas kategorijas – fundamentālie vai rūpnieciskie pētīj</w:t>
      </w:r>
      <w:r>
        <w:rPr>
          <w:rFonts w:ascii="Times New Roman" w:hAnsi="Times New Roman" w:cs="Times New Roman"/>
          <w:sz w:val="28"/>
          <w:szCs w:val="28"/>
        </w:rPr>
        <w:t>umi;</w:t>
      </w:r>
    </w:p>
    <w:p w14:paraId="25503D14" w14:textId="45DA949F" w:rsidR="002223E3" w:rsidRDefault="002223E3" w:rsidP="002223E3">
      <w:pPr>
        <w:pStyle w:val="ListParagraph"/>
        <w:spacing w:line="240" w:lineRule="auto"/>
        <w:ind w:left="0" w:firstLine="74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22.2. z</w:t>
      </w:r>
      <w:r w:rsidRPr="002223E3">
        <w:rPr>
          <w:rFonts w:ascii="Times New Roman" w:hAnsi="Times New Roman" w:cs="Times New Roman"/>
          <w:sz w:val="28"/>
          <w:szCs w:val="28"/>
          <w:shd w:val="clear" w:color="auto" w:fill="FFFFFF"/>
        </w:rPr>
        <w:t>ināšanu un tehnoloģiju pārnese</w:t>
      </w:r>
      <w:r w:rsidR="00A47105">
        <w:rPr>
          <w:rFonts w:ascii="Times New Roman" w:hAnsi="Times New Roman" w:cs="Times New Roman"/>
          <w:sz w:val="28"/>
          <w:szCs w:val="28"/>
          <w:shd w:val="clear" w:color="auto" w:fill="FFFFFF"/>
        </w:rPr>
        <w:t>;</w:t>
      </w:r>
    </w:p>
    <w:p w14:paraId="4B69361C" w14:textId="77777777" w:rsidR="002223E3" w:rsidRDefault="002223E3" w:rsidP="002223E3">
      <w:pPr>
        <w:pStyle w:val="ListParagraph"/>
        <w:spacing w:line="240" w:lineRule="auto"/>
        <w:ind w:left="0" w:firstLine="742"/>
        <w:jc w:val="both"/>
        <w:rPr>
          <w:rFonts w:ascii="Times New Roman" w:hAnsi="Times New Roman" w:cs="Times New Roman"/>
          <w:sz w:val="28"/>
          <w:szCs w:val="28"/>
        </w:rPr>
      </w:pPr>
      <w:r>
        <w:rPr>
          <w:rFonts w:ascii="Times New Roman" w:hAnsi="Times New Roman" w:cs="Times New Roman"/>
          <w:sz w:val="28"/>
          <w:szCs w:val="28"/>
          <w:shd w:val="clear" w:color="auto" w:fill="FFFFFF"/>
        </w:rPr>
        <w:t>22.3. p</w:t>
      </w:r>
      <w:r w:rsidRPr="002223E3">
        <w:rPr>
          <w:rFonts w:ascii="Times New Roman" w:hAnsi="Times New Roman" w:cs="Times New Roman"/>
          <w:sz w:val="28"/>
          <w:szCs w:val="28"/>
        </w:rPr>
        <w:t xml:space="preserve">ētniecības rezultātu publiskas pieejamības nodrošināšana atvērtas piekļuves datubāzēs, Latvijas zinātniskajā periodikā, </w:t>
      </w:r>
      <w:r w:rsidRPr="007D05F0">
        <w:rPr>
          <w:rFonts w:ascii="Times New Roman" w:hAnsi="Times New Roman" w:cs="Times New Roman"/>
          <w:i/>
          <w:sz w:val="28"/>
          <w:szCs w:val="28"/>
        </w:rPr>
        <w:t>Web of Science</w:t>
      </w:r>
      <w:r w:rsidRPr="002223E3">
        <w:rPr>
          <w:rFonts w:ascii="Times New Roman" w:hAnsi="Times New Roman" w:cs="Times New Roman"/>
          <w:sz w:val="28"/>
          <w:szCs w:val="28"/>
        </w:rPr>
        <w:t xml:space="preserve">, </w:t>
      </w:r>
      <w:r w:rsidRPr="007D05F0">
        <w:rPr>
          <w:rFonts w:ascii="Times New Roman" w:hAnsi="Times New Roman" w:cs="Times New Roman"/>
          <w:i/>
          <w:sz w:val="28"/>
          <w:szCs w:val="28"/>
        </w:rPr>
        <w:t xml:space="preserve">SCOPUS </w:t>
      </w:r>
      <w:r w:rsidRPr="002223E3">
        <w:rPr>
          <w:rFonts w:ascii="Times New Roman" w:hAnsi="Times New Roman" w:cs="Times New Roman"/>
          <w:sz w:val="28"/>
          <w:szCs w:val="28"/>
        </w:rPr>
        <w:t>datubāzēs iekļautos žurnālos vai konferenču rakstu krājumos un citos;</w:t>
      </w:r>
    </w:p>
    <w:p w14:paraId="4BB2A9E0" w14:textId="0B91436F" w:rsidR="002223E3" w:rsidRDefault="002223E3" w:rsidP="002223E3">
      <w:pPr>
        <w:pStyle w:val="ListParagraph"/>
        <w:spacing w:line="240" w:lineRule="auto"/>
        <w:ind w:left="0" w:firstLine="742"/>
        <w:jc w:val="both"/>
        <w:rPr>
          <w:rFonts w:ascii="Times New Roman" w:hAnsi="Times New Roman" w:cs="Times New Roman"/>
          <w:sz w:val="28"/>
          <w:szCs w:val="28"/>
          <w:shd w:val="clear" w:color="auto" w:fill="FFFFFF"/>
        </w:rPr>
      </w:pPr>
      <w:r>
        <w:rPr>
          <w:rFonts w:ascii="Times New Roman" w:hAnsi="Times New Roman" w:cs="Times New Roman"/>
          <w:sz w:val="28"/>
          <w:szCs w:val="28"/>
        </w:rPr>
        <w:t>22.4. t</w:t>
      </w:r>
      <w:r w:rsidRPr="002223E3">
        <w:rPr>
          <w:rFonts w:ascii="Times New Roman" w:hAnsi="Times New Roman" w:cs="Times New Roman"/>
          <w:sz w:val="28"/>
          <w:szCs w:val="28"/>
          <w:shd w:val="clear" w:color="auto" w:fill="FFFFFF"/>
        </w:rPr>
        <w:t xml:space="preserve">ādu tehnoloģiju tiesību iegūšana, apstiprināšana un aizstāvēšana, </w:t>
      </w:r>
      <w:r>
        <w:rPr>
          <w:rFonts w:ascii="Times New Roman" w:hAnsi="Times New Roman" w:cs="Times New Roman"/>
          <w:sz w:val="28"/>
          <w:szCs w:val="28"/>
          <w:shd w:val="clear" w:color="auto" w:fill="FFFFFF"/>
        </w:rPr>
        <w:t xml:space="preserve">kuras izriet no </w:t>
      </w:r>
      <w:r w:rsidR="00465E65">
        <w:rPr>
          <w:rFonts w:ascii="Times New Roman" w:hAnsi="Times New Roman" w:cs="Times New Roman"/>
          <w:sz w:val="28"/>
          <w:szCs w:val="28"/>
          <w:shd w:val="clear" w:color="auto" w:fill="FFFFFF"/>
        </w:rPr>
        <w:t>šajā punktā minētām atbalstāmām</w:t>
      </w:r>
      <w:r w:rsidR="002404DE">
        <w:rPr>
          <w:rFonts w:ascii="Times New Roman" w:hAnsi="Times New Roman" w:cs="Times New Roman"/>
          <w:sz w:val="28"/>
          <w:szCs w:val="28"/>
          <w:shd w:val="clear" w:color="auto" w:fill="FFFFFF"/>
        </w:rPr>
        <w:t xml:space="preserve"> </w:t>
      </w:r>
      <w:r w:rsidR="00465E65">
        <w:rPr>
          <w:rFonts w:ascii="Times New Roman" w:hAnsi="Times New Roman" w:cs="Times New Roman"/>
          <w:sz w:val="28"/>
          <w:szCs w:val="28"/>
          <w:shd w:val="clear" w:color="auto" w:fill="FFFFFF"/>
        </w:rPr>
        <w:t>darbībām</w:t>
      </w:r>
      <w:r w:rsidRPr="002223E3">
        <w:rPr>
          <w:rFonts w:ascii="Times New Roman" w:hAnsi="Times New Roman" w:cs="Times New Roman"/>
          <w:sz w:val="28"/>
          <w:szCs w:val="28"/>
          <w:shd w:val="clear" w:color="auto" w:fill="FFFFFF"/>
        </w:rPr>
        <w:t>, ja attiecināms</w:t>
      </w:r>
      <w:r>
        <w:rPr>
          <w:rFonts w:ascii="Times New Roman" w:hAnsi="Times New Roman" w:cs="Times New Roman"/>
          <w:sz w:val="28"/>
          <w:szCs w:val="28"/>
          <w:shd w:val="clear" w:color="auto" w:fill="FFFFFF"/>
        </w:rPr>
        <w:t>;</w:t>
      </w:r>
    </w:p>
    <w:p w14:paraId="05A68C72" w14:textId="15D4954A" w:rsidR="002223E3" w:rsidRDefault="002223E3" w:rsidP="002223E3">
      <w:pPr>
        <w:pStyle w:val="ListParagraph"/>
        <w:spacing w:line="240" w:lineRule="auto"/>
        <w:ind w:left="0" w:firstLine="742"/>
        <w:jc w:val="both"/>
        <w:rPr>
          <w:rFonts w:ascii="Times New Roman" w:hAnsi="Times New Roman" w:cs="Times New Roman"/>
          <w:sz w:val="28"/>
          <w:szCs w:val="28"/>
        </w:rPr>
      </w:pPr>
      <w:r>
        <w:rPr>
          <w:rFonts w:ascii="Times New Roman" w:hAnsi="Times New Roman" w:cs="Times New Roman"/>
          <w:sz w:val="28"/>
          <w:szCs w:val="28"/>
          <w:shd w:val="clear" w:color="auto" w:fill="FFFFFF"/>
        </w:rPr>
        <w:t>22.5. a</w:t>
      </w:r>
      <w:r w:rsidRPr="002223E3">
        <w:rPr>
          <w:rFonts w:ascii="Times New Roman" w:hAnsi="Times New Roman" w:cs="Times New Roman"/>
          <w:sz w:val="28"/>
          <w:szCs w:val="28"/>
        </w:rPr>
        <w:t xml:space="preserve">ktivitātes, kas veicina jaunu zinātnisko metožu apgūšanu, </w:t>
      </w:r>
      <w:r w:rsidR="00F3015E" w:rsidRPr="002223E3">
        <w:rPr>
          <w:rFonts w:ascii="Times New Roman" w:hAnsi="Times New Roman" w:cs="Times New Roman"/>
          <w:sz w:val="28"/>
          <w:szCs w:val="28"/>
        </w:rPr>
        <w:t>doktorantu</w:t>
      </w:r>
      <w:r w:rsidR="00F3015E">
        <w:rPr>
          <w:rFonts w:ascii="Times New Roman" w:hAnsi="Times New Roman" w:cs="Times New Roman"/>
          <w:sz w:val="28"/>
          <w:szCs w:val="28"/>
        </w:rPr>
        <w:t>,</w:t>
      </w:r>
      <w:r w:rsidR="007D05F0">
        <w:rPr>
          <w:rFonts w:ascii="Times New Roman" w:hAnsi="Times New Roman" w:cs="Times New Roman"/>
          <w:sz w:val="28"/>
          <w:szCs w:val="28"/>
        </w:rPr>
        <w:t xml:space="preserve"> zinātniskā grāda pretendentu,</w:t>
      </w:r>
      <w:r w:rsidR="00F3015E" w:rsidRPr="002223E3">
        <w:rPr>
          <w:rFonts w:ascii="Times New Roman" w:hAnsi="Times New Roman" w:cs="Times New Roman"/>
          <w:sz w:val="28"/>
          <w:szCs w:val="28"/>
        </w:rPr>
        <w:t xml:space="preserve"> </w:t>
      </w:r>
      <w:r w:rsidR="007D05F0">
        <w:rPr>
          <w:rFonts w:ascii="Times New Roman" w:hAnsi="Times New Roman" w:cs="Times New Roman"/>
          <w:sz w:val="28"/>
          <w:szCs w:val="28"/>
        </w:rPr>
        <w:t xml:space="preserve">zinātnieku </w:t>
      </w:r>
      <w:r w:rsidRPr="002223E3">
        <w:rPr>
          <w:rFonts w:ascii="Times New Roman" w:hAnsi="Times New Roman" w:cs="Times New Roman"/>
          <w:sz w:val="28"/>
          <w:szCs w:val="28"/>
        </w:rPr>
        <w:t xml:space="preserve">mobilitāti un </w:t>
      </w:r>
      <w:r w:rsidR="00C20117">
        <w:rPr>
          <w:rFonts w:ascii="Times New Roman" w:hAnsi="Times New Roman" w:cs="Times New Roman"/>
          <w:sz w:val="28"/>
          <w:szCs w:val="28"/>
        </w:rPr>
        <w:t xml:space="preserve">ilgtermiņa </w:t>
      </w:r>
      <w:r w:rsidRPr="002223E3">
        <w:rPr>
          <w:rFonts w:ascii="Times New Roman" w:hAnsi="Times New Roman" w:cs="Times New Roman"/>
          <w:sz w:val="28"/>
          <w:szCs w:val="28"/>
        </w:rPr>
        <w:t>sadarbību t</w:t>
      </w:r>
      <w:r>
        <w:rPr>
          <w:rFonts w:ascii="Times New Roman" w:hAnsi="Times New Roman" w:cs="Times New Roman"/>
          <w:sz w:val="28"/>
          <w:szCs w:val="28"/>
        </w:rPr>
        <w:t>urpmākos pētniecības projektos</w:t>
      </w:r>
      <w:r w:rsidR="00C20117">
        <w:rPr>
          <w:rFonts w:ascii="Times New Roman" w:hAnsi="Times New Roman" w:cs="Times New Roman"/>
          <w:sz w:val="28"/>
          <w:szCs w:val="28"/>
        </w:rPr>
        <w:t xml:space="preserve"> </w:t>
      </w:r>
      <w:r w:rsidR="00C20117" w:rsidRPr="002223E3">
        <w:rPr>
          <w:rFonts w:ascii="Times New Roman" w:hAnsi="Times New Roman" w:cs="Times New Roman"/>
          <w:sz w:val="28"/>
          <w:szCs w:val="28"/>
        </w:rPr>
        <w:t>starp Latvijas</w:t>
      </w:r>
      <w:r w:rsidR="00C20117">
        <w:rPr>
          <w:rFonts w:ascii="Times New Roman" w:hAnsi="Times New Roman" w:cs="Times New Roman"/>
          <w:sz w:val="28"/>
          <w:szCs w:val="28"/>
        </w:rPr>
        <w:t xml:space="preserve">, </w:t>
      </w:r>
      <w:r w:rsidR="00C20117" w:rsidRPr="002223E3">
        <w:rPr>
          <w:rFonts w:ascii="Times New Roman" w:hAnsi="Times New Roman" w:cs="Times New Roman"/>
          <w:sz w:val="28"/>
          <w:szCs w:val="28"/>
        </w:rPr>
        <w:t>donorvalstu</w:t>
      </w:r>
      <w:r w:rsidR="00C20117">
        <w:rPr>
          <w:rFonts w:ascii="Times New Roman" w:hAnsi="Times New Roman" w:cs="Times New Roman"/>
          <w:sz w:val="28"/>
          <w:szCs w:val="28"/>
        </w:rPr>
        <w:t>, Igaunijas un Lietuvas pētniecības organizācijām</w:t>
      </w:r>
      <w:r>
        <w:rPr>
          <w:rFonts w:ascii="Times New Roman" w:hAnsi="Times New Roman" w:cs="Times New Roman"/>
          <w:sz w:val="28"/>
          <w:szCs w:val="28"/>
        </w:rPr>
        <w:t>;</w:t>
      </w:r>
    </w:p>
    <w:p w14:paraId="6BE6ABD4" w14:textId="10053AA8" w:rsidR="002223E3" w:rsidRPr="002223E3" w:rsidRDefault="00C20117" w:rsidP="002223E3">
      <w:pPr>
        <w:pStyle w:val="ListParagraph"/>
        <w:spacing w:line="240" w:lineRule="auto"/>
        <w:ind w:left="0" w:firstLine="742"/>
        <w:jc w:val="both"/>
        <w:rPr>
          <w:rFonts w:ascii="Times New Roman" w:hAnsi="Times New Roman" w:cs="Times New Roman"/>
          <w:sz w:val="28"/>
          <w:szCs w:val="28"/>
        </w:rPr>
      </w:pPr>
      <w:r>
        <w:rPr>
          <w:rFonts w:ascii="Times New Roman" w:hAnsi="Times New Roman" w:cs="Times New Roman"/>
          <w:sz w:val="28"/>
          <w:szCs w:val="28"/>
        </w:rPr>
        <w:t>22.6</w:t>
      </w:r>
      <w:r w:rsidR="002223E3">
        <w:rPr>
          <w:rFonts w:ascii="Times New Roman" w:hAnsi="Times New Roman" w:cs="Times New Roman"/>
          <w:sz w:val="28"/>
          <w:szCs w:val="28"/>
        </w:rPr>
        <w:t>. p</w:t>
      </w:r>
      <w:r w:rsidR="002223E3" w:rsidRPr="002223E3">
        <w:rPr>
          <w:rFonts w:ascii="Times New Roman" w:hAnsi="Times New Roman" w:cs="Times New Roman"/>
          <w:sz w:val="28"/>
          <w:szCs w:val="28"/>
          <w:shd w:val="clear" w:color="auto" w:fill="FFFFFF"/>
        </w:rPr>
        <w:t xml:space="preserve">rojekta komunikācijas un publicitātes pasākumi, </w:t>
      </w:r>
      <w:r w:rsidR="00F3015E">
        <w:rPr>
          <w:rFonts w:ascii="Times New Roman" w:hAnsi="Times New Roman" w:cs="Times New Roman"/>
          <w:sz w:val="28"/>
          <w:szCs w:val="28"/>
          <w:shd w:val="clear" w:color="auto" w:fill="FFFFFF"/>
        </w:rPr>
        <w:t>tajā skaitā</w:t>
      </w:r>
      <w:r w:rsidR="002223E3" w:rsidRPr="002223E3">
        <w:rPr>
          <w:rFonts w:ascii="Times New Roman" w:hAnsi="Times New Roman" w:cs="Times New Roman"/>
          <w:sz w:val="28"/>
          <w:szCs w:val="28"/>
          <w:shd w:val="clear" w:color="auto" w:fill="FFFFFF"/>
        </w:rPr>
        <w:t xml:space="preserve"> sabiedrības informēšana par projekt</w:t>
      </w:r>
      <w:r w:rsidR="0050612C">
        <w:rPr>
          <w:rFonts w:ascii="Times New Roman" w:hAnsi="Times New Roman" w:cs="Times New Roman"/>
          <w:sz w:val="28"/>
          <w:szCs w:val="28"/>
          <w:shd w:val="clear" w:color="auto" w:fill="FFFFFF"/>
        </w:rPr>
        <w:t>a rezultātiem</w:t>
      </w:r>
      <w:r w:rsidR="002223E3" w:rsidRPr="002223E3">
        <w:rPr>
          <w:rFonts w:ascii="Times New Roman" w:hAnsi="Times New Roman" w:cs="Times New Roman"/>
          <w:sz w:val="28"/>
          <w:szCs w:val="28"/>
          <w:shd w:val="clear" w:color="auto" w:fill="FFFFFF"/>
        </w:rPr>
        <w:t>.</w:t>
      </w:r>
    </w:p>
    <w:p w14:paraId="43EEE473" w14:textId="77777777" w:rsidR="00203A78" w:rsidRPr="002223E3" w:rsidRDefault="00203A78" w:rsidP="007648B3">
      <w:pPr>
        <w:pStyle w:val="ListParagraph"/>
        <w:tabs>
          <w:tab w:val="left" w:pos="1120"/>
        </w:tabs>
        <w:spacing w:after="0" w:line="240" w:lineRule="auto"/>
        <w:ind w:left="1070"/>
        <w:jc w:val="both"/>
        <w:rPr>
          <w:rFonts w:ascii="Times New Roman" w:hAnsi="Times New Roman" w:cs="Times New Roman"/>
          <w:sz w:val="28"/>
          <w:szCs w:val="28"/>
        </w:rPr>
      </w:pPr>
    </w:p>
    <w:p w14:paraId="62C39E04" w14:textId="733CCBA3" w:rsidR="00AA6FDF" w:rsidRPr="00AA6FDF" w:rsidRDefault="00CB64C9" w:rsidP="006C16AA">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AA6FDF" w:rsidRPr="00AA6FDF">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Baltijas pētniecības p</w:t>
      </w:r>
      <w:r w:rsidR="00AA6FDF" w:rsidRPr="00AA6FDF">
        <w:rPr>
          <w:rFonts w:ascii="Times New Roman" w:hAnsi="Times New Roman" w:cs="Times New Roman"/>
          <w:sz w:val="28"/>
          <w:szCs w:val="28"/>
          <w:lang w:eastAsia="zh-CN"/>
        </w:rPr>
        <w:t xml:space="preserve">rogrammas ietvaros </w:t>
      </w:r>
      <w:r w:rsidR="006C16AA">
        <w:rPr>
          <w:rFonts w:ascii="Times New Roman" w:hAnsi="Times New Roman" w:cs="Times New Roman"/>
          <w:sz w:val="28"/>
          <w:szCs w:val="28"/>
          <w:lang w:eastAsia="zh-CN"/>
        </w:rPr>
        <w:t xml:space="preserve">ir attiecināmas šādas izmaksas </w:t>
      </w:r>
      <w:r w:rsidR="00914EF4">
        <w:rPr>
          <w:rFonts w:ascii="Times New Roman" w:hAnsi="Times New Roman" w:cs="Times New Roman"/>
          <w:sz w:val="28"/>
          <w:szCs w:val="28"/>
          <w:lang w:eastAsia="lv-LV"/>
        </w:rPr>
        <w:t>projekta</w:t>
      </w:r>
      <w:r w:rsidR="00AA6FDF" w:rsidRPr="00AA6FDF">
        <w:rPr>
          <w:rFonts w:ascii="Times New Roman" w:hAnsi="Times New Roman" w:cs="Times New Roman"/>
          <w:sz w:val="28"/>
          <w:szCs w:val="28"/>
          <w:lang w:eastAsia="lv-LV"/>
        </w:rPr>
        <w:t xml:space="preserve"> attiecināmās izmaksas:</w:t>
      </w:r>
    </w:p>
    <w:p w14:paraId="0591D852" w14:textId="10478EE5" w:rsidR="00AA6FDF" w:rsidRPr="00AA6FDF" w:rsidRDefault="006C16AA" w:rsidP="007648B3">
      <w:pPr>
        <w:spacing w:after="0" w:line="240" w:lineRule="auto"/>
        <w:ind w:firstLine="720"/>
        <w:jc w:val="both"/>
        <w:rPr>
          <w:rFonts w:ascii="Times New Roman" w:hAnsi="Times New Roman" w:cs="Times New Roman"/>
          <w:sz w:val="28"/>
          <w:szCs w:val="28"/>
          <w:lang w:eastAsia="lv-LV"/>
        </w:rPr>
      </w:pPr>
      <w:r>
        <w:rPr>
          <w:rFonts w:ascii="Times New Roman" w:hAnsi="Times New Roman" w:cs="Times New Roman"/>
          <w:sz w:val="28"/>
          <w:szCs w:val="28"/>
          <w:lang w:eastAsia="zh-CN"/>
        </w:rPr>
        <w:t>23.</w:t>
      </w:r>
      <w:r w:rsidR="00A600CE">
        <w:rPr>
          <w:rFonts w:ascii="Times New Roman" w:hAnsi="Times New Roman" w:cs="Times New Roman"/>
          <w:sz w:val="28"/>
          <w:szCs w:val="28"/>
          <w:lang w:eastAsia="zh-CN"/>
        </w:rPr>
        <w:t xml:space="preserve">1. </w:t>
      </w:r>
      <w:r w:rsidR="00AA6FDF" w:rsidRPr="00AA6FDF">
        <w:rPr>
          <w:rFonts w:ascii="Times New Roman" w:hAnsi="Times New Roman" w:cs="Times New Roman"/>
          <w:sz w:val="28"/>
          <w:szCs w:val="28"/>
          <w:lang w:eastAsia="lv-LV"/>
        </w:rPr>
        <w:t>projekta tiešās attiecināmās izmaksas:</w:t>
      </w:r>
    </w:p>
    <w:p w14:paraId="47248599" w14:textId="6308DAEA" w:rsidR="00AA6FDF" w:rsidRPr="00AA6FDF" w:rsidRDefault="006C16AA"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A600CE">
        <w:rPr>
          <w:rFonts w:ascii="Times New Roman" w:hAnsi="Times New Roman" w:cs="Times New Roman"/>
          <w:sz w:val="28"/>
          <w:szCs w:val="28"/>
          <w:lang w:eastAsia="zh-CN"/>
        </w:rPr>
        <w:t xml:space="preserve">1.1. </w:t>
      </w:r>
      <w:r w:rsidR="00AA6FDF" w:rsidRPr="00AA6FDF">
        <w:rPr>
          <w:rFonts w:ascii="Times New Roman" w:hAnsi="Times New Roman" w:cs="Times New Roman"/>
          <w:sz w:val="28"/>
          <w:szCs w:val="28"/>
          <w:lang w:eastAsia="zh-CN"/>
        </w:rPr>
        <w:t xml:space="preserve">projekta administratīvā un īstenošanas personāla darba izmaksas - atalgojums, </w:t>
      </w:r>
      <w:r w:rsidR="00AA6FDF" w:rsidRPr="00AA6FDF">
        <w:rPr>
          <w:rFonts w:ascii="Times New Roman" w:hAnsi="Times New Roman" w:cs="Times New Roman"/>
          <w:sz w:val="28"/>
          <w:szCs w:val="28"/>
          <w:lang w:eastAsia="lv-LV"/>
        </w:rPr>
        <w:t>kā arī citi darba ņēmēja labā veicamie obligātie maksājumi, tai skaitā darba devēja valsts sociālās apdrošināšanas iemaksas;</w:t>
      </w:r>
    </w:p>
    <w:p w14:paraId="5F26272E" w14:textId="5ABDB5F8" w:rsidR="00AA6FDF" w:rsidRPr="00AA6FDF" w:rsidRDefault="00914EF4"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1.2. vietējo un ārvalstu komandējumu un darba braucienu izmaksas saskaņā ar normatīvajos aktos noteikto kārtību, kādā atlīdzināmi ar komandējumiem saistītie izdevumi;</w:t>
      </w:r>
    </w:p>
    <w:p w14:paraId="55B9FF6E" w14:textId="44E2AE25" w:rsidR="00AA6FDF" w:rsidRPr="00AA6FDF" w:rsidRDefault="00914EF4"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1.3. amortizācijas izmaksas (attiecināmas uz pētniecības projekta iesniedzēja un projekta partnera rīcībā esošiem pamatlīdzekļiem);</w:t>
      </w:r>
    </w:p>
    <w:p w14:paraId="5B88F221" w14:textId="65C33DDA" w:rsidR="00AA6FDF" w:rsidRPr="00AA6FDF" w:rsidRDefault="00914EF4"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1.4.</w:t>
      </w:r>
      <w:r>
        <w:rPr>
          <w:rFonts w:ascii="Times New Roman" w:hAnsi="Times New Roman" w:cs="Times New Roman"/>
          <w:sz w:val="28"/>
          <w:szCs w:val="28"/>
          <w:lang w:eastAsia="zh-CN"/>
        </w:rPr>
        <w:t xml:space="preserve"> projekta</w:t>
      </w:r>
      <w:r w:rsidR="00AA6FDF" w:rsidRPr="00AA6FDF">
        <w:rPr>
          <w:rFonts w:ascii="Times New Roman" w:hAnsi="Times New Roman" w:cs="Times New Roman"/>
          <w:sz w:val="28"/>
          <w:szCs w:val="28"/>
          <w:lang w:eastAsia="zh-CN"/>
        </w:rPr>
        <w:t xml:space="preserve"> īstenošanai nepieciešamās inventāra, instrumentu un materiālu iegādes izmaksas; </w:t>
      </w:r>
    </w:p>
    <w:p w14:paraId="2FBDCDA8" w14:textId="39985A18" w:rsidR="00AA6FDF" w:rsidRPr="00AA6FDF" w:rsidRDefault="00914EF4"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1.5. citas projekta īste</w:t>
      </w:r>
      <w:r>
        <w:rPr>
          <w:rFonts w:ascii="Times New Roman" w:hAnsi="Times New Roman" w:cs="Times New Roman"/>
          <w:sz w:val="28"/>
          <w:szCs w:val="28"/>
          <w:lang w:eastAsia="zh-CN"/>
        </w:rPr>
        <w:t>nošanai nepieciešamās izmaksas - publicitātes</w:t>
      </w:r>
      <w:r w:rsidR="00AA6FDF" w:rsidRPr="00AA6FDF">
        <w:rPr>
          <w:rFonts w:ascii="Times New Roman" w:hAnsi="Times New Roman" w:cs="Times New Roman"/>
          <w:sz w:val="28"/>
          <w:szCs w:val="28"/>
          <w:lang w:eastAsia="zh-CN"/>
        </w:rPr>
        <w:t>, dalība</w:t>
      </w:r>
      <w:r>
        <w:rPr>
          <w:rFonts w:ascii="Times New Roman" w:hAnsi="Times New Roman" w:cs="Times New Roman"/>
          <w:sz w:val="28"/>
          <w:szCs w:val="28"/>
          <w:lang w:eastAsia="zh-CN"/>
        </w:rPr>
        <w:t>s</w:t>
      </w:r>
      <w:r w:rsidR="00AA6FDF" w:rsidRPr="00AA6FDF">
        <w:rPr>
          <w:rFonts w:ascii="Times New Roman" w:hAnsi="Times New Roman" w:cs="Times New Roman"/>
          <w:sz w:val="28"/>
          <w:szCs w:val="28"/>
          <w:lang w:eastAsia="zh-CN"/>
        </w:rPr>
        <w:t xml:space="preserve"> zinātniskās konferencēs, forumos vai to organizēšana</w:t>
      </w:r>
      <w:r>
        <w:rPr>
          <w:rFonts w:ascii="Times New Roman" w:hAnsi="Times New Roman" w:cs="Times New Roman"/>
          <w:sz w:val="28"/>
          <w:szCs w:val="28"/>
          <w:lang w:eastAsia="zh-CN"/>
        </w:rPr>
        <w:t>s, ceļojumu izdevumu atlīdzība doktorantūras</w:t>
      </w:r>
      <w:r w:rsidR="00AA6FDF" w:rsidRPr="00AA6FDF">
        <w:rPr>
          <w:rFonts w:ascii="Times New Roman" w:hAnsi="Times New Roman" w:cs="Times New Roman"/>
          <w:sz w:val="28"/>
          <w:szCs w:val="28"/>
          <w:lang w:eastAsia="zh-CN"/>
        </w:rPr>
        <w:t xml:space="preserve"> studentiem, </w:t>
      </w:r>
      <w:r w:rsidR="002C0687">
        <w:rPr>
          <w:rFonts w:ascii="Times New Roman" w:hAnsi="Times New Roman" w:cs="Times New Roman"/>
          <w:sz w:val="28"/>
          <w:szCs w:val="28"/>
          <w:lang w:eastAsia="zh-CN"/>
        </w:rPr>
        <w:t>zinātniekiem</w:t>
      </w:r>
      <w:r w:rsidR="00AA6FDF" w:rsidRPr="00AA6FDF">
        <w:rPr>
          <w:rFonts w:ascii="Times New Roman" w:hAnsi="Times New Roman" w:cs="Times New Roman"/>
          <w:sz w:val="28"/>
          <w:szCs w:val="28"/>
          <w:lang w:eastAsia="zh-CN"/>
        </w:rPr>
        <w:t>, ārē</w:t>
      </w:r>
      <w:r w:rsidR="00187BD0">
        <w:rPr>
          <w:rFonts w:ascii="Times New Roman" w:hAnsi="Times New Roman" w:cs="Times New Roman"/>
          <w:sz w:val="28"/>
          <w:szCs w:val="28"/>
          <w:lang w:eastAsia="zh-CN"/>
        </w:rPr>
        <w:t xml:space="preserve">jiem ekspertiem </w:t>
      </w:r>
      <w:r w:rsidR="00187BD0">
        <w:rPr>
          <w:rFonts w:ascii="Times New Roman" w:hAnsi="Times New Roman" w:cs="Times New Roman"/>
          <w:sz w:val="28"/>
          <w:szCs w:val="28"/>
          <w:lang w:eastAsia="zh-CN"/>
        </w:rPr>
        <w:lastRenderedPageBreak/>
        <w:t>un partneru -</w:t>
      </w:r>
      <w:r w:rsidR="00AA6FDF" w:rsidRPr="00AA6FDF">
        <w:rPr>
          <w:rFonts w:ascii="Times New Roman" w:hAnsi="Times New Roman" w:cs="Times New Roman"/>
          <w:sz w:val="28"/>
          <w:szCs w:val="28"/>
          <w:lang w:eastAsia="zh-CN"/>
        </w:rPr>
        <w:t xml:space="preserve"> tr</w:t>
      </w:r>
      <w:r w:rsidR="00187BD0">
        <w:rPr>
          <w:rFonts w:ascii="Times New Roman" w:hAnsi="Times New Roman" w:cs="Times New Roman"/>
          <w:sz w:val="28"/>
          <w:szCs w:val="28"/>
          <w:lang w:eastAsia="zh-CN"/>
        </w:rPr>
        <w:t>ešajām valstu zinātnisko institūciju, ekspertu</w:t>
      </w:r>
      <w:r>
        <w:rPr>
          <w:rFonts w:ascii="Times New Roman" w:hAnsi="Times New Roman" w:cs="Times New Roman"/>
          <w:sz w:val="28"/>
          <w:szCs w:val="28"/>
          <w:lang w:eastAsia="zh-CN"/>
        </w:rPr>
        <w:t>, un</w:t>
      </w:r>
      <w:r w:rsidR="00AA6FDF" w:rsidRPr="00AA6FDF">
        <w:rPr>
          <w:rFonts w:ascii="Times New Roman" w:hAnsi="Times New Roman" w:cs="Times New Roman"/>
          <w:sz w:val="28"/>
          <w:szCs w:val="28"/>
          <w:lang w:eastAsia="zh-CN"/>
        </w:rPr>
        <w:t xml:space="preserve"> citas izmaksas, kas ir pamatotas un nepieciešamas pētniecības projekta īstenošanai;</w:t>
      </w:r>
    </w:p>
    <w:p w14:paraId="1F876E90" w14:textId="0DD4FFAC" w:rsidR="00AA6FDF" w:rsidRPr="00AA6FDF" w:rsidRDefault="00914EF4" w:rsidP="007648B3">
      <w:pPr>
        <w:spacing w:after="0" w:line="240" w:lineRule="auto"/>
        <w:ind w:firstLine="720"/>
        <w:jc w:val="both"/>
        <w:rPr>
          <w:rFonts w:ascii="Times New Roman" w:hAnsi="Times New Roman" w:cs="Times New Roman"/>
          <w:sz w:val="28"/>
          <w:szCs w:val="28"/>
          <w:lang w:eastAsia="zh-CN"/>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1.6. ārējo pakalpojumu izmaksas (tai skaitā uzņēmuma līguma izmaksas, autoratlīdzības līguma izmaksas, tulkošanas izmaksas</w:t>
      </w:r>
      <w:r w:rsidR="002B4437">
        <w:rPr>
          <w:rFonts w:ascii="Times New Roman" w:hAnsi="Times New Roman" w:cs="Times New Roman"/>
          <w:sz w:val="28"/>
          <w:szCs w:val="28"/>
          <w:lang w:eastAsia="zh-CN"/>
        </w:rPr>
        <w:t xml:space="preserve">, ārējā audita izmaksas, ja projekta iesniedzēja un projekta partnera izmaksas ir lielākas kā 325 </w:t>
      </w:r>
      <w:r w:rsidR="002B4437" w:rsidRPr="002B4437">
        <w:rPr>
          <w:rFonts w:ascii="Times New Roman" w:hAnsi="Times New Roman" w:cs="Times New Roman"/>
          <w:i/>
          <w:sz w:val="28"/>
          <w:szCs w:val="28"/>
          <w:lang w:eastAsia="zh-CN"/>
        </w:rPr>
        <w:t>euro</w:t>
      </w:r>
      <w:r w:rsidR="00AA6FDF" w:rsidRPr="00AA6FDF">
        <w:rPr>
          <w:rFonts w:ascii="Times New Roman" w:hAnsi="Times New Roman" w:cs="Times New Roman"/>
          <w:sz w:val="28"/>
          <w:szCs w:val="28"/>
          <w:lang w:eastAsia="zh-CN"/>
        </w:rPr>
        <w:t>);</w:t>
      </w:r>
    </w:p>
    <w:p w14:paraId="61770938" w14:textId="0E28B980" w:rsidR="00AA6FDF" w:rsidRPr="00AA6FDF" w:rsidRDefault="00914EF4" w:rsidP="00A677EE">
      <w:pPr>
        <w:spacing w:after="0" w:line="240" w:lineRule="auto"/>
        <w:ind w:firstLine="720"/>
        <w:jc w:val="both"/>
        <w:rPr>
          <w:rFonts w:ascii="Times New Roman" w:hAnsi="Times New Roman" w:cs="Times New Roman"/>
          <w:sz w:val="28"/>
          <w:szCs w:val="28"/>
          <w:lang w:eastAsia="lv-LV"/>
        </w:rPr>
      </w:pPr>
      <w:r>
        <w:rPr>
          <w:rFonts w:ascii="Times New Roman" w:hAnsi="Times New Roman" w:cs="Times New Roman"/>
          <w:sz w:val="28"/>
          <w:szCs w:val="28"/>
          <w:lang w:eastAsia="zh-CN"/>
        </w:rPr>
        <w:t>23</w:t>
      </w:r>
      <w:r w:rsidR="006C16AA">
        <w:rPr>
          <w:rFonts w:ascii="Times New Roman" w:hAnsi="Times New Roman" w:cs="Times New Roman"/>
          <w:sz w:val="28"/>
          <w:szCs w:val="28"/>
          <w:lang w:eastAsia="zh-CN"/>
        </w:rPr>
        <w:t>.</w:t>
      </w:r>
      <w:r w:rsidR="00AA6FDF" w:rsidRPr="00AA6FDF">
        <w:rPr>
          <w:rFonts w:ascii="Times New Roman" w:hAnsi="Times New Roman" w:cs="Times New Roman"/>
          <w:sz w:val="28"/>
          <w:szCs w:val="28"/>
          <w:lang w:eastAsia="zh-CN"/>
        </w:rPr>
        <w:t xml:space="preserve">2. </w:t>
      </w:r>
      <w:r w:rsidR="00AA6FDF" w:rsidRPr="00AA6FDF">
        <w:rPr>
          <w:rFonts w:ascii="Times New Roman" w:hAnsi="Times New Roman" w:cs="Times New Roman"/>
          <w:sz w:val="28"/>
          <w:szCs w:val="28"/>
          <w:lang w:eastAsia="lv-LV"/>
        </w:rPr>
        <w:t>projekta netiešās attiecināmās izmaksas</w:t>
      </w:r>
      <w:r w:rsidR="00AA6FDF" w:rsidRPr="00AA6FDF">
        <w:rPr>
          <w:rFonts w:ascii="Times New Roman" w:hAnsi="Times New Roman" w:cs="Times New Roman"/>
          <w:sz w:val="28"/>
          <w:szCs w:val="28"/>
          <w:lang w:eastAsia="zh-CN"/>
        </w:rPr>
        <w:t>, kas radušās tiešā saistībā ar attiecināmajām tiešajām izmaksām un kuras ir attiecināmas uz pētniecības projektu.</w:t>
      </w:r>
      <w:r w:rsidR="00AA6FDF" w:rsidRPr="00AA6FDF">
        <w:rPr>
          <w:rFonts w:ascii="Times New Roman" w:hAnsi="Times New Roman" w:cs="Times New Roman"/>
          <w:sz w:val="28"/>
          <w:szCs w:val="28"/>
          <w:lang w:eastAsia="lv-LV"/>
        </w:rPr>
        <w:t xml:space="preserve"> </w:t>
      </w:r>
      <w:r w:rsidR="00AA6FDF" w:rsidRPr="00AA6FDF">
        <w:rPr>
          <w:rFonts w:ascii="Times New Roman" w:hAnsi="Times New Roman" w:cs="Times New Roman"/>
          <w:sz w:val="28"/>
          <w:szCs w:val="28"/>
          <w:lang w:eastAsia="zh-CN"/>
        </w:rPr>
        <w:t>Pētniecības projekta netiešās attiecināmās izmaksas nepārsniedz 25 procentus</w:t>
      </w:r>
      <w:r w:rsidR="001C655F">
        <w:rPr>
          <w:rFonts w:ascii="Times New Roman" w:hAnsi="Times New Roman" w:cs="Times New Roman"/>
          <w:sz w:val="28"/>
          <w:szCs w:val="28"/>
          <w:lang w:eastAsia="zh-CN"/>
        </w:rPr>
        <w:t xml:space="preserve"> no kopējām projekta izmaksām, </w:t>
      </w:r>
      <w:r w:rsidR="009C763F">
        <w:rPr>
          <w:rFonts w:ascii="Times New Roman" w:hAnsi="Times New Roman" w:cs="Times New Roman"/>
          <w:sz w:val="28"/>
          <w:szCs w:val="28"/>
          <w:lang w:eastAsia="zh-CN"/>
        </w:rPr>
        <w:t xml:space="preserve">atskaitot </w:t>
      </w:r>
      <w:r w:rsidR="001C655F">
        <w:rPr>
          <w:rFonts w:ascii="Times New Roman" w:hAnsi="Times New Roman" w:cs="Times New Roman"/>
          <w:sz w:val="28"/>
          <w:szCs w:val="28"/>
          <w:lang w:eastAsia="zh-CN"/>
        </w:rPr>
        <w:t>ārējo pakalpojumu</w:t>
      </w:r>
      <w:r w:rsidR="00095809">
        <w:rPr>
          <w:rFonts w:ascii="Times New Roman" w:hAnsi="Times New Roman" w:cs="Times New Roman"/>
          <w:sz w:val="28"/>
          <w:szCs w:val="28"/>
          <w:lang w:eastAsia="zh-CN"/>
        </w:rPr>
        <w:t xml:space="preserve"> izmaksas</w:t>
      </w:r>
      <w:r w:rsidR="00AA6FDF" w:rsidRPr="00AA6FDF">
        <w:rPr>
          <w:rFonts w:ascii="Times New Roman" w:hAnsi="Times New Roman" w:cs="Times New Roman"/>
          <w:sz w:val="28"/>
          <w:szCs w:val="28"/>
          <w:lang w:eastAsia="zh-CN"/>
        </w:rPr>
        <w:t>.</w:t>
      </w:r>
    </w:p>
    <w:p w14:paraId="48528C68" w14:textId="77777777" w:rsidR="00AA6FDF" w:rsidRPr="00AA6FDF" w:rsidRDefault="00AA6FDF" w:rsidP="007648B3">
      <w:pPr>
        <w:spacing w:after="0" w:line="240" w:lineRule="auto"/>
        <w:rPr>
          <w:rFonts w:ascii="Calibri" w:hAnsi="Calibri" w:cs="Calibri"/>
          <w:sz w:val="28"/>
          <w:szCs w:val="28"/>
          <w:lang w:eastAsia="lv-LV"/>
        </w:rPr>
      </w:pPr>
    </w:p>
    <w:p w14:paraId="3B8F670B" w14:textId="10515802" w:rsidR="0012272C" w:rsidRPr="0053754B" w:rsidRDefault="0053754B" w:rsidP="0053754B">
      <w:pPr>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 xml:space="preserve">24. </w:t>
      </w:r>
      <w:r w:rsidR="0012272C" w:rsidRPr="0053754B">
        <w:rPr>
          <w:rFonts w:ascii="Times New Roman" w:hAnsi="Times New Roman" w:cs="Times New Roman"/>
          <w:sz w:val="28"/>
          <w:szCs w:val="28"/>
        </w:rPr>
        <w:t>Stipendiju programmā ir</w:t>
      </w:r>
      <w:r w:rsidR="00955E06">
        <w:rPr>
          <w:rFonts w:ascii="Times New Roman" w:hAnsi="Times New Roman" w:cs="Times New Roman"/>
          <w:sz w:val="28"/>
          <w:szCs w:val="28"/>
        </w:rPr>
        <w:t xml:space="preserve"> </w:t>
      </w:r>
      <w:r w:rsidR="0012272C" w:rsidRPr="0053754B">
        <w:rPr>
          <w:rFonts w:ascii="Times New Roman" w:hAnsi="Times New Roman" w:cs="Times New Roman"/>
          <w:sz w:val="28"/>
          <w:szCs w:val="28"/>
        </w:rPr>
        <w:t>atbalstāma</w:t>
      </w:r>
      <w:r w:rsidR="007405AB">
        <w:rPr>
          <w:rFonts w:ascii="Times New Roman" w:hAnsi="Times New Roman" w:cs="Times New Roman"/>
          <w:sz w:val="28"/>
          <w:szCs w:val="28"/>
        </w:rPr>
        <w:t>s</w:t>
      </w:r>
      <w:r w:rsidR="00955E06">
        <w:rPr>
          <w:rFonts w:ascii="Times New Roman" w:hAnsi="Times New Roman" w:cs="Times New Roman"/>
          <w:sz w:val="28"/>
          <w:szCs w:val="28"/>
        </w:rPr>
        <w:t xml:space="preserve"> tādas</w:t>
      </w:r>
      <w:r w:rsidR="007405AB">
        <w:rPr>
          <w:rFonts w:ascii="Times New Roman" w:hAnsi="Times New Roman" w:cs="Times New Roman"/>
          <w:sz w:val="28"/>
          <w:szCs w:val="28"/>
        </w:rPr>
        <w:t xml:space="preserve"> </w:t>
      </w:r>
      <w:r w:rsidR="00F3015E">
        <w:rPr>
          <w:rFonts w:ascii="Times New Roman" w:hAnsi="Times New Roman" w:cs="Times New Roman"/>
          <w:sz w:val="28"/>
          <w:szCs w:val="28"/>
        </w:rPr>
        <w:t>darbības, kuras</w:t>
      </w:r>
      <w:r w:rsidR="007405AB">
        <w:rPr>
          <w:rFonts w:ascii="Times New Roman" w:hAnsi="Times New Roman" w:cs="Times New Roman"/>
          <w:sz w:val="28"/>
          <w:szCs w:val="28"/>
        </w:rPr>
        <w:t xml:space="preserve"> īsteno</w:t>
      </w:r>
      <w:r w:rsidR="0012272C" w:rsidRPr="0053754B">
        <w:rPr>
          <w:rFonts w:ascii="Times New Roman" w:hAnsi="Times New Roman" w:cs="Times New Roman"/>
          <w:sz w:val="28"/>
          <w:szCs w:val="28"/>
        </w:rPr>
        <w:t xml:space="preserve"> divpusēj</w:t>
      </w:r>
      <w:r w:rsidR="00F3015E">
        <w:rPr>
          <w:rFonts w:ascii="Times New Roman" w:hAnsi="Times New Roman" w:cs="Times New Roman"/>
          <w:sz w:val="28"/>
          <w:szCs w:val="28"/>
        </w:rPr>
        <w:t>ā</w:t>
      </w:r>
      <w:r w:rsidR="0012272C" w:rsidRPr="0053754B">
        <w:rPr>
          <w:rFonts w:ascii="Times New Roman" w:hAnsi="Times New Roman" w:cs="Times New Roman"/>
          <w:sz w:val="28"/>
          <w:szCs w:val="28"/>
        </w:rPr>
        <w:t xml:space="preserve"> sadarbīb</w:t>
      </w:r>
      <w:r w:rsidR="00F3015E">
        <w:rPr>
          <w:rFonts w:ascii="Times New Roman" w:hAnsi="Times New Roman" w:cs="Times New Roman"/>
          <w:sz w:val="28"/>
          <w:szCs w:val="28"/>
        </w:rPr>
        <w:t>ā</w:t>
      </w:r>
      <w:r w:rsidR="0012272C" w:rsidRPr="0053754B">
        <w:rPr>
          <w:rFonts w:ascii="Times New Roman" w:hAnsi="Times New Roman" w:cs="Times New Roman"/>
          <w:sz w:val="28"/>
          <w:szCs w:val="28"/>
        </w:rPr>
        <w:t xml:space="preserve"> augstākās izglītības un zinātnes jomā</w:t>
      </w:r>
      <w:r w:rsidR="00A50E1D">
        <w:rPr>
          <w:rFonts w:ascii="Times New Roman" w:hAnsi="Times New Roman" w:cs="Times New Roman"/>
          <w:sz w:val="28"/>
          <w:szCs w:val="28"/>
        </w:rPr>
        <w:t xml:space="preserve"> un</w:t>
      </w:r>
      <w:r w:rsidR="0012272C" w:rsidRPr="0053754B">
        <w:rPr>
          <w:rFonts w:ascii="Times New Roman" w:hAnsi="Times New Roman" w:cs="Times New Roman"/>
          <w:sz w:val="28"/>
          <w:szCs w:val="28"/>
        </w:rPr>
        <w:t xml:space="preserve"> pamatojas uz studējošo, akadēmiskā un </w:t>
      </w:r>
      <w:r w:rsidRPr="0053754B">
        <w:rPr>
          <w:rFonts w:ascii="Times New Roman" w:hAnsi="Times New Roman" w:cs="Times New Roman"/>
          <w:sz w:val="28"/>
          <w:szCs w:val="28"/>
        </w:rPr>
        <w:t xml:space="preserve">administratīvā </w:t>
      </w:r>
      <w:r w:rsidR="0012272C" w:rsidRPr="0053754B">
        <w:rPr>
          <w:rFonts w:ascii="Times New Roman" w:hAnsi="Times New Roman" w:cs="Times New Roman"/>
          <w:sz w:val="28"/>
          <w:szCs w:val="28"/>
        </w:rPr>
        <w:t>personāla mobilitāti, un:</w:t>
      </w:r>
      <w:r w:rsidR="007405AB" w:rsidRPr="007405AB">
        <w:rPr>
          <w:rFonts w:ascii="Times New Roman" w:hAnsi="Times New Roman" w:cs="Times New Roman"/>
          <w:sz w:val="28"/>
          <w:szCs w:val="28"/>
        </w:rPr>
        <w:t xml:space="preserve"> </w:t>
      </w:r>
    </w:p>
    <w:p w14:paraId="7866B889" w14:textId="36B8DE9A" w:rsidR="0012272C" w:rsidRPr="0053754B" w:rsidRDefault="0012272C" w:rsidP="0053754B">
      <w:pPr>
        <w:pStyle w:val="ListParagraph"/>
        <w:numPr>
          <w:ilvl w:val="1"/>
          <w:numId w:val="6"/>
        </w:numPr>
        <w:tabs>
          <w:tab w:val="left" w:pos="1120"/>
        </w:tabs>
        <w:spacing w:after="0" w:line="240" w:lineRule="auto"/>
        <w:ind w:hanging="11"/>
        <w:jc w:val="both"/>
        <w:rPr>
          <w:rFonts w:ascii="Times New Roman" w:hAnsi="Times New Roman" w:cs="Times New Roman"/>
          <w:sz w:val="28"/>
          <w:szCs w:val="28"/>
        </w:rPr>
      </w:pPr>
      <w:r w:rsidRPr="0053754B">
        <w:rPr>
          <w:rFonts w:ascii="Times New Roman" w:hAnsi="Times New Roman" w:cs="Times New Roman"/>
          <w:sz w:val="28"/>
          <w:szCs w:val="28"/>
        </w:rPr>
        <w:t>nodrošina iegūto studiju rezultātu savstarpēju atzīšanu;</w:t>
      </w:r>
    </w:p>
    <w:p w14:paraId="30FF47AC" w14:textId="0FE0BCBD" w:rsidR="0012272C" w:rsidRPr="00791D02" w:rsidRDefault="0012272C" w:rsidP="0053754B">
      <w:pPr>
        <w:pStyle w:val="ListParagraph"/>
        <w:numPr>
          <w:ilvl w:val="1"/>
          <w:numId w:val="6"/>
        </w:numPr>
        <w:tabs>
          <w:tab w:val="left" w:pos="1120"/>
        </w:tabs>
        <w:spacing w:after="0" w:line="240" w:lineRule="auto"/>
        <w:ind w:hanging="11"/>
        <w:jc w:val="both"/>
        <w:rPr>
          <w:rFonts w:ascii="Times New Roman" w:hAnsi="Times New Roman" w:cs="Times New Roman"/>
          <w:sz w:val="28"/>
          <w:szCs w:val="28"/>
        </w:rPr>
      </w:pPr>
      <w:r w:rsidRPr="00791D02">
        <w:rPr>
          <w:rFonts w:ascii="Times New Roman" w:hAnsi="Times New Roman" w:cs="Times New Roman"/>
          <w:sz w:val="28"/>
          <w:szCs w:val="28"/>
        </w:rPr>
        <w:t>n</w:t>
      </w:r>
      <w:r w:rsidR="0053754B">
        <w:rPr>
          <w:rFonts w:ascii="Times New Roman" w:hAnsi="Times New Roman" w:cs="Times New Roman"/>
          <w:sz w:val="28"/>
          <w:szCs w:val="28"/>
        </w:rPr>
        <w:t>odrošina akadēmisk</w:t>
      </w:r>
      <w:r w:rsidR="00955E06">
        <w:rPr>
          <w:rFonts w:ascii="Times New Roman" w:hAnsi="Times New Roman" w:cs="Times New Roman"/>
          <w:sz w:val="28"/>
          <w:szCs w:val="28"/>
        </w:rPr>
        <w:t xml:space="preserve">ā un </w:t>
      </w:r>
      <w:r w:rsidR="0053754B">
        <w:rPr>
          <w:rFonts w:ascii="Times New Roman" w:hAnsi="Times New Roman" w:cs="Times New Roman"/>
          <w:sz w:val="28"/>
          <w:szCs w:val="28"/>
        </w:rPr>
        <w:t>administratīvā</w:t>
      </w:r>
      <w:r w:rsidRPr="00791D02">
        <w:rPr>
          <w:rFonts w:ascii="Times New Roman" w:hAnsi="Times New Roman" w:cs="Times New Roman"/>
          <w:sz w:val="28"/>
          <w:szCs w:val="28"/>
        </w:rPr>
        <w:t xml:space="preserve"> personāla sadarbību;</w:t>
      </w:r>
    </w:p>
    <w:p w14:paraId="544597C1" w14:textId="12BFF738" w:rsidR="0012272C" w:rsidRPr="00791D02" w:rsidRDefault="0012272C" w:rsidP="0053754B">
      <w:pPr>
        <w:pStyle w:val="ListParagraph"/>
        <w:numPr>
          <w:ilvl w:val="1"/>
          <w:numId w:val="6"/>
        </w:numPr>
        <w:tabs>
          <w:tab w:val="left" w:pos="1120"/>
        </w:tabs>
        <w:spacing w:after="0" w:line="240" w:lineRule="auto"/>
        <w:ind w:hanging="11"/>
        <w:jc w:val="both"/>
        <w:rPr>
          <w:rFonts w:ascii="Times New Roman" w:hAnsi="Times New Roman" w:cs="Times New Roman"/>
          <w:sz w:val="28"/>
          <w:szCs w:val="28"/>
        </w:rPr>
      </w:pPr>
      <w:r w:rsidRPr="00791D02">
        <w:rPr>
          <w:rFonts w:ascii="Times New Roman" w:hAnsi="Times New Roman" w:cs="Times New Roman"/>
          <w:sz w:val="28"/>
          <w:szCs w:val="28"/>
        </w:rPr>
        <w:t>veicina attiecīgo studiju programmu attīstību;</w:t>
      </w:r>
    </w:p>
    <w:p w14:paraId="6BF48126" w14:textId="2545F6AC" w:rsidR="0053754B" w:rsidRDefault="0012272C" w:rsidP="0053754B">
      <w:pPr>
        <w:pStyle w:val="ListParagraph"/>
        <w:numPr>
          <w:ilvl w:val="1"/>
          <w:numId w:val="6"/>
        </w:numPr>
        <w:tabs>
          <w:tab w:val="left" w:pos="1120"/>
        </w:tabs>
        <w:spacing w:after="0" w:line="240" w:lineRule="auto"/>
        <w:ind w:hanging="11"/>
        <w:jc w:val="both"/>
        <w:rPr>
          <w:rFonts w:ascii="Times New Roman" w:hAnsi="Times New Roman" w:cs="Times New Roman"/>
          <w:sz w:val="28"/>
          <w:szCs w:val="28"/>
        </w:rPr>
      </w:pPr>
      <w:r w:rsidRPr="00791D02">
        <w:rPr>
          <w:rFonts w:ascii="Times New Roman" w:hAnsi="Times New Roman" w:cs="Times New Roman"/>
          <w:sz w:val="28"/>
          <w:szCs w:val="28"/>
        </w:rPr>
        <w:t xml:space="preserve">veicina </w:t>
      </w:r>
      <w:r w:rsidR="00955E06">
        <w:rPr>
          <w:rFonts w:ascii="Times New Roman" w:hAnsi="Times New Roman" w:cs="Times New Roman"/>
          <w:sz w:val="28"/>
          <w:szCs w:val="28"/>
        </w:rPr>
        <w:t xml:space="preserve">augstskolu </w:t>
      </w:r>
      <w:r w:rsidRPr="00791D02">
        <w:rPr>
          <w:rFonts w:ascii="Times New Roman" w:hAnsi="Times New Roman" w:cs="Times New Roman"/>
          <w:sz w:val="28"/>
          <w:szCs w:val="28"/>
        </w:rPr>
        <w:t>starptautisko sadarbību;</w:t>
      </w:r>
    </w:p>
    <w:p w14:paraId="17FD4CF1" w14:textId="38F9D969" w:rsidR="0012272C" w:rsidRPr="0053754B" w:rsidRDefault="00677644" w:rsidP="0053754B">
      <w:pPr>
        <w:pStyle w:val="ListParagraph"/>
        <w:numPr>
          <w:ilvl w:val="1"/>
          <w:numId w:val="6"/>
        </w:numPr>
        <w:tabs>
          <w:tab w:val="left" w:pos="1120"/>
        </w:tabs>
        <w:spacing w:after="0" w:line="240" w:lineRule="auto"/>
        <w:ind w:left="0" w:firstLine="709"/>
        <w:jc w:val="both"/>
        <w:rPr>
          <w:rFonts w:ascii="Times New Roman" w:hAnsi="Times New Roman" w:cs="Times New Roman"/>
          <w:sz w:val="28"/>
          <w:szCs w:val="28"/>
        </w:rPr>
      </w:pPr>
      <w:r w:rsidRPr="0053754B">
        <w:rPr>
          <w:rFonts w:ascii="Times New Roman" w:hAnsi="Times New Roman" w:cs="Times New Roman"/>
          <w:sz w:val="28"/>
          <w:szCs w:val="28"/>
        </w:rPr>
        <w:t xml:space="preserve">veicina </w:t>
      </w:r>
      <w:r w:rsidR="0053754B">
        <w:rPr>
          <w:rFonts w:ascii="Times New Roman" w:hAnsi="Times New Roman" w:cs="Times New Roman"/>
          <w:sz w:val="28"/>
          <w:szCs w:val="28"/>
        </w:rPr>
        <w:t xml:space="preserve">studējošo, akadēmiskā </w:t>
      </w:r>
      <w:r w:rsidR="00955E06">
        <w:rPr>
          <w:rFonts w:ascii="Times New Roman" w:hAnsi="Times New Roman" w:cs="Times New Roman"/>
          <w:sz w:val="28"/>
          <w:szCs w:val="28"/>
        </w:rPr>
        <w:t xml:space="preserve">un </w:t>
      </w:r>
      <w:r w:rsidR="0053754B">
        <w:rPr>
          <w:rFonts w:ascii="Times New Roman" w:hAnsi="Times New Roman" w:cs="Times New Roman"/>
          <w:sz w:val="28"/>
          <w:szCs w:val="28"/>
        </w:rPr>
        <w:t>administratīvā</w:t>
      </w:r>
      <w:r w:rsidR="0012272C" w:rsidRPr="0053754B">
        <w:rPr>
          <w:rFonts w:ascii="Times New Roman" w:hAnsi="Times New Roman" w:cs="Times New Roman"/>
          <w:sz w:val="28"/>
          <w:szCs w:val="28"/>
        </w:rPr>
        <w:t xml:space="preserve"> personāla mobilitātes un karjeras a</w:t>
      </w:r>
      <w:r w:rsidRPr="0053754B">
        <w:rPr>
          <w:rFonts w:ascii="Times New Roman" w:hAnsi="Times New Roman" w:cs="Times New Roman"/>
          <w:sz w:val="28"/>
          <w:szCs w:val="28"/>
        </w:rPr>
        <w:t>ttīstības stratēģiju īstenošanu.</w:t>
      </w:r>
    </w:p>
    <w:p w14:paraId="32812268" w14:textId="77777777" w:rsidR="00677644" w:rsidRPr="00791D02" w:rsidRDefault="00677644" w:rsidP="007648B3">
      <w:pPr>
        <w:pStyle w:val="ListParagraph"/>
        <w:tabs>
          <w:tab w:val="left" w:pos="1120"/>
        </w:tabs>
        <w:spacing w:after="0" w:line="240" w:lineRule="auto"/>
        <w:ind w:left="1429"/>
        <w:jc w:val="both"/>
        <w:rPr>
          <w:rFonts w:ascii="Times New Roman" w:hAnsi="Times New Roman" w:cs="Times New Roman"/>
          <w:sz w:val="28"/>
          <w:szCs w:val="28"/>
        </w:rPr>
      </w:pPr>
    </w:p>
    <w:p w14:paraId="4B3C5F0C" w14:textId="4489541C" w:rsidR="00677644" w:rsidRPr="00280769" w:rsidRDefault="00677644" w:rsidP="00280769">
      <w:pPr>
        <w:pStyle w:val="ListParagraph"/>
        <w:numPr>
          <w:ilvl w:val="0"/>
          <w:numId w:val="6"/>
        </w:numPr>
        <w:spacing w:after="0" w:line="240" w:lineRule="auto"/>
        <w:ind w:hanging="459"/>
        <w:jc w:val="both"/>
        <w:rPr>
          <w:rFonts w:ascii="Times New Roman" w:hAnsi="Times New Roman" w:cs="Times New Roman"/>
          <w:sz w:val="28"/>
          <w:szCs w:val="28"/>
        </w:rPr>
      </w:pPr>
      <w:r w:rsidRPr="00280769">
        <w:rPr>
          <w:rFonts w:ascii="Times New Roman" w:hAnsi="Times New Roman" w:cs="Times New Roman"/>
          <w:sz w:val="28"/>
          <w:szCs w:val="28"/>
        </w:rPr>
        <w:t>Stipendiju programma paredz:</w:t>
      </w:r>
    </w:p>
    <w:p w14:paraId="6B7D6CA6" w14:textId="6D119AF9" w:rsidR="0012272C" w:rsidRPr="00791D02" w:rsidRDefault="0012272C" w:rsidP="0053754B">
      <w:pPr>
        <w:pStyle w:val="ListParagraph"/>
        <w:numPr>
          <w:ilvl w:val="1"/>
          <w:numId w:val="6"/>
        </w:numPr>
        <w:tabs>
          <w:tab w:val="left" w:pos="1120"/>
        </w:tabs>
        <w:spacing w:after="0" w:line="240" w:lineRule="auto"/>
        <w:ind w:left="0" w:firstLine="709"/>
        <w:jc w:val="both"/>
        <w:rPr>
          <w:rFonts w:ascii="Times New Roman" w:hAnsi="Times New Roman" w:cs="Times New Roman"/>
          <w:sz w:val="28"/>
          <w:szCs w:val="28"/>
        </w:rPr>
      </w:pPr>
      <w:r w:rsidRPr="00791D02">
        <w:rPr>
          <w:rFonts w:ascii="Times New Roman" w:hAnsi="Times New Roman" w:cs="Times New Roman"/>
          <w:sz w:val="28"/>
          <w:szCs w:val="28"/>
        </w:rPr>
        <w:t>trīs līdz 11 mēnešus ilgu studējošo</w:t>
      </w:r>
      <w:r w:rsidR="0053754B">
        <w:rPr>
          <w:rFonts w:ascii="Times New Roman" w:hAnsi="Times New Roman" w:cs="Times New Roman"/>
          <w:sz w:val="28"/>
          <w:szCs w:val="28"/>
        </w:rPr>
        <w:t xml:space="preserve"> apmaiņu starp Latvijas un donorvalstu</w:t>
      </w:r>
      <w:r w:rsidR="00677644" w:rsidRPr="00791D02">
        <w:rPr>
          <w:rFonts w:ascii="Times New Roman" w:hAnsi="Times New Roman" w:cs="Times New Roman"/>
          <w:sz w:val="28"/>
          <w:szCs w:val="28"/>
        </w:rPr>
        <w:t xml:space="preserve"> augs</w:t>
      </w:r>
      <w:r w:rsidR="00955E06">
        <w:rPr>
          <w:rFonts w:ascii="Times New Roman" w:hAnsi="Times New Roman" w:cs="Times New Roman"/>
          <w:sz w:val="28"/>
          <w:szCs w:val="28"/>
        </w:rPr>
        <w:t>tskolām;</w:t>
      </w:r>
    </w:p>
    <w:p w14:paraId="11A01E08" w14:textId="2C09642A" w:rsidR="00BD7E14" w:rsidRDefault="0012272C" w:rsidP="00BD7E14">
      <w:pPr>
        <w:pStyle w:val="ListParagraph"/>
        <w:numPr>
          <w:ilvl w:val="1"/>
          <w:numId w:val="6"/>
        </w:numPr>
        <w:tabs>
          <w:tab w:val="left" w:pos="1120"/>
        </w:tabs>
        <w:spacing w:after="0" w:line="240" w:lineRule="auto"/>
        <w:ind w:left="0" w:firstLine="709"/>
        <w:jc w:val="both"/>
        <w:rPr>
          <w:rFonts w:ascii="Times New Roman" w:hAnsi="Times New Roman" w:cs="Times New Roman"/>
          <w:sz w:val="28"/>
          <w:szCs w:val="28"/>
        </w:rPr>
      </w:pPr>
      <w:r w:rsidRPr="00791D02">
        <w:rPr>
          <w:rFonts w:ascii="Times New Roman" w:hAnsi="Times New Roman" w:cs="Times New Roman"/>
          <w:sz w:val="28"/>
          <w:szCs w:val="28"/>
        </w:rPr>
        <w:t>vienu līdz četrām nedēļām i</w:t>
      </w:r>
      <w:r w:rsidR="00955E06">
        <w:rPr>
          <w:rFonts w:ascii="Times New Roman" w:hAnsi="Times New Roman" w:cs="Times New Roman"/>
          <w:sz w:val="28"/>
          <w:szCs w:val="28"/>
        </w:rPr>
        <w:t xml:space="preserve">lgu akadēmiskā un </w:t>
      </w:r>
      <w:r w:rsidR="007E7352">
        <w:rPr>
          <w:rFonts w:ascii="Times New Roman" w:hAnsi="Times New Roman" w:cs="Times New Roman"/>
          <w:sz w:val="28"/>
          <w:szCs w:val="28"/>
        </w:rPr>
        <w:t xml:space="preserve">administratīvā </w:t>
      </w:r>
      <w:r w:rsidRPr="00791D02">
        <w:rPr>
          <w:rFonts w:ascii="Times New Roman" w:hAnsi="Times New Roman" w:cs="Times New Roman"/>
          <w:sz w:val="28"/>
          <w:szCs w:val="28"/>
        </w:rPr>
        <w:t>personāla apmaiņu starp Latvijas</w:t>
      </w:r>
      <w:r w:rsidR="00280769">
        <w:rPr>
          <w:rFonts w:ascii="Times New Roman" w:hAnsi="Times New Roman" w:cs="Times New Roman"/>
          <w:sz w:val="28"/>
          <w:szCs w:val="28"/>
        </w:rPr>
        <w:t xml:space="preserve"> </w:t>
      </w:r>
      <w:r w:rsidRPr="00791D02">
        <w:rPr>
          <w:rFonts w:ascii="Times New Roman" w:hAnsi="Times New Roman" w:cs="Times New Roman"/>
          <w:sz w:val="28"/>
          <w:szCs w:val="28"/>
        </w:rPr>
        <w:t xml:space="preserve">un </w:t>
      </w:r>
      <w:r w:rsidR="007E7352">
        <w:rPr>
          <w:rFonts w:ascii="Times New Roman" w:hAnsi="Times New Roman" w:cs="Times New Roman"/>
          <w:sz w:val="28"/>
          <w:szCs w:val="28"/>
        </w:rPr>
        <w:t>donorvalstu</w:t>
      </w:r>
      <w:r w:rsidR="00955E06">
        <w:rPr>
          <w:rFonts w:ascii="Times New Roman" w:hAnsi="Times New Roman" w:cs="Times New Roman"/>
          <w:sz w:val="28"/>
          <w:szCs w:val="28"/>
        </w:rPr>
        <w:t xml:space="preserve"> augst</w:t>
      </w:r>
      <w:r w:rsidR="00280769">
        <w:rPr>
          <w:rFonts w:ascii="Times New Roman" w:hAnsi="Times New Roman" w:cs="Times New Roman"/>
          <w:sz w:val="28"/>
          <w:szCs w:val="28"/>
        </w:rPr>
        <w:t>s</w:t>
      </w:r>
      <w:r w:rsidR="00955E06">
        <w:rPr>
          <w:rFonts w:ascii="Times New Roman" w:hAnsi="Times New Roman" w:cs="Times New Roman"/>
          <w:sz w:val="28"/>
          <w:szCs w:val="28"/>
        </w:rPr>
        <w:t>kolām</w:t>
      </w:r>
      <w:r w:rsidRPr="00791D02">
        <w:rPr>
          <w:rFonts w:ascii="Times New Roman" w:hAnsi="Times New Roman" w:cs="Times New Roman"/>
          <w:sz w:val="28"/>
          <w:szCs w:val="28"/>
        </w:rPr>
        <w:t>.</w:t>
      </w:r>
    </w:p>
    <w:p w14:paraId="70EBBC9C" w14:textId="77777777" w:rsidR="00BD7E14" w:rsidRDefault="00BD7E14" w:rsidP="00BD7E14">
      <w:pPr>
        <w:pStyle w:val="ListParagraph"/>
        <w:tabs>
          <w:tab w:val="left" w:pos="1120"/>
        </w:tabs>
        <w:spacing w:after="0" w:line="240" w:lineRule="auto"/>
        <w:ind w:left="709"/>
        <w:jc w:val="both"/>
        <w:rPr>
          <w:rFonts w:ascii="Times New Roman" w:hAnsi="Times New Roman" w:cs="Times New Roman"/>
          <w:sz w:val="28"/>
          <w:szCs w:val="28"/>
        </w:rPr>
      </w:pPr>
    </w:p>
    <w:p w14:paraId="0D182399" w14:textId="40D915F5" w:rsidR="0012272C" w:rsidRPr="00791D02" w:rsidRDefault="00A61A7D" w:rsidP="00BD7E14">
      <w:pPr>
        <w:pStyle w:val="ListParagraph"/>
        <w:numPr>
          <w:ilvl w:val="0"/>
          <w:numId w:val="6"/>
        </w:numPr>
        <w:tabs>
          <w:tab w:val="left" w:pos="1120"/>
        </w:tabs>
        <w:spacing w:after="0" w:line="240" w:lineRule="auto"/>
        <w:ind w:left="0" w:firstLine="709"/>
        <w:jc w:val="both"/>
        <w:rPr>
          <w:rFonts w:ascii="Times New Roman" w:hAnsi="Times New Roman" w:cs="Times New Roman"/>
          <w:sz w:val="28"/>
          <w:szCs w:val="28"/>
        </w:rPr>
      </w:pPr>
      <w:r w:rsidRPr="00791D02">
        <w:rPr>
          <w:rFonts w:ascii="Times New Roman" w:hAnsi="Times New Roman" w:cs="Times New Roman"/>
          <w:sz w:val="28"/>
          <w:szCs w:val="28"/>
        </w:rPr>
        <w:t xml:space="preserve"> Stipendiju programmā </w:t>
      </w:r>
      <w:r w:rsidR="0012272C" w:rsidRPr="00791D02">
        <w:rPr>
          <w:rFonts w:ascii="Times New Roman" w:hAnsi="Times New Roman" w:cs="Times New Roman"/>
          <w:sz w:val="28"/>
          <w:szCs w:val="28"/>
        </w:rPr>
        <w:t xml:space="preserve">prioritāri ir atbalstāma mobilitāte, kas veido sinerģiju ar </w:t>
      </w:r>
      <w:r w:rsidRPr="00791D02">
        <w:rPr>
          <w:rFonts w:ascii="Times New Roman" w:hAnsi="Times New Roman" w:cs="Times New Roman"/>
          <w:sz w:val="28"/>
          <w:szCs w:val="28"/>
        </w:rPr>
        <w:t>Baltijas pētniecības programmu</w:t>
      </w:r>
      <w:r w:rsidR="00891F88">
        <w:rPr>
          <w:rFonts w:ascii="Times New Roman" w:hAnsi="Times New Roman" w:cs="Times New Roman"/>
          <w:sz w:val="28"/>
          <w:szCs w:val="28"/>
        </w:rPr>
        <w:t xml:space="preserve">, kuras </w:t>
      </w:r>
      <w:r w:rsidR="00AD5078">
        <w:rPr>
          <w:rFonts w:ascii="Times New Roman" w:hAnsi="Times New Roman" w:cs="Times New Roman"/>
          <w:sz w:val="28"/>
          <w:szCs w:val="28"/>
        </w:rPr>
        <w:t>ietvaros īstenojamajos</w:t>
      </w:r>
      <w:r w:rsidR="00891F88" w:rsidRPr="00791D02">
        <w:rPr>
          <w:rFonts w:ascii="Times New Roman" w:hAnsi="Times New Roman" w:cs="Times New Roman"/>
          <w:sz w:val="28"/>
          <w:szCs w:val="28"/>
        </w:rPr>
        <w:t xml:space="preserve"> </w:t>
      </w:r>
      <w:r w:rsidR="00AD5078">
        <w:rPr>
          <w:rFonts w:ascii="Times New Roman" w:hAnsi="Times New Roman" w:cs="Times New Roman"/>
          <w:sz w:val="28"/>
          <w:szCs w:val="28"/>
        </w:rPr>
        <w:t xml:space="preserve">projektos </w:t>
      </w:r>
      <w:r w:rsidR="00891F88">
        <w:rPr>
          <w:rFonts w:ascii="Times New Roman" w:hAnsi="Times New Roman" w:cs="Times New Roman"/>
          <w:sz w:val="28"/>
          <w:szCs w:val="28"/>
        </w:rPr>
        <w:t xml:space="preserve">ir </w:t>
      </w:r>
      <w:r w:rsidR="00AD5078">
        <w:rPr>
          <w:rFonts w:ascii="Times New Roman" w:hAnsi="Times New Roman" w:cs="Times New Roman"/>
          <w:sz w:val="28"/>
          <w:szCs w:val="28"/>
        </w:rPr>
        <w:t xml:space="preserve">paredzēta </w:t>
      </w:r>
      <w:r w:rsidR="0012272C" w:rsidRPr="00791D02">
        <w:rPr>
          <w:rFonts w:ascii="Times New Roman" w:hAnsi="Times New Roman" w:cs="Times New Roman"/>
          <w:sz w:val="28"/>
          <w:szCs w:val="28"/>
        </w:rPr>
        <w:t>studējošo iesaist</w:t>
      </w:r>
      <w:r w:rsidR="00891F88">
        <w:rPr>
          <w:rFonts w:ascii="Times New Roman" w:hAnsi="Times New Roman" w:cs="Times New Roman"/>
          <w:sz w:val="28"/>
          <w:szCs w:val="28"/>
        </w:rPr>
        <w:t>e</w:t>
      </w:r>
      <w:r w:rsidR="00AD5078">
        <w:rPr>
          <w:rFonts w:ascii="Times New Roman" w:hAnsi="Times New Roman" w:cs="Times New Roman"/>
          <w:sz w:val="28"/>
          <w:szCs w:val="28"/>
        </w:rPr>
        <w:t>.</w:t>
      </w:r>
    </w:p>
    <w:p w14:paraId="25B1EA66" w14:textId="77777777" w:rsidR="00832EE9" w:rsidRPr="00791D02" w:rsidRDefault="00832EE9" w:rsidP="007648B3">
      <w:pPr>
        <w:pStyle w:val="ListParagraph"/>
        <w:tabs>
          <w:tab w:val="left" w:pos="1120"/>
        </w:tabs>
        <w:spacing w:after="0" w:line="240" w:lineRule="auto"/>
        <w:ind w:left="851"/>
        <w:jc w:val="both"/>
        <w:rPr>
          <w:rFonts w:ascii="Times New Roman" w:hAnsi="Times New Roman" w:cs="Times New Roman"/>
          <w:sz w:val="28"/>
          <w:szCs w:val="28"/>
        </w:rPr>
      </w:pPr>
    </w:p>
    <w:p w14:paraId="5A56BC05" w14:textId="5F01FC29" w:rsidR="00832EE9" w:rsidRPr="00791D02" w:rsidRDefault="00832EE9" w:rsidP="0053754B">
      <w:pPr>
        <w:pStyle w:val="ListParagraph"/>
        <w:numPr>
          <w:ilvl w:val="0"/>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 xml:space="preserve"> Stipendiju programmā ir attiecināmas vienas vienības standarta likmes šādām projekta budžeta kategorijām:</w:t>
      </w:r>
    </w:p>
    <w:p w14:paraId="4C77F3BE" w14:textId="021EB41D" w:rsidR="00832EE9" w:rsidRPr="00791D02" w:rsidRDefault="00832EE9" w:rsidP="0053754B">
      <w:pPr>
        <w:pStyle w:val="ListParagraph"/>
        <w:numPr>
          <w:ilvl w:val="1"/>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 xml:space="preserve"> ceļa izdevumi</w:t>
      </w:r>
      <w:r w:rsidR="00BD7E14">
        <w:rPr>
          <w:rFonts w:ascii="Times New Roman" w:eastAsia="Times New Roman" w:hAnsi="Times New Roman" w:cs="Times New Roman"/>
          <w:sz w:val="28"/>
          <w:szCs w:val="28"/>
        </w:rPr>
        <w:t xml:space="preserve"> studējošo</w:t>
      </w:r>
      <w:r w:rsidRPr="00791D02">
        <w:rPr>
          <w:rFonts w:ascii="Times New Roman" w:eastAsia="Times New Roman" w:hAnsi="Times New Roman" w:cs="Times New Roman"/>
          <w:sz w:val="28"/>
          <w:szCs w:val="28"/>
        </w:rPr>
        <w:t xml:space="preserve">, akadēmiskā un administratīvā personāla mobilitātei atbilstoši attāluma kategorijai: 275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ja noteiktā attāluma kategorija ir 500 – 1999 km, 360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ja noteiktā attāluma kategorija ir 2000 – 2999 km. Attāluma kategorijas noteikšanai izmantojams Eiropas Komisijas Erasmus+ programmas Attālumu aprēķināšanas kalkulators: </w:t>
      </w:r>
      <w:hyperlink r:id="rId15" w:history="1">
        <w:r w:rsidRPr="00791D02">
          <w:rPr>
            <w:rFonts w:ascii="Times New Roman" w:hAnsi="Times New Roman" w:cs="Times New Roman"/>
            <w:sz w:val="28"/>
            <w:szCs w:val="28"/>
            <w:u w:val="single"/>
          </w:rPr>
          <w:t>https://ec.europa.eu/programmes/erasmus-plus/resources/distance-calculator_en</w:t>
        </w:r>
      </w:hyperlink>
      <w:r w:rsidRPr="00791D02">
        <w:rPr>
          <w:rFonts w:ascii="Times New Roman" w:hAnsi="Times New Roman" w:cs="Times New Roman"/>
          <w:sz w:val="28"/>
          <w:szCs w:val="28"/>
          <w:u w:val="single"/>
        </w:rPr>
        <w:t>;</w:t>
      </w:r>
    </w:p>
    <w:p w14:paraId="30CE9764" w14:textId="7B8C9975" w:rsidR="00832EE9" w:rsidRPr="00791D02" w:rsidRDefault="00BD7E14" w:rsidP="007E7352">
      <w:pPr>
        <w:pStyle w:val="ListParagraph"/>
        <w:numPr>
          <w:ilvl w:val="1"/>
          <w:numId w:val="6"/>
        </w:numPr>
        <w:shd w:val="clear" w:color="auto" w:fill="FFFFFF"/>
        <w:spacing w:before="375" w:after="105" w:line="240" w:lineRule="auto"/>
        <w:ind w:firstLine="13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uzturēšanās izdevumi studējošās</w:t>
      </w:r>
      <w:r w:rsidR="00832EE9" w:rsidRPr="00791D02">
        <w:rPr>
          <w:rFonts w:ascii="Times New Roman" w:eastAsia="Times New Roman" w:hAnsi="Times New Roman" w:cs="Times New Roman"/>
          <w:sz w:val="28"/>
          <w:szCs w:val="28"/>
        </w:rPr>
        <w:t xml:space="preserve"> mobilitātei:</w:t>
      </w:r>
    </w:p>
    <w:p w14:paraId="0092A93B" w14:textId="7692D7C2" w:rsidR="00832EE9" w:rsidRPr="00791D02" w:rsidRDefault="00832EE9" w:rsidP="0053754B">
      <w:pPr>
        <w:pStyle w:val="ListParagraph"/>
        <w:numPr>
          <w:ilvl w:val="2"/>
          <w:numId w:val="6"/>
        </w:numPr>
        <w:shd w:val="clear" w:color="auto" w:fill="FFFFFF"/>
        <w:spacing w:after="0"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lastRenderedPageBreak/>
        <w:t xml:space="preserve">no Latvijas uz </w:t>
      </w:r>
      <w:r w:rsidR="00F3015E">
        <w:rPr>
          <w:rFonts w:ascii="Times New Roman" w:eastAsia="Times New Roman" w:hAnsi="Times New Roman" w:cs="Times New Roman"/>
          <w:sz w:val="28"/>
          <w:szCs w:val="28"/>
        </w:rPr>
        <w:t>donorvalsti</w:t>
      </w:r>
      <w:r w:rsidRPr="00791D02">
        <w:rPr>
          <w:rFonts w:ascii="Times New Roman" w:eastAsia="Times New Roman" w:hAnsi="Times New Roman" w:cs="Times New Roman"/>
          <w:sz w:val="28"/>
          <w:szCs w:val="28"/>
        </w:rPr>
        <w:t xml:space="preserve"> – 1200 </w:t>
      </w:r>
      <w:r w:rsidRPr="00791D02">
        <w:rPr>
          <w:rFonts w:ascii="Times New Roman" w:eastAsia="Times New Roman" w:hAnsi="Times New Roman" w:cs="Times New Roman"/>
          <w:i/>
          <w:iCs/>
          <w:sz w:val="28"/>
          <w:szCs w:val="28"/>
          <w:bdr w:val="none" w:sz="0" w:space="0" w:color="auto" w:frame="1"/>
        </w:rPr>
        <w:t>euro</w:t>
      </w:r>
      <w:r w:rsidRPr="00791D02">
        <w:rPr>
          <w:rFonts w:ascii="Times New Roman" w:eastAsia="Times New Roman" w:hAnsi="Times New Roman" w:cs="Times New Roman"/>
          <w:sz w:val="28"/>
          <w:szCs w:val="28"/>
        </w:rPr>
        <w:t xml:space="preserve"> mēnesī. Ja mobilitātes ilgums nav izsakāms pilnos mēnešos, tad uzturēšanās izdevumu apmērs nepilnam mēnesim (vismaz 14 </w:t>
      </w:r>
      <w:r w:rsidR="00BD7E14">
        <w:rPr>
          <w:rFonts w:ascii="Times New Roman" w:eastAsia="Times New Roman" w:hAnsi="Times New Roman" w:cs="Times New Roman"/>
          <w:sz w:val="28"/>
          <w:szCs w:val="28"/>
        </w:rPr>
        <w:t xml:space="preserve">kalendārām </w:t>
      </w:r>
      <w:r w:rsidRPr="00791D02">
        <w:rPr>
          <w:rFonts w:ascii="Times New Roman" w:eastAsia="Times New Roman" w:hAnsi="Times New Roman" w:cs="Times New Roman"/>
          <w:sz w:val="28"/>
          <w:szCs w:val="28"/>
        </w:rPr>
        <w:t>dienām) ir 600 </w:t>
      </w:r>
      <w:r w:rsidRPr="00791D02">
        <w:rPr>
          <w:rFonts w:ascii="Times New Roman" w:eastAsia="Times New Roman" w:hAnsi="Times New Roman" w:cs="Times New Roman"/>
          <w:i/>
          <w:iCs/>
          <w:sz w:val="28"/>
          <w:szCs w:val="28"/>
          <w:bdr w:val="none" w:sz="0" w:space="0" w:color="auto" w:frame="1"/>
        </w:rPr>
        <w:t>euro</w:t>
      </w:r>
      <w:r w:rsidRPr="00791D02">
        <w:rPr>
          <w:rFonts w:ascii="Times New Roman" w:eastAsia="Times New Roman" w:hAnsi="Times New Roman" w:cs="Times New Roman"/>
          <w:sz w:val="28"/>
          <w:szCs w:val="28"/>
        </w:rPr>
        <w:t>;</w:t>
      </w:r>
    </w:p>
    <w:p w14:paraId="1572DE01" w14:textId="219A4F8C" w:rsidR="00832EE9" w:rsidRPr="00791D02" w:rsidRDefault="00832EE9" w:rsidP="0053754B">
      <w:pPr>
        <w:pStyle w:val="ListParagraph"/>
        <w:numPr>
          <w:ilvl w:val="2"/>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 xml:space="preserve">no </w:t>
      </w:r>
      <w:r w:rsidR="00F3015E">
        <w:rPr>
          <w:rFonts w:ascii="Times New Roman" w:eastAsia="Times New Roman" w:hAnsi="Times New Roman" w:cs="Times New Roman"/>
          <w:sz w:val="28"/>
          <w:szCs w:val="28"/>
        </w:rPr>
        <w:t>donorvalsts</w:t>
      </w:r>
      <w:r w:rsidRPr="00791D02">
        <w:rPr>
          <w:rFonts w:ascii="Times New Roman" w:eastAsia="Times New Roman" w:hAnsi="Times New Roman" w:cs="Times New Roman"/>
          <w:sz w:val="28"/>
          <w:szCs w:val="28"/>
        </w:rPr>
        <w:t xml:space="preserve"> uz Latviju – 1000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mēnesī. Ja mobilitātes ilgums nav izsakāms pilnos mēnešos, tad uzturēšanās izdevumu apmērs nepilnam mēnesim (vismaz 14 </w:t>
      </w:r>
      <w:r w:rsidR="00BD7E14">
        <w:rPr>
          <w:rFonts w:ascii="Times New Roman" w:eastAsia="Times New Roman" w:hAnsi="Times New Roman" w:cs="Times New Roman"/>
          <w:sz w:val="28"/>
          <w:szCs w:val="28"/>
        </w:rPr>
        <w:t xml:space="preserve">kalendārām </w:t>
      </w:r>
      <w:r w:rsidRPr="00791D02">
        <w:rPr>
          <w:rFonts w:ascii="Times New Roman" w:eastAsia="Times New Roman" w:hAnsi="Times New Roman" w:cs="Times New Roman"/>
          <w:sz w:val="28"/>
          <w:szCs w:val="28"/>
        </w:rPr>
        <w:t>dienām) ir 500 </w:t>
      </w:r>
      <w:r w:rsidRPr="00791D02">
        <w:rPr>
          <w:rFonts w:ascii="Times New Roman" w:eastAsia="Times New Roman" w:hAnsi="Times New Roman" w:cs="Times New Roman"/>
          <w:i/>
          <w:iCs/>
          <w:sz w:val="28"/>
          <w:szCs w:val="28"/>
          <w:bdr w:val="none" w:sz="0" w:space="0" w:color="auto" w:frame="1"/>
        </w:rPr>
        <w:t>euro;</w:t>
      </w:r>
    </w:p>
    <w:p w14:paraId="72BB8E39" w14:textId="77777777" w:rsidR="00832EE9" w:rsidRPr="00791D02" w:rsidRDefault="00832EE9" w:rsidP="0053754B">
      <w:pPr>
        <w:pStyle w:val="ListParagraph"/>
        <w:numPr>
          <w:ilvl w:val="1"/>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uzturēšanās izdevumi akadēmiskā un administratīvā personālā mobilitātei:</w:t>
      </w:r>
    </w:p>
    <w:p w14:paraId="204C1F73" w14:textId="37EA7F4F" w:rsidR="00832EE9" w:rsidRPr="00791D02" w:rsidRDefault="00832EE9" w:rsidP="0053754B">
      <w:pPr>
        <w:pStyle w:val="ListParagraph"/>
        <w:numPr>
          <w:ilvl w:val="2"/>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 xml:space="preserve">no Latvijas uz </w:t>
      </w:r>
      <w:r w:rsidR="00A665AF">
        <w:rPr>
          <w:rFonts w:ascii="Times New Roman" w:eastAsia="Times New Roman" w:hAnsi="Times New Roman" w:cs="Times New Roman"/>
          <w:sz w:val="28"/>
          <w:szCs w:val="28"/>
        </w:rPr>
        <w:t>donorvalsti</w:t>
      </w:r>
      <w:r w:rsidRPr="00791D02">
        <w:rPr>
          <w:rFonts w:ascii="Times New Roman" w:eastAsia="Times New Roman" w:hAnsi="Times New Roman" w:cs="Times New Roman"/>
          <w:sz w:val="28"/>
          <w:szCs w:val="28"/>
        </w:rPr>
        <w:t xml:space="preserve"> – 1250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vienu mobilitātes nedēļu, 2200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divām mobilitātes nedēļām, 3000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trim mobilitātes nedēļām, 4000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četrām mobilitātes nedēļām;</w:t>
      </w:r>
    </w:p>
    <w:p w14:paraId="235F4EE1" w14:textId="3A22BE2F" w:rsidR="00832EE9" w:rsidRPr="00791D02" w:rsidRDefault="00832EE9" w:rsidP="0053754B">
      <w:pPr>
        <w:pStyle w:val="ListParagraph"/>
        <w:numPr>
          <w:ilvl w:val="2"/>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 xml:space="preserve">no </w:t>
      </w:r>
      <w:r w:rsidR="00A665AF">
        <w:rPr>
          <w:rFonts w:ascii="Times New Roman" w:eastAsia="Times New Roman" w:hAnsi="Times New Roman" w:cs="Times New Roman"/>
          <w:sz w:val="28"/>
          <w:szCs w:val="28"/>
        </w:rPr>
        <w:t>donorvalsts</w:t>
      </w:r>
      <w:r w:rsidRPr="00791D02">
        <w:rPr>
          <w:rFonts w:ascii="Times New Roman" w:eastAsia="Times New Roman" w:hAnsi="Times New Roman" w:cs="Times New Roman"/>
          <w:sz w:val="28"/>
          <w:szCs w:val="28"/>
        </w:rPr>
        <w:t xml:space="preserve"> uz Latviju – 750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vienu mobilitātes nedēļu, 1250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divām mobilitātes nedēļām, 2000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trim mobilitātes nedēļām, 3000 </w:t>
      </w:r>
      <w:r w:rsidRPr="00791D02">
        <w:rPr>
          <w:rFonts w:ascii="Times New Roman" w:eastAsia="Times New Roman" w:hAnsi="Times New Roman" w:cs="Times New Roman"/>
          <w:i/>
          <w:sz w:val="28"/>
          <w:szCs w:val="28"/>
        </w:rPr>
        <w:t xml:space="preserve">euro </w:t>
      </w:r>
      <w:r w:rsidRPr="00791D02">
        <w:rPr>
          <w:rFonts w:ascii="Times New Roman" w:eastAsia="Times New Roman" w:hAnsi="Times New Roman" w:cs="Times New Roman"/>
          <w:sz w:val="28"/>
          <w:szCs w:val="28"/>
        </w:rPr>
        <w:t xml:space="preserve">apmērā par četrām mobilitātes nedēļām. </w:t>
      </w:r>
    </w:p>
    <w:p w14:paraId="1A61C7E3" w14:textId="4388D21F" w:rsidR="00832EE9" w:rsidRDefault="00832EE9" w:rsidP="0053754B">
      <w:pPr>
        <w:pStyle w:val="ListParagraph"/>
        <w:numPr>
          <w:ilvl w:val="1"/>
          <w:numId w:val="6"/>
        </w:numPr>
        <w:shd w:val="clear" w:color="auto" w:fill="FFFFFF"/>
        <w:spacing w:before="375" w:after="105" w:line="240" w:lineRule="auto"/>
        <w:ind w:left="0" w:firstLine="851"/>
        <w:jc w:val="both"/>
        <w:rPr>
          <w:rFonts w:ascii="Times New Roman" w:eastAsia="Times New Roman" w:hAnsi="Times New Roman" w:cs="Times New Roman"/>
          <w:sz w:val="28"/>
          <w:szCs w:val="28"/>
        </w:rPr>
      </w:pPr>
      <w:r w:rsidRPr="00791D02">
        <w:rPr>
          <w:rFonts w:ascii="Times New Roman" w:eastAsia="Times New Roman" w:hAnsi="Times New Roman" w:cs="Times New Roman"/>
          <w:sz w:val="28"/>
          <w:szCs w:val="28"/>
        </w:rPr>
        <w:t>projekta administratīvās izmaksas</w:t>
      </w:r>
      <w:r w:rsidR="00763BC4" w:rsidRPr="00791D02">
        <w:rPr>
          <w:rFonts w:ascii="Times New Roman" w:eastAsia="Times New Roman" w:hAnsi="Times New Roman" w:cs="Times New Roman"/>
          <w:sz w:val="28"/>
          <w:szCs w:val="28"/>
        </w:rPr>
        <w:t xml:space="preserve"> </w:t>
      </w:r>
      <w:r w:rsidRPr="00791D02">
        <w:rPr>
          <w:rFonts w:ascii="Times New Roman" w:eastAsia="Times New Roman" w:hAnsi="Times New Roman" w:cs="Times New Roman"/>
          <w:sz w:val="28"/>
          <w:szCs w:val="28"/>
        </w:rPr>
        <w:t xml:space="preserve">– 350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vienu mobilitātes dalībnieku, ja projektā nosūtošās </w:t>
      </w:r>
      <w:r w:rsidR="00891F88">
        <w:rPr>
          <w:rFonts w:ascii="Times New Roman" w:eastAsia="Times New Roman" w:hAnsi="Times New Roman" w:cs="Times New Roman"/>
          <w:sz w:val="28"/>
          <w:szCs w:val="28"/>
        </w:rPr>
        <w:t>augstskolas</w:t>
      </w:r>
      <w:r w:rsidR="007E7352">
        <w:rPr>
          <w:rFonts w:ascii="Times New Roman" w:eastAsia="Times New Roman" w:hAnsi="Times New Roman" w:cs="Times New Roman"/>
          <w:sz w:val="28"/>
          <w:szCs w:val="28"/>
        </w:rPr>
        <w:t xml:space="preserve"> </w:t>
      </w:r>
      <w:r w:rsidRPr="00791D02">
        <w:rPr>
          <w:rFonts w:ascii="Times New Roman" w:eastAsia="Times New Roman" w:hAnsi="Times New Roman" w:cs="Times New Roman"/>
          <w:sz w:val="28"/>
          <w:szCs w:val="28"/>
        </w:rPr>
        <w:t xml:space="preserve">kopējais mobilitātes dalībnieku skaits nepārsniedz 100 dalībniekus, 200 </w:t>
      </w:r>
      <w:r w:rsidRPr="00791D02">
        <w:rPr>
          <w:rFonts w:ascii="Times New Roman" w:eastAsia="Times New Roman" w:hAnsi="Times New Roman" w:cs="Times New Roman"/>
          <w:i/>
          <w:sz w:val="28"/>
          <w:szCs w:val="28"/>
        </w:rPr>
        <w:t>euro</w:t>
      </w:r>
      <w:r w:rsidRPr="00791D02">
        <w:rPr>
          <w:rFonts w:ascii="Times New Roman" w:eastAsia="Times New Roman" w:hAnsi="Times New Roman" w:cs="Times New Roman"/>
          <w:sz w:val="28"/>
          <w:szCs w:val="28"/>
        </w:rPr>
        <w:t xml:space="preserve"> apmērā par vienu mobilitātes dalībnieku, ja </w:t>
      </w:r>
      <w:r w:rsidR="007E7352">
        <w:rPr>
          <w:rFonts w:ascii="Times New Roman" w:eastAsia="Times New Roman" w:hAnsi="Times New Roman" w:cs="Times New Roman"/>
          <w:sz w:val="28"/>
          <w:szCs w:val="28"/>
        </w:rPr>
        <w:t xml:space="preserve">projektā nosūtošās </w:t>
      </w:r>
      <w:r w:rsidR="00891F88">
        <w:rPr>
          <w:rFonts w:ascii="Times New Roman" w:eastAsia="Times New Roman" w:hAnsi="Times New Roman" w:cs="Times New Roman"/>
          <w:sz w:val="28"/>
          <w:szCs w:val="28"/>
        </w:rPr>
        <w:t>augstskolas</w:t>
      </w:r>
      <w:r w:rsidRPr="00791D02">
        <w:rPr>
          <w:rFonts w:ascii="Times New Roman" w:eastAsia="Times New Roman" w:hAnsi="Times New Roman" w:cs="Times New Roman"/>
          <w:sz w:val="28"/>
          <w:szCs w:val="28"/>
        </w:rPr>
        <w:t xml:space="preserve"> kopējais mobilitātes dalībnieku skaits ir virs 100 dalībniekiem.</w:t>
      </w:r>
    </w:p>
    <w:p w14:paraId="650E4547" w14:textId="77777777" w:rsidR="007E7352" w:rsidRPr="00791D02" w:rsidRDefault="007E7352" w:rsidP="007E7352">
      <w:pPr>
        <w:pStyle w:val="ListParagraph"/>
        <w:shd w:val="clear" w:color="auto" w:fill="FFFFFF"/>
        <w:spacing w:before="375" w:after="105" w:line="240" w:lineRule="auto"/>
        <w:ind w:left="851"/>
        <w:jc w:val="both"/>
        <w:rPr>
          <w:rFonts w:ascii="Times New Roman" w:eastAsia="Times New Roman" w:hAnsi="Times New Roman" w:cs="Times New Roman"/>
          <w:sz w:val="28"/>
          <w:szCs w:val="28"/>
        </w:rPr>
      </w:pPr>
    </w:p>
    <w:p w14:paraId="343E0125" w14:textId="2AE41F3D" w:rsidR="00832EE9" w:rsidRDefault="001846EC" w:rsidP="0053754B">
      <w:pPr>
        <w:pStyle w:val="ListParagraph"/>
        <w:numPr>
          <w:ilvl w:val="0"/>
          <w:numId w:val="6"/>
        </w:numPr>
        <w:shd w:val="clear" w:color="auto" w:fill="FFFFFF"/>
        <w:spacing w:before="375" w:after="105" w:line="240" w:lineRule="auto"/>
        <w:ind w:left="-142" w:firstLine="8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Stipendiju programmā m</w:t>
      </w:r>
      <w:r w:rsidR="00BD7E14">
        <w:rPr>
          <w:rFonts w:ascii="Times New Roman" w:eastAsia="Times New Roman" w:hAnsi="Times New Roman" w:cs="Times New Roman"/>
          <w:sz w:val="28"/>
          <w:szCs w:val="28"/>
        </w:rPr>
        <w:t>obilitātes dalībnieku</w:t>
      </w:r>
      <w:r w:rsidR="00832EE9" w:rsidRPr="00791D02">
        <w:rPr>
          <w:rFonts w:ascii="Times New Roman" w:eastAsia="Times New Roman" w:hAnsi="Times New Roman" w:cs="Times New Roman"/>
          <w:sz w:val="28"/>
          <w:szCs w:val="28"/>
        </w:rPr>
        <w:t xml:space="preserve"> ar īpašā</w:t>
      </w:r>
      <w:r w:rsidR="007E7352">
        <w:rPr>
          <w:rFonts w:ascii="Times New Roman" w:eastAsia="Times New Roman" w:hAnsi="Times New Roman" w:cs="Times New Roman"/>
          <w:sz w:val="28"/>
          <w:szCs w:val="28"/>
        </w:rPr>
        <w:t>m vajadzībām</w:t>
      </w:r>
      <w:r w:rsidR="00316C26">
        <w:rPr>
          <w:rFonts w:ascii="Times New Roman" w:eastAsia="Times New Roman" w:hAnsi="Times New Roman" w:cs="Times New Roman"/>
          <w:sz w:val="28"/>
          <w:szCs w:val="28"/>
        </w:rPr>
        <w:t xml:space="preserve"> </w:t>
      </w:r>
      <w:r w:rsidR="00BD7E14">
        <w:rPr>
          <w:rFonts w:ascii="Times New Roman" w:eastAsia="Times New Roman" w:hAnsi="Times New Roman" w:cs="Times New Roman"/>
          <w:sz w:val="28"/>
          <w:szCs w:val="28"/>
        </w:rPr>
        <w:t>izdevumi ir attiecināmi</w:t>
      </w:r>
      <w:r w:rsidR="007E7352">
        <w:rPr>
          <w:rFonts w:ascii="Times New Roman" w:eastAsia="Times New Roman" w:hAnsi="Times New Roman" w:cs="Times New Roman"/>
          <w:sz w:val="28"/>
          <w:szCs w:val="28"/>
        </w:rPr>
        <w:t xml:space="preserve"> 100 procentu</w:t>
      </w:r>
      <w:r w:rsidR="00832EE9" w:rsidRPr="00791D02">
        <w:rPr>
          <w:rFonts w:ascii="Times New Roman" w:eastAsia="Times New Roman" w:hAnsi="Times New Roman" w:cs="Times New Roman"/>
          <w:sz w:val="28"/>
          <w:szCs w:val="28"/>
        </w:rPr>
        <w:t xml:space="preserve"> </w:t>
      </w:r>
      <w:r w:rsidR="007E7352">
        <w:rPr>
          <w:rFonts w:ascii="Times New Roman" w:eastAsia="Times New Roman" w:hAnsi="Times New Roman" w:cs="Times New Roman"/>
          <w:sz w:val="28"/>
          <w:szCs w:val="28"/>
        </w:rPr>
        <w:t xml:space="preserve">apmērā </w:t>
      </w:r>
      <w:r w:rsidR="00832EE9" w:rsidRPr="00791D02">
        <w:rPr>
          <w:rFonts w:ascii="Times New Roman" w:eastAsia="Times New Roman" w:hAnsi="Times New Roman" w:cs="Times New Roman"/>
          <w:sz w:val="28"/>
          <w:szCs w:val="28"/>
        </w:rPr>
        <w:t>no projektā plānotajām faktiskajām izmaksām.</w:t>
      </w:r>
    </w:p>
    <w:p w14:paraId="76E8FBEF" w14:textId="77777777" w:rsidR="001D5231" w:rsidRDefault="001D5231" w:rsidP="001D5231">
      <w:pPr>
        <w:pStyle w:val="ListParagraph"/>
        <w:shd w:val="clear" w:color="auto" w:fill="FFFFFF"/>
        <w:spacing w:before="375" w:after="105" w:line="240" w:lineRule="auto"/>
        <w:ind w:left="710"/>
        <w:jc w:val="both"/>
        <w:rPr>
          <w:rFonts w:ascii="Times New Roman" w:eastAsia="Times New Roman" w:hAnsi="Times New Roman" w:cs="Times New Roman"/>
          <w:sz w:val="28"/>
          <w:szCs w:val="28"/>
        </w:rPr>
      </w:pPr>
    </w:p>
    <w:p w14:paraId="31F68120" w14:textId="32A19D4E" w:rsidR="008438BD" w:rsidRDefault="001808A1" w:rsidP="008438BD">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226871">
        <w:rPr>
          <w:rFonts w:ascii="Times New Roman" w:hAnsi="Times New Roman" w:cs="Times New Roman"/>
          <w:sz w:val="28"/>
          <w:szCs w:val="28"/>
          <w:lang w:eastAsia="zh-CN"/>
        </w:rPr>
        <w:t xml:space="preserve">. </w:t>
      </w:r>
      <w:r w:rsidR="00A677EE" w:rsidRPr="00226871">
        <w:rPr>
          <w:rFonts w:ascii="Times New Roman" w:hAnsi="Times New Roman" w:cs="Times New Roman"/>
          <w:sz w:val="28"/>
          <w:szCs w:val="28"/>
          <w:lang w:eastAsia="zh-CN"/>
        </w:rPr>
        <w:t>Programmas ietvaros nav attiecināmas šādas izmaksas:</w:t>
      </w:r>
    </w:p>
    <w:p w14:paraId="1B9CAC73" w14:textId="49F111EB"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8438BD">
        <w:rPr>
          <w:rFonts w:ascii="Times New Roman" w:hAnsi="Times New Roman" w:cs="Times New Roman"/>
          <w:sz w:val="28"/>
          <w:szCs w:val="28"/>
          <w:lang w:eastAsia="zh-CN"/>
        </w:rPr>
        <w:t xml:space="preserve">.1. </w:t>
      </w:r>
      <w:r w:rsidR="00A677EE" w:rsidRPr="008438BD">
        <w:rPr>
          <w:rFonts w:ascii="Times New Roman" w:hAnsi="Times New Roman" w:cs="Times New Roman"/>
          <w:sz w:val="28"/>
          <w:szCs w:val="28"/>
          <w:lang w:eastAsia="zh-CN"/>
        </w:rPr>
        <w:t>ieguldījumi infrastruktūrā un pamatlīdzekļu iegādē;</w:t>
      </w:r>
    </w:p>
    <w:p w14:paraId="428C3172" w14:textId="56D2D90B"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.2. </w:t>
      </w:r>
      <w:r w:rsidR="00A677EE" w:rsidRPr="009B0A63">
        <w:rPr>
          <w:rFonts w:ascii="Times New Roman" w:hAnsi="Times New Roman" w:cs="Times New Roman"/>
          <w:sz w:val="28"/>
          <w:szCs w:val="28"/>
          <w:lang w:eastAsia="zh-CN"/>
        </w:rPr>
        <w:t>zaudējumi, kas radušies valūtas kursa svārstību rezultātā;</w:t>
      </w:r>
    </w:p>
    <w:p w14:paraId="43AC53FE" w14:textId="55FD8588"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.3. </w:t>
      </w:r>
      <w:r w:rsidR="00A677EE" w:rsidRPr="009B0A63">
        <w:rPr>
          <w:rFonts w:ascii="Times New Roman" w:hAnsi="Times New Roman" w:cs="Times New Roman"/>
          <w:sz w:val="28"/>
          <w:szCs w:val="28"/>
          <w:lang w:eastAsia="zh-CN"/>
        </w:rPr>
        <w:t>maksas par finanšu transakcijām;</w:t>
      </w:r>
    </w:p>
    <w:p w14:paraId="092B2AE0" w14:textId="4E4328E7"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.4. </w:t>
      </w:r>
      <w:r w:rsidR="00A677EE" w:rsidRPr="009B0A63">
        <w:rPr>
          <w:rFonts w:ascii="Times New Roman" w:hAnsi="Times New Roman" w:cs="Times New Roman"/>
          <w:sz w:val="28"/>
          <w:szCs w:val="28"/>
          <w:lang w:eastAsia="zh-CN"/>
        </w:rPr>
        <w:t>izmaksas, ko sedz no citiem avotiem;</w:t>
      </w:r>
    </w:p>
    <w:p w14:paraId="7F8F554F" w14:textId="69B2E059"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.5. </w:t>
      </w:r>
      <w:r w:rsidR="00A677EE" w:rsidRPr="009B0A63">
        <w:rPr>
          <w:rFonts w:ascii="Times New Roman" w:hAnsi="Times New Roman" w:cs="Times New Roman"/>
          <w:sz w:val="28"/>
          <w:szCs w:val="28"/>
          <w:lang w:eastAsia="zh-CN"/>
        </w:rPr>
        <w:t>naudas sodi, sankcijas un tiesvedības izdevumi, izņemot gadījumā, ja tiesāšanās ir nepieciešama iepriekš noteiktā projekta mērķu sasniegšanai un ar to ir saistīta;</w:t>
      </w:r>
    </w:p>
    <w:p w14:paraId="566B9655" w14:textId="07E9D2B0"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.6. </w:t>
      </w:r>
      <w:r w:rsidR="00A677EE" w:rsidRPr="009B0A63">
        <w:rPr>
          <w:rFonts w:ascii="Times New Roman" w:hAnsi="Times New Roman" w:cs="Times New Roman"/>
          <w:sz w:val="28"/>
          <w:szCs w:val="28"/>
          <w:lang w:eastAsia="zh-CN"/>
        </w:rPr>
        <w:t>visi maksājumi, tai skaitā avansa maksājumi, un izdevumi par faktiski veiktajām piegādēm, izpildītajiem darbiem un pakalpojumiem, kas veikti ārpus projekta līgumā noteiktā projekta izdevumu attiecināmības perioda;</w:t>
      </w:r>
    </w:p>
    <w:p w14:paraId="6DD5060A" w14:textId="0E54BF8E"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.7. </w:t>
      </w:r>
      <w:r w:rsidR="00A677EE" w:rsidRPr="009B0A63">
        <w:rPr>
          <w:rFonts w:ascii="Times New Roman" w:hAnsi="Times New Roman" w:cs="Times New Roman"/>
          <w:sz w:val="28"/>
          <w:szCs w:val="28"/>
          <w:lang w:eastAsia="zh-CN"/>
        </w:rPr>
        <w:t>parāda procenti, aizdevumu apkalpošanas maksas un nokavējuma nauda;</w:t>
      </w:r>
    </w:p>
    <w:p w14:paraId="46947EFF" w14:textId="54E89577" w:rsid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9B0A63">
        <w:rPr>
          <w:rFonts w:ascii="Times New Roman" w:hAnsi="Times New Roman" w:cs="Times New Roman"/>
          <w:sz w:val="28"/>
          <w:szCs w:val="28"/>
          <w:lang w:eastAsia="zh-CN"/>
        </w:rPr>
        <w:t xml:space="preserve">.8. </w:t>
      </w:r>
      <w:r w:rsidR="00A677EE" w:rsidRPr="009B0A63">
        <w:rPr>
          <w:rFonts w:ascii="Times New Roman" w:hAnsi="Times New Roman" w:cs="Times New Roman"/>
          <w:sz w:val="28"/>
          <w:szCs w:val="28"/>
          <w:lang w:eastAsia="lv-LV"/>
        </w:rPr>
        <w:t>atgūstamais pievienotās vērtības nodoklis;</w:t>
      </w:r>
    </w:p>
    <w:p w14:paraId="61827BAC" w14:textId="1E946D7F" w:rsidR="00A677EE" w:rsidRPr="009B0A63" w:rsidRDefault="001808A1" w:rsidP="009B0A63">
      <w:pPr>
        <w:spacing w:after="0" w:line="240" w:lineRule="auto"/>
        <w:ind w:firstLine="600"/>
        <w:jc w:val="both"/>
        <w:rPr>
          <w:rFonts w:ascii="Times New Roman" w:hAnsi="Times New Roman" w:cs="Times New Roman"/>
          <w:sz w:val="28"/>
          <w:szCs w:val="28"/>
          <w:lang w:eastAsia="zh-CN"/>
        </w:rPr>
      </w:pPr>
      <w:r>
        <w:rPr>
          <w:rFonts w:ascii="Times New Roman" w:hAnsi="Times New Roman" w:cs="Times New Roman"/>
          <w:sz w:val="28"/>
          <w:szCs w:val="28"/>
          <w:lang w:eastAsia="zh-CN"/>
        </w:rPr>
        <w:t>29</w:t>
      </w:r>
      <w:r w:rsidR="00EE3EB8">
        <w:rPr>
          <w:rFonts w:ascii="Times New Roman" w:hAnsi="Times New Roman" w:cs="Times New Roman"/>
          <w:sz w:val="28"/>
          <w:szCs w:val="28"/>
          <w:lang w:eastAsia="zh-CN"/>
        </w:rPr>
        <w:t xml:space="preserve">.9. programmas </w:t>
      </w:r>
      <w:r w:rsidR="00A677EE" w:rsidRPr="009B0A63">
        <w:rPr>
          <w:rFonts w:ascii="Times New Roman" w:hAnsi="Times New Roman" w:cs="Times New Roman"/>
          <w:sz w:val="28"/>
          <w:szCs w:val="28"/>
          <w:lang w:eastAsia="lv-LV"/>
        </w:rPr>
        <w:t>izmaksa</w:t>
      </w:r>
      <w:r w:rsidR="0017679B">
        <w:rPr>
          <w:rFonts w:ascii="Times New Roman" w:hAnsi="Times New Roman" w:cs="Times New Roman"/>
          <w:sz w:val="28"/>
          <w:szCs w:val="28"/>
          <w:lang w:eastAsia="lv-LV"/>
        </w:rPr>
        <w:t xml:space="preserve">s, kas nav minētas šo noteikumu </w:t>
      </w:r>
      <w:r w:rsidR="00EE3EB8" w:rsidRPr="00EE3EB8">
        <w:rPr>
          <w:rFonts w:ascii="Times New Roman" w:hAnsi="Times New Roman" w:cs="Times New Roman"/>
          <w:sz w:val="28"/>
          <w:szCs w:val="28"/>
          <w:lang w:eastAsia="lv-LV"/>
        </w:rPr>
        <w:t>21</w:t>
      </w:r>
      <w:r w:rsidR="0017679B" w:rsidRPr="00EE3EB8">
        <w:rPr>
          <w:rFonts w:ascii="Times New Roman" w:hAnsi="Times New Roman" w:cs="Times New Roman"/>
          <w:sz w:val="28"/>
          <w:szCs w:val="28"/>
          <w:lang w:eastAsia="lv-LV"/>
        </w:rPr>
        <w:t>.</w:t>
      </w:r>
      <w:r w:rsidR="00EE3EB8" w:rsidRPr="00EE3EB8">
        <w:rPr>
          <w:rFonts w:ascii="Times New Roman" w:hAnsi="Times New Roman" w:cs="Times New Roman"/>
          <w:sz w:val="28"/>
          <w:szCs w:val="28"/>
          <w:lang w:eastAsia="lv-LV"/>
        </w:rPr>
        <w:t>, 23. 2</w:t>
      </w:r>
      <w:r w:rsidR="00A85028">
        <w:rPr>
          <w:rFonts w:ascii="Times New Roman" w:hAnsi="Times New Roman" w:cs="Times New Roman"/>
          <w:sz w:val="28"/>
          <w:szCs w:val="28"/>
          <w:lang w:eastAsia="lv-LV"/>
        </w:rPr>
        <w:t>7</w:t>
      </w:r>
      <w:r w:rsidR="00EE3EB8" w:rsidRPr="00EE3EB8">
        <w:rPr>
          <w:rFonts w:ascii="Times New Roman" w:hAnsi="Times New Roman" w:cs="Times New Roman"/>
          <w:sz w:val="28"/>
          <w:szCs w:val="28"/>
          <w:lang w:eastAsia="lv-LV"/>
        </w:rPr>
        <w:t>.</w:t>
      </w:r>
      <w:r w:rsidR="00EE3EB8">
        <w:rPr>
          <w:rFonts w:ascii="Times New Roman" w:hAnsi="Times New Roman" w:cs="Times New Roman"/>
          <w:sz w:val="28"/>
          <w:szCs w:val="28"/>
          <w:lang w:eastAsia="lv-LV"/>
        </w:rPr>
        <w:t xml:space="preserve"> punktā</w:t>
      </w:r>
      <w:r w:rsidR="00A677EE" w:rsidRPr="009B0A63">
        <w:rPr>
          <w:rFonts w:ascii="Times New Roman" w:hAnsi="Times New Roman" w:cs="Times New Roman"/>
          <w:sz w:val="28"/>
          <w:szCs w:val="28"/>
          <w:lang w:eastAsia="lv-LV"/>
        </w:rPr>
        <w:t>.</w:t>
      </w:r>
    </w:p>
    <w:p w14:paraId="6A3AE7EC" w14:textId="77777777" w:rsidR="002F34AB" w:rsidRPr="00791D02" w:rsidRDefault="002F34AB" w:rsidP="008A38C4">
      <w:pPr>
        <w:spacing w:after="0" w:line="240" w:lineRule="auto"/>
        <w:jc w:val="both"/>
        <w:outlineLvl w:val="1"/>
        <w:rPr>
          <w:rFonts w:ascii="Times New Roman" w:eastAsia="Times New Roman" w:hAnsi="Times New Roman" w:cs="Times New Roman"/>
          <w:b/>
          <w:sz w:val="28"/>
          <w:szCs w:val="28"/>
          <w:lang w:eastAsia="zh-CN"/>
        </w:rPr>
      </w:pPr>
    </w:p>
    <w:p w14:paraId="5CF5E214" w14:textId="645EEE6D" w:rsidR="00582225" w:rsidRPr="00791D02" w:rsidRDefault="00DA5DC3" w:rsidP="008A38C4">
      <w:pPr>
        <w:spacing w:after="0" w:line="240" w:lineRule="auto"/>
        <w:ind w:firstLine="720"/>
        <w:jc w:val="both"/>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3</w:t>
      </w:r>
      <w:r w:rsidR="00696FEF" w:rsidRPr="00791D02">
        <w:rPr>
          <w:rFonts w:ascii="Times New Roman" w:eastAsia="Times New Roman" w:hAnsi="Times New Roman" w:cs="Times New Roman"/>
          <w:sz w:val="28"/>
          <w:szCs w:val="28"/>
          <w:lang w:eastAsia="zh-CN"/>
        </w:rPr>
        <w:t>0</w:t>
      </w:r>
      <w:r w:rsidR="00582225" w:rsidRPr="00791D02">
        <w:rPr>
          <w:rFonts w:ascii="Times New Roman" w:eastAsia="Times New Roman" w:hAnsi="Times New Roman" w:cs="Times New Roman"/>
          <w:sz w:val="28"/>
          <w:szCs w:val="28"/>
          <w:lang w:eastAsia="zh-CN"/>
        </w:rPr>
        <w:t>. Aģentūrai ir tiesības vienpusēji uzteikt projekta līgumu, ja konstatē, ka:</w:t>
      </w:r>
    </w:p>
    <w:p w14:paraId="5FEF05D6" w14:textId="12DA3CA9" w:rsidR="00582225" w:rsidRPr="00791D02" w:rsidRDefault="008A38C4" w:rsidP="008A38C4">
      <w:pPr>
        <w:spacing w:after="0" w:line="240" w:lineRule="auto"/>
        <w:ind w:firstLine="720"/>
        <w:jc w:val="both"/>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696FEF" w:rsidRPr="00791D02">
        <w:rPr>
          <w:rFonts w:ascii="Times New Roman" w:eastAsia="Times New Roman" w:hAnsi="Times New Roman" w:cs="Times New Roman"/>
          <w:sz w:val="28"/>
          <w:szCs w:val="28"/>
          <w:lang w:eastAsia="zh-CN"/>
        </w:rPr>
        <w:t>0</w:t>
      </w:r>
      <w:r w:rsidR="00582225" w:rsidRPr="00791D02">
        <w:rPr>
          <w:rFonts w:ascii="Times New Roman" w:eastAsia="Times New Roman" w:hAnsi="Times New Roman" w:cs="Times New Roman"/>
          <w:sz w:val="28"/>
          <w:szCs w:val="28"/>
          <w:lang w:eastAsia="zh-CN"/>
        </w:rPr>
        <w:t>.1. visi projekta izdevumi ir atzīti par neat</w:t>
      </w:r>
      <w:r w:rsidR="002B0C24" w:rsidRPr="00791D02">
        <w:rPr>
          <w:rFonts w:ascii="Times New Roman" w:eastAsia="Times New Roman" w:hAnsi="Times New Roman" w:cs="Times New Roman"/>
          <w:sz w:val="28"/>
          <w:szCs w:val="28"/>
          <w:lang w:eastAsia="zh-CN"/>
        </w:rPr>
        <w:t>bilstoši veiktiem izdevumiem;</w:t>
      </w:r>
    </w:p>
    <w:p w14:paraId="6FBFC425" w14:textId="4CE3828B" w:rsidR="00582225" w:rsidRPr="00791D02" w:rsidRDefault="008A38C4" w:rsidP="008A38C4">
      <w:pPr>
        <w:spacing w:after="0" w:line="240" w:lineRule="auto"/>
        <w:ind w:firstLine="720"/>
        <w:jc w:val="both"/>
        <w:outlineLvl w:val="1"/>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00696FEF" w:rsidRPr="00791D02">
        <w:rPr>
          <w:rFonts w:ascii="Times New Roman" w:eastAsia="Times New Roman" w:hAnsi="Times New Roman" w:cs="Times New Roman"/>
          <w:sz w:val="28"/>
          <w:szCs w:val="28"/>
          <w:lang w:eastAsia="zh-CN"/>
        </w:rPr>
        <w:t>0</w:t>
      </w:r>
      <w:r w:rsidR="00582225" w:rsidRPr="00791D02">
        <w:rPr>
          <w:rFonts w:ascii="Times New Roman" w:eastAsia="Times New Roman" w:hAnsi="Times New Roman" w:cs="Times New Roman"/>
          <w:sz w:val="28"/>
          <w:szCs w:val="28"/>
          <w:lang w:eastAsia="zh-CN"/>
        </w:rPr>
        <w:t>.2. nav sasniegts projekta mērķis atbilstoši projekta līgumam;</w:t>
      </w:r>
    </w:p>
    <w:p w14:paraId="69718F7A" w14:textId="77777777" w:rsidR="008A38C4" w:rsidRDefault="008A38C4" w:rsidP="008A38C4">
      <w:pPr>
        <w:spacing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w:t>
      </w:r>
      <w:r w:rsidR="00F65C93" w:rsidRPr="00791D02">
        <w:rPr>
          <w:rFonts w:ascii="Times New Roman" w:hAnsi="Times New Roman" w:cs="Times New Roman"/>
          <w:sz w:val="28"/>
          <w:szCs w:val="28"/>
        </w:rPr>
        <w:t>0.3. līdzfinansējuma saņēmējs projekta ietvaros izveidotās vai iegādātās vērtības vairs neizmanto projektā paredzētajiem mērķiem;</w:t>
      </w:r>
      <w:r>
        <w:rPr>
          <w:rFonts w:ascii="Times New Roman" w:hAnsi="Times New Roman" w:cs="Times New Roman"/>
          <w:sz w:val="28"/>
          <w:szCs w:val="28"/>
        </w:rPr>
        <w:t xml:space="preserve"> </w:t>
      </w:r>
    </w:p>
    <w:p w14:paraId="58EC0066" w14:textId="449A2EA3" w:rsidR="00F65C93" w:rsidRPr="00791D02" w:rsidRDefault="008A38C4" w:rsidP="008A38C4">
      <w:pPr>
        <w:spacing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30.4. l</w:t>
      </w:r>
      <w:r w:rsidR="00F65C93" w:rsidRPr="00791D02">
        <w:rPr>
          <w:rFonts w:ascii="Times New Roman" w:hAnsi="Times New Roman" w:cs="Times New Roman"/>
          <w:sz w:val="28"/>
          <w:szCs w:val="28"/>
        </w:rPr>
        <w:t>īdzfinansējuma saņēmēja pieļautā pārkāpuma rezultātā ir iestājušies apstākļi, kas negatīvi ietekmē vai var ietekmēt programmas mērķa, tās iznākuma vai rezultāta rādītāju sas</w:t>
      </w:r>
      <w:r>
        <w:rPr>
          <w:rFonts w:ascii="Times New Roman" w:hAnsi="Times New Roman" w:cs="Times New Roman"/>
          <w:sz w:val="28"/>
          <w:szCs w:val="28"/>
        </w:rPr>
        <w:t>niegšanu;</w:t>
      </w:r>
    </w:p>
    <w:p w14:paraId="7A720561" w14:textId="66C9A9BF" w:rsidR="007F20A1" w:rsidRPr="008A38C4" w:rsidRDefault="008A38C4" w:rsidP="008A38C4">
      <w:pPr>
        <w:spacing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lang w:eastAsia="zh-CN"/>
        </w:rPr>
        <w:t>3</w:t>
      </w:r>
      <w:r w:rsidR="00696FEF" w:rsidRPr="00791D02">
        <w:rPr>
          <w:rFonts w:ascii="Times New Roman" w:hAnsi="Times New Roman" w:cs="Times New Roman"/>
          <w:sz w:val="28"/>
          <w:szCs w:val="28"/>
          <w:lang w:eastAsia="zh-CN"/>
        </w:rPr>
        <w:t>0</w:t>
      </w:r>
      <w:r w:rsidR="00582225" w:rsidRPr="00791D02">
        <w:rPr>
          <w:rFonts w:ascii="Times New Roman" w:hAnsi="Times New Roman" w:cs="Times New Roman"/>
          <w:sz w:val="28"/>
          <w:szCs w:val="28"/>
          <w:lang w:eastAsia="zh-CN"/>
        </w:rPr>
        <w:t>.</w:t>
      </w:r>
      <w:r w:rsidR="00F65C93" w:rsidRPr="00791D02">
        <w:rPr>
          <w:rFonts w:ascii="Times New Roman" w:hAnsi="Times New Roman" w:cs="Times New Roman"/>
          <w:sz w:val="28"/>
          <w:szCs w:val="28"/>
          <w:lang w:eastAsia="zh-CN"/>
        </w:rPr>
        <w:t>5</w:t>
      </w:r>
      <w:r w:rsidR="00582225" w:rsidRPr="00791D02">
        <w:rPr>
          <w:rFonts w:ascii="Times New Roman" w:hAnsi="Times New Roman" w:cs="Times New Roman"/>
          <w:sz w:val="28"/>
          <w:szCs w:val="28"/>
          <w:lang w:eastAsia="zh-CN"/>
        </w:rPr>
        <w:t>. p</w:t>
      </w:r>
      <w:r w:rsidR="00582225" w:rsidRPr="00791D02">
        <w:rPr>
          <w:rFonts w:ascii="Times New Roman" w:hAnsi="Times New Roman" w:cs="Times New Roman"/>
          <w:sz w:val="28"/>
          <w:szCs w:val="28"/>
        </w:rPr>
        <w:t xml:space="preserve">rojekta īstenošanas laikā projekta līgumā noteiktajā kārtībā un termiņā nav izpildīts aģentūras atkārtoti izteiktajā pieprasījumā norādītais par projekta īstenošanu atbilstoši noslēgtā līguma un </w:t>
      </w:r>
      <w:r w:rsidR="002B0C24" w:rsidRPr="00791D02">
        <w:rPr>
          <w:rFonts w:ascii="Times New Roman" w:hAnsi="Times New Roman" w:cs="Times New Roman"/>
          <w:sz w:val="28"/>
          <w:szCs w:val="28"/>
        </w:rPr>
        <w:t xml:space="preserve">tajā minēto </w:t>
      </w:r>
      <w:r w:rsidR="00582225" w:rsidRPr="00791D02">
        <w:rPr>
          <w:rFonts w:ascii="Times New Roman" w:hAnsi="Times New Roman" w:cs="Times New Roman"/>
          <w:sz w:val="28"/>
          <w:szCs w:val="28"/>
        </w:rPr>
        <w:t>normatīvo aktu prasībām</w:t>
      </w:r>
      <w:r>
        <w:rPr>
          <w:rFonts w:ascii="Times New Roman" w:hAnsi="Times New Roman" w:cs="Times New Roman"/>
          <w:sz w:val="28"/>
          <w:szCs w:val="28"/>
        </w:rPr>
        <w:t>.</w:t>
      </w:r>
    </w:p>
    <w:p w14:paraId="034542EB" w14:textId="09782EEB" w:rsidR="0097048C" w:rsidRPr="00791D02" w:rsidRDefault="00000C54" w:rsidP="007648B3">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I</w:t>
      </w:r>
      <w:r w:rsidR="009E7CEC">
        <w:rPr>
          <w:rFonts w:ascii="Times New Roman" w:eastAsia="Times New Roman" w:hAnsi="Times New Roman" w:cs="Times New Roman"/>
          <w:b/>
          <w:sz w:val="28"/>
          <w:szCs w:val="28"/>
          <w:lang w:eastAsia="zh-CN"/>
        </w:rPr>
        <w:t>II</w:t>
      </w:r>
      <w:r w:rsidR="0097048C" w:rsidRPr="00791D02">
        <w:rPr>
          <w:rFonts w:ascii="Times New Roman" w:eastAsia="Times New Roman" w:hAnsi="Times New Roman" w:cs="Times New Roman"/>
          <w:b/>
          <w:sz w:val="28"/>
          <w:szCs w:val="28"/>
          <w:lang w:eastAsia="zh-CN"/>
        </w:rPr>
        <w:t xml:space="preserve">. </w:t>
      </w:r>
      <w:r w:rsidR="007A1EC6" w:rsidRPr="00791D02">
        <w:rPr>
          <w:rFonts w:ascii="Times New Roman" w:eastAsia="Times New Roman" w:hAnsi="Times New Roman" w:cs="Times New Roman"/>
          <w:b/>
          <w:sz w:val="28"/>
          <w:szCs w:val="28"/>
          <w:lang w:eastAsia="zh-CN"/>
        </w:rPr>
        <w:t>D</w:t>
      </w:r>
      <w:r w:rsidR="0097048C" w:rsidRPr="00791D02">
        <w:rPr>
          <w:rFonts w:ascii="Times New Roman" w:eastAsia="Times New Roman" w:hAnsi="Times New Roman" w:cs="Times New Roman"/>
          <w:b/>
          <w:sz w:val="28"/>
          <w:szCs w:val="28"/>
          <w:lang w:eastAsia="zh-CN"/>
        </w:rPr>
        <w:t>ivpusējās sadarbības fond</w:t>
      </w:r>
      <w:r w:rsidR="00593632" w:rsidRPr="00791D02">
        <w:rPr>
          <w:rFonts w:ascii="Times New Roman" w:eastAsia="Times New Roman" w:hAnsi="Times New Roman" w:cs="Times New Roman"/>
          <w:b/>
          <w:sz w:val="28"/>
          <w:szCs w:val="28"/>
          <w:lang w:eastAsia="zh-CN"/>
        </w:rPr>
        <w:t>a ieviešanas pasākumi</w:t>
      </w:r>
    </w:p>
    <w:p w14:paraId="13BEB6A2" w14:textId="77777777" w:rsidR="00593632" w:rsidRPr="00791D02" w:rsidRDefault="00593632" w:rsidP="007648B3">
      <w:pPr>
        <w:spacing w:after="0" w:line="240" w:lineRule="auto"/>
        <w:jc w:val="center"/>
        <w:rPr>
          <w:rFonts w:ascii="Times New Roman" w:eastAsia="Times New Roman" w:hAnsi="Times New Roman" w:cs="Times New Roman"/>
          <w:bCs/>
          <w:sz w:val="28"/>
          <w:szCs w:val="28"/>
          <w:lang w:eastAsia="zh-CN"/>
        </w:rPr>
      </w:pPr>
    </w:p>
    <w:p w14:paraId="3C51F6D3" w14:textId="471546CB" w:rsidR="00702B14" w:rsidRDefault="00000C54" w:rsidP="003A043C">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593632" w:rsidRPr="00791D02">
        <w:rPr>
          <w:rFonts w:ascii="Times New Roman" w:eastAsia="Times New Roman" w:hAnsi="Times New Roman" w:cs="Times New Roman"/>
          <w:sz w:val="28"/>
          <w:szCs w:val="28"/>
        </w:rPr>
        <w:t xml:space="preserve">. </w:t>
      </w:r>
      <w:r w:rsidR="007D095E" w:rsidRPr="00791D02">
        <w:rPr>
          <w:rFonts w:ascii="Times New Roman" w:eastAsia="Times New Roman" w:hAnsi="Times New Roman" w:cs="Times New Roman"/>
          <w:sz w:val="28"/>
          <w:szCs w:val="28"/>
        </w:rPr>
        <w:t xml:space="preserve">Saskaņā ar </w:t>
      </w:r>
      <w:r w:rsidR="008B0363" w:rsidRPr="00791D02">
        <w:rPr>
          <w:rFonts w:ascii="Times New Roman" w:eastAsia="Times New Roman" w:hAnsi="Times New Roman" w:cs="Times New Roman"/>
          <w:sz w:val="28"/>
          <w:szCs w:val="28"/>
        </w:rPr>
        <w:t>s</w:t>
      </w:r>
      <w:r w:rsidR="007D095E" w:rsidRPr="00791D02">
        <w:rPr>
          <w:rFonts w:ascii="Times New Roman" w:eastAsia="Times New Roman" w:hAnsi="Times New Roman" w:cs="Times New Roman"/>
          <w:sz w:val="28"/>
          <w:szCs w:val="28"/>
        </w:rPr>
        <w:t>aprašanās memorand</w:t>
      </w:r>
      <w:r w:rsidR="0022319E" w:rsidRPr="00791D02">
        <w:rPr>
          <w:rFonts w:ascii="Times New Roman" w:eastAsia="Times New Roman" w:hAnsi="Times New Roman" w:cs="Times New Roman"/>
          <w:sz w:val="28"/>
          <w:szCs w:val="28"/>
        </w:rPr>
        <w:t>u</w:t>
      </w:r>
      <w:r w:rsidR="007D095E" w:rsidRPr="00791D02">
        <w:rPr>
          <w:rFonts w:ascii="Times New Roman" w:eastAsia="Times New Roman" w:hAnsi="Times New Roman" w:cs="Times New Roman"/>
          <w:sz w:val="28"/>
          <w:szCs w:val="28"/>
        </w:rPr>
        <w:t xml:space="preserve"> programm</w:t>
      </w:r>
      <w:r w:rsidR="00C45A8C" w:rsidRPr="00791D02">
        <w:rPr>
          <w:rFonts w:ascii="Times New Roman" w:eastAsia="Times New Roman" w:hAnsi="Times New Roman" w:cs="Times New Roman"/>
          <w:sz w:val="28"/>
          <w:szCs w:val="28"/>
        </w:rPr>
        <w:t>ā</w:t>
      </w:r>
      <w:r w:rsidR="0022319E" w:rsidRPr="00791D02">
        <w:rPr>
          <w:rFonts w:ascii="Times New Roman" w:eastAsia="Times New Roman" w:hAnsi="Times New Roman" w:cs="Times New Roman"/>
          <w:sz w:val="28"/>
          <w:szCs w:val="28"/>
        </w:rPr>
        <w:t xml:space="preserve"> paredzēto</w:t>
      </w:r>
      <w:r w:rsidR="007D095E" w:rsidRPr="00791D02">
        <w:rPr>
          <w:rFonts w:ascii="Times New Roman" w:eastAsia="Times New Roman" w:hAnsi="Times New Roman" w:cs="Times New Roman"/>
          <w:sz w:val="28"/>
          <w:szCs w:val="28"/>
        </w:rPr>
        <w:t xml:space="preserve"> divpusējās sadarbības </w:t>
      </w:r>
      <w:r w:rsidR="00EF3F9F" w:rsidRPr="00791D02">
        <w:rPr>
          <w:rFonts w:ascii="Times New Roman" w:eastAsia="Times New Roman" w:hAnsi="Times New Roman" w:cs="Times New Roman"/>
          <w:sz w:val="28"/>
          <w:szCs w:val="28"/>
        </w:rPr>
        <w:t xml:space="preserve">iniciatīvu </w:t>
      </w:r>
      <w:r w:rsidR="007D095E" w:rsidRPr="00791D02">
        <w:rPr>
          <w:rFonts w:ascii="Times New Roman" w:eastAsia="Times New Roman" w:hAnsi="Times New Roman" w:cs="Times New Roman"/>
          <w:sz w:val="28"/>
          <w:szCs w:val="28"/>
        </w:rPr>
        <w:t xml:space="preserve">īstenošanai ir piešķirti </w:t>
      </w:r>
      <w:r w:rsidR="004F11C7" w:rsidRPr="00791D02">
        <w:rPr>
          <w:rFonts w:ascii="Times New Roman" w:eastAsia="Times New Roman" w:hAnsi="Times New Roman" w:cs="Times New Roman"/>
          <w:sz w:val="28"/>
          <w:szCs w:val="28"/>
        </w:rPr>
        <w:t>10</w:t>
      </w:r>
      <w:r w:rsidR="007D095E" w:rsidRPr="00791D02">
        <w:rPr>
          <w:rFonts w:ascii="Times New Roman" w:eastAsia="Times New Roman" w:hAnsi="Times New Roman" w:cs="Times New Roman"/>
          <w:sz w:val="28"/>
          <w:szCs w:val="28"/>
        </w:rPr>
        <w:t xml:space="preserve">0 000 </w:t>
      </w:r>
      <w:r w:rsidR="007D095E" w:rsidRPr="00791D02">
        <w:rPr>
          <w:rFonts w:ascii="Times New Roman" w:eastAsia="Times New Roman" w:hAnsi="Times New Roman" w:cs="Times New Roman"/>
          <w:i/>
          <w:sz w:val="28"/>
          <w:szCs w:val="28"/>
        </w:rPr>
        <w:t>euro</w:t>
      </w:r>
      <w:r w:rsidR="007D095E" w:rsidRPr="00791D02">
        <w:rPr>
          <w:rFonts w:ascii="Times New Roman" w:eastAsia="Times New Roman" w:hAnsi="Times New Roman" w:cs="Times New Roman"/>
          <w:sz w:val="28"/>
          <w:szCs w:val="28"/>
        </w:rPr>
        <w:t xml:space="preserve"> (turpmāk –</w:t>
      </w:r>
      <w:r w:rsidR="008B0363" w:rsidRPr="00791D02">
        <w:rPr>
          <w:rFonts w:ascii="Times New Roman" w:eastAsia="Times New Roman" w:hAnsi="Times New Roman" w:cs="Times New Roman"/>
          <w:sz w:val="28"/>
          <w:szCs w:val="28"/>
        </w:rPr>
        <w:t xml:space="preserve"> </w:t>
      </w:r>
      <w:r w:rsidR="007D095E" w:rsidRPr="00791D02">
        <w:rPr>
          <w:rFonts w:ascii="Times New Roman" w:eastAsia="Times New Roman" w:hAnsi="Times New Roman" w:cs="Times New Roman"/>
          <w:sz w:val="28"/>
          <w:szCs w:val="28"/>
        </w:rPr>
        <w:t>divpusējā</w:t>
      </w:r>
      <w:r w:rsidR="00086CEC" w:rsidRPr="00791D02">
        <w:rPr>
          <w:rFonts w:ascii="Times New Roman" w:eastAsia="Times New Roman" w:hAnsi="Times New Roman" w:cs="Times New Roman"/>
          <w:sz w:val="28"/>
          <w:szCs w:val="28"/>
        </w:rPr>
        <w:t>s sadarbības fond</w:t>
      </w:r>
      <w:r w:rsidR="0022319E" w:rsidRPr="00791D02">
        <w:rPr>
          <w:rFonts w:ascii="Times New Roman" w:eastAsia="Times New Roman" w:hAnsi="Times New Roman" w:cs="Times New Roman"/>
          <w:sz w:val="28"/>
          <w:szCs w:val="28"/>
        </w:rPr>
        <w:t>a finansējums</w:t>
      </w:r>
      <w:r w:rsidR="00086CEC" w:rsidRPr="00791D02">
        <w:rPr>
          <w:rFonts w:ascii="Times New Roman" w:eastAsia="Times New Roman" w:hAnsi="Times New Roman" w:cs="Times New Roman"/>
          <w:sz w:val="28"/>
          <w:szCs w:val="28"/>
        </w:rPr>
        <w:t>), kas ir</w:t>
      </w:r>
      <w:r w:rsidR="007D095E" w:rsidRPr="00791D02">
        <w:rPr>
          <w:rFonts w:ascii="Times New Roman" w:eastAsia="Times New Roman" w:hAnsi="Times New Roman" w:cs="Times New Roman"/>
          <w:sz w:val="28"/>
          <w:szCs w:val="28"/>
        </w:rPr>
        <w:t xml:space="preserve"> </w:t>
      </w:r>
      <w:r w:rsidR="004F11C7" w:rsidRPr="00791D02">
        <w:rPr>
          <w:rFonts w:ascii="Times New Roman" w:eastAsia="Times New Roman" w:hAnsi="Times New Roman" w:cs="Times New Roman"/>
          <w:sz w:val="28"/>
          <w:szCs w:val="28"/>
        </w:rPr>
        <w:t xml:space="preserve">Eiropas Ekonomiskās zonas </w:t>
      </w:r>
      <w:r w:rsidR="007D095E" w:rsidRPr="00791D02">
        <w:rPr>
          <w:rFonts w:ascii="Times New Roman" w:eastAsia="Times New Roman" w:hAnsi="Times New Roman" w:cs="Times New Roman"/>
          <w:sz w:val="28"/>
          <w:szCs w:val="28"/>
        </w:rPr>
        <w:t>finanšu instrumenta finansējums</w:t>
      </w:r>
      <w:r w:rsidR="0022319E" w:rsidRPr="00791D02">
        <w:rPr>
          <w:rFonts w:ascii="Times New Roman" w:eastAsia="Times New Roman" w:hAnsi="Times New Roman" w:cs="Times New Roman"/>
          <w:sz w:val="28"/>
          <w:szCs w:val="28"/>
        </w:rPr>
        <w:t xml:space="preserve"> 100 </w:t>
      </w:r>
      <w:r w:rsidR="00BF2573" w:rsidRPr="00791D02">
        <w:rPr>
          <w:rFonts w:ascii="Times New Roman" w:eastAsia="Times New Roman" w:hAnsi="Times New Roman" w:cs="Times New Roman"/>
          <w:sz w:val="28"/>
          <w:szCs w:val="28"/>
        </w:rPr>
        <w:t xml:space="preserve">procentu </w:t>
      </w:r>
      <w:r w:rsidR="0022319E" w:rsidRPr="00791D02">
        <w:rPr>
          <w:rFonts w:ascii="Times New Roman" w:eastAsia="Times New Roman" w:hAnsi="Times New Roman" w:cs="Times New Roman"/>
          <w:sz w:val="28"/>
          <w:szCs w:val="28"/>
        </w:rPr>
        <w:t>apmērā</w:t>
      </w:r>
      <w:r w:rsidR="007D095E" w:rsidRPr="00791D02">
        <w:rPr>
          <w:rFonts w:ascii="Times New Roman" w:eastAsia="Times New Roman" w:hAnsi="Times New Roman" w:cs="Times New Roman"/>
          <w:sz w:val="28"/>
          <w:szCs w:val="28"/>
        </w:rPr>
        <w:t>.</w:t>
      </w:r>
      <w:r w:rsidR="004E15E1" w:rsidRPr="00791D02">
        <w:rPr>
          <w:rFonts w:ascii="Times New Roman" w:eastAsia="Times New Roman" w:hAnsi="Times New Roman" w:cs="Times New Roman"/>
          <w:sz w:val="28"/>
          <w:szCs w:val="28"/>
        </w:rPr>
        <w:t xml:space="preserve"> Divpusējās sadarbības iniciatīvu īstenošanai ir obligāta donorvalsts </w:t>
      </w:r>
      <w:r w:rsidR="00F03B8A" w:rsidRPr="00791D02">
        <w:rPr>
          <w:rFonts w:ascii="Times New Roman" w:eastAsia="Times New Roman" w:hAnsi="Times New Roman" w:cs="Times New Roman"/>
          <w:sz w:val="28"/>
          <w:szCs w:val="28"/>
        </w:rPr>
        <w:t xml:space="preserve">partnera vai </w:t>
      </w:r>
      <w:r w:rsidR="00E84A8D" w:rsidRPr="00791D02">
        <w:rPr>
          <w:rFonts w:ascii="Times New Roman" w:eastAsia="Times New Roman" w:hAnsi="Times New Roman" w:cs="Times New Roman"/>
          <w:sz w:val="28"/>
          <w:szCs w:val="28"/>
        </w:rPr>
        <w:t xml:space="preserve">projektu </w:t>
      </w:r>
      <w:r w:rsidR="004E15E1" w:rsidRPr="00791D02">
        <w:rPr>
          <w:rFonts w:ascii="Times New Roman" w:eastAsia="Times New Roman" w:hAnsi="Times New Roman" w:cs="Times New Roman"/>
          <w:sz w:val="28"/>
          <w:szCs w:val="28"/>
        </w:rPr>
        <w:t>partnera</w:t>
      </w:r>
      <w:r w:rsidR="00EA2844" w:rsidRPr="00791D02">
        <w:rPr>
          <w:rFonts w:ascii="Times New Roman" w:eastAsia="Times New Roman" w:hAnsi="Times New Roman" w:cs="Times New Roman"/>
          <w:sz w:val="28"/>
          <w:szCs w:val="28"/>
        </w:rPr>
        <w:t xml:space="preserve"> vai donorvalsts organizācijas iesaiste</w:t>
      </w:r>
      <w:r w:rsidR="004E15E1" w:rsidRPr="00791D02">
        <w:rPr>
          <w:rFonts w:ascii="Times New Roman" w:eastAsia="Times New Roman" w:hAnsi="Times New Roman" w:cs="Times New Roman"/>
          <w:sz w:val="28"/>
          <w:szCs w:val="28"/>
        </w:rPr>
        <w:t xml:space="preserve">. </w:t>
      </w:r>
    </w:p>
    <w:p w14:paraId="1649BB75" w14:textId="77777777" w:rsidR="003A043C" w:rsidRPr="003A043C" w:rsidRDefault="003A043C" w:rsidP="003A043C">
      <w:pPr>
        <w:spacing w:after="0" w:line="240" w:lineRule="auto"/>
        <w:ind w:firstLine="720"/>
        <w:jc w:val="both"/>
        <w:rPr>
          <w:rFonts w:ascii="Times New Roman" w:eastAsia="Times New Roman" w:hAnsi="Times New Roman" w:cs="Times New Roman"/>
          <w:sz w:val="28"/>
          <w:szCs w:val="28"/>
        </w:rPr>
      </w:pPr>
    </w:p>
    <w:p w14:paraId="2F76D85E" w14:textId="49BE7A76" w:rsidR="00702B14" w:rsidRPr="00703EAE" w:rsidRDefault="00702B14" w:rsidP="003A043C">
      <w:pPr>
        <w:spacing w:line="240" w:lineRule="auto"/>
        <w:ind w:firstLine="709"/>
        <w:jc w:val="both"/>
        <w:rPr>
          <w:rFonts w:ascii="Times New Roman" w:hAnsi="Times New Roman" w:cs="Times New Roman"/>
          <w:sz w:val="28"/>
          <w:szCs w:val="28"/>
        </w:rPr>
      </w:pPr>
      <w:r w:rsidRPr="00703EAE">
        <w:rPr>
          <w:rFonts w:ascii="Times New Roman" w:hAnsi="Times New Roman" w:cs="Times New Roman"/>
          <w:sz w:val="28"/>
          <w:szCs w:val="28"/>
        </w:rPr>
        <w:t xml:space="preserve">32. Divpusējās sadarbības fonda iniciatīvas </w:t>
      </w:r>
      <w:r w:rsidR="00A665AF">
        <w:rPr>
          <w:rFonts w:ascii="Times New Roman" w:hAnsi="Times New Roman" w:cs="Times New Roman"/>
          <w:sz w:val="28"/>
          <w:szCs w:val="28"/>
        </w:rPr>
        <w:t xml:space="preserve">(turpmāk –  fonda iniciatīvas) </w:t>
      </w:r>
      <w:r w:rsidRPr="00703EAE">
        <w:rPr>
          <w:rFonts w:ascii="Times New Roman" w:hAnsi="Times New Roman" w:cs="Times New Roman"/>
          <w:sz w:val="28"/>
          <w:szCs w:val="28"/>
        </w:rPr>
        <w:t>ir:</w:t>
      </w:r>
    </w:p>
    <w:p w14:paraId="687F45AA" w14:textId="77777777" w:rsidR="003A043C" w:rsidRDefault="00702B14" w:rsidP="003A043C">
      <w:pPr>
        <w:spacing w:line="240" w:lineRule="auto"/>
        <w:ind w:firstLine="709"/>
        <w:jc w:val="both"/>
        <w:rPr>
          <w:rFonts w:ascii="Times New Roman" w:hAnsi="Times New Roman" w:cs="Times New Roman"/>
          <w:sz w:val="28"/>
          <w:szCs w:val="28"/>
        </w:rPr>
      </w:pPr>
      <w:r w:rsidRPr="00703EAE">
        <w:rPr>
          <w:rFonts w:ascii="Times New Roman" w:hAnsi="Times New Roman" w:cs="Times New Roman"/>
          <w:sz w:val="28"/>
          <w:szCs w:val="28"/>
        </w:rPr>
        <w:t>32.1. aktivitātes ar mērķi stiprināt divpusējās attiecības starp donorvalsti un Latviju;</w:t>
      </w:r>
    </w:p>
    <w:p w14:paraId="5D5B1EAD" w14:textId="77777777" w:rsidR="00CE35D4" w:rsidRDefault="003A043C" w:rsidP="00CE35D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programmas </w:t>
      </w:r>
      <w:r w:rsidR="00702B14" w:rsidRPr="00703EAE">
        <w:rPr>
          <w:rFonts w:ascii="Times New Roman" w:hAnsi="Times New Roman" w:cs="Times New Roman"/>
          <w:sz w:val="28"/>
          <w:szCs w:val="28"/>
        </w:rPr>
        <w:t>projektu partnerības veicināšana pirms projektu iesniegumu izstrādes un to izstrādes laikā;</w:t>
      </w:r>
    </w:p>
    <w:p w14:paraId="7CB5FDF7" w14:textId="77777777" w:rsidR="00CE35D4" w:rsidRDefault="00702B14" w:rsidP="00CE35D4">
      <w:pPr>
        <w:spacing w:line="240" w:lineRule="auto"/>
        <w:ind w:firstLine="709"/>
        <w:jc w:val="both"/>
        <w:rPr>
          <w:rFonts w:ascii="Times New Roman" w:hAnsi="Times New Roman" w:cs="Times New Roman"/>
          <w:sz w:val="28"/>
          <w:szCs w:val="28"/>
        </w:rPr>
      </w:pPr>
      <w:r w:rsidRPr="00703EAE">
        <w:rPr>
          <w:rFonts w:ascii="Times New Roman" w:hAnsi="Times New Roman" w:cs="Times New Roman"/>
          <w:sz w:val="28"/>
          <w:szCs w:val="28"/>
        </w:rPr>
        <w:t xml:space="preserve">32.3. sadarbības tīkla veidošana, pieredzes, zināšanu, labās prakses piemēru apmaiņa starp līdzfinansējuma saņēmējiem un donorvalsts institūcijām vai </w:t>
      </w:r>
      <w:r w:rsidR="00CE35D4">
        <w:rPr>
          <w:rFonts w:ascii="Times New Roman" w:hAnsi="Times New Roman" w:cs="Times New Roman"/>
          <w:sz w:val="28"/>
          <w:szCs w:val="28"/>
        </w:rPr>
        <w:t>starptautiskajām organizācijām;</w:t>
      </w:r>
    </w:p>
    <w:p w14:paraId="551584B6" w14:textId="77777777" w:rsidR="00CE35D4" w:rsidRDefault="00CE35D4" w:rsidP="00CE35D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w:t>
      </w:r>
      <w:r w:rsidR="00702B14" w:rsidRPr="00703EAE">
        <w:rPr>
          <w:rFonts w:ascii="Times New Roman" w:hAnsi="Times New Roman" w:cs="Times New Roman"/>
          <w:sz w:val="28"/>
          <w:szCs w:val="28"/>
        </w:rPr>
        <w:t>aktivitātes ar mērķi stiprināt sadarbību, pieredzes un labās prakses apmaiņu starp programmas apsaimniekotāju</w:t>
      </w:r>
      <w:r>
        <w:rPr>
          <w:rFonts w:ascii="Times New Roman" w:hAnsi="Times New Roman" w:cs="Times New Roman"/>
          <w:sz w:val="28"/>
          <w:szCs w:val="28"/>
        </w:rPr>
        <w:t>, aģentūru</w:t>
      </w:r>
      <w:r w:rsidR="00702B14" w:rsidRPr="00703EAE">
        <w:rPr>
          <w:rFonts w:ascii="Times New Roman" w:hAnsi="Times New Roman" w:cs="Times New Roman"/>
          <w:sz w:val="28"/>
          <w:szCs w:val="28"/>
        </w:rPr>
        <w:t xml:space="preserve"> un līdzīgām institūcijām </w:t>
      </w:r>
      <w:r>
        <w:rPr>
          <w:rFonts w:ascii="Times New Roman" w:hAnsi="Times New Roman" w:cs="Times New Roman"/>
          <w:sz w:val="28"/>
          <w:szCs w:val="28"/>
        </w:rPr>
        <w:t>donorvalstīs un citās saņēmējvalstīs</w:t>
      </w:r>
      <w:r w:rsidR="00702B14" w:rsidRPr="00703EAE">
        <w:rPr>
          <w:rFonts w:ascii="Times New Roman" w:hAnsi="Times New Roman" w:cs="Times New Roman"/>
          <w:sz w:val="28"/>
          <w:szCs w:val="28"/>
        </w:rPr>
        <w:t>, kā arī starptautiskajām organizācijām ar nosacījumu, ka aktivitātē ir iesaistīta vismaz</w:t>
      </w:r>
      <w:r>
        <w:rPr>
          <w:rFonts w:ascii="Times New Roman" w:hAnsi="Times New Roman" w:cs="Times New Roman"/>
          <w:sz w:val="28"/>
          <w:szCs w:val="28"/>
        </w:rPr>
        <w:t xml:space="preserve"> viena donorvalsts institūcija.</w:t>
      </w:r>
    </w:p>
    <w:p w14:paraId="2F9FD78B" w14:textId="238B82E3" w:rsidR="00CE35D4" w:rsidRDefault="00CE35D4" w:rsidP="00CE35D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702B14" w:rsidRPr="00703EAE">
        <w:rPr>
          <w:rFonts w:ascii="Times New Roman" w:hAnsi="Times New Roman" w:cs="Times New Roman"/>
          <w:color w:val="0D0D0D" w:themeColor="text1" w:themeTint="F2"/>
          <w:sz w:val="28"/>
          <w:szCs w:val="28"/>
        </w:rPr>
        <w:t>Ja šo noteikumu 32. punktā minēt</w:t>
      </w:r>
      <w:r w:rsidR="00A665AF">
        <w:rPr>
          <w:rFonts w:ascii="Times New Roman" w:hAnsi="Times New Roman" w:cs="Times New Roman"/>
          <w:color w:val="0D0D0D" w:themeColor="text1" w:themeTint="F2"/>
          <w:sz w:val="28"/>
          <w:szCs w:val="28"/>
        </w:rPr>
        <w:t>ās</w:t>
      </w:r>
      <w:r w:rsidR="00702B14" w:rsidRPr="00703EAE">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iniciatīv</w:t>
      </w:r>
      <w:r w:rsidR="00A665AF">
        <w:rPr>
          <w:rFonts w:ascii="Times New Roman" w:hAnsi="Times New Roman" w:cs="Times New Roman"/>
          <w:color w:val="0D0D0D" w:themeColor="text1" w:themeTint="F2"/>
          <w:sz w:val="28"/>
          <w:szCs w:val="28"/>
        </w:rPr>
        <w:t>as</w:t>
      </w:r>
      <w:r>
        <w:rPr>
          <w:rFonts w:ascii="Times New Roman" w:hAnsi="Times New Roman" w:cs="Times New Roman"/>
          <w:color w:val="0D0D0D" w:themeColor="text1" w:themeTint="F2"/>
          <w:sz w:val="28"/>
          <w:szCs w:val="28"/>
        </w:rPr>
        <w:t xml:space="preserve"> </w:t>
      </w:r>
      <w:r w:rsidR="00702B14" w:rsidRPr="00703EAE">
        <w:rPr>
          <w:rFonts w:ascii="Times New Roman" w:hAnsi="Times New Roman" w:cs="Times New Roman"/>
          <w:color w:val="0D0D0D" w:themeColor="text1" w:themeTint="F2"/>
          <w:sz w:val="28"/>
          <w:szCs w:val="28"/>
        </w:rPr>
        <w:t>īsteno divpusējās sadarbības fonda līdzfinansējuma saņēmējs, kas:</w:t>
      </w:r>
    </w:p>
    <w:p w14:paraId="2C1EAD04" w14:textId="0CF1BDC7" w:rsidR="00CE35D4" w:rsidRDefault="00CE35D4" w:rsidP="00CE35D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w:t>
      </w:r>
      <w:r w:rsidR="00702B14" w:rsidRPr="00703EAE">
        <w:rPr>
          <w:rFonts w:ascii="Times New Roman" w:hAnsi="Times New Roman" w:cs="Times New Roman"/>
          <w:color w:val="0D0D0D" w:themeColor="text1" w:themeTint="F2"/>
          <w:sz w:val="28"/>
          <w:szCs w:val="28"/>
        </w:rPr>
        <w:t xml:space="preserve">nav Latvijas valsts budžeta </w:t>
      </w:r>
      <w:r w:rsidR="00823E9E">
        <w:rPr>
          <w:rFonts w:ascii="Times New Roman" w:hAnsi="Times New Roman" w:cs="Times New Roman"/>
          <w:color w:val="0D0D0D" w:themeColor="text1" w:themeTint="F2"/>
          <w:sz w:val="28"/>
          <w:szCs w:val="28"/>
        </w:rPr>
        <w:t xml:space="preserve">finansēta </w:t>
      </w:r>
      <w:r w:rsidR="00702B14" w:rsidRPr="00703EAE">
        <w:rPr>
          <w:rFonts w:ascii="Times New Roman" w:hAnsi="Times New Roman" w:cs="Times New Roman"/>
          <w:color w:val="0D0D0D" w:themeColor="text1" w:themeTint="F2"/>
          <w:sz w:val="28"/>
          <w:szCs w:val="28"/>
        </w:rPr>
        <w:t>iestāde - tas izdevumus sākotnēji sedz no saviem</w:t>
      </w:r>
      <w:r w:rsidR="00C35A29">
        <w:rPr>
          <w:rFonts w:ascii="Times New Roman" w:hAnsi="Times New Roman" w:cs="Times New Roman"/>
          <w:color w:val="0D0D0D" w:themeColor="text1" w:themeTint="F2"/>
          <w:sz w:val="28"/>
          <w:szCs w:val="28"/>
        </w:rPr>
        <w:t xml:space="preserve"> līdzekļiem. Līdzfinansējuma sa</w:t>
      </w:r>
      <w:r w:rsidR="00C35A29" w:rsidRPr="00703EAE">
        <w:rPr>
          <w:rFonts w:ascii="Times New Roman" w:hAnsi="Times New Roman" w:cs="Times New Roman"/>
          <w:color w:val="0D0D0D" w:themeColor="text1" w:themeTint="F2"/>
          <w:sz w:val="28"/>
          <w:szCs w:val="28"/>
        </w:rPr>
        <w:t>ņēmējs</w:t>
      </w:r>
      <w:r w:rsidR="00702B14" w:rsidRPr="00703EAE">
        <w:rPr>
          <w:rFonts w:ascii="Times New Roman" w:hAnsi="Times New Roman" w:cs="Times New Roman"/>
          <w:color w:val="0D0D0D" w:themeColor="text1" w:themeTint="F2"/>
          <w:sz w:val="28"/>
          <w:szCs w:val="28"/>
        </w:rPr>
        <w:t xml:space="preserve"> 30 kalendāro dienu laikā pēc divpusējās sadarbības fonda iniciatīvas īstenošanas sagatav</w:t>
      </w:r>
      <w:r>
        <w:rPr>
          <w:rFonts w:ascii="Times New Roman" w:hAnsi="Times New Roman" w:cs="Times New Roman"/>
          <w:color w:val="0D0D0D" w:themeColor="text1" w:themeTint="F2"/>
          <w:sz w:val="28"/>
          <w:szCs w:val="28"/>
        </w:rPr>
        <w:t>o un iesniedz aģentūrai</w:t>
      </w:r>
      <w:r w:rsidR="00702B14" w:rsidRPr="00703EAE">
        <w:rPr>
          <w:rFonts w:ascii="Times New Roman" w:hAnsi="Times New Roman" w:cs="Times New Roman"/>
          <w:color w:val="0D0D0D" w:themeColor="text1" w:themeTint="F2"/>
          <w:sz w:val="28"/>
          <w:szCs w:val="28"/>
        </w:rPr>
        <w:t xml:space="preserve"> </w:t>
      </w:r>
      <w:r w:rsidR="00C35A29">
        <w:rPr>
          <w:rFonts w:ascii="Times New Roman" w:hAnsi="Times New Roman" w:cs="Times New Roman"/>
          <w:color w:val="0D0D0D" w:themeColor="text1" w:themeTint="F2"/>
          <w:sz w:val="28"/>
          <w:szCs w:val="28"/>
        </w:rPr>
        <w:t>atskaiti</w:t>
      </w:r>
      <w:r w:rsidR="00702B14" w:rsidRPr="00703EAE">
        <w:rPr>
          <w:rFonts w:ascii="Times New Roman" w:hAnsi="Times New Roman" w:cs="Times New Roman"/>
          <w:color w:val="0D0D0D" w:themeColor="text1" w:themeTint="F2"/>
          <w:sz w:val="28"/>
          <w:szCs w:val="28"/>
        </w:rPr>
        <w:t xml:space="preserve"> kopā ar </w:t>
      </w:r>
      <w:r w:rsidR="00C35A29">
        <w:rPr>
          <w:rFonts w:ascii="Times New Roman" w:hAnsi="Times New Roman" w:cs="Times New Roman"/>
          <w:color w:val="0D0D0D" w:themeColor="text1" w:themeTint="F2"/>
          <w:sz w:val="28"/>
          <w:szCs w:val="28"/>
        </w:rPr>
        <w:t xml:space="preserve">izdevumus </w:t>
      </w:r>
      <w:r w:rsidR="00702B14" w:rsidRPr="00703EAE">
        <w:rPr>
          <w:rFonts w:ascii="Times New Roman" w:hAnsi="Times New Roman" w:cs="Times New Roman"/>
          <w:color w:val="0D0D0D" w:themeColor="text1" w:themeTint="F2"/>
          <w:sz w:val="28"/>
          <w:szCs w:val="28"/>
        </w:rPr>
        <w:t>pamatojošo dokumentā</w:t>
      </w:r>
      <w:r w:rsidR="00790FED">
        <w:rPr>
          <w:rFonts w:ascii="Times New Roman" w:hAnsi="Times New Roman" w:cs="Times New Roman"/>
          <w:color w:val="0D0D0D" w:themeColor="text1" w:themeTint="F2"/>
          <w:sz w:val="28"/>
          <w:szCs w:val="28"/>
        </w:rPr>
        <w:t>ciju. A</w:t>
      </w:r>
      <w:r>
        <w:rPr>
          <w:rFonts w:ascii="Times New Roman" w:hAnsi="Times New Roman" w:cs="Times New Roman"/>
          <w:color w:val="0D0D0D" w:themeColor="text1" w:themeTint="F2"/>
          <w:sz w:val="28"/>
          <w:szCs w:val="28"/>
        </w:rPr>
        <w:t>ģentūra</w:t>
      </w:r>
      <w:r w:rsidR="00702B14" w:rsidRPr="00703EAE">
        <w:rPr>
          <w:rFonts w:ascii="Times New Roman" w:hAnsi="Times New Roman" w:cs="Times New Roman"/>
          <w:color w:val="0D0D0D" w:themeColor="text1" w:themeTint="F2"/>
          <w:sz w:val="28"/>
          <w:szCs w:val="28"/>
        </w:rPr>
        <w:t xml:space="preserve"> apstiprinātos izdevumus atmaksā 20 darbdienu laikā pēc attiecīgos izdevumus pamatojošo dokumen</w:t>
      </w:r>
      <w:r>
        <w:rPr>
          <w:rFonts w:ascii="Times New Roman" w:hAnsi="Times New Roman" w:cs="Times New Roman"/>
          <w:color w:val="0D0D0D" w:themeColor="text1" w:themeTint="F2"/>
          <w:sz w:val="28"/>
          <w:szCs w:val="28"/>
        </w:rPr>
        <w:t>tu kopiju iesniegšanas aģentūrai</w:t>
      </w:r>
      <w:r w:rsidR="00702B14" w:rsidRPr="00703EAE">
        <w:rPr>
          <w:rFonts w:ascii="Times New Roman" w:hAnsi="Times New Roman" w:cs="Times New Roman"/>
          <w:color w:val="0D0D0D" w:themeColor="text1" w:themeTint="F2"/>
          <w:sz w:val="28"/>
          <w:szCs w:val="28"/>
        </w:rPr>
        <w:t>;</w:t>
      </w:r>
    </w:p>
    <w:p w14:paraId="665E581B" w14:textId="32B65E23" w:rsidR="00593632" w:rsidRPr="002A3F96" w:rsidRDefault="00CE35D4" w:rsidP="002A3F9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702B14" w:rsidRPr="00703EAE">
        <w:rPr>
          <w:rFonts w:ascii="Times New Roman" w:hAnsi="Times New Roman" w:cs="Times New Roman"/>
          <w:color w:val="0D0D0D" w:themeColor="text1" w:themeTint="F2"/>
          <w:sz w:val="28"/>
          <w:szCs w:val="28"/>
        </w:rPr>
        <w:t xml:space="preserve">ir </w:t>
      </w:r>
      <w:r>
        <w:rPr>
          <w:rFonts w:ascii="Times New Roman" w:hAnsi="Times New Roman" w:cs="Times New Roman"/>
          <w:color w:val="0D0D0D" w:themeColor="text1" w:themeTint="F2"/>
          <w:sz w:val="28"/>
          <w:szCs w:val="28"/>
        </w:rPr>
        <w:t>programmas apsaimniekotājs vai aģentūra</w:t>
      </w:r>
      <w:r w:rsidR="00702B14" w:rsidRPr="00703EAE">
        <w:rPr>
          <w:rFonts w:ascii="Times New Roman" w:hAnsi="Times New Roman" w:cs="Times New Roman"/>
          <w:color w:val="0D0D0D" w:themeColor="text1" w:themeTint="F2"/>
          <w:sz w:val="28"/>
          <w:szCs w:val="28"/>
        </w:rPr>
        <w:t xml:space="preserve"> </w:t>
      </w:r>
      <w:r w:rsidR="00AA6CD2">
        <w:rPr>
          <w:rFonts w:ascii="Times New Roman" w:hAnsi="Times New Roman" w:cs="Times New Roman"/>
          <w:color w:val="0D0D0D" w:themeColor="text1" w:themeTint="F2"/>
          <w:sz w:val="28"/>
          <w:szCs w:val="28"/>
        </w:rPr>
        <w:t>–</w:t>
      </w:r>
      <w:r w:rsidR="00702B14" w:rsidRPr="00703EAE">
        <w:rPr>
          <w:rFonts w:ascii="Times New Roman" w:hAnsi="Times New Roman" w:cs="Times New Roman"/>
          <w:color w:val="0D0D0D" w:themeColor="text1" w:themeTint="F2"/>
          <w:sz w:val="28"/>
          <w:szCs w:val="28"/>
        </w:rPr>
        <w:t xml:space="preserve"> tā</w:t>
      </w:r>
      <w:r w:rsidR="00AA6CD2">
        <w:rPr>
          <w:rFonts w:ascii="Times New Roman" w:hAnsi="Times New Roman" w:cs="Times New Roman"/>
          <w:color w:val="0D0D0D" w:themeColor="text1" w:themeTint="F2"/>
          <w:sz w:val="28"/>
          <w:szCs w:val="28"/>
        </w:rPr>
        <w:t xml:space="preserve"> </w:t>
      </w:r>
      <w:r w:rsidR="00AA6CD2" w:rsidRPr="00703EAE">
        <w:rPr>
          <w:rFonts w:ascii="Times New Roman" w:hAnsi="Times New Roman" w:cs="Times New Roman"/>
          <w:color w:val="0D0D0D" w:themeColor="text1" w:themeTint="F2"/>
          <w:sz w:val="28"/>
          <w:szCs w:val="28"/>
        </w:rPr>
        <w:t>30 kalendāro dienu laikā</w:t>
      </w:r>
      <w:r w:rsidR="00702B14" w:rsidRPr="00703EAE">
        <w:rPr>
          <w:rFonts w:ascii="Times New Roman" w:hAnsi="Times New Roman" w:cs="Times New Roman"/>
          <w:color w:val="0D0D0D" w:themeColor="text1" w:themeTint="F2"/>
          <w:sz w:val="28"/>
          <w:szCs w:val="28"/>
        </w:rPr>
        <w:t xml:space="preserve"> pēc divpusējās sadarbības fonda iniciatīvas īstenošanas sagatavo </w:t>
      </w:r>
      <w:r w:rsidR="00C35A29">
        <w:rPr>
          <w:rFonts w:ascii="Times New Roman" w:hAnsi="Times New Roman" w:cs="Times New Roman"/>
          <w:color w:val="0D0D0D" w:themeColor="text1" w:themeTint="F2"/>
          <w:sz w:val="28"/>
          <w:szCs w:val="28"/>
        </w:rPr>
        <w:t xml:space="preserve">atskaiti un kopā ar izdevumus pamatojošo dokumentāciju </w:t>
      </w:r>
      <w:r w:rsidR="00702B14" w:rsidRPr="00703EAE">
        <w:rPr>
          <w:rFonts w:ascii="Times New Roman" w:hAnsi="Times New Roman" w:cs="Times New Roman"/>
          <w:color w:val="0D0D0D" w:themeColor="text1" w:themeTint="F2"/>
          <w:sz w:val="28"/>
          <w:szCs w:val="28"/>
        </w:rPr>
        <w:t xml:space="preserve">iesniedz </w:t>
      </w:r>
      <w:r w:rsidR="00C35A29">
        <w:rPr>
          <w:rFonts w:ascii="Times New Roman" w:hAnsi="Times New Roman" w:cs="Times New Roman"/>
          <w:color w:val="0D0D0D" w:themeColor="text1" w:themeTint="F2"/>
          <w:sz w:val="28"/>
          <w:szCs w:val="28"/>
        </w:rPr>
        <w:t xml:space="preserve">neatkarīgam auditam vai Izglītības un zinātnes ministrijas iekšējam auditoram pārbaudei. </w:t>
      </w:r>
    </w:p>
    <w:p w14:paraId="5FC1D762" w14:textId="4E06722C" w:rsidR="004F11C7" w:rsidRPr="00791D02" w:rsidRDefault="002A3F96"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593632" w:rsidRPr="00791D02">
        <w:rPr>
          <w:rFonts w:ascii="Times New Roman" w:eastAsia="Times New Roman" w:hAnsi="Times New Roman" w:cs="Times New Roman"/>
          <w:sz w:val="28"/>
          <w:szCs w:val="28"/>
        </w:rPr>
        <w:t xml:space="preserve">. </w:t>
      </w:r>
      <w:r w:rsidR="006518C0" w:rsidRPr="00791D02">
        <w:rPr>
          <w:rFonts w:ascii="Times New Roman" w:eastAsia="Times New Roman" w:hAnsi="Times New Roman" w:cs="Times New Roman"/>
          <w:sz w:val="28"/>
          <w:szCs w:val="28"/>
        </w:rPr>
        <w:t>Divpusējās sadarbības fonda finansējuma ietvaros īstenojamo pasākumu plānu izstrādā programmas apsaimniekotājs un apstiprina</w:t>
      </w:r>
      <w:r w:rsidR="004F11C7" w:rsidRPr="00791D02">
        <w:rPr>
          <w:rFonts w:ascii="Times New Roman" w:eastAsia="Times New Roman" w:hAnsi="Times New Roman" w:cs="Times New Roman"/>
          <w:sz w:val="28"/>
          <w:szCs w:val="28"/>
        </w:rPr>
        <w:t>:</w:t>
      </w:r>
    </w:p>
    <w:p w14:paraId="786771AD" w14:textId="3A290041" w:rsidR="004F11C7" w:rsidRPr="00791D02" w:rsidRDefault="002A3F96"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04978" w:rsidRPr="00791D02">
        <w:rPr>
          <w:rFonts w:ascii="Times New Roman" w:eastAsia="Times New Roman" w:hAnsi="Times New Roman" w:cs="Times New Roman"/>
          <w:sz w:val="28"/>
          <w:szCs w:val="28"/>
        </w:rPr>
        <w:t xml:space="preserve">.1. </w:t>
      </w:r>
      <w:r w:rsidR="004F11C7" w:rsidRPr="00791D02">
        <w:rPr>
          <w:rFonts w:ascii="Times New Roman" w:eastAsia="Times New Roman" w:hAnsi="Times New Roman" w:cs="Times New Roman"/>
          <w:sz w:val="28"/>
          <w:szCs w:val="28"/>
        </w:rPr>
        <w:t>programmas komiteja par Baltijas pētniecības programmas aktivitātēm;</w:t>
      </w:r>
    </w:p>
    <w:p w14:paraId="58D2EBA8" w14:textId="68FC255B" w:rsidR="00604978" w:rsidRPr="00791D02" w:rsidRDefault="002A3F96"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604978" w:rsidRPr="00791D02">
        <w:rPr>
          <w:rFonts w:ascii="Times New Roman" w:eastAsia="Times New Roman" w:hAnsi="Times New Roman" w:cs="Times New Roman"/>
          <w:sz w:val="28"/>
          <w:szCs w:val="28"/>
        </w:rPr>
        <w:t>.2. sadarbības komiteja par stipendiju programmas aktivitātēm;</w:t>
      </w:r>
    </w:p>
    <w:p w14:paraId="776FB195" w14:textId="7F0AD775" w:rsidR="004F11C7" w:rsidRPr="00791D02" w:rsidRDefault="002A3F96" w:rsidP="007648B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4F11C7" w:rsidRPr="00791D02">
        <w:rPr>
          <w:rFonts w:ascii="Times New Roman" w:eastAsia="Times New Roman" w:hAnsi="Times New Roman" w:cs="Times New Roman"/>
          <w:sz w:val="28"/>
          <w:szCs w:val="28"/>
        </w:rPr>
        <w:t>.3. gan sadarbības komitej</w:t>
      </w:r>
      <w:r w:rsidR="00983D5E">
        <w:rPr>
          <w:rFonts w:ascii="Times New Roman" w:eastAsia="Times New Roman" w:hAnsi="Times New Roman" w:cs="Times New Roman"/>
          <w:sz w:val="28"/>
          <w:szCs w:val="28"/>
        </w:rPr>
        <w:t xml:space="preserve">a, gan programmas komiteja, ja iniciatīva </w:t>
      </w:r>
      <w:r w:rsidR="004F11C7" w:rsidRPr="00791D02">
        <w:rPr>
          <w:rFonts w:ascii="Times New Roman" w:eastAsia="Times New Roman" w:hAnsi="Times New Roman" w:cs="Times New Roman"/>
          <w:sz w:val="28"/>
          <w:szCs w:val="28"/>
        </w:rPr>
        <w:t>attiecas gan uz Baltijas pētniecības programmu, gan uz stipendiju programmu.</w:t>
      </w:r>
    </w:p>
    <w:p w14:paraId="74EF95A4" w14:textId="77777777" w:rsidR="00FC1ADD" w:rsidRPr="00791D02" w:rsidRDefault="00FC1ADD" w:rsidP="002A3F96">
      <w:pPr>
        <w:spacing w:after="0" w:line="240" w:lineRule="auto"/>
        <w:jc w:val="both"/>
        <w:rPr>
          <w:rFonts w:ascii="Times New Roman" w:hAnsi="Times New Roman" w:cs="Times New Roman"/>
          <w:sz w:val="28"/>
          <w:szCs w:val="28"/>
          <w:lang w:eastAsia="zh-CN"/>
        </w:rPr>
      </w:pPr>
    </w:p>
    <w:p w14:paraId="18FFF654" w14:textId="692073B1" w:rsidR="000823E1" w:rsidRDefault="003F648C" w:rsidP="007648B3">
      <w:pPr>
        <w:spacing w:after="0" w:line="240" w:lineRule="auto"/>
        <w:ind w:firstLine="720"/>
        <w:jc w:val="both"/>
        <w:rPr>
          <w:rFonts w:ascii="Times New Roman" w:hAnsi="Times New Roman" w:cs="Times New Roman"/>
          <w:sz w:val="28"/>
          <w:szCs w:val="28"/>
        </w:rPr>
      </w:pPr>
      <w:r w:rsidRPr="00791D02">
        <w:rPr>
          <w:rFonts w:ascii="Times New Roman" w:eastAsia="Times New Roman" w:hAnsi="Times New Roman" w:cs="Times New Roman"/>
          <w:sz w:val="28"/>
          <w:szCs w:val="28"/>
        </w:rPr>
        <w:t>3</w:t>
      </w:r>
      <w:r w:rsidR="002A3F96">
        <w:rPr>
          <w:rFonts w:ascii="Times New Roman" w:eastAsia="Times New Roman" w:hAnsi="Times New Roman" w:cs="Times New Roman"/>
          <w:sz w:val="28"/>
          <w:szCs w:val="28"/>
        </w:rPr>
        <w:t>5</w:t>
      </w:r>
      <w:r w:rsidR="00593632" w:rsidRPr="00791D02">
        <w:rPr>
          <w:rFonts w:ascii="Times New Roman" w:eastAsia="Times New Roman" w:hAnsi="Times New Roman" w:cs="Times New Roman"/>
          <w:sz w:val="28"/>
          <w:szCs w:val="28"/>
        </w:rPr>
        <w:t xml:space="preserve">. </w:t>
      </w:r>
      <w:r w:rsidR="000823E1" w:rsidRPr="00791D02">
        <w:rPr>
          <w:rFonts w:ascii="Times New Roman" w:hAnsi="Times New Roman" w:cs="Times New Roman"/>
          <w:sz w:val="28"/>
          <w:szCs w:val="28"/>
        </w:rPr>
        <w:t>Programmas apsaimniekotāj</w:t>
      </w:r>
      <w:r w:rsidR="005E45B3" w:rsidRPr="00791D02">
        <w:rPr>
          <w:rFonts w:ascii="Times New Roman" w:hAnsi="Times New Roman" w:cs="Times New Roman"/>
          <w:sz w:val="28"/>
          <w:szCs w:val="28"/>
        </w:rPr>
        <w:t>a</w:t>
      </w:r>
      <w:r w:rsidR="00D62058" w:rsidRPr="00791D02">
        <w:rPr>
          <w:rFonts w:ascii="Times New Roman" w:hAnsi="Times New Roman" w:cs="Times New Roman"/>
          <w:sz w:val="28"/>
          <w:szCs w:val="28"/>
        </w:rPr>
        <w:t>m</w:t>
      </w:r>
      <w:r w:rsidR="005E45B3" w:rsidRPr="00791D02">
        <w:rPr>
          <w:rFonts w:ascii="Times New Roman" w:hAnsi="Times New Roman" w:cs="Times New Roman"/>
          <w:sz w:val="28"/>
          <w:szCs w:val="28"/>
        </w:rPr>
        <w:t xml:space="preserve"> ir </w:t>
      </w:r>
      <w:r w:rsidR="00D62058" w:rsidRPr="00791D02">
        <w:rPr>
          <w:rFonts w:ascii="Times New Roman" w:hAnsi="Times New Roman" w:cs="Times New Roman"/>
          <w:sz w:val="28"/>
          <w:szCs w:val="28"/>
        </w:rPr>
        <w:t>tiesības iesniegt</w:t>
      </w:r>
      <w:r w:rsidR="000823E1" w:rsidRPr="00791D02">
        <w:rPr>
          <w:rFonts w:ascii="Times New Roman" w:hAnsi="Times New Roman" w:cs="Times New Roman"/>
          <w:sz w:val="28"/>
          <w:szCs w:val="28"/>
        </w:rPr>
        <w:t xml:space="preserve"> </w:t>
      </w:r>
      <w:r w:rsidR="00287CE0" w:rsidRPr="00791D02">
        <w:rPr>
          <w:rFonts w:ascii="Times New Roman" w:hAnsi="Times New Roman" w:cs="Times New Roman"/>
          <w:sz w:val="28"/>
          <w:szCs w:val="28"/>
        </w:rPr>
        <w:t xml:space="preserve">iniciatīvu </w:t>
      </w:r>
      <w:r w:rsidR="000823E1" w:rsidRPr="00791D02">
        <w:rPr>
          <w:rFonts w:ascii="Times New Roman" w:hAnsi="Times New Roman" w:cs="Times New Roman"/>
          <w:sz w:val="28"/>
          <w:szCs w:val="28"/>
        </w:rPr>
        <w:t>divpusējās</w:t>
      </w:r>
      <w:r w:rsidR="000823E1" w:rsidRPr="00791D02">
        <w:rPr>
          <w:rFonts w:ascii="Times New Roman" w:hAnsi="Times New Roman" w:cs="Times New Roman"/>
          <w:sz w:val="28"/>
          <w:szCs w:val="28"/>
        </w:rPr>
        <w:tab/>
        <w:t xml:space="preserve">sadarbības fonda komitejai ar mērķi saņemt </w:t>
      </w:r>
      <w:r w:rsidR="00D62058" w:rsidRPr="00791D02">
        <w:rPr>
          <w:rFonts w:ascii="Times New Roman" w:hAnsi="Times New Roman" w:cs="Times New Roman"/>
          <w:sz w:val="28"/>
          <w:szCs w:val="28"/>
        </w:rPr>
        <w:t>papildu</w:t>
      </w:r>
      <w:r w:rsidR="000823E1" w:rsidRPr="00791D02">
        <w:rPr>
          <w:rFonts w:ascii="Times New Roman" w:hAnsi="Times New Roman" w:cs="Times New Roman"/>
          <w:sz w:val="28"/>
          <w:szCs w:val="28"/>
        </w:rPr>
        <w:t xml:space="preserve"> finansējum</w:t>
      </w:r>
      <w:r w:rsidR="00873FC4" w:rsidRPr="00791D02">
        <w:rPr>
          <w:rFonts w:ascii="Times New Roman" w:hAnsi="Times New Roman" w:cs="Times New Roman"/>
          <w:sz w:val="28"/>
          <w:szCs w:val="28"/>
        </w:rPr>
        <w:t>u</w:t>
      </w:r>
      <w:r w:rsidR="00D710C1" w:rsidRPr="00791D02">
        <w:rPr>
          <w:rFonts w:ascii="Times New Roman" w:hAnsi="Times New Roman" w:cs="Times New Roman"/>
          <w:sz w:val="28"/>
          <w:szCs w:val="28"/>
        </w:rPr>
        <w:t xml:space="preserve"> </w:t>
      </w:r>
      <w:r w:rsidR="000823E1" w:rsidRPr="00791D02">
        <w:rPr>
          <w:rFonts w:ascii="Times New Roman" w:hAnsi="Times New Roman" w:cs="Times New Roman"/>
          <w:sz w:val="28"/>
          <w:szCs w:val="28"/>
        </w:rPr>
        <w:t>no divpusējās sadarbības fonda, pirms tam priekšlikumu apstiprinot</w:t>
      </w:r>
      <w:r w:rsidR="00DC7920" w:rsidRPr="00791D02">
        <w:rPr>
          <w:rFonts w:ascii="Times New Roman" w:hAnsi="Times New Roman" w:cs="Times New Roman"/>
          <w:sz w:val="28"/>
          <w:szCs w:val="28"/>
        </w:rPr>
        <w:t xml:space="preserve"> </w:t>
      </w:r>
      <w:r w:rsidR="00983D5E">
        <w:rPr>
          <w:rFonts w:ascii="Times New Roman" w:hAnsi="Times New Roman" w:cs="Times New Roman"/>
          <w:sz w:val="28"/>
          <w:szCs w:val="28"/>
        </w:rPr>
        <w:t>programmas komitejā un</w:t>
      </w:r>
      <w:r w:rsidR="00604978" w:rsidRPr="00791D02">
        <w:rPr>
          <w:rFonts w:ascii="Times New Roman" w:hAnsi="Times New Roman" w:cs="Times New Roman"/>
          <w:sz w:val="28"/>
          <w:szCs w:val="28"/>
        </w:rPr>
        <w:t xml:space="preserve"> </w:t>
      </w:r>
      <w:r w:rsidR="00DC7920" w:rsidRPr="00791D02">
        <w:rPr>
          <w:rFonts w:ascii="Times New Roman" w:hAnsi="Times New Roman" w:cs="Times New Roman"/>
          <w:sz w:val="28"/>
          <w:szCs w:val="28"/>
        </w:rPr>
        <w:t>sadarbības</w:t>
      </w:r>
      <w:r w:rsidR="000823E1" w:rsidRPr="00791D02">
        <w:rPr>
          <w:rFonts w:ascii="Times New Roman" w:hAnsi="Times New Roman" w:cs="Times New Roman"/>
          <w:sz w:val="28"/>
          <w:szCs w:val="28"/>
        </w:rPr>
        <w:t xml:space="preserve"> komitejā.</w:t>
      </w:r>
    </w:p>
    <w:p w14:paraId="34F4F943" w14:textId="77777777" w:rsidR="002C3E86" w:rsidRPr="00791D02" w:rsidRDefault="002C3E86" w:rsidP="007648B3">
      <w:pPr>
        <w:spacing w:after="0" w:line="240" w:lineRule="auto"/>
        <w:ind w:firstLine="720"/>
        <w:jc w:val="both"/>
        <w:rPr>
          <w:rFonts w:ascii="Times New Roman" w:eastAsia="Times New Roman" w:hAnsi="Times New Roman" w:cs="Times New Roman"/>
          <w:sz w:val="28"/>
          <w:szCs w:val="28"/>
        </w:rPr>
      </w:pPr>
    </w:p>
    <w:p w14:paraId="2E99BF5F" w14:textId="1D0336BA" w:rsidR="009E1C41" w:rsidRDefault="009E7CEC" w:rsidP="002C3E86">
      <w:pPr>
        <w:spacing w:after="0" w:line="240" w:lineRule="auto"/>
        <w:jc w:val="center"/>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IV. </w:t>
      </w:r>
      <w:r w:rsidR="002C3E86">
        <w:rPr>
          <w:rFonts w:ascii="Times New Roman" w:eastAsia="Times New Roman" w:hAnsi="Times New Roman" w:cs="Times New Roman"/>
          <w:b/>
          <w:sz w:val="28"/>
          <w:szCs w:val="28"/>
          <w:lang w:eastAsia="zh-CN"/>
        </w:rPr>
        <w:t>Noslēguma jautājum</w:t>
      </w:r>
      <w:r w:rsidR="001C60CE">
        <w:rPr>
          <w:rFonts w:ascii="Times New Roman" w:eastAsia="Times New Roman" w:hAnsi="Times New Roman" w:cs="Times New Roman"/>
          <w:b/>
          <w:sz w:val="28"/>
          <w:szCs w:val="28"/>
          <w:lang w:eastAsia="zh-CN"/>
        </w:rPr>
        <w:t>s</w:t>
      </w:r>
    </w:p>
    <w:p w14:paraId="350B51D6" w14:textId="77777777" w:rsidR="002C3E86" w:rsidRPr="002C3E86" w:rsidRDefault="002C3E86" w:rsidP="002C3E86">
      <w:pPr>
        <w:spacing w:after="0" w:line="240" w:lineRule="auto"/>
        <w:jc w:val="both"/>
        <w:rPr>
          <w:rFonts w:ascii="Times New Roman" w:eastAsia="Times New Roman" w:hAnsi="Times New Roman" w:cs="Times New Roman"/>
          <w:sz w:val="28"/>
          <w:szCs w:val="28"/>
          <w:lang w:eastAsia="zh-CN"/>
        </w:rPr>
      </w:pPr>
    </w:p>
    <w:p w14:paraId="4276C61C" w14:textId="7A676056" w:rsidR="00025A32" w:rsidRPr="002C3E86" w:rsidRDefault="00CC6419" w:rsidP="00025A32">
      <w:pPr>
        <w:spacing w:after="0" w:line="240" w:lineRule="auto"/>
        <w:ind w:firstLine="720"/>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36. </w:t>
      </w:r>
      <w:r w:rsidR="00025A32" w:rsidRPr="002C3E86">
        <w:rPr>
          <w:rFonts w:ascii="Times New Roman" w:eastAsia="Times New Roman" w:hAnsi="Times New Roman" w:cs="Times New Roman"/>
          <w:sz w:val="28"/>
          <w:szCs w:val="28"/>
          <w:lang w:eastAsia="zh-CN"/>
        </w:rPr>
        <w:t>Latvijas zinātnes padome</w:t>
      </w:r>
      <w:r w:rsidR="00025A32" w:rsidDel="008D56AA">
        <w:rPr>
          <w:rFonts w:ascii="Times New Roman" w:eastAsia="Times New Roman" w:hAnsi="Times New Roman" w:cs="Times New Roman"/>
          <w:sz w:val="28"/>
          <w:szCs w:val="28"/>
          <w:lang w:eastAsia="zh-CN"/>
        </w:rPr>
        <w:t xml:space="preserve"> </w:t>
      </w:r>
      <w:r w:rsidR="00025A32">
        <w:rPr>
          <w:rFonts w:ascii="Times New Roman" w:eastAsia="Times New Roman" w:hAnsi="Times New Roman" w:cs="Times New Roman"/>
          <w:sz w:val="28"/>
          <w:szCs w:val="28"/>
          <w:lang w:eastAsia="zh-CN"/>
        </w:rPr>
        <w:t xml:space="preserve">ar 2021.gada 1.jūliju izpilda šo noteikumu 10.punktā aģentūrai noteiktās funkcijas daļā par Baltijas pētniecības programmu, tostarp pārjaunojot </w:t>
      </w:r>
      <w:r w:rsidR="00025A32">
        <w:rPr>
          <w:rFonts w:ascii="Times New Roman" w:hAnsi="Times New Roman" w:cs="Times New Roman"/>
          <w:sz w:val="28"/>
          <w:szCs w:val="28"/>
          <w:lang w:eastAsia="zh-CN"/>
        </w:rPr>
        <w:t>Baltijas pētniecības programmas ietvaros noslēgtos</w:t>
      </w:r>
      <w:r w:rsidR="00025A32" w:rsidRPr="00791D02">
        <w:rPr>
          <w:rFonts w:ascii="Times New Roman" w:hAnsi="Times New Roman" w:cs="Times New Roman"/>
          <w:sz w:val="28"/>
          <w:szCs w:val="28"/>
          <w:lang w:eastAsia="zh-CN"/>
        </w:rPr>
        <w:t xml:space="preserve"> </w:t>
      </w:r>
      <w:r w:rsidR="00025A32">
        <w:rPr>
          <w:rFonts w:ascii="Times New Roman" w:eastAsia="Times New Roman" w:hAnsi="Times New Roman" w:cs="Times New Roman"/>
          <w:sz w:val="28"/>
          <w:szCs w:val="28"/>
          <w:lang w:eastAsia="zh-CN"/>
        </w:rPr>
        <w:t xml:space="preserve">projektu līgumus. </w:t>
      </w:r>
    </w:p>
    <w:p w14:paraId="4385FC40" w14:textId="77777777" w:rsidR="002C3E86" w:rsidRPr="00791D02" w:rsidRDefault="002C3E86" w:rsidP="007648B3">
      <w:pPr>
        <w:spacing w:after="0" w:line="240" w:lineRule="auto"/>
        <w:jc w:val="both"/>
        <w:rPr>
          <w:rFonts w:ascii="Times New Roman" w:eastAsia="Times New Roman" w:hAnsi="Times New Roman" w:cs="Times New Roman"/>
          <w:b/>
          <w:sz w:val="28"/>
          <w:szCs w:val="28"/>
          <w:lang w:eastAsia="zh-CN"/>
        </w:rPr>
      </w:pPr>
    </w:p>
    <w:p w14:paraId="17AAA3DC" w14:textId="77777777" w:rsidR="00593632" w:rsidRPr="00791D02" w:rsidRDefault="00593632" w:rsidP="007648B3">
      <w:pPr>
        <w:spacing w:after="0" w:line="240" w:lineRule="auto"/>
        <w:jc w:val="both"/>
        <w:rPr>
          <w:rFonts w:ascii="Times New Roman" w:eastAsia="Times New Roman" w:hAnsi="Times New Roman" w:cs="Times New Roman"/>
          <w:b/>
          <w:sz w:val="28"/>
          <w:szCs w:val="28"/>
          <w:lang w:eastAsia="zh-CN"/>
        </w:rPr>
      </w:pPr>
    </w:p>
    <w:p w14:paraId="0FD30732" w14:textId="7C914494" w:rsidR="0097048C" w:rsidRPr="00791D02" w:rsidRDefault="00B64CEA"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Ministru prezidents</w:t>
      </w:r>
      <w:r w:rsidR="0097048C" w:rsidRPr="00791D02">
        <w:rPr>
          <w:rFonts w:ascii="Times New Roman" w:eastAsia="Times New Roman" w:hAnsi="Times New Roman" w:cs="Times New Roman"/>
          <w:sz w:val="28"/>
          <w:szCs w:val="28"/>
          <w:lang w:eastAsia="zh-CN"/>
        </w:rPr>
        <w:t xml:space="preserve"> </w:t>
      </w:r>
      <w:r w:rsidR="003C348D"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C61963" w:rsidRPr="00791D02">
        <w:rPr>
          <w:rFonts w:ascii="Times New Roman" w:eastAsia="Times New Roman" w:hAnsi="Times New Roman" w:cs="Times New Roman"/>
          <w:sz w:val="28"/>
          <w:szCs w:val="28"/>
          <w:lang w:eastAsia="zh-CN"/>
        </w:rPr>
        <w:tab/>
      </w:r>
      <w:r w:rsidR="00A93F74" w:rsidRPr="00791D02">
        <w:rPr>
          <w:rFonts w:ascii="Times New Roman" w:eastAsia="Times New Roman" w:hAnsi="Times New Roman" w:cs="Times New Roman"/>
          <w:sz w:val="28"/>
          <w:szCs w:val="28"/>
          <w:lang w:eastAsia="zh-CN"/>
        </w:rPr>
        <w:t xml:space="preserve">A. </w:t>
      </w:r>
      <w:r w:rsidR="00C61963" w:rsidRPr="00791D02">
        <w:rPr>
          <w:rFonts w:ascii="Times New Roman" w:eastAsia="Times New Roman" w:hAnsi="Times New Roman" w:cs="Times New Roman"/>
          <w:sz w:val="28"/>
          <w:szCs w:val="28"/>
          <w:lang w:eastAsia="zh-CN"/>
        </w:rPr>
        <w:t>K.</w:t>
      </w:r>
      <w:r w:rsidR="002D7DD0" w:rsidRPr="00791D02">
        <w:rPr>
          <w:rFonts w:ascii="Times New Roman" w:eastAsia="Times New Roman" w:hAnsi="Times New Roman" w:cs="Times New Roman"/>
          <w:sz w:val="28"/>
          <w:szCs w:val="28"/>
          <w:lang w:eastAsia="zh-CN"/>
        </w:rPr>
        <w:t xml:space="preserve"> </w:t>
      </w:r>
      <w:r w:rsidR="00C61963" w:rsidRPr="00791D02">
        <w:rPr>
          <w:rFonts w:ascii="Times New Roman" w:eastAsia="Times New Roman" w:hAnsi="Times New Roman" w:cs="Times New Roman"/>
          <w:sz w:val="28"/>
          <w:szCs w:val="28"/>
          <w:lang w:eastAsia="zh-CN"/>
        </w:rPr>
        <w:t>Kariņš</w:t>
      </w:r>
      <w:r w:rsidR="003C348D" w:rsidRPr="00791D02">
        <w:rPr>
          <w:rFonts w:ascii="Times New Roman" w:eastAsia="Times New Roman" w:hAnsi="Times New Roman" w:cs="Times New Roman"/>
          <w:sz w:val="28"/>
          <w:szCs w:val="28"/>
          <w:lang w:eastAsia="zh-CN"/>
        </w:rPr>
        <w:tab/>
      </w:r>
      <w:r w:rsidR="003C348D" w:rsidRPr="00791D02">
        <w:rPr>
          <w:rFonts w:ascii="Times New Roman" w:eastAsia="Times New Roman" w:hAnsi="Times New Roman" w:cs="Times New Roman"/>
          <w:sz w:val="28"/>
          <w:szCs w:val="28"/>
          <w:lang w:eastAsia="zh-CN"/>
        </w:rPr>
        <w:tab/>
      </w:r>
      <w:r w:rsidR="003C348D" w:rsidRPr="00791D02">
        <w:rPr>
          <w:rFonts w:ascii="Times New Roman" w:eastAsia="Times New Roman" w:hAnsi="Times New Roman" w:cs="Times New Roman"/>
          <w:sz w:val="28"/>
          <w:szCs w:val="28"/>
          <w:lang w:eastAsia="zh-CN"/>
        </w:rPr>
        <w:tab/>
      </w:r>
    </w:p>
    <w:p w14:paraId="25C5C454" w14:textId="77777777" w:rsidR="00A66FF3" w:rsidRPr="00791D02" w:rsidRDefault="00A66FF3" w:rsidP="007648B3">
      <w:pPr>
        <w:spacing w:after="0" w:line="240" w:lineRule="auto"/>
        <w:jc w:val="both"/>
        <w:rPr>
          <w:rFonts w:ascii="Times New Roman" w:eastAsia="Times New Roman" w:hAnsi="Times New Roman" w:cs="Times New Roman"/>
          <w:sz w:val="28"/>
          <w:szCs w:val="28"/>
          <w:lang w:eastAsia="zh-CN"/>
        </w:rPr>
      </w:pPr>
    </w:p>
    <w:p w14:paraId="2DC7B2D3" w14:textId="6C00D5E7" w:rsidR="0097048C" w:rsidRPr="00791D02" w:rsidRDefault="0097048C"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I</w:t>
      </w:r>
      <w:r w:rsidR="00B64CEA" w:rsidRPr="00791D02">
        <w:rPr>
          <w:rFonts w:ascii="Times New Roman" w:eastAsia="Times New Roman" w:hAnsi="Times New Roman" w:cs="Times New Roman"/>
          <w:sz w:val="28"/>
          <w:szCs w:val="28"/>
          <w:lang w:eastAsia="zh-CN"/>
        </w:rPr>
        <w:t>zglītības un zinātnes ministre</w:t>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3C348D" w:rsidRPr="00791D02">
        <w:rPr>
          <w:rFonts w:ascii="Times New Roman" w:eastAsia="Times New Roman" w:hAnsi="Times New Roman" w:cs="Times New Roman"/>
          <w:sz w:val="28"/>
          <w:szCs w:val="28"/>
          <w:lang w:eastAsia="zh-CN"/>
        </w:rPr>
        <w:t>I.</w:t>
      </w:r>
      <w:r w:rsidR="002D7DD0" w:rsidRPr="00791D02">
        <w:rPr>
          <w:rFonts w:ascii="Times New Roman" w:eastAsia="Times New Roman" w:hAnsi="Times New Roman" w:cs="Times New Roman"/>
          <w:sz w:val="28"/>
          <w:szCs w:val="28"/>
          <w:lang w:eastAsia="zh-CN"/>
        </w:rPr>
        <w:t> </w:t>
      </w:r>
      <w:r w:rsidR="003C348D" w:rsidRPr="00791D02">
        <w:rPr>
          <w:rFonts w:ascii="Times New Roman" w:eastAsia="Times New Roman" w:hAnsi="Times New Roman" w:cs="Times New Roman"/>
          <w:sz w:val="28"/>
          <w:szCs w:val="28"/>
          <w:lang w:eastAsia="zh-CN"/>
        </w:rPr>
        <w:t>Šuplinska</w:t>
      </w:r>
    </w:p>
    <w:p w14:paraId="61242231" w14:textId="77777777" w:rsidR="0097048C" w:rsidRPr="00791D02" w:rsidRDefault="0097048C" w:rsidP="007648B3">
      <w:pPr>
        <w:spacing w:after="0" w:line="240" w:lineRule="auto"/>
        <w:jc w:val="both"/>
        <w:rPr>
          <w:rFonts w:ascii="Times New Roman" w:eastAsia="Times New Roman" w:hAnsi="Times New Roman" w:cs="Times New Roman"/>
          <w:sz w:val="28"/>
          <w:szCs w:val="28"/>
          <w:lang w:eastAsia="zh-CN"/>
        </w:rPr>
      </w:pPr>
    </w:p>
    <w:p w14:paraId="79C1D86F" w14:textId="77777777" w:rsidR="00D95C37" w:rsidRPr="00791D02" w:rsidRDefault="00D95C37" w:rsidP="007648B3">
      <w:pPr>
        <w:spacing w:after="0" w:line="240" w:lineRule="auto"/>
        <w:jc w:val="both"/>
        <w:rPr>
          <w:rFonts w:ascii="Times New Roman" w:eastAsia="Times New Roman" w:hAnsi="Times New Roman" w:cs="Times New Roman"/>
          <w:sz w:val="28"/>
          <w:szCs w:val="28"/>
          <w:lang w:eastAsia="zh-CN"/>
        </w:rPr>
      </w:pPr>
    </w:p>
    <w:p w14:paraId="42408DF6" w14:textId="77777777" w:rsidR="0097048C" w:rsidRPr="00791D02" w:rsidRDefault="0097048C"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 xml:space="preserve">Iesniedzējs: </w:t>
      </w:r>
    </w:p>
    <w:p w14:paraId="1F8C6104" w14:textId="771AEDBC" w:rsidR="003C348D" w:rsidRPr="00791D02" w:rsidRDefault="0097048C"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 xml:space="preserve">Izglītības un zinātnes ministre </w:t>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280902" w:rsidRPr="00791D02">
        <w:rPr>
          <w:rFonts w:ascii="Times New Roman" w:eastAsia="Times New Roman" w:hAnsi="Times New Roman" w:cs="Times New Roman"/>
          <w:sz w:val="28"/>
          <w:szCs w:val="28"/>
          <w:lang w:eastAsia="zh-CN"/>
        </w:rPr>
        <w:tab/>
      </w:r>
      <w:r w:rsidR="003C348D" w:rsidRPr="00791D02">
        <w:rPr>
          <w:rFonts w:ascii="Times New Roman" w:eastAsia="Times New Roman" w:hAnsi="Times New Roman" w:cs="Times New Roman"/>
          <w:sz w:val="28"/>
          <w:szCs w:val="28"/>
          <w:lang w:eastAsia="zh-CN"/>
        </w:rPr>
        <w:t>I.</w:t>
      </w:r>
      <w:r w:rsidR="002D7DD0" w:rsidRPr="00791D02">
        <w:rPr>
          <w:rFonts w:ascii="Times New Roman" w:eastAsia="Times New Roman" w:hAnsi="Times New Roman" w:cs="Times New Roman"/>
          <w:sz w:val="28"/>
          <w:szCs w:val="28"/>
          <w:lang w:eastAsia="zh-CN"/>
        </w:rPr>
        <w:t> </w:t>
      </w:r>
      <w:r w:rsidR="003C348D" w:rsidRPr="00791D02">
        <w:rPr>
          <w:rFonts w:ascii="Times New Roman" w:eastAsia="Times New Roman" w:hAnsi="Times New Roman" w:cs="Times New Roman"/>
          <w:sz w:val="28"/>
          <w:szCs w:val="28"/>
          <w:lang w:eastAsia="zh-CN"/>
        </w:rPr>
        <w:t>Šuplinska</w:t>
      </w:r>
    </w:p>
    <w:p w14:paraId="3F7D1740" w14:textId="6DCC4444" w:rsidR="0097048C" w:rsidRPr="00791D02" w:rsidRDefault="0097048C" w:rsidP="007648B3">
      <w:pPr>
        <w:spacing w:after="0" w:line="240" w:lineRule="auto"/>
        <w:jc w:val="both"/>
        <w:rPr>
          <w:rFonts w:ascii="Times New Roman" w:eastAsia="Times New Roman" w:hAnsi="Times New Roman" w:cs="Times New Roman"/>
          <w:sz w:val="28"/>
          <w:szCs w:val="28"/>
          <w:lang w:eastAsia="zh-CN"/>
        </w:rPr>
      </w:pPr>
    </w:p>
    <w:p w14:paraId="19B08B0B" w14:textId="77777777" w:rsidR="00280902" w:rsidRPr="00791D02" w:rsidRDefault="00280902" w:rsidP="007648B3">
      <w:pPr>
        <w:spacing w:after="0" w:line="240" w:lineRule="auto"/>
        <w:jc w:val="both"/>
        <w:rPr>
          <w:rFonts w:ascii="Times New Roman" w:eastAsia="Times New Roman" w:hAnsi="Times New Roman" w:cs="Times New Roman"/>
          <w:sz w:val="28"/>
          <w:szCs w:val="28"/>
          <w:lang w:eastAsia="zh-CN"/>
        </w:rPr>
      </w:pPr>
    </w:p>
    <w:p w14:paraId="46BB05B5" w14:textId="77777777" w:rsidR="007345F5" w:rsidRPr="00791D02" w:rsidRDefault="007345F5"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t>Vizē:</w:t>
      </w:r>
    </w:p>
    <w:p w14:paraId="6B83C5EE" w14:textId="5F1F3803" w:rsidR="0097048C" w:rsidRPr="00791D02" w:rsidRDefault="00280902" w:rsidP="007648B3">
      <w:pPr>
        <w:spacing w:after="0" w:line="240" w:lineRule="auto"/>
        <w:ind w:firstLine="567"/>
        <w:jc w:val="both"/>
        <w:rPr>
          <w:rFonts w:ascii="Times New Roman" w:eastAsia="Times New Roman" w:hAnsi="Times New Roman" w:cs="Times New Roman"/>
          <w:sz w:val="28"/>
          <w:szCs w:val="28"/>
          <w:lang w:eastAsia="zh-CN"/>
        </w:rPr>
      </w:pPr>
      <w:r w:rsidRPr="00791D02">
        <w:rPr>
          <w:rFonts w:ascii="Times New Roman" w:eastAsia="Times New Roman" w:hAnsi="Times New Roman" w:cs="Times New Roman"/>
          <w:sz w:val="28"/>
          <w:szCs w:val="28"/>
          <w:lang w:eastAsia="zh-CN"/>
        </w:rPr>
        <w:lastRenderedPageBreak/>
        <w:t>Valsts sekretāre</w:t>
      </w:r>
      <w:r w:rsidRPr="00791D02">
        <w:rPr>
          <w:rFonts w:ascii="Times New Roman" w:eastAsia="Times New Roman" w:hAnsi="Times New Roman" w:cs="Times New Roman"/>
          <w:sz w:val="28"/>
          <w:szCs w:val="28"/>
          <w:lang w:eastAsia="zh-CN"/>
        </w:rPr>
        <w:tab/>
      </w:r>
      <w:r w:rsidRPr="00791D02">
        <w:rPr>
          <w:rFonts w:ascii="Times New Roman" w:eastAsia="Times New Roman" w:hAnsi="Times New Roman" w:cs="Times New Roman"/>
          <w:sz w:val="28"/>
          <w:szCs w:val="28"/>
          <w:lang w:eastAsia="zh-CN"/>
        </w:rPr>
        <w:tab/>
      </w:r>
      <w:r w:rsidRPr="00791D02">
        <w:rPr>
          <w:rFonts w:ascii="Times New Roman" w:eastAsia="Times New Roman" w:hAnsi="Times New Roman" w:cs="Times New Roman"/>
          <w:sz w:val="28"/>
          <w:szCs w:val="28"/>
          <w:lang w:eastAsia="zh-CN"/>
        </w:rPr>
        <w:tab/>
      </w:r>
      <w:r w:rsidRPr="00791D02">
        <w:rPr>
          <w:rFonts w:ascii="Times New Roman" w:eastAsia="Times New Roman" w:hAnsi="Times New Roman" w:cs="Times New Roman"/>
          <w:sz w:val="28"/>
          <w:szCs w:val="28"/>
          <w:lang w:eastAsia="zh-CN"/>
        </w:rPr>
        <w:tab/>
      </w:r>
      <w:r w:rsidRPr="00791D02">
        <w:rPr>
          <w:rFonts w:ascii="Times New Roman" w:eastAsia="Times New Roman" w:hAnsi="Times New Roman" w:cs="Times New Roman"/>
          <w:sz w:val="28"/>
          <w:szCs w:val="28"/>
          <w:lang w:eastAsia="zh-CN"/>
        </w:rPr>
        <w:tab/>
      </w:r>
      <w:r w:rsidRPr="00791D02">
        <w:rPr>
          <w:rFonts w:ascii="Times New Roman" w:eastAsia="Times New Roman" w:hAnsi="Times New Roman" w:cs="Times New Roman"/>
          <w:sz w:val="28"/>
          <w:szCs w:val="28"/>
          <w:lang w:eastAsia="zh-CN"/>
        </w:rPr>
        <w:tab/>
      </w:r>
      <w:r w:rsidR="007345F5" w:rsidRPr="00791D02">
        <w:rPr>
          <w:rFonts w:ascii="Times New Roman" w:eastAsia="Times New Roman" w:hAnsi="Times New Roman" w:cs="Times New Roman"/>
          <w:sz w:val="28"/>
          <w:szCs w:val="28"/>
          <w:lang w:eastAsia="zh-CN"/>
        </w:rPr>
        <w:tab/>
      </w:r>
      <w:r w:rsidR="0097048C" w:rsidRPr="00791D02">
        <w:rPr>
          <w:rFonts w:ascii="Times New Roman" w:eastAsia="Times New Roman" w:hAnsi="Times New Roman" w:cs="Times New Roman"/>
          <w:sz w:val="28"/>
          <w:szCs w:val="28"/>
          <w:lang w:eastAsia="zh-CN"/>
        </w:rPr>
        <w:t>L.</w:t>
      </w:r>
      <w:r w:rsidR="002D7DD0" w:rsidRPr="00791D02">
        <w:rPr>
          <w:rFonts w:ascii="Times New Roman" w:eastAsia="Times New Roman" w:hAnsi="Times New Roman" w:cs="Times New Roman"/>
          <w:sz w:val="28"/>
          <w:szCs w:val="28"/>
          <w:lang w:eastAsia="zh-CN"/>
        </w:rPr>
        <w:t> </w:t>
      </w:r>
      <w:r w:rsidR="0097048C" w:rsidRPr="00791D02">
        <w:rPr>
          <w:rFonts w:ascii="Times New Roman" w:eastAsia="Times New Roman" w:hAnsi="Times New Roman" w:cs="Times New Roman"/>
          <w:sz w:val="28"/>
          <w:szCs w:val="28"/>
          <w:lang w:eastAsia="zh-CN"/>
        </w:rPr>
        <w:t xml:space="preserve">Lejiņa </w:t>
      </w:r>
    </w:p>
    <w:p w14:paraId="00186FD3" w14:textId="1443C80B" w:rsidR="00F22976" w:rsidRPr="00791D02" w:rsidRDefault="00F22976" w:rsidP="007648B3">
      <w:pPr>
        <w:spacing w:after="0" w:line="240" w:lineRule="auto"/>
        <w:rPr>
          <w:rFonts w:ascii="Times New Roman" w:eastAsia="Times New Roman" w:hAnsi="Times New Roman" w:cs="Times New Roman"/>
          <w:sz w:val="28"/>
          <w:szCs w:val="28"/>
          <w:lang w:eastAsia="zh-CN"/>
        </w:rPr>
      </w:pPr>
    </w:p>
    <w:p w14:paraId="09922216" w14:textId="77777777" w:rsidR="000B31AF" w:rsidRPr="00791D02" w:rsidRDefault="000B31AF" w:rsidP="007648B3">
      <w:pPr>
        <w:spacing w:after="0" w:line="240" w:lineRule="auto"/>
        <w:rPr>
          <w:rFonts w:ascii="Times New Roman" w:eastAsia="Times New Roman" w:hAnsi="Times New Roman" w:cs="Times New Roman"/>
          <w:sz w:val="28"/>
          <w:szCs w:val="28"/>
          <w:lang w:eastAsia="zh-CN"/>
        </w:rPr>
      </w:pPr>
    </w:p>
    <w:p w14:paraId="00B70FC2" w14:textId="7FD43E92" w:rsidR="0012761C" w:rsidRPr="00245F78" w:rsidRDefault="0012761C" w:rsidP="007648B3">
      <w:pPr>
        <w:spacing w:after="0" w:line="240" w:lineRule="auto"/>
        <w:ind w:right="140"/>
        <w:rPr>
          <w:rFonts w:ascii="Times New Roman" w:eastAsia="Times New Roman" w:hAnsi="Times New Roman" w:cs="Times New Roman"/>
          <w:sz w:val="20"/>
          <w:szCs w:val="20"/>
          <w:lang w:eastAsia="lv-LV"/>
        </w:rPr>
      </w:pPr>
      <w:r w:rsidRPr="00245F78">
        <w:rPr>
          <w:rFonts w:ascii="Times New Roman" w:eastAsia="Times New Roman" w:hAnsi="Times New Roman" w:cs="Times New Roman"/>
          <w:sz w:val="20"/>
          <w:szCs w:val="20"/>
          <w:lang w:eastAsia="lv-LV"/>
        </w:rPr>
        <w:t>Jansone 6704787</w:t>
      </w:r>
      <w:r w:rsidR="0002604B" w:rsidRPr="00245F78">
        <w:rPr>
          <w:rFonts w:ascii="Times New Roman" w:eastAsia="Times New Roman" w:hAnsi="Times New Roman" w:cs="Times New Roman"/>
          <w:sz w:val="20"/>
          <w:szCs w:val="20"/>
          <w:lang w:eastAsia="lv-LV"/>
        </w:rPr>
        <w:t>7</w:t>
      </w:r>
    </w:p>
    <w:p w14:paraId="0507F2D3" w14:textId="5033863D" w:rsidR="00D95C37" w:rsidRDefault="00FA6F3A" w:rsidP="007648B3">
      <w:pPr>
        <w:spacing w:after="0" w:line="240" w:lineRule="auto"/>
        <w:ind w:right="140"/>
        <w:rPr>
          <w:rFonts w:ascii="Times New Roman" w:eastAsia="Times New Roman" w:hAnsi="Times New Roman" w:cs="Times New Roman"/>
          <w:sz w:val="20"/>
          <w:szCs w:val="20"/>
          <w:lang w:eastAsia="lv-LV"/>
        </w:rPr>
      </w:pPr>
      <w:hyperlink r:id="rId16" w:history="1">
        <w:r w:rsidR="0012761C" w:rsidRPr="00245F78">
          <w:rPr>
            <w:rFonts w:ascii="Times New Roman" w:eastAsia="Times New Roman" w:hAnsi="Times New Roman" w:cs="Times New Roman"/>
            <w:sz w:val="20"/>
            <w:szCs w:val="20"/>
            <w:lang w:eastAsia="lv-LV"/>
          </w:rPr>
          <w:t>Antra.Jansone@izm.gov.lv</w:t>
        </w:r>
      </w:hyperlink>
    </w:p>
    <w:p w14:paraId="34094EA0" w14:textId="5DBE39F4" w:rsidR="00796DEB" w:rsidRPr="00245F78" w:rsidRDefault="00796DEB" w:rsidP="007648B3">
      <w:pPr>
        <w:spacing w:after="0" w:line="240" w:lineRule="auto"/>
        <w:ind w:right="140"/>
        <w:rPr>
          <w:rFonts w:ascii="Times New Roman" w:eastAsia="Times New Roman" w:hAnsi="Times New Roman" w:cs="Times New Roman"/>
          <w:sz w:val="20"/>
          <w:szCs w:val="20"/>
          <w:lang w:eastAsia="lv-LV"/>
        </w:rPr>
      </w:pPr>
      <w:r w:rsidRPr="00245F78">
        <w:rPr>
          <w:rFonts w:ascii="Times New Roman" w:eastAsia="Times New Roman" w:hAnsi="Times New Roman" w:cs="Times New Roman"/>
          <w:sz w:val="20"/>
          <w:szCs w:val="20"/>
          <w:lang w:eastAsia="lv-LV"/>
        </w:rPr>
        <w:t xml:space="preserve">Depkovska </w:t>
      </w:r>
      <w:r w:rsidR="0002604B" w:rsidRPr="00245F78">
        <w:rPr>
          <w:rFonts w:ascii="Times New Roman" w:eastAsia="Times New Roman" w:hAnsi="Times New Roman" w:cs="Times New Roman"/>
          <w:sz w:val="20"/>
          <w:szCs w:val="20"/>
          <w:lang w:eastAsia="lv-LV"/>
        </w:rPr>
        <w:t>67047772</w:t>
      </w:r>
    </w:p>
    <w:p w14:paraId="4CFB3F75" w14:textId="65C2264C" w:rsidR="0002604B" w:rsidRPr="00245F78" w:rsidRDefault="0002604B" w:rsidP="007648B3">
      <w:pPr>
        <w:spacing w:after="0" w:line="240" w:lineRule="auto"/>
        <w:ind w:right="140"/>
        <w:rPr>
          <w:rFonts w:ascii="Times New Roman" w:eastAsia="Times New Roman" w:hAnsi="Times New Roman" w:cs="Times New Roman"/>
          <w:sz w:val="20"/>
          <w:szCs w:val="20"/>
          <w:lang w:eastAsia="lv-LV"/>
        </w:rPr>
      </w:pPr>
      <w:r w:rsidRPr="00245F78">
        <w:rPr>
          <w:rFonts w:ascii="Times New Roman" w:eastAsia="Times New Roman" w:hAnsi="Times New Roman" w:cs="Times New Roman"/>
          <w:sz w:val="20"/>
          <w:szCs w:val="20"/>
          <w:lang w:eastAsia="lv-LV"/>
        </w:rPr>
        <w:t>Anita.Depkovska@izm.gov.lv</w:t>
      </w:r>
    </w:p>
    <w:p w14:paraId="7EDF1C27" w14:textId="77777777" w:rsidR="003A19C9" w:rsidRPr="00245F78" w:rsidRDefault="003A19C9" w:rsidP="007648B3">
      <w:pPr>
        <w:spacing w:after="0" w:line="240" w:lineRule="auto"/>
        <w:ind w:right="140"/>
        <w:rPr>
          <w:rFonts w:ascii="Times New Roman" w:eastAsia="Times New Roman" w:hAnsi="Times New Roman" w:cs="Times New Roman"/>
          <w:sz w:val="20"/>
          <w:szCs w:val="20"/>
          <w:lang w:eastAsia="lv-LV"/>
        </w:rPr>
      </w:pPr>
    </w:p>
    <w:sectPr w:rsidR="003A19C9" w:rsidRPr="00245F78" w:rsidSect="00A97101">
      <w:headerReference w:type="default" r:id="rId17"/>
      <w:footerReference w:type="default" r:id="rId18"/>
      <w:footerReference w:type="first" r:id="rId19"/>
      <w:pgSz w:w="11906" w:h="16838"/>
      <w:pgMar w:top="1440" w:right="1800" w:bottom="144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580F" w14:textId="77777777" w:rsidR="00FA6F3A" w:rsidRDefault="00FA6F3A" w:rsidP="002F12A2">
      <w:pPr>
        <w:spacing w:after="0" w:line="240" w:lineRule="auto"/>
      </w:pPr>
      <w:r>
        <w:separator/>
      </w:r>
    </w:p>
  </w:endnote>
  <w:endnote w:type="continuationSeparator" w:id="0">
    <w:p w14:paraId="7448DA5A" w14:textId="77777777" w:rsidR="00FA6F3A" w:rsidRDefault="00FA6F3A" w:rsidP="002F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8904" w14:textId="0F041BF6" w:rsidR="008F1178" w:rsidRPr="00280902" w:rsidRDefault="00B54DAD">
    <w:pPr>
      <w:pStyle w:val="Footer"/>
      <w:rPr>
        <w:rFonts w:ascii="Times New Roman" w:hAnsi="Times New Roman" w:cs="Times New Roman"/>
      </w:rPr>
    </w:pPr>
    <w:r>
      <w:rPr>
        <w:rFonts w:ascii="Times New Roman" w:hAnsi="Times New Roman" w:cs="Times New Roman"/>
      </w:rPr>
      <w:t>IZMNot_</w:t>
    </w:r>
    <w:r w:rsidR="00693F91">
      <w:rPr>
        <w:rFonts w:ascii="Times New Roman" w:hAnsi="Times New Roman" w:cs="Times New Roman"/>
      </w:rPr>
      <w:t>31</w:t>
    </w:r>
    <w:r w:rsidR="008F1178">
      <w:rPr>
        <w:rFonts w:ascii="Times New Roman" w:hAnsi="Times New Roman" w:cs="Times New Roman"/>
      </w:rPr>
      <w:t>0120_BPP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559E5" w14:textId="7603806D" w:rsidR="008F1178" w:rsidRPr="00607BFE" w:rsidRDefault="00B54DAD">
    <w:pPr>
      <w:pStyle w:val="Footer"/>
      <w:rPr>
        <w:rFonts w:ascii="Times New Roman" w:hAnsi="Times New Roman" w:cs="Times New Roman"/>
      </w:rPr>
    </w:pPr>
    <w:r>
      <w:rPr>
        <w:rFonts w:ascii="Times New Roman" w:hAnsi="Times New Roman" w:cs="Times New Roman"/>
      </w:rPr>
      <w:t>IZMNot_</w:t>
    </w:r>
    <w:r w:rsidR="00693F91">
      <w:rPr>
        <w:rFonts w:ascii="Times New Roman" w:hAnsi="Times New Roman" w:cs="Times New Roman"/>
      </w:rPr>
      <w:t>31</w:t>
    </w:r>
    <w:r w:rsidR="008F1178">
      <w:rPr>
        <w:rFonts w:ascii="Times New Roman" w:hAnsi="Times New Roman" w:cs="Times New Roman"/>
      </w:rPr>
      <w:t>0120 _BPP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B2715" w14:textId="77777777" w:rsidR="00FA6F3A" w:rsidRDefault="00FA6F3A" w:rsidP="002F12A2">
      <w:pPr>
        <w:spacing w:after="0" w:line="240" w:lineRule="auto"/>
      </w:pPr>
      <w:r>
        <w:separator/>
      </w:r>
    </w:p>
  </w:footnote>
  <w:footnote w:type="continuationSeparator" w:id="0">
    <w:p w14:paraId="50F80A18" w14:textId="77777777" w:rsidR="00FA6F3A" w:rsidRDefault="00FA6F3A" w:rsidP="002F1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0739261"/>
      <w:docPartObj>
        <w:docPartGallery w:val="Page Numbers (Top of Page)"/>
        <w:docPartUnique/>
      </w:docPartObj>
    </w:sdtPr>
    <w:sdtEndPr>
      <w:rPr>
        <w:noProof/>
      </w:rPr>
    </w:sdtEndPr>
    <w:sdtContent>
      <w:p w14:paraId="1B574DA5" w14:textId="1A04B4E6" w:rsidR="008F1178" w:rsidRPr="00280902" w:rsidRDefault="008F1178" w:rsidP="00280902">
        <w:pPr>
          <w:pStyle w:val="Header"/>
          <w:jc w:val="center"/>
          <w:rPr>
            <w:rFonts w:ascii="Times New Roman" w:hAnsi="Times New Roman" w:cs="Times New Roman"/>
            <w:sz w:val="24"/>
            <w:szCs w:val="24"/>
          </w:rPr>
        </w:pPr>
        <w:r w:rsidRPr="00A97101">
          <w:rPr>
            <w:rFonts w:ascii="Times New Roman" w:hAnsi="Times New Roman" w:cs="Times New Roman"/>
            <w:sz w:val="24"/>
            <w:szCs w:val="24"/>
          </w:rPr>
          <w:fldChar w:fldCharType="begin"/>
        </w:r>
        <w:r w:rsidRPr="00A97101">
          <w:rPr>
            <w:rFonts w:ascii="Times New Roman" w:hAnsi="Times New Roman" w:cs="Times New Roman"/>
            <w:sz w:val="24"/>
            <w:szCs w:val="24"/>
          </w:rPr>
          <w:instrText xml:space="preserve"> PAGE   \* MERGEFORMAT </w:instrText>
        </w:r>
        <w:r w:rsidRPr="00A97101">
          <w:rPr>
            <w:rFonts w:ascii="Times New Roman" w:hAnsi="Times New Roman" w:cs="Times New Roman"/>
            <w:sz w:val="24"/>
            <w:szCs w:val="24"/>
          </w:rPr>
          <w:fldChar w:fldCharType="separate"/>
        </w:r>
        <w:r w:rsidR="00F33929">
          <w:rPr>
            <w:rFonts w:ascii="Times New Roman" w:hAnsi="Times New Roman" w:cs="Times New Roman"/>
            <w:noProof/>
            <w:sz w:val="24"/>
            <w:szCs w:val="24"/>
          </w:rPr>
          <w:t>2</w:t>
        </w:r>
        <w:r w:rsidRPr="00A9710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C17EF"/>
    <w:multiLevelType w:val="hybridMultilevel"/>
    <w:tmpl w:val="A01CCBB2"/>
    <w:lvl w:ilvl="0" w:tplc="05F60E9A">
      <w:start w:val="17"/>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75FD0"/>
    <w:multiLevelType w:val="multilevel"/>
    <w:tmpl w:val="27E62C4C"/>
    <w:lvl w:ilvl="0">
      <w:start w:val="16"/>
      <w:numFmt w:val="decimal"/>
      <w:lvlText w:val="%1."/>
      <w:lvlJc w:val="left"/>
      <w:pPr>
        <w:ind w:left="735" w:hanging="375"/>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35901C27"/>
    <w:multiLevelType w:val="hybridMultilevel"/>
    <w:tmpl w:val="338CFE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7DA3430"/>
    <w:multiLevelType w:val="multilevel"/>
    <w:tmpl w:val="E722CB20"/>
    <w:lvl w:ilvl="0">
      <w:start w:val="1"/>
      <w:numFmt w:val="decimal"/>
      <w:suff w:val="space"/>
      <w:lvlText w:val="%1."/>
      <w:lvlJc w:val="left"/>
      <w:pPr>
        <w:ind w:left="0" w:firstLine="567"/>
      </w:pPr>
      <w:rPr>
        <w:rFonts w:hint="default"/>
      </w:rPr>
    </w:lvl>
    <w:lvl w:ilvl="1">
      <w:start w:val="1"/>
      <w:numFmt w:val="decimal"/>
      <w:suff w:val="space"/>
      <w:lvlText w:val="%1.%2."/>
      <w:lvlJc w:val="left"/>
      <w:pPr>
        <w:ind w:left="567" w:firstLine="284"/>
      </w:pPr>
      <w:rPr>
        <w:rFonts w:hint="default"/>
        <w:b w:val="0"/>
      </w:rPr>
    </w:lvl>
    <w:lvl w:ilvl="2">
      <w:start w:val="1"/>
      <w:numFmt w:val="decimal"/>
      <w:suff w:val="space"/>
      <w:lvlText w:val="%1.%2.%3."/>
      <w:lvlJc w:val="left"/>
      <w:pPr>
        <w:ind w:left="851" w:firstLine="283"/>
      </w:pPr>
      <w:rPr>
        <w:rFonts w:hint="default"/>
      </w:rPr>
    </w:lvl>
    <w:lvl w:ilvl="3">
      <w:start w:val="1"/>
      <w:numFmt w:val="decimal"/>
      <w:suff w:val="space"/>
      <w:lvlText w:val="%1.%2.%3.%4."/>
      <w:lvlJc w:val="left"/>
      <w:pPr>
        <w:ind w:left="1134" w:firstLine="284"/>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 w15:restartNumberingAfterBreak="0">
    <w:nsid w:val="5A2E64BD"/>
    <w:multiLevelType w:val="multilevel"/>
    <w:tmpl w:val="588093AA"/>
    <w:lvl w:ilvl="0">
      <w:start w:val="18"/>
      <w:numFmt w:val="decimal"/>
      <w:lvlText w:val="%1."/>
      <w:lvlJc w:val="left"/>
      <w:pPr>
        <w:ind w:left="801"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6D3F5E02"/>
    <w:multiLevelType w:val="multilevel"/>
    <w:tmpl w:val="54E06AAE"/>
    <w:lvl w:ilvl="0">
      <w:start w:val="24"/>
      <w:numFmt w:val="decimal"/>
      <w:lvlText w:val="%1."/>
      <w:lvlJc w:val="left"/>
      <w:pPr>
        <w:ind w:left="1168"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F35119E"/>
    <w:multiLevelType w:val="multilevel"/>
    <w:tmpl w:val="C5A4CBC8"/>
    <w:lvl w:ilvl="0">
      <w:start w:val="16"/>
      <w:numFmt w:val="decimal"/>
      <w:lvlText w:val="%1."/>
      <w:lvlJc w:val="left"/>
      <w:pPr>
        <w:ind w:left="107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6"/>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zMjU1MjWyNDIxNLJQ0lEKTi0uzszPAykwrgUAX78P/SwAAAA="/>
  </w:docVars>
  <w:rsids>
    <w:rsidRoot w:val="0025214D"/>
    <w:rsid w:val="000005C6"/>
    <w:rsid w:val="0000091D"/>
    <w:rsid w:val="000009B6"/>
    <w:rsid w:val="00000C54"/>
    <w:rsid w:val="000033B7"/>
    <w:rsid w:val="00003538"/>
    <w:rsid w:val="00006AC7"/>
    <w:rsid w:val="00007898"/>
    <w:rsid w:val="00011ACE"/>
    <w:rsid w:val="00013895"/>
    <w:rsid w:val="000140B9"/>
    <w:rsid w:val="00014243"/>
    <w:rsid w:val="000142DD"/>
    <w:rsid w:val="000143D5"/>
    <w:rsid w:val="000148D7"/>
    <w:rsid w:val="0001494B"/>
    <w:rsid w:val="000157B3"/>
    <w:rsid w:val="00015BE5"/>
    <w:rsid w:val="0002088D"/>
    <w:rsid w:val="00025A32"/>
    <w:rsid w:val="00025CF7"/>
    <w:rsid w:val="0002604B"/>
    <w:rsid w:val="00032241"/>
    <w:rsid w:val="00034D80"/>
    <w:rsid w:val="000356B3"/>
    <w:rsid w:val="000436DD"/>
    <w:rsid w:val="00044285"/>
    <w:rsid w:val="000451DA"/>
    <w:rsid w:val="0004525B"/>
    <w:rsid w:val="0004647E"/>
    <w:rsid w:val="000508A8"/>
    <w:rsid w:val="00050F00"/>
    <w:rsid w:val="00054CCC"/>
    <w:rsid w:val="000602F1"/>
    <w:rsid w:val="00060D68"/>
    <w:rsid w:val="00061B44"/>
    <w:rsid w:val="000622F6"/>
    <w:rsid w:val="00062634"/>
    <w:rsid w:val="000645FB"/>
    <w:rsid w:val="00066C20"/>
    <w:rsid w:val="00067A4D"/>
    <w:rsid w:val="000712F8"/>
    <w:rsid w:val="000725AF"/>
    <w:rsid w:val="000733D6"/>
    <w:rsid w:val="0007357B"/>
    <w:rsid w:val="0007445B"/>
    <w:rsid w:val="0008004D"/>
    <w:rsid w:val="00080AEE"/>
    <w:rsid w:val="00081B1D"/>
    <w:rsid w:val="0008238E"/>
    <w:rsid w:val="000823E1"/>
    <w:rsid w:val="000825DE"/>
    <w:rsid w:val="00082AE9"/>
    <w:rsid w:val="000835A6"/>
    <w:rsid w:val="00085E3B"/>
    <w:rsid w:val="00085E6B"/>
    <w:rsid w:val="00086CEC"/>
    <w:rsid w:val="00087355"/>
    <w:rsid w:val="00090824"/>
    <w:rsid w:val="00091421"/>
    <w:rsid w:val="00092179"/>
    <w:rsid w:val="000943C1"/>
    <w:rsid w:val="00095809"/>
    <w:rsid w:val="000966FF"/>
    <w:rsid w:val="000967B2"/>
    <w:rsid w:val="00096D34"/>
    <w:rsid w:val="000976FD"/>
    <w:rsid w:val="000A15CF"/>
    <w:rsid w:val="000A1C62"/>
    <w:rsid w:val="000A2267"/>
    <w:rsid w:val="000A2353"/>
    <w:rsid w:val="000A2D29"/>
    <w:rsid w:val="000A4813"/>
    <w:rsid w:val="000A54DF"/>
    <w:rsid w:val="000A5D2D"/>
    <w:rsid w:val="000A6706"/>
    <w:rsid w:val="000A67DB"/>
    <w:rsid w:val="000A71A2"/>
    <w:rsid w:val="000A76F5"/>
    <w:rsid w:val="000B0328"/>
    <w:rsid w:val="000B31AF"/>
    <w:rsid w:val="000B4EEA"/>
    <w:rsid w:val="000B5FEA"/>
    <w:rsid w:val="000B6480"/>
    <w:rsid w:val="000B7120"/>
    <w:rsid w:val="000C1B38"/>
    <w:rsid w:val="000C2812"/>
    <w:rsid w:val="000C2D7C"/>
    <w:rsid w:val="000C3931"/>
    <w:rsid w:val="000C4ED1"/>
    <w:rsid w:val="000C5036"/>
    <w:rsid w:val="000C7CDA"/>
    <w:rsid w:val="000D0DF8"/>
    <w:rsid w:val="000D17C6"/>
    <w:rsid w:val="000D1AC2"/>
    <w:rsid w:val="000D1C73"/>
    <w:rsid w:val="000D1D35"/>
    <w:rsid w:val="000D1EAA"/>
    <w:rsid w:val="000D2F8B"/>
    <w:rsid w:val="000E047C"/>
    <w:rsid w:val="000E2C0B"/>
    <w:rsid w:val="000F02CE"/>
    <w:rsid w:val="000F14EA"/>
    <w:rsid w:val="000F18F1"/>
    <w:rsid w:val="000F31A6"/>
    <w:rsid w:val="000F405C"/>
    <w:rsid w:val="000F5241"/>
    <w:rsid w:val="000F65C4"/>
    <w:rsid w:val="000F7A28"/>
    <w:rsid w:val="00101106"/>
    <w:rsid w:val="00103DDA"/>
    <w:rsid w:val="00104D20"/>
    <w:rsid w:val="00107448"/>
    <w:rsid w:val="001118CB"/>
    <w:rsid w:val="00112288"/>
    <w:rsid w:val="00112544"/>
    <w:rsid w:val="001126D7"/>
    <w:rsid w:val="00112F49"/>
    <w:rsid w:val="00113BC4"/>
    <w:rsid w:val="00113E54"/>
    <w:rsid w:val="0011412E"/>
    <w:rsid w:val="00114B66"/>
    <w:rsid w:val="00115879"/>
    <w:rsid w:val="00117393"/>
    <w:rsid w:val="00117B3E"/>
    <w:rsid w:val="001211C5"/>
    <w:rsid w:val="00121506"/>
    <w:rsid w:val="00121BBC"/>
    <w:rsid w:val="0012272C"/>
    <w:rsid w:val="00123378"/>
    <w:rsid w:val="0012477A"/>
    <w:rsid w:val="00125D4D"/>
    <w:rsid w:val="0012761C"/>
    <w:rsid w:val="0013062F"/>
    <w:rsid w:val="00130732"/>
    <w:rsid w:val="00131FFE"/>
    <w:rsid w:val="00132258"/>
    <w:rsid w:val="00133A1E"/>
    <w:rsid w:val="001401F4"/>
    <w:rsid w:val="00141C64"/>
    <w:rsid w:val="00143037"/>
    <w:rsid w:val="00143617"/>
    <w:rsid w:val="00143BED"/>
    <w:rsid w:val="001448CB"/>
    <w:rsid w:val="00145167"/>
    <w:rsid w:val="00146CA7"/>
    <w:rsid w:val="00151CC1"/>
    <w:rsid w:val="001525EE"/>
    <w:rsid w:val="00154926"/>
    <w:rsid w:val="00154FF1"/>
    <w:rsid w:val="00155077"/>
    <w:rsid w:val="00156E6D"/>
    <w:rsid w:val="0016115C"/>
    <w:rsid w:val="00163E4F"/>
    <w:rsid w:val="001701C1"/>
    <w:rsid w:val="00173EDC"/>
    <w:rsid w:val="00175C59"/>
    <w:rsid w:val="0017679B"/>
    <w:rsid w:val="00177E68"/>
    <w:rsid w:val="001808A1"/>
    <w:rsid w:val="00181F13"/>
    <w:rsid w:val="001846EC"/>
    <w:rsid w:val="001862B4"/>
    <w:rsid w:val="0018740B"/>
    <w:rsid w:val="00187BD0"/>
    <w:rsid w:val="00190713"/>
    <w:rsid w:val="00190F56"/>
    <w:rsid w:val="0019280D"/>
    <w:rsid w:val="0019295B"/>
    <w:rsid w:val="001952E8"/>
    <w:rsid w:val="001A13FF"/>
    <w:rsid w:val="001A1CCA"/>
    <w:rsid w:val="001A678F"/>
    <w:rsid w:val="001B0071"/>
    <w:rsid w:val="001B1390"/>
    <w:rsid w:val="001B1F73"/>
    <w:rsid w:val="001B4CA3"/>
    <w:rsid w:val="001B6A7F"/>
    <w:rsid w:val="001B7828"/>
    <w:rsid w:val="001B797D"/>
    <w:rsid w:val="001C048A"/>
    <w:rsid w:val="001C129F"/>
    <w:rsid w:val="001C138B"/>
    <w:rsid w:val="001C1436"/>
    <w:rsid w:val="001C148D"/>
    <w:rsid w:val="001C1982"/>
    <w:rsid w:val="001C1BF5"/>
    <w:rsid w:val="001C251D"/>
    <w:rsid w:val="001C440E"/>
    <w:rsid w:val="001C495A"/>
    <w:rsid w:val="001C5D86"/>
    <w:rsid w:val="001C60CE"/>
    <w:rsid w:val="001C655F"/>
    <w:rsid w:val="001C7E53"/>
    <w:rsid w:val="001D08B9"/>
    <w:rsid w:val="001D0A16"/>
    <w:rsid w:val="001D2586"/>
    <w:rsid w:val="001D29E3"/>
    <w:rsid w:val="001D5145"/>
    <w:rsid w:val="001D5231"/>
    <w:rsid w:val="001D69E8"/>
    <w:rsid w:val="001E4A2C"/>
    <w:rsid w:val="001E55BC"/>
    <w:rsid w:val="001E6286"/>
    <w:rsid w:val="001E6502"/>
    <w:rsid w:val="001E6F72"/>
    <w:rsid w:val="001E78D9"/>
    <w:rsid w:val="001F000D"/>
    <w:rsid w:val="001F0899"/>
    <w:rsid w:val="001F118B"/>
    <w:rsid w:val="001F1962"/>
    <w:rsid w:val="001F5183"/>
    <w:rsid w:val="001F6677"/>
    <w:rsid w:val="00200A81"/>
    <w:rsid w:val="00202FBF"/>
    <w:rsid w:val="00203208"/>
    <w:rsid w:val="00203A78"/>
    <w:rsid w:val="002053CB"/>
    <w:rsid w:val="0020666C"/>
    <w:rsid w:val="00206F2B"/>
    <w:rsid w:val="002077FE"/>
    <w:rsid w:val="002115DC"/>
    <w:rsid w:val="00214629"/>
    <w:rsid w:val="002151B8"/>
    <w:rsid w:val="0021657B"/>
    <w:rsid w:val="002223E3"/>
    <w:rsid w:val="0022319E"/>
    <w:rsid w:val="002235AE"/>
    <w:rsid w:val="002246B6"/>
    <w:rsid w:val="00226871"/>
    <w:rsid w:val="002327E9"/>
    <w:rsid w:val="00232A76"/>
    <w:rsid w:val="0023401D"/>
    <w:rsid w:val="00234870"/>
    <w:rsid w:val="00234E17"/>
    <w:rsid w:val="0023751E"/>
    <w:rsid w:val="002404DE"/>
    <w:rsid w:val="002415E9"/>
    <w:rsid w:val="002430AE"/>
    <w:rsid w:val="00243118"/>
    <w:rsid w:val="00244B44"/>
    <w:rsid w:val="00245F78"/>
    <w:rsid w:val="00246365"/>
    <w:rsid w:val="00247454"/>
    <w:rsid w:val="00251579"/>
    <w:rsid w:val="0025214D"/>
    <w:rsid w:val="00256B96"/>
    <w:rsid w:val="00262086"/>
    <w:rsid w:val="0026382F"/>
    <w:rsid w:val="00264922"/>
    <w:rsid w:val="00265E5E"/>
    <w:rsid w:val="00267D97"/>
    <w:rsid w:val="00270B6C"/>
    <w:rsid w:val="00272F89"/>
    <w:rsid w:val="0027428D"/>
    <w:rsid w:val="00275E1B"/>
    <w:rsid w:val="00276491"/>
    <w:rsid w:val="00280769"/>
    <w:rsid w:val="00280902"/>
    <w:rsid w:val="00281AB4"/>
    <w:rsid w:val="0028528C"/>
    <w:rsid w:val="002872A2"/>
    <w:rsid w:val="00287CE0"/>
    <w:rsid w:val="00291CED"/>
    <w:rsid w:val="00292403"/>
    <w:rsid w:val="00292B7B"/>
    <w:rsid w:val="00292FC3"/>
    <w:rsid w:val="002957DC"/>
    <w:rsid w:val="00295858"/>
    <w:rsid w:val="00295DD7"/>
    <w:rsid w:val="002A03BC"/>
    <w:rsid w:val="002A1ADB"/>
    <w:rsid w:val="002A23CC"/>
    <w:rsid w:val="002A27D0"/>
    <w:rsid w:val="002A2CB2"/>
    <w:rsid w:val="002A2D17"/>
    <w:rsid w:val="002A370F"/>
    <w:rsid w:val="002A3F96"/>
    <w:rsid w:val="002A7359"/>
    <w:rsid w:val="002B0C24"/>
    <w:rsid w:val="002B14AF"/>
    <w:rsid w:val="002B346A"/>
    <w:rsid w:val="002B3801"/>
    <w:rsid w:val="002B3C3D"/>
    <w:rsid w:val="002B4437"/>
    <w:rsid w:val="002B5F2A"/>
    <w:rsid w:val="002B71AF"/>
    <w:rsid w:val="002C023F"/>
    <w:rsid w:val="002C0687"/>
    <w:rsid w:val="002C0754"/>
    <w:rsid w:val="002C0B59"/>
    <w:rsid w:val="002C2C92"/>
    <w:rsid w:val="002C2F3C"/>
    <w:rsid w:val="002C380E"/>
    <w:rsid w:val="002C3E86"/>
    <w:rsid w:val="002C5892"/>
    <w:rsid w:val="002C64E9"/>
    <w:rsid w:val="002C73CF"/>
    <w:rsid w:val="002C73D7"/>
    <w:rsid w:val="002D0239"/>
    <w:rsid w:val="002D413A"/>
    <w:rsid w:val="002D43D6"/>
    <w:rsid w:val="002D4853"/>
    <w:rsid w:val="002D5170"/>
    <w:rsid w:val="002D5CD6"/>
    <w:rsid w:val="002D6A94"/>
    <w:rsid w:val="002D76FE"/>
    <w:rsid w:val="002D7C16"/>
    <w:rsid w:val="002D7DD0"/>
    <w:rsid w:val="002D7DE7"/>
    <w:rsid w:val="002E116D"/>
    <w:rsid w:val="002E3886"/>
    <w:rsid w:val="002E62C6"/>
    <w:rsid w:val="002E6865"/>
    <w:rsid w:val="002F0B43"/>
    <w:rsid w:val="002F1109"/>
    <w:rsid w:val="002F12A2"/>
    <w:rsid w:val="002F1907"/>
    <w:rsid w:val="002F1B08"/>
    <w:rsid w:val="002F339E"/>
    <w:rsid w:val="002F34AB"/>
    <w:rsid w:val="002F381E"/>
    <w:rsid w:val="002F431D"/>
    <w:rsid w:val="002F596E"/>
    <w:rsid w:val="002F6360"/>
    <w:rsid w:val="002F71D0"/>
    <w:rsid w:val="003002F6"/>
    <w:rsid w:val="00301086"/>
    <w:rsid w:val="00302232"/>
    <w:rsid w:val="00303823"/>
    <w:rsid w:val="00306E57"/>
    <w:rsid w:val="00307088"/>
    <w:rsid w:val="00313EBA"/>
    <w:rsid w:val="0031612E"/>
    <w:rsid w:val="00316C26"/>
    <w:rsid w:val="00316F4A"/>
    <w:rsid w:val="00320175"/>
    <w:rsid w:val="00322488"/>
    <w:rsid w:val="0033007F"/>
    <w:rsid w:val="0033146C"/>
    <w:rsid w:val="0033168E"/>
    <w:rsid w:val="003328BF"/>
    <w:rsid w:val="00332D26"/>
    <w:rsid w:val="00332E46"/>
    <w:rsid w:val="00333621"/>
    <w:rsid w:val="00334FF9"/>
    <w:rsid w:val="00335DB5"/>
    <w:rsid w:val="00335E26"/>
    <w:rsid w:val="00336D6C"/>
    <w:rsid w:val="00337DD1"/>
    <w:rsid w:val="0034004A"/>
    <w:rsid w:val="00340249"/>
    <w:rsid w:val="00340BEE"/>
    <w:rsid w:val="003430FA"/>
    <w:rsid w:val="003445B4"/>
    <w:rsid w:val="003445BF"/>
    <w:rsid w:val="0034461F"/>
    <w:rsid w:val="0034474B"/>
    <w:rsid w:val="00345FF2"/>
    <w:rsid w:val="00346B0B"/>
    <w:rsid w:val="0035057A"/>
    <w:rsid w:val="00351986"/>
    <w:rsid w:val="0035383F"/>
    <w:rsid w:val="00355C21"/>
    <w:rsid w:val="0036095F"/>
    <w:rsid w:val="00361F7B"/>
    <w:rsid w:val="00366768"/>
    <w:rsid w:val="00370D0D"/>
    <w:rsid w:val="00373D8F"/>
    <w:rsid w:val="0037745A"/>
    <w:rsid w:val="00380A6C"/>
    <w:rsid w:val="00380DA2"/>
    <w:rsid w:val="00381FDC"/>
    <w:rsid w:val="00383164"/>
    <w:rsid w:val="003838FF"/>
    <w:rsid w:val="00390552"/>
    <w:rsid w:val="003936C8"/>
    <w:rsid w:val="003948AF"/>
    <w:rsid w:val="00395775"/>
    <w:rsid w:val="00397A77"/>
    <w:rsid w:val="003A043C"/>
    <w:rsid w:val="003A04A0"/>
    <w:rsid w:val="003A19C9"/>
    <w:rsid w:val="003A1FB5"/>
    <w:rsid w:val="003A40D8"/>
    <w:rsid w:val="003A57E4"/>
    <w:rsid w:val="003A75EF"/>
    <w:rsid w:val="003A7722"/>
    <w:rsid w:val="003B10CF"/>
    <w:rsid w:val="003B4653"/>
    <w:rsid w:val="003B4CFE"/>
    <w:rsid w:val="003B55D5"/>
    <w:rsid w:val="003B6692"/>
    <w:rsid w:val="003B7D74"/>
    <w:rsid w:val="003B7E4E"/>
    <w:rsid w:val="003C0F8C"/>
    <w:rsid w:val="003C1004"/>
    <w:rsid w:val="003C348D"/>
    <w:rsid w:val="003C5DED"/>
    <w:rsid w:val="003C65EE"/>
    <w:rsid w:val="003C7680"/>
    <w:rsid w:val="003D0874"/>
    <w:rsid w:val="003D0C3E"/>
    <w:rsid w:val="003D31D9"/>
    <w:rsid w:val="003D399D"/>
    <w:rsid w:val="003D3A3C"/>
    <w:rsid w:val="003D3B7D"/>
    <w:rsid w:val="003D48D5"/>
    <w:rsid w:val="003D51EF"/>
    <w:rsid w:val="003D6982"/>
    <w:rsid w:val="003D74BC"/>
    <w:rsid w:val="003D7F2A"/>
    <w:rsid w:val="003E07EE"/>
    <w:rsid w:val="003E433F"/>
    <w:rsid w:val="003E5118"/>
    <w:rsid w:val="003E651E"/>
    <w:rsid w:val="003E695E"/>
    <w:rsid w:val="003E78EE"/>
    <w:rsid w:val="003E7B48"/>
    <w:rsid w:val="003F1037"/>
    <w:rsid w:val="003F1331"/>
    <w:rsid w:val="003F26E6"/>
    <w:rsid w:val="003F2883"/>
    <w:rsid w:val="003F3381"/>
    <w:rsid w:val="003F648C"/>
    <w:rsid w:val="00402FB5"/>
    <w:rsid w:val="0040590F"/>
    <w:rsid w:val="0040603B"/>
    <w:rsid w:val="00406914"/>
    <w:rsid w:val="00410D4F"/>
    <w:rsid w:val="00412006"/>
    <w:rsid w:val="00412974"/>
    <w:rsid w:val="00412F47"/>
    <w:rsid w:val="00413C7F"/>
    <w:rsid w:val="00413FAB"/>
    <w:rsid w:val="00415314"/>
    <w:rsid w:val="00415363"/>
    <w:rsid w:val="0041646E"/>
    <w:rsid w:val="00416922"/>
    <w:rsid w:val="00416BD1"/>
    <w:rsid w:val="00417378"/>
    <w:rsid w:val="00417EAC"/>
    <w:rsid w:val="004200E1"/>
    <w:rsid w:val="0042014B"/>
    <w:rsid w:val="0042191E"/>
    <w:rsid w:val="00423673"/>
    <w:rsid w:val="00423C85"/>
    <w:rsid w:val="00424174"/>
    <w:rsid w:val="004243D2"/>
    <w:rsid w:val="00424829"/>
    <w:rsid w:val="00425227"/>
    <w:rsid w:val="00425E2E"/>
    <w:rsid w:val="0042627B"/>
    <w:rsid w:val="0042653D"/>
    <w:rsid w:val="00426575"/>
    <w:rsid w:val="00430AFC"/>
    <w:rsid w:val="00433E87"/>
    <w:rsid w:val="004344D5"/>
    <w:rsid w:val="004356E8"/>
    <w:rsid w:val="004357A9"/>
    <w:rsid w:val="00436302"/>
    <w:rsid w:val="0043703A"/>
    <w:rsid w:val="00437CF0"/>
    <w:rsid w:val="00440DF0"/>
    <w:rsid w:val="00441399"/>
    <w:rsid w:val="00443A2C"/>
    <w:rsid w:val="00445B7F"/>
    <w:rsid w:val="00452882"/>
    <w:rsid w:val="004554AC"/>
    <w:rsid w:val="00456319"/>
    <w:rsid w:val="00456F33"/>
    <w:rsid w:val="00457525"/>
    <w:rsid w:val="00457EAE"/>
    <w:rsid w:val="004625BE"/>
    <w:rsid w:val="00463881"/>
    <w:rsid w:val="00463A4C"/>
    <w:rsid w:val="004642D0"/>
    <w:rsid w:val="0046466A"/>
    <w:rsid w:val="004654F2"/>
    <w:rsid w:val="004657CE"/>
    <w:rsid w:val="00465E65"/>
    <w:rsid w:val="004707F6"/>
    <w:rsid w:val="00471316"/>
    <w:rsid w:val="00471790"/>
    <w:rsid w:val="0047198E"/>
    <w:rsid w:val="004732C8"/>
    <w:rsid w:val="0047625D"/>
    <w:rsid w:val="004768F0"/>
    <w:rsid w:val="004818CB"/>
    <w:rsid w:val="0048245C"/>
    <w:rsid w:val="0048349C"/>
    <w:rsid w:val="0048535B"/>
    <w:rsid w:val="004858E2"/>
    <w:rsid w:val="0049376B"/>
    <w:rsid w:val="00494BA8"/>
    <w:rsid w:val="00495BA2"/>
    <w:rsid w:val="004A1E61"/>
    <w:rsid w:val="004A20B6"/>
    <w:rsid w:val="004A2FD8"/>
    <w:rsid w:val="004A4610"/>
    <w:rsid w:val="004A4DEF"/>
    <w:rsid w:val="004A5BFC"/>
    <w:rsid w:val="004B1CC1"/>
    <w:rsid w:val="004B25F9"/>
    <w:rsid w:val="004B2D3A"/>
    <w:rsid w:val="004B4C02"/>
    <w:rsid w:val="004B6782"/>
    <w:rsid w:val="004B6DD4"/>
    <w:rsid w:val="004B7372"/>
    <w:rsid w:val="004C2476"/>
    <w:rsid w:val="004C639A"/>
    <w:rsid w:val="004C7462"/>
    <w:rsid w:val="004D149A"/>
    <w:rsid w:val="004D4A28"/>
    <w:rsid w:val="004E15E1"/>
    <w:rsid w:val="004E3E98"/>
    <w:rsid w:val="004E57D1"/>
    <w:rsid w:val="004E7E8B"/>
    <w:rsid w:val="004F0B89"/>
    <w:rsid w:val="004F11C7"/>
    <w:rsid w:val="004F2C11"/>
    <w:rsid w:val="004F69DC"/>
    <w:rsid w:val="005006CE"/>
    <w:rsid w:val="00500AAE"/>
    <w:rsid w:val="00501703"/>
    <w:rsid w:val="005021CA"/>
    <w:rsid w:val="00503DEC"/>
    <w:rsid w:val="0050596E"/>
    <w:rsid w:val="00505A2E"/>
    <w:rsid w:val="00505CCD"/>
    <w:rsid w:val="0050612C"/>
    <w:rsid w:val="00511081"/>
    <w:rsid w:val="00511A2F"/>
    <w:rsid w:val="00511EA6"/>
    <w:rsid w:val="0051216B"/>
    <w:rsid w:val="00513ABC"/>
    <w:rsid w:val="005171C2"/>
    <w:rsid w:val="00520C8D"/>
    <w:rsid w:val="00520F9C"/>
    <w:rsid w:val="00521ECD"/>
    <w:rsid w:val="005230F0"/>
    <w:rsid w:val="00523671"/>
    <w:rsid w:val="00523F26"/>
    <w:rsid w:val="00525830"/>
    <w:rsid w:val="0052601C"/>
    <w:rsid w:val="0053255F"/>
    <w:rsid w:val="00532B7C"/>
    <w:rsid w:val="00532D36"/>
    <w:rsid w:val="00534910"/>
    <w:rsid w:val="0053496D"/>
    <w:rsid w:val="0053754B"/>
    <w:rsid w:val="00540BB0"/>
    <w:rsid w:val="00540E2F"/>
    <w:rsid w:val="005423F1"/>
    <w:rsid w:val="00543256"/>
    <w:rsid w:val="00545273"/>
    <w:rsid w:val="0054591C"/>
    <w:rsid w:val="0055133E"/>
    <w:rsid w:val="00553A70"/>
    <w:rsid w:val="00553C4A"/>
    <w:rsid w:val="0055416A"/>
    <w:rsid w:val="00554C9D"/>
    <w:rsid w:val="00555DC4"/>
    <w:rsid w:val="0055753C"/>
    <w:rsid w:val="0055785F"/>
    <w:rsid w:val="00557864"/>
    <w:rsid w:val="005606B3"/>
    <w:rsid w:val="00565F84"/>
    <w:rsid w:val="00570869"/>
    <w:rsid w:val="00571277"/>
    <w:rsid w:val="00571540"/>
    <w:rsid w:val="00573071"/>
    <w:rsid w:val="00576A66"/>
    <w:rsid w:val="00581CE7"/>
    <w:rsid w:val="005821B9"/>
    <w:rsid w:val="00582225"/>
    <w:rsid w:val="00582D0B"/>
    <w:rsid w:val="00583053"/>
    <w:rsid w:val="00583211"/>
    <w:rsid w:val="00583FEE"/>
    <w:rsid w:val="005862D3"/>
    <w:rsid w:val="005868BE"/>
    <w:rsid w:val="00590944"/>
    <w:rsid w:val="00591123"/>
    <w:rsid w:val="00591AA2"/>
    <w:rsid w:val="00592B83"/>
    <w:rsid w:val="00593632"/>
    <w:rsid w:val="00595939"/>
    <w:rsid w:val="00596C13"/>
    <w:rsid w:val="005975D4"/>
    <w:rsid w:val="005A06F3"/>
    <w:rsid w:val="005A1AE9"/>
    <w:rsid w:val="005A2CEA"/>
    <w:rsid w:val="005A4A6A"/>
    <w:rsid w:val="005B0576"/>
    <w:rsid w:val="005B0BDA"/>
    <w:rsid w:val="005B771B"/>
    <w:rsid w:val="005B79ED"/>
    <w:rsid w:val="005C1325"/>
    <w:rsid w:val="005C2AC5"/>
    <w:rsid w:val="005C2D29"/>
    <w:rsid w:val="005C4B5D"/>
    <w:rsid w:val="005C4DB2"/>
    <w:rsid w:val="005C5559"/>
    <w:rsid w:val="005D2879"/>
    <w:rsid w:val="005D40D5"/>
    <w:rsid w:val="005D67B2"/>
    <w:rsid w:val="005E2A8D"/>
    <w:rsid w:val="005E446C"/>
    <w:rsid w:val="005E45B3"/>
    <w:rsid w:val="005E5A76"/>
    <w:rsid w:val="005E5B5F"/>
    <w:rsid w:val="005E6321"/>
    <w:rsid w:val="005E6A43"/>
    <w:rsid w:val="005E6ADE"/>
    <w:rsid w:val="005E6B88"/>
    <w:rsid w:val="005E75B3"/>
    <w:rsid w:val="005F06DE"/>
    <w:rsid w:val="005F1BA4"/>
    <w:rsid w:val="005F2767"/>
    <w:rsid w:val="005F34DD"/>
    <w:rsid w:val="005F3B85"/>
    <w:rsid w:val="005F4794"/>
    <w:rsid w:val="005F47AA"/>
    <w:rsid w:val="005F4BB0"/>
    <w:rsid w:val="005F4BDB"/>
    <w:rsid w:val="00600B6D"/>
    <w:rsid w:val="006017C9"/>
    <w:rsid w:val="0060276B"/>
    <w:rsid w:val="00603A14"/>
    <w:rsid w:val="00603E95"/>
    <w:rsid w:val="00604978"/>
    <w:rsid w:val="00605600"/>
    <w:rsid w:val="00607BFE"/>
    <w:rsid w:val="006130F4"/>
    <w:rsid w:val="0061325C"/>
    <w:rsid w:val="0061340B"/>
    <w:rsid w:val="00613917"/>
    <w:rsid w:val="00617E40"/>
    <w:rsid w:val="006202B3"/>
    <w:rsid w:val="00620E6F"/>
    <w:rsid w:val="00621DDE"/>
    <w:rsid w:val="00622C13"/>
    <w:rsid w:val="00630CD0"/>
    <w:rsid w:val="0063111D"/>
    <w:rsid w:val="00631E96"/>
    <w:rsid w:val="00632824"/>
    <w:rsid w:val="00633A02"/>
    <w:rsid w:val="00633D0D"/>
    <w:rsid w:val="0063662A"/>
    <w:rsid w:val="0064174F"/>
    <w:rsid w:val="00644F3E"/>
    <w:rsid w:val="00645631"/>
    <w:rsid w:val="00647B69"/>
    <w:rsid w:val="006518AA"/>
    <w:rsid w:val="006518C0"/>
    <w:rsid w:val="006547CF"/>
    <w:rsid w:val="006561C3"/>
    <w:rsid w:val="00656204"/>
    <w:rsid w:val="006563B5"/>
    <w:rsid w:val="00660BEF"/>
    <w:rsid w:val="00663353"/>
    <w:rsid w:val="006645EF"/>
    <w:rsid w:val="00665A27"/>
    <w:rsid w:val="00665ED6"/>
    <w:rsid w:val="00670C57"/>
    <w:rsid w:val="00674B64"/>
    <w:rsid w:val="00675915"/>
    <w:rsid w:val="00675932"/>
    <w:rsid w:val="00677644"/>
    <w:rsid w:val="006778DC"/>
    <w:rsid w:val="00677EF9"/>
    <w:rsid w:val="00680109"/>
    <w:rsid w:val="00680A9E"/>
    <w:rsid w:val="006810A8"/>
    <w:rsid w:val="006837FA"/>
    <w:rsid w:val="00683F21"/>
    <w:rsid w:val="00683FC8"/>
    <w:rsid w:val="00684B86"/>
    <w:rsid w:val="00685CB1"/>
    <w:rsid w:val="00685E8C"/>
    <w:rsid w:val="006863DA"/>
    <w:rsid w:val="0068706D"/>
    <w:rsid w:val="00687BAA"/>
    <w:rsid w:val="006913E6"/>
    <w:rsid w:val="006918E5"/>
    <w:rsid w:val="00693F91"/>
    <w:rsid w:val="00694893"/>
    <w:rsid w:val="00696FEF"/>
    <w:rsid w:val="0069721F"/>
    <w:rsid w:val="006A0060"/>
    <w:rsid w:val="006A0883"/>
    <w:rsid w:val="006A1981"/>
    <w:rsid w:val="006A1C11"/>
    <w:rsid w:val="006A227C"/>
    <w:rsid w:val="006A2AD2"/>
    <w:rsid w:val="006A37AB"/>
    <w:rsid w:val="006A4118"/>
    <w:rsid w:val="006A47AC"/>
    <w:rsid w:val="006A7E3F"/>
    <w:rsid w:val="006B08CE"/>
    <w:rsid w:val="006B239C"/>
    <w:rsid w:val="006B29EF"/>
    <w:rsid w:val="006B3F26"/>
    <w:rsid w:val="006B4859"/>
    <w:rsid w:val="006B59D6"/>
    <w:rsid w:val="006B75AF"/>
    <w:rsid w:val="006B7C68"/>
    <w:rsid w:val="006C04E0"/>
    <w:rsid w:val="006C1130"/>
    <w:rsid w:val="006C16AA"/>
    <w:rsid w:val="006C1A8A"/>
    <w:rsid w:val="006C2DBC"/>
    <w:rsid w:val="006C3AE0"/>
    <w:rsid w:val="006C418E"/>
    <w:rsid w:val="006C4B3E"/>
    <w:rsid w:val="006C539C"/>
    <w:rsid w:val="006C5BE7"/>
    <w:rsid w:val="006C5DCB"/>
    <w:rsid w:val="006C726C"/>
    <w:rsid w:val="006D038C"/>
    <w:rsid w:val="006D1ADD"/>
    <w:rsid w:val="006D1BD0"/>
    <w:rsid w:val="006D3F54"/>
    <w:rsid w:val="006D41CC"/>
    <w:rsid w:val="006D4B92"/>
    <w:rsid w:val="006D4F8D"/>
    <w:rsid w:val="006E0F88"/>
    <w:rsid w:val="006E1BED"/>
    <w:rsid w:val="006E364F"/>
    <w:rsid w:val="006E3E65"/>
    <w:rsid w:val="006E6257"/>
    <w:rsid w:val="006F305D"/>
    <w:rsid w:val="00702B14"/>
    <w:rsid w:val="00703EAE"/>
    <w:rsid w:val="00705E6C"/>
    <w:rsid w:val="00707B87"/>
    <w:rsid w:val="007101D5"/>
    <w:rsid w:val="0071030C"/>
    <w:rsid w:val="0071288C"/>
    <w:rsid w:val="00712F50"/>
    <w:rsid w:val="00712F78"/>
    <w:rsid w:val="00714305"/>
    <w:rsid w:val="0071515A"/>
    <w:rsid w:val="00715641"/>
    <w:rsid w:val="00721345"/>
    <w:rsid w:val="0072539E"/>
    <w:rsid w:val="00726694"/>
    <w:rsid w:val="007310CB"/>
    <w:rsid w:val="00731B6C"/>
    <w:rsid w:val="0073285B"/>
    <w:rsid w:val="00732BA4"/>
    <w:rsid w:val="00733E3C"/>
    <w:rsid w:val="00734124"/>
    <w:rsid w:val="007345F5"/>
    <w:rsid w:val="00735A56"/>
    <w:rsid w:val="00736C81"/>
    <w:rsid w:val="007405AB"/>
    <w:rsid w:val="00741FEF"/>
    <w:rsid w:val="007422D0"/>
    <w:rsid w:val="007428D9"/>
    <w:rsid w:val="007436AA"/>
    <w:rsid w:val="00744825"/>
    <w:rsid w:val="00746273"/>
    <w:rsid w:val="0074669D"/>
    <w:rsid w:val="00746876"/>
    <w:rsid w:val="00746E53"/>
    <w:rsid w:val="00746F3C"/>
    <w:rsid w:val="007478C5"/>
    <w:rsid w:val="00747ABF"/>
    <w:rsid w:val="007501D8"/>
    <w:rsid w:val="0075258D"/>
    <w:rsid w:val="00753051"/>
    <w:rsid w:val="00753EB4"/>
    <w:rsid w:val="007551BF"/>
    <w:rsid w:val="00756294"/>
    <w:rsid w:val="00757BC8"/>
    <w:rsid w:val="007603AE"/>
    <w:rsid w:val="00762169"/>
    <w:rsid w:val="00763BC4"/>
    <w:rsid w:val="00764192"/>
    <w:rsid w:val="007648B3"/>
    <w:rsid w:val="00764B76"/>
    <w:rsid w:val="007657CC"/>
    <w:rsid w:val="00765BD3"/>
    <w:rsid w:val="00766B14"/>
    <w:rsid w:val="0076747E"/>
    <w:rsid w:val="007709D1"/>
    <w:rsid w:val="00771CEE"/>
    <w:rsid w:val="00772DB8"/>
    <w:rsid w:val="00773E6A"/>
    <w:rsid w:val="007745A5"/>
    <w:rsid w:val="00774712"/>
    <w:rsid w:val="007755FF"/>
    <w:rsid w:val="00776D60"/>
    <w:rsid w:val="007775BD"/>
    <w:rsid w:val="007776F7"/>
    <w:rsid w:val="00780C31"/>
    <w:rsid w:val="007812DE"/>
    <w:rsid w:val="00781F8C"/>
    <w:rsid w:val="00786903"/>
    <w:rsid w:val="00787546"/>
    <w:rsid w:val="00790FED"/>
    <w:rsid w:val="00791D02"/>
    <w:rsid w:val="00792DB7"/>
    <w:rsid w:val="007930B1"/>
    <w:rsid w:val="0079333F"/>
    <w:rsid w:val="00794732"/>
    <w:rsid w:val="00794917"/>
    <w:rsid w:val="00795E63"/>
    <w:rsid w:val="00796DEB"/>
    <w:rsid w:val="00797591"/>
    <w:rsid w:val="007A0770"/>
    <w:rsid w:val="007A1EC6"/>
    <w:rsid w:val="007A36BE"/>
    <w:rsid w:val="007A398D"/>
    <w:rsid w:val="007A4504"/>
    <w:rsid w:val="007A4A0D"/>
    <w:rsid w:val="007A5F0A"/>
    <w:rsid w:val="007B2F47"/>
    <w:rsid w:val="007B3430"/>
    <w:rsid w:val="007B416C"/>
    <w:rsid w:val="007B47B8"/>
    <w:rsid w:val="007B4F37"/>
    <w:rsid w:val="007B5BCC"/>
    <w:rsid w:val="007B7E25"/>
    <w:rsid w:val="007C111F"/>
    <w:rsid w:val="007C21E5"/>
    <w:rsid w:val="007C4D6F"/>
    <w:rsid w:val="007C7D77"/>
    <w:rsid w:val="007D05F0"/>
    <w:rsid w:val="007D070E"/>
    <w:rsid w:val="007D095E"/>
    <w:rsid w:val="007D3A8D"/>
    <w:rsid w:val="007D3AFC"/>
    <w:rsid w:val="007D4231"/>
    <w:rsid w:val="007D4342"/>
    <w:rsid w:val="007D78D5"/>
    <w:rsid w:val="007E04E5"/>
    <w:rsid w:val="007E0B45"/>
    <w:rsid w:val="007E39BC"/>
    <w:rsid w:val="007E51BA"/>
    <w:rsid w:val="007E565D"/>
    <w:rsid w:val="007E6062"/>
    <w:rsid w:val="007E7352"/>
    <w:rsid w:val="007F20A1"/>
    <w:rsid w:val="00803FEE"/>
    <w:rsid w:val="008122D1"/>
    <w:rsid w:val="008137D5"/>
    <w:rsid w:val="00813DE0"/>
    <w:rsid w:val="0081421E"/>
    <w:rsid w:val="0082063E"/>
    <w:rsid w:val="00820FB8"/>
    <w:rsid w:val="00823E9E"/>
    <w:rsid w:val="00825BE6"/>
    <w:rsid w:val="00826492"/>
    <w:rsid w:val="0083067E"/>
    <w:rsid w:val="008310F9"/>
    <w:rsid w:val="0083164B"/>
    <w:rsid w:val="008317DC"/>
    <w:rsid w:val="0083288B"/>
    <w:rsid w:val="00832EE9"/>
    <w:rsid w:val="00833512"/>
    <w:rsid w:val="008375FA"/>
    <w:rsid w:val="0084031C"/>
    <w:rsid w:val="008412BF"/>
    <w:rsid w:val="00842B3A"/>
    <w:rsid w:val="008438BD"/>
    <w:rsid w:val="008453F4"/>
    <w:rsid w:val="0084581F"/>
    <w:rsid w:val="00845B3A"/>
    <w:rsid w:val="008507B3"/>
    <w:rsid w:val="008507D4"/>
    <w:rsid w:val="00851777"/>
    <w:rsid w:val="0085453A"/>
    <w:rsid w:val="0085567B"/>
    <w:rsid w:val="00856562"/>
    <w:rsid w:val="00857E70"/>
    <w:rsid w:val="00861040"/>
    <w:rsid w:val="008648A6"/>
    <w:rsid w:val="008666FE"/>
    <w:rsid w:val="00871307"/>
    <w:rsid w:val="008729F7"/>
    <w:rsid w:val="00872B06"/>
    <w:rsid w:val="00873A1F"/>
    <w:rsid w:val="00873FC4"/>
    <w:rsid w:val="008746E2"/>
    <w:rsid w:val="00881643"/>
    <w:rsid w:val="0088244A"/>
    <w:rsid w:val="00883C18"/>
    <w:rsid w:val="00891804"/>
    <w:rsid w:val="00891BE9"/>
    <w:rsid w:val="00891F88"/>
    <w:rsid w:val="00896389"/>
    <w:rsid w:val="0089680F"/>
    <w:rsid w:val="0089704B"/>
    <w:rsid w:val="008A1684"/>
    <w:rsid w:val="008A3886"/>
    <w:rsid w:val="008A38C4"/>
    <w:rsid w:val="008A6A72"/>
    <w:rsid w:val="008A7684"/>
    <w:rsid w:val="008B0363"/>
    <w:rsid w:val="008B358C"/>
    <w:rsid w:val="008B3C83"/>
    <w:rsid w:val="008B4A3C"/>
    <w:rsid w:val="008B5F1F"/>
    <w:rsid w:val="008C1EFD"/>
    <w:rsid w:val="008C3F0E"/>
    <w:rsid w:val="008C6F07"/>
    <w:rsid w:val="008C7303"/>
    <w:rsid w:val="008C7C4A"/>
    <w:rsid w:val="008C7F2D"/>
    <w:rsid w:val="008D03E9"/>
    <w:rsid w:val="008D1698"/>
    <w:rsid w:val="008D25F2"/>
    <w:rsid w:val="008D2F57"/>
    <w:rsid w:val="008D3E1B"/>
    <w:rsid w:val="008D54C5"/>
    <w:rsid w:val="008D7E37"/>
    <w:rsid w:val="008E26D9"/>
    <w:rsid w:val="008E3DFC"/>
    <w:rsid w:val="008E4D3B"/>
    <w:rsid w:val="008E5F09"/>
    <w:rsid w:val="008E5F71"/>
    <w:rsid w:val="008E679E"/>
    <w:rsid w:val="008E7D76"/>
    <w:rsid w:val="008E7EAB"/>
    <w:rsid w:val="008F01DE"/>
    <w:rsid w:val="008F038B"/>
    <w:rsid w:val="008F1178"/>
    <w:rsid w:val="008F4C8E"/>
    <w:rsid w:val="0090067C"/>
    <w:rsid w:val="00901701"/>
    <w:rsid w:val="00901FC9"/>
    <w:rsid w:val="00902514"/>
    <w:rsid w:val="00903B84"/>
    <w:rsid w:val="00906338"/>
    <w:rsid w:val="00910500"/>
    <w:rsid w:val="009108F8"/>
    <w:rsid w:val="00910AE1"/>
    <w:rsid w:val="00911FE1"/>
    <w:rsid w:val="009129F0"/>
    <w:rsid w:val="0091465A"/>
    <w:rsid w:val="00914EF4"/>
    <w:rsid w:val="00915E64"/>
    <w:rsid w:val="00917725"/>
    <w:rsid w:val="009214B0"/>
    <w:rsid w:val="0092160C"/>
    <w:rsid w:val="00921A4A"/>
    <w:rsid w:val="0092390A"/>
    <w:rsid w:val="00923F39"/>
    <w:rsid w:val="00926DF8"/>
    <w:rsid w:val="00932593"/>
    <w:rsid w:val="00935BBA"/>
    <w:rsid w:val="0093694A"/>
    <w:rsid w:val="009408B1"/>
    <w:rsid w:val="00943AD5"/>
    <w:rsid w:val="0094544C"/>
    <w:rsid w:val="009471C1"/>
    <w:rsid w:val="00947B2E"/>
    <w:rsid w:val="00950DC0"/>
    <w:rsid w:val="0095225B"/>
    <w:rsid w:val="00953445"/>
    <w:rsid w:val="00953685"/>
    <w:rsid w:val="00955C32"/>
    <w:rsid w:val="00955E06"/>
    <w:rsid w:val="00960FFE"/>
    <w:rsid w:val="00963DEF"/>
    <w:rsid w:val="00966CDC"/>
    <w:rsid w:val="00967BF3"/>
    <w:rsid w:val="0097048C"/>
    <w:rsid w:val="00970544"/>
    <w:rsid w:val="00971BBA"/>
    <w:rsid w:val="00972821"/>
    <w:rsid w:val="00975610"/>
    <w:rsid w:val="009756C9"/>
    <w:rsid w:val="00975754"/>
    <w:rsid w:val="0098020C"/>
    <w:rsid w:val="00982D38"/>
    <w:rsid w:val="00983B28"/>
    <w:rsid w:val="00983D5E"/>
    <w:rsid w:val="00984DB1"/>
    <w:rsid w:val="00990716"/>
    <w:rsid w:val="009916B0"/>
    <w:rsid w:val="0099264C"/>
    <w:rsid w:val="00994C61"/>
    <w:rsid w:val="00994DE3"/>
    <w:rsid w:val="0099563C"/>
    <w:rsid w:val="00996635"/>
    <w:rsid w:val="00996E5A"/>
    <w:rsid w:val="00997AC5"/>
    <w:rsid w:val="009A04B2"/>
    <w:rsid w:val="009A19C5"/>
    <w:rsid w:val="009A2B45"/>
    <w:rsid w:val="009A4CA4"/>
    <w:rsid w:val="009A4ED0"/>
    <w:rsid w:val="009A5BAE"/>
    <w:rsid w:val="009B0A63"/>
    <w:rsid w:val="009B1ADA"/>
    <w:rsid w:val="009B2969"/>
    <w:rsid w:val="009B2E54"/>
    <w:rsid w:val="009B4339"/>
    <w:rsid w:val="009B66D6"/>
    <w:rsid w:val="009B7F9A"/>
    <w:rsid w:val="009C0926"/>
    <w:rsid w:val="009C25A9"/>
    <w:rsid w:val="009C3685"/>
    <w:rsid w:val="009C53AD"/>
    <w:rsid w:val="009C7134"/>
    <w:rsid w:val="009C763F"/>
    <w:rsid w:val="009D137A"/>
    <w:rsid w:val="009D268A"/>
    <w:rsid w:val="009D302B"/>
    <w:rsid w:val="009D3439"/>
    <w:rsid w:val="009D3512"/>
    <w:rsid w:val="009D376D"/>
    <w:rsid w:val="009D3F7D"/>
    <w:rsid w:val="009D451A"/>
    <w:rsid w:val="009E0C75"/>
    <w:rsid w:val="009E16E4"/>
    <w:rsid w:val="009E1862"/>
    <w:rsid w:val="009E1C41"/>
    <w:rsid w:val="009E2D5F"/>
    <w:rsid w:val="009E3376"/>
    <w:rsid w:val="009E7CEC"/>
    <w:rsid w:val="009F0BA0"/>
    <w:rsid w:val="009F1081"/>
    <w:rsid w:val="009F26B3"/>
    <w:rsid w:val="009F58F3"/>
    <w:rsid w:val="00A02AFC"/>
    <w:rsid w:val="00A038E6"/>
    <w:rsid w:val="00A05202"/>
    <w:rsid w:val="00A06510"/>
    <w:rsid w:val="00A1483C"/>
    <w:rsid w:val="00A15AA3"/>
    <w:rsid w:val="00A164B6"/>
    <w:rsid w:val="00A176AD"/>
    <w:rsid w:val="00A17B55"/>
    <w:rsid w:val="00A20CCE"/>
    <w:rsid w:val="00A22771"/>
    <w:rsid w:val="00A22A0B"/>
    <w:rsid w:val="00A247B9"/>
    <w:rsid w:val="00A24A1B"/>
    <w:rsid w:val="00A2558A"/>
    <w:rsid w:val="00A258D9"/>
    <w:rsid w:val="00A30440"/>
    <w:rsid w:val="00A30E5F"/>
    <w:rsid w:val="00A31CF0"/>
    <w:rsid w:val="00A35742"/>
    <w:rsid w:val="00A366F1"/>
    <w:rsid w:val="00A403C4"/>
    <w:rsid w:val="00A423BC"/>
    <w:rsid w:val="00A42E23"/>
    <w:rsid w:val="00A437FC"/>
    <w:rsid w:val="00A43903"/>
    <w:rsid w:val="00A4424E"/>
    <w:rsid w:val="00A44EA5"/>
    <w:rsid w:val="00A46790"/>
    <w:rsid w:val="00A47105"/>
    <w:rsid w:val="00A50BB9"/>
    <w:rsid w:val="00A50E1D"/>
    <w:rsid w:val="00A50FA3"/>
    <w:rsid w:val="00A52676"/>
    <w:rsid w:val="00A600CE"/>
    <w:rsid w:val="00A61331"/>
    <w:rsid w:val="00A61A7D"/>
    <w:rsid w:val="00A61C3E"/>
    <w:rsid w:val="00A62325"/>
    <w:rsid w:val="00A64679"/>
    <w:rsid w:val="00A64CF4"/>
    <w:rsid w:val="00A665AF"/>
    <w:rsid w:val="00A66FF3"/>
    <w:rsid w:val="00A676B2"/>
    <w:rsid w:val="00A677EE"/>
    <w:rsid w:val="00A67E5A"/>
    <w:rsid w:val="00A707DD"/>
    <w:rsid w:val="00A70FF5"/>
    <w:rsid w:val="00A717A1"/>
    <w:rsid w:val="00A7206F"/>
    <w:rsid w:val="00A72143"/>
    <w:rsid w:val="00A724FF"/>
    <w:rsid w:val="00A74A68"/>
    <w:rsid w:val="00A752E2"/>
    <w:rsid w:val="00A76718"/>
    <w:rsid w:val="00A76A6D"/>
    <w:rsid w:val="00A85028"/>
    <w:rsid w:val="00A85846"/>
    <w:rsid w:val="00A91E98"/>
    <w:rsid w:val="00A9288C"/>
    <w:rsid w:val="00A93F74"/>
    <w:rsid w:val="00A9412B"/>
    <w:rsid w:val="00A96185"/>
    <w:rsid w:val="00A97101"/>
    <w:rsid w:val="00AA0289"/>
    <w:rsid w:val="00AA2172"/>
    <w:rsid w:val="00AA4EFC"/>
    <w:rsid w:val="00AA5A18"/>
    <w:rsid w:val="00AA6CD2"/>
    <w:rsid w:val="00AA6FDF"/>
    <w:rsid w:val="00AA73CB"/>
    <w:rsid w:val="00AA74F9"/>
    <w:rsid w:val="00AB39CE"/>
    <w:rsid w:val="00AB3F1D"/>
    <w:rsid w:val="00AB4762"/>
    <w:rsid w:val="00AB4D25"/>
    <w:rsid w:val="00AB5D50"/>
    <w:rsid w:val="00AB680E"/>
    <w:rsid w:val="00AB7A28"/>
    <w:rsid w:val="00AC2697"/>
    <w:rsid w:val="00AC2759"/>
    <w:rsid w:val="00AC2BC6"/>
    <w:rsid w:val="00AC361E"/>
    <w:rsid w:val="00AC59CE"/>
    <w:rsid w:val="00AC5BEC"/>
    <w:rsid w:val="00AC61C6"/>
    <w:rsid w:val="00AD0486"/>
    <w:rsid w:val="00AD1C73"/>
    <w:rsid w:val="00AD253C"/>
    <w:rsid w:val="00AD3AF7"/>
    <w:rsid w:val="00AD5078"/>
    <w:rsid w:val="00AD5CA2"/>
    <w:rsid w:val="00AD5F1E"/>
    <w:rsid w:val="00AD700E"/>
    <w:rsid w:val="00AD7C4B"/>
    <w:rsid w:val="00AE17DA"/>
    <w:rsid w:val="00AE4389"/>
    <w:rsid w:val="00AF0293"/>
    <w:rsid w:val="00AF05A6"/>
    <w:rsid w:val="00AF125F"/>
    <w:rsid w:val="00AF15D1"/>
    <w:rsid w:val="00AF54B5"/>
    <w:rsid w:val="00AF5CA5"/>
    <w:rsid w:val="00AF7C83"/>
    <w:rsid w:val="00B00154"/>
    <w:rsid w:val="00B001FB"/>
    <w:rsid w:val="00B004EB"/>
    <w:rsid w:val="00B01243"/>
    <w:rsid w:val="00B02812"/>
    <w:rsid w:val="00B02A2B"/>
    <w:rsid w:val="00B02F12"/>
    <w:rsid w:val="00B03602"/>
    <w:rsid w:val="00B03B71"/>
    <w:rsid w:val="00B04B60"/>
    <w:rsid w:val="00B062EB"/>
    <w:rsid w:val="00B07AF5"/>
    <w:rsid w:val="00B102D6"/>
    <w:rsid w:val="00B10942"/>
    <w:rsid w:val="00B1185E"/>
    <w:rsid w:val="00B13609"/>
    <w:rsid w:val="00B13ACC"/>
    <w:rsid w:val="00B14AC5"/>
    <w:rsid w:val="00B153B2"/>
    <w:rsid w:val="00B15804"/>
    <w:rsid w:val="00B20138"/>
    <w:rsid w:val="00B205C1"/>
    <w:rsid w:val="00B2235F"/>
    <w:rsid w:val="00B239A0"/>
    <w:rsid w:val="00B2483B"/>
    <w:rsid w:val="00B2588A"/>
    <w:rsid w:val="00B303E2"/>
    <w:rsid w:val="00B313F3"/>
    <w:rsid w:val="00B32119"/>
    <w:rsid w:val="00B3418F"/>
    <w:rsid w:val="00B35093"/>
    <w:rsid w:val="00B4190A"/>
    <w:rsid w:val="00B42689"/>
    <w:rsid w:val="00B42EAA"/>
    <w:rsid w:val="00B45B73"/>
    <w:rsid w:val="00B45E3F"/>
    <w:rsid w:val="00B46580"/>
    <w:rsid w:val="00B468D3"/>
    <w:rsid w:val="00B501D4"/>
    <w:rsid w:val="00B50831"/>
    <w:rsid w:val="00B534AA"/>
    <w:rsid w:val="00B546AE"/>
    <w:rsid w:val="00B546D4"/>
    <w:rsid w:val="00B54DAD"/>
    <w:rsid w:val="00B55B80"/>
    <w:rsid w:val="00B56EB2"/>
    <w:rsid w:val="00B57DAF"/>
    <w:rsid w:val="00B60864"/>
    <w:rsid w:val="00B60AF9"/>
    <w:rsid w:val="00B60C23"/>
    <w:rsid w:val="00B61420"/>
    <w:rsid w:val="00B618E4"/>
    <w:rsid w:val="00B63819"/>
    <w:rsid w:val="00B64191"/>
    <w:rsid w:val="00B64ABE"/>
    <w:rsid w:val="00B64CEA"/>
    <w:rsid w:val="00B65492"/>
    <w:rsid w:val="00B66B5F"/>
    <w:rsid w:val="00B678AC"/>
    <w:rsid w:val="00B7062C"/>
    <w:rsid w:val="00B70D76"/>
    <w:rsid w:val="00B70E9C"/>
    <w:rsid w:val="00B7277F"/>
    <w:rsid w:val="00B74480"/>
    <w:rsid w:val="00B76D12"/>
    <w:rsid w:val="00B803FC"/>
    <w:rsid w:val="00B83535"/>
    <w:rsid w:val="00B850AD"/>
    <w:rsid w:val="00B85874"/>
    <w:rsid w:val="00B87445"/>
    <w:rsid w:val="00B9176B"/>
    <w:rsid w:val="00B92120"/>
    <w:rsid w:val="00B92EA1"/>
    <w:rsid w:val="00B93FF8"/>
    <w:rsid w:val="00B94328"/>
    <w:rsid w:val="00B94859"/>
    <w:rsid w:val="00B94DB4"/>
    <w:rsid w:val="00B95135"/>
    <w:rsid w:val="00B97B2F"/>
    <w:rsid w:val="00BA01C0"/>
    <w:rsid w:val="00BA40ED"/>
    <w:rsid w:val="00BA62B6"/>
    <w:rsid w:val="00BA68E6"/>
    <w:rsid w:val="00BB0470"/>
    <w:rsid w:val="00BB0618"/>
    <w:rsid w:val="00BB17D8"/>
    <w:rsid w:val="00BB2760"/>
    <w:rsid w:val="00BB6B6A"/>
    <w:rsid w:val="00BB6CEB"/>
    <w:rsid w:val="00BB6E2F"/>
    <w:rsid w:val="00BB6E60"/>
    <w:rsid w:val="00BB74EF"/>
    <w:rsid w:val="00BC191A"/>
    <w:rsid w:val="00BC21FC"/>
    <w:rsid w:val="00BC2439"/>
    <w:rsid w:val="00BC278F"/>
    <w:rsid w:val="00BC53F9"/>
    <w:rsid w:val="00BC59C6"/>
    <w:rsid w:val="00BD0924"/>
    <w:rsid w:val="00BD29BA"/>
    <w:rsid w:val="00BD2BAC"/>
    <w:rsid w:val="00BD417C"/>
    <w:rsid w:val="00BD68B3"/>
    <w:rsid w:val="00BD7E14"/>
    <w:rsid w:val="00BE1477"/>
    <w:rsid w:val="00BE2E39"/>
    <w:rsid w:val="00BE4855"/>
    <w:rsid w:val="00BE4CE8"/>
    <w:rsid w:val="00BF1134"/>
    <w:rsid w:val="00BF1CB0"/>
    <w:rsid w:val="00BF2573"/>
    <w:rsid w:val="00BF2955"/>
    <w:rsid w:val="00BF2DBE"/>
    <w:rsid w:val="00BF2F94"/>
    <w:rsid w:val="00BF4AE2"/>
    <w:rsid w:val="00BF53E5"/>
    <w:rsid w:val="00BF7256"/>
    <w:rsid w:val="00C00972"/>
    <w:rsid w:val="00C0170A"/>
    <w:rsid w:val="00C02D82"/>
    <w:rsid w:val="00C0458E"/>
    <w:rsid w:val="00C075B1"/>
    <w:rsid w:val="00C11D01"/>
    <w:rsid w:val="00C136FA"/>
    <w:rsid w:val="00C13F16"/>
    <w:rsid w:val="00C14124"/>
    <w:rsid w:val="00C14E73"/>
    <w:rsid w:val="00C166EA"/>
    <w:rsid w:val="00C16A3C"/>
    <w:rsid w:val="00C17BD6"/>
    <w:rsid w:val="00C20117"/>
    <w:rsid w:val="00C22181"/>
    <w:rsid w:val="00C23042"/>
    <w:rsid w:val="00C232A5"/>
    <w:rsid w:val="00C2515B"/>
    <w:rsid w:val="00C2552C"/>
    <w:rsid w:val="00C26102"/>
    <w:rsid w:val="00C31474"/>
    <w:rsid w:val="00C31943"/>
    <w:rsid w:val="00C31B9B"/>
    <w:rsid w:val="00C32972"/>
    <w:rsid w:val="00C33ED7"/>
    <w:rsid w:val="00C34195"/>
    <w:rsid w:val="00C34FE1"/>
    <w:rsid w:val="00C35A29"/>
    <w:rsid w:val="00C37819"/>
    <w:rsid w:val="00C37F18"/>
    <w:rsid w:val="00C408F5"/>
    <w:rsid w:val="00C430B1"/>
    <w:rsid w:val="00C438C0"/>
    <w:rsid w:val="00C43929"/>
    <w:rsid w:val="00C44F2D"/>
    <w:rsid w:val="00C45A8C"/>
    <w:rsid w:val="00C47839"/>
    <w:rsid w:val="00C50740"/>
    <w:rsid w:val="00C51FA9"/>
    <w:rsid w:val="00C53A85"/>
    <w:rsid w:val="00C543F3"/>
    <w:rsid w:val="00C5674E"/>
    <w:rsid w:val="00C56EB6"/>
    <w:rsid w:val="00C60476"/>
    <w:rsid w:val="00C60909"/>
    <w:rsid w:val="00C61963"/>
    <w:rsid w:val="00C62002"/>
    <w:rsid w:val="00C62931"/>
    <w:rsid w:val="00C629E6"/>
    <w:rsid w:val="00C632D1"/>
    <w:rsid w:val="00C64237"/>
    <w:rsid w:val="00C65093"/>
    <w:rsid w:val="00C6602D"/>
    <w:rsid w:val="00C66463"/>
    <w:rsid w:val="00C671CC"/>
    <w:rsid w:val="00C67E38"/>
    <w:rsid w:val="00C70130"/>
    <w:rsid w:val="00C716C4"/>
    <w:rsid w:val="00C7329E"/>
    <w:rsid w:val="00C747BE"/>
    <w:rsid w:val="00C76384"/>
    <w:rsid w:val="00C763D5"/>
    <w:rsid w:val="00C76970"/>
    <w:rsid w:val="00C776E1"/>
    <w:rsid w:val="00C77EE4"/>
    <w:rsid w:val="00C81AC9"/>
    <w:rsid w:val="00C86D07"/>
    <w:rsid w:val="00C86DF9"/>
    <w:rsid w:val="00C95823"/>
    <w:rsid w:val="00C95967"/>
    <w:rsid w:val="00CA052D"/>
    <w:rsid w:val="00CA0D14"/>
    <w:rsid w:val="00CA23AA"/>
    <w:rsid w:val="00CA2C82"/>
    <w:rsid w:val="00CB1B79"/>
    <w:rsid w:val="00CB2083"/>
    <w:rsid w:val="00CB451F"/>
    <w:rsid w:val="00CB51B2"/>
    <w:rsid w:val="00CB64C9"/>
    <w:rsid w:val="00CB6632"/>
    <w:rsid w:val="00CC0E95"/>
    <w:rsid w:val="00CC1493"/>
    <w:rsid w:val="00CC1948"/>
    <w:rsid w:val="00CC3794"/>
    <w:rsid w:val="00CC4B4D"/>
    <w:rsid w:val="00CC4BE4"/>
    <w:rsid w:val="00CC6419"/>
    <w:rsid w:val="00CC6EF1"/>
    <w:rsid w:val="00CC7277"/>
    <w:rsid w:val="00CC72BA"/>
    <w:rsid w:val="00CD149D"/>
    <w:rsid w:val="00CD2817"/>
    <w:rsid w:val="00CD409E"/>
    <w:rsid w:val="00CD5576"/>
    <w:rsid w:val="00CD587B"/>
    <w:rsid w:val="00CD7E09"/>
    <w:rsid w:val="00CE067E"/>
    <w:rsid w:val="00CE0A7E"/>
    <w:rsid w:val="00CE35D4"/>
    <w:rsid w:val="00CE496C"/>
    <w:rsid w:val="00CE5130"/>
    <w:rsid w:val="00CE588C"/>
    <w:rsid w:val="00CE6925"/>
    <w:rsid w:val="00CE74E2"/>
    <w:rsid w:val="00CE7575"/>
    <w:rsid w:val="00CF19A1"/>
    <w:rsid w:val="00CF234F"/>
    <w:rsid w:val="00CF286E"/>
    <w:rsid w:val="00CF2A6C"/>
    <w:rsid w:val="00CF3063"/>
    <w:rsid w:val="00CF5769"/>
    <w:rsid w:val="00CF79FD"/>
    <w:rsid w:val="00CF7FE3"/>
    <w:rsid w:val="00D00EF3"/>
    <w:rsid w:val="00D017C6"/>
    <w:rsid w:val="00D018DA"/>
    <w:rsid w:val="00D020FE"/>
    <w:rsid w:val="00D02736"/>
    <w:rsid w:val="00D03D94"/>
    <w:rsid w:val="00D03F12"/>
    <w:rsid w:val="00D041BF"/>
    <w:rsid w:val="00D04D35"/>
    <w:rsid w:val="00D10340"/>
    <w:rsid w:val="00D10D45"/>
    <w:rsid w:val="00D12B21"/>
    <w:rsid w:val="00D14C72"/>
    <w:rsid w:val="00D16EC3"/>
    <w:rsid w:val="00D17E00"/>
    <w:rsid w:val="00D201F1"/>
    <w:rsid w:val="00D22391"/>
    <w:rsid w:val="00D2464F"/>
    <w:rsid w:val="00D24EF1"/>
    <w:rsid w:val="00D263FD"/>
    <w:rsid w:val="00D26839"/>
    <w:rsid w:val="00D26A3F"/>
    <w:rsid w:val="00D27E8F"/>
    <w:rsid w:val="00D32157"/>
    <w:rsid w:val="00D323E6"/>
    <w:rsid w:val="00D35C3E"/>
    <w:rsid w:val="00D374A5"/>
    <w:rsid w:val="00D40C7D"/>
    <w:rsid w:val="00D411B8"/>
    <w:rsid w:val="00D41EC2"/>
    <w:rsid w:val="00D44835"/>
    <w:rsid w:val="00D46E09"/>
    <w:rsid w:val="00D47B74"/>
    <w:rsid w:val="00D47FEC"/>
    <w:rsid w:val="00D500F1"/>
    <w:rsid w:val="00D50E98"/>
    <w:rsid w:val="00D5183F"/>
    <w:rsid w:val="00D54277"/>
    <w:rsid w:val="00D565E4"/>
    <w:rsid w:val="00D56773"/>
    <w:rsid w:val="00D56814"/>
    <w:rsid w:val="00D56DBD"/>
    <w:rsid w:val="00D57541"/>
    <w:rsid w:val="00D62058"/>
    <w:rsid w:val="00D62509"/>
    <w:rsid w:val="00D64D21"/>
    <w:rsid w:val="00D6628E"/>
    <w:rsid w:val="00D66996"/>
    <w:rsid w:val="00D6743F"/>
    <w:rsid w:val="00D710C1"/>
    <w:rsid w:val="00D71831"/>
    <w:rsid w:val="00D72CEB"/>
    <w:rsid w:val="00D74B69"/>
    <w:rsid w:val="00D75FA9"/>
    <w:rsid w:val="00D76748"/>
    <w:rsid w:val="00D76FA4"/>
    <w:rsid w:val="00D81424"/>
    <w:rsid w:val="00D826B3"/>
    <w:rsid w:val="00D937C8"/>
    <w:rsid w:val="00D94574"/>
    <w:rsid w:val="00D95C37"/>
    <w:rsid w:val="00D969D3"/>
    <w:rsid w:val="00DA256F"/>
    <w:rsid w:val="00DA3A39"/>
    <w:rsid w:val="00DA52B3"/>
    <w:rsid w:val="00DA54C0"/>
    <w:rsid w:val="00DA5DC3"/>
    <w:rsid w:val="00DB05E4"/>
    <w:rsid w:val="00DB1C4B"/>
    <w:rsid w:val="00DB2456"/>
    <w:rsid w:val="00DB6328"/>
    <w:rsid w:val="00DC2042"/>
    <w:rsid w:val="00DC34FD"/>
    <w:rsid w:val="00DC421A"/>
    <w:rsid w:val="00DC489B"/>
    <w:rsid w:val="00DC588E"/>
    <w:rsid w:val="00DC709D"/>
    <w:rsid w:val="00DC7920"/>
    <w:rsid w:val="00DD101A"/>
    <w:rsid w:val="00DD13C5"/>
    <w:rsid w:val="00DD17AC"/>
    <w:rsid w:val="00DD30EE"/>
    <w:rsid w:val="00DD351C"/>
    <w:rsid w:val="00DD39E8"/>
    <w:rsid w:val="00DD40AA"/>
    <w:rsid w:val="00DD45ED"/>
    <w:rsid w:val="00DD5C3D"/>
    <w:rsid w:val="00DD6B3F"/>
    <w:rsid w:val="00DE0768"/>
    <w:rsid w:val="00DE22BC"/>
    <w:rsid w:val="00DE3C44"/>
    <w:rsid w:val="00DE4C5B"/>
    <w:rsid w:val="00DE5FD8"/>
    <w:rsid w:val="00DE66C1"/>
    <w:rsid w:val="00DF202F"/>
    <w:rsid w:val="00DF3B76"/>
    <w:rsid w:val="00DF59CB"/>
    <w:rsid w:val="00DF5BDE"/>
    <w:rsid w:val="00DF6D4A"/>
    <w:rsid w:val="00DF70BA"/>
    <w:rsid w:val="00E00A43"/>
    <w:rsid w:val="00E021C0"/>
    <w:rsid w:val="00E0238B"/>
    <w:rsid w:val="00E07BC8"/>
    <w:rsid w:val="00E13EDD"/>
    <w:rsid w:val="00E14C10"/>
    <w:rsid w:val="00E15D25"/>
    <w:rsid w:val="00E1607A"/>
    <w:rsid w:val="00E16F60"/>
    <w:rsid w:val="00E21C71"/>
    <w:rsid w:val="00E21D03"/>
    <w:rsid w:val="00E2242B"/>
    <w:rsid w:val="00E248D2"/>
    <w:rsid w:val="00E251B7"/>
    <w:rsid w:val="00E252BE"/>
    <w:rsid w:val="00E26C64"/>
    <w:rsid w:val="00E32591"/>
    <w:rsid w:val="00E3542D"/>
    <w:rsid w:val="00E35682"/>
    <w:rsid w:val="00E36DCE"/>
    <w:rsid w:val="00E373D0"/>
    <w:rsid w:val="00E3747C"/>
    <w:rsid w:val="00E40EE7"/>
    <w:rsid w:val="00E419B5"/>
    <w:rsid w:val="00E4320E"/>
    <w:rsid w:val="00E437BB"/>
    <w:rsid w:val="00E44124"/>
    <w:rsid w:val="00E44642"/>
    <w:rsid w:val="00E4739C"/>
    <w:rsid w:val="00E47AF1"/>
    <w:rsid w:val="00E47F68"/>
    <w:rsid w:val="00E506DB"/>
    <w:rsid w:val="00E51314"/>
    <w:rsid w:val="00E51420"/>
    <w:rsid w:val="00E5598A"/>
    <w:rsid w:val="00E55D7F"/>
    <w:rsid w:val="00E601AF"/>
    <w:rsid w:val="00E606EF"/>
    <w:rsid w:val="00E61B6A"/>
    <w:rsid w:val="00E62A3A"/>
    <w:rsid w:val="00E642FD"/>
    <w:rsid w:val="00E645AF"/>
    <w:rsid w:val="00E659DB"/>
    <w:rsid w:val="00E65FEA"/>
    <w:rsid w:val="00E66105"/>
    <w:rsid w:val="00E71A9B"/>
    <w:rsid w:val="00E72376"/>
    <w:rsid w:val="00E7365E"/>
    <w:rsid w:val="00E74B94"/>
    <w:rsid w:val="00E77FA7"/>
    <w:rsid w:val="00E80C82"/>
    <w:rsid w:val="00E80F43"/>
    <w:rsid w:val="00E83290"/>
    <w:rsid w:val="00E83881"/>
    <w:rsid w:val="00E84A8D"/>
    <w:rsid w:val="00E85931"/>
    <w:rsid w:val="00E93A24"/>
    <w:rsid w:val="00EA2844"/>
    <w:rsid w:val="00EA32B5"/>
    <w:rsid w:val="00EA641A"/>
    <w:rsid w:val="00EA6839"/>
    <w:rsid w:val="00EB1129"/>
    <w:rsid w:val="00EB1A89"/>
    <w:rsid w:val="00EB3E93"/>
    <w:rsid w:val="00EB534D"/>
    <w:rsid w:val="00EB72BD"/>
    <w:rsid w:val="00EC14A8"/>
    <w:rsid w:val="00EC1D3A"/>
    <w:rsid w:val="00EC1F47"/>
    <w:rsid w:val="00EC25F9"/>
    <w:rsid w:val="00EC2CE2"/>
    <w:rsid w:val="00EC3C76"/>
    <w:rsid w:val="00EC7A47"/>
    <w:rsid w:val="00ED05BA"/>
    <w:rsid w:val="00ED085F"/>
    <w:rsid w:val="00ED491C"/>
    <w:rsid w:val="00ED7568"/>
    <w:rsid w:val="00EE26B1"/>
    <w:rsid w:val="00EE3EB8"/>
    <w:rsid w:val="00EE4029"/>
    <w:rsid w:val="00EE7C0C"/>
    <w:rsid w:val="00EF05DD"/>
    <w:rsid w:val="00EF17D6"/>
    <w:rsid w:val="00EF36C9"/>
    <w:rsid w:val="00EF3F9F"/>
    <w:rsid w:val="00EF4688"/>
    <w:rsid w:val="00EF5DD2"/>
    <w:rsid w:val="00EF7B0F"/>
    <w:rsid w:val="00F03B8A"/>
    <w:rsid w:val="00F04479"/>
    <w:rsid w:val="00F0585C"/>
    <w:rsid w:val="00F061F4"/>
    <w:rsid w:val="00F075CB"/>
    <w:rsid w:val="00F10193"/>
    <w:rsid w:val="00F12DA1"/>
    <w:rsid w:val="00F1479F"/>
    <w:rsid w:val="00F14CE7"/>
    <w:rsid w:val="00F14D1B"/>
    <w:rsid w:val="00F17522"/>
    <w:rsid w:val="00F17CC8"/>
    <w:rsid w:val="00F20854"/>
    <w:rsid w:val="00F20FDB"/>
    <w:rsid w:val="00F22976"/>
    <w:rsid w:val="00F245B3"/>
    <w:rsid w:val="00F25423"/>
    <w:rsid w:val="00F26C55"/>
    <w:rsid w:val="00F270E2"/>
    <w:rsid w:val="00F27531"/>
    <w:rsid w:val="00F3015E"/>
    <w:rsid w:val="00F30234"/>
    <w:rsid w:val="00F31321"/>
    <w:rsid w:val="00F334F2"/>
    <w:rsid w:val="00F33929"/>
    <w:rsid w:val="00F3447B"/>
    <w:rsid w:val="00F37284"/>
    <w:rsid w:val="00F41394"/>
    <w:rsid w:val="00F42CA0"/>
    <w:rsid w:val="00F44DB5"/>
    <w:rsid w:val="00F44EE3"/>
    <w:rsid w:val="00F501CC"/>
    <w:rsid w:val="00F505F8"/>
    <w:rsid w:val="00F51EF3"/>
    <w:rsid w:val="00F52A51"/>
    <w:rsid w:val="00F538FB"/>
    <w:rsid w:val="00F53BBE"/>
    <w:rsid w:val="00F54DF0"/>
    <w:rsid w:val="00F54F05"/>
    <w:rsid w:val="00F556E6"/>
    <w:rsid w:val="00F55D83"/>
    <w:rsid w:val="00F62F68"/>
    <w:rsid w:val="00F64516"/>
    <w:rsid w:val="00F65C93"/>
    <w:rsid w:val="00F67DF4"/>
    <w:rsid w:val="00F7147F"/>
    <w:rsid w:val="00F7201F"/>
    <w:rsid w:val="00F72269"/>
    <w:rsid w:val="00F72296"/>
    <w:rsid w:val="00F72CC0"/>
    <w:rsid w:val="00F7369C"/>
    <w:rsid w:val="00F73D9D"/>
    <w:rsid w:val="00F75146"/>
    <w:rsid w:val="00F7632A"/>
    <w:rsid w:val="00F7694E"/>
    <w:rsid w:val="00F7766B"/>
    <w:rsid w:val="00F80809"/>
    <w:rsid w:val="00F82120"/>
    <w:rsid w:val="00F82B8D"/>
    <w:rsid w:val="00F82D16"/>
    <w:rsid w:val="00F857E9"/>
    <w:rsid w:val="00F8596B"/>
    <w:rsid w:val="00F85DE7"/>
    <w:rsid w:val="00F87BF3"/>
    <w:rsid w:val="00F9065C"/>
    <w:rsid w:val="00F9068D"/>
    <w:rsid w:val="00F91EA1"/>
    <w:rsid w:val="00F9210E"/>
    <w:rsid w:val="00F9222A"/>
    <w:rsid w:val="00F932F3"/>
    <w:rsid w:val="00F942CE"/>
    <w:rsid w:val="00F952FC"/>
    <w:rsid w:val="00F967F4"/>
    <w:rsid w:val="00FA23ED"/>
    <w:rsid w:val="00FA37C9"/>
    <w:rsid w:val="00FA4925"/>
    <w:rsid w:val="00FA4D6B"/>
    <w:rsid w:val="00FA6F3A"/>
    <w:rsid w:val="00FB1AB6"/>
    <w:rsid w:val="00FB2B29"/>
    <w:rsid w:val="00FB37BF"/>
    <w:rsid w:val="00FB3C56"/>
    <w:rsid w:val="00FB3D06"/>
    <w:rsid w:val="00FB66F2"/>
    <w:rsid w:val="00FB72EE"/>
    <w:rsid w:val="00FB78C7"/>
    <w:rsid w:val="00FB7FC1"/>
    <w:rsid w:val="00FC1ADD"/>
    <w:rsid w:val="00FC27F8"/>
    <w:rsid w:val="00FC346A"/>
    <w:rsid w:val="00FC65F2"/>
    <w:rsid w:val="00FC7584"/>
    <w:rsid w:val="00FD016A"/>
    <w:rsid w:val="00FD088A"/>
    <w:rsid w:val="00FD1FAF"/>
    <w:rsid w:val="00FD58A8"/>
    <w:rsid w:val="00FD59A2"/>
    <w:rsid w:val="00FD61B9"/>
    <w:rsid w:val="00FE00E7"/>
    <w:rsid w:val="00FE10BA"/>
    <w:rsid w:val="00FE2B43"/>
    <w:rsid w:val="00FE4E9F"/>
    <w:rsid w:val="00FE68DE"/>
    <w:rsid w:val="00FE70E4"/>
    <w:rsid w:val="00FE71DE"/>
    <w:rsid w:val="00FF0B62"/>
    <w:rsid w:val="00FF166E"/>
    <w:rsid w:val="00FF2202"/>
    <w:rsid w:val="00FF7FBA"/>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96E6F"/>
  <w15:docId w15:val="{0900A20F-1F0F-4AF0-B8D2-467CCEB9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48C"/>
    <w:pPr>
      <w:spacing w:line="256" w:lineRule="auto"/>
    </w:pPr>
  </w:style>
  <w:style w:type="paragraph" w:styleId="Heading3">
    <w:name w:val="heading 3"/>
    <w:basedOn w:val="Normal"/>
    <w:link w:val="Heading3Char"/>
    <w:uiPriority w:val="9"/>
    <w:qFormat/>
    <w:rsid w:val="00C6423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99"/>
    <w:qFormat/>
    <w:rsid w:val="0097048C"/>
    <w:pPr>
      <w:ind w:left="720"/>
      <w:contextualSpacing/>
    </w:pPr>
  </w:style>
  <w:style w:type="table" w:styleId="TableGrid">
    <w:name w:val="Table Grid"/>
    <w:basedOn w:val="TableNormal"/>
    <w:uiPriority w:val="39"/>
    <w:rsid w:val="0097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F12A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2F12A2"/>
    <w:rPr>
      <w:rFonts w:ascii="Times New Roman" w:eastAsia="Times New Roman" w:hAnsi="Times New Roman" w:cs="Times New Roman"/>
      <w:sz w:val="20"/>
      <w:szCs w:val="20"/>
      <w:lang w:val="en-GB" w:eastAsia="en-GB"/>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rsid w:val="002F12A2"/>
    <w:rPr>
      <w:vertAlign w:val="superscript"/>
    </w:rPr>
  </w:style>
  <w:style w:type="character" w:styleId="CommentReference">
    <w:name w:val="annotation reference"/>
    <w:basedOn w:val="DefaultParagraphFont"/>
    <w:uiPriority w:val="99"/>
    <w:semiHidden/>
    <w:unhideWhenUsed/>
    <w:rsid w:val="00A22A0B"/>
    <w:rPr>
      <w:sz w:val="16"/>
      <w:szCs w:val="16"/>
    </w:rPr>
  </w:style>
  <w:style w:type="paragraph" w:styleId="CommentText">
    <w:name w:val="annotation text"/>
    <w:basedOn w:val="Normal"/>
    <w:link w:val="CommentTextChar"/>
    <w:uiPriority w:val="99"/>
    <w:unhideWhenUsed/>
    <w:rsid w:val="00A22A0B"/>
    <w:pPr>
      <w:spacing w:line="240" w:lineRule="auto"/>
    </w:pPr>
    <w:rPr>
      <w:sz w:val="20"/>
      <w:szCs w:val="20"/>
    </w:rPr>
  </w:style>
  <w:style w:type="character" w:customStyle="1" w:styleId="CommentTextChar">
    <w:name w:val="Comment Text Char"/>
    <w:basedOn w:val="DefaultParagraphFont"/>
    <w:link w:val="CommentText"/>
    <w:uiPriority w:val="99"/>
    <w:rsid w:val="00A22A0B"/>
    <w:rPr>
      <w:sz w:val="20"/>
      <w:szCs w:val="20"/>
    </w:rPr>
  </w:style>
  <w:style w:type="paragraph" w:styleId="CommentSubject">
    <w:name w:val="annotation subject"/>
    <w:basedOn w:val="CommentText"/>
    <w:next w:val="CommentText"/>
    <w:link w:val="CommentSubjectChar"/>
    <w:uiPriority w:val="99"/>
    <w:semiHidden/>
    <w:unhideWhenUsed/>
    <w:rsid w:val="00A22A0B"/>
    <w:rPr>
      <w:b/>
      <w:bCs/>
    </w:rPr>
  </w:style>
  <w:style w:type="character" w:customStyle="1" w:styleId="CommentSubjectChar">
    <w:name w:val="Comment Subject Char"/>
    <w:basedOn w:val="CommentTextChar"/>
    <w:link w:val="CommentSubject"/>
    <w:uiPriority w:val="99"/>
    <w:semiHidden/>
    <w:rsid w:val="00A22A0B"/>
    <w:rPr>
      <w:b/>
      <w:bCs/>
      <w:sz w:val="20"/>
      <w:szCs w:val="20"/>
    </w:rPr>
  </w:style>
  <w:style w:type="paragraph" w:styleId="BalloonText">
    <w:name w:val="Balloon Text"/>
    <w:basedOn w:val="Normal"/>
    <w:link w:val="BalloonTextChar"/>
    <w:uiPriority w:val="99"/>
    <w:semiHidden/>
    <w:unhideWhenUsed/>
    <w:rsid w:val="00A2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A0B"/>
    <w:rPr>
      <w:rFonts w:ascii="Segoe UI" w:hAnsi="Segoe UI" w:cs="Segoe UI"/>
      <w:sz w:val="18"/>
      <w:szCs w:val="18"/>
    </w:rPr>
  </w:style>
  <w:style w:type="character" w:customStyle="1" w:styleId="ListParagraphChar">
    <w:name w:val="List Paragraph Char"/>
    <w:aliases w:val="H&amp;P List Paragraph Char,2 Char,Strip Char"/>
    <w:link w:val="ListParagraph"/>
    <w:uiPriority w:val="99"/>
    <w:qFormat/>
    <w:locked/>
    <w:rsid w:val="00896389"/>
  </w:style>
  <w:style w:type="paragraph" w:styleId="Header">
    <w:name w:val="header"/>
    <w:basedOn w:val="Normal"/>
    <w:link w:val="HeaderChar"/>
    <w:uiPriority w:val="99"/>
    <w:unhideWhenUsed/>
    <w:rsid w:val="00014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243"/>
  </w:style>
  <w:style w:type="paragraph" w:styleId="Footer">
    <w:name w:val="footer"/>
    <w:basedOn w:val="Normal"/>
    <w:link w:val="FooterChar"/>
    <w:uiPriority w:val="99"/>
    <w:unhideWhenUsed/>
    <w:rsid w:val="00014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243"/>
  </w:style>
  <w:style w:type="paragraph" w:customStyle="1" w:styleId="Default">
    <w:name w:val="Default"/>
    <w:rsid w:val="00D47B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Heading3Char">
    <w:name w:val="Heading 3 Char"/>
    <w:basedOn w:val="DefaultParagraphFont"/>
    <w:link w:val="Heading3"/>
    <w:uiPriority w:val="9"/>
    <w:rsid w:val="00C64237"/>
    <w:rPr>
      <w:rFonts w:ascii="Times New Roman" w:eastAsia="Times New Roman" w:hAnsi="Times New Roman" w:cs="Times New Roman"/>
      <w:b/>
      <w:bCs/>
      <w:sz w:val="27"/>
      <w:szCs w:val="27"/>
      <w:lang w:eastAsia="lv-LV"/>
    </w:rPr>
  </w:style>
  <w:style w:type="character" w:styleId="Hyperlink">
    <w:name w:val="Hyperlink"/>
    <w:uiPriority w:val="99"/>
    <w:unhideWhenUsed/>
    <w:rsid w:val="00D95C37"/>
    <w:rPr>
      <w:color w:val="0000FF"/>
      <w:u w:val="single"/>
    </w:rPr>
  </w:style>
  <w:style w:type="character" w:styleId="FollowedHyperlink">
    <w:name w:val="FollowedHyperlink"/>
    <w:basedOn w:val="DefaultParagraphFont"/>
    <w:uiPriority w:val="99"/>
    <w:semiHidden/>
    <w:unhideWhenUsed/>
    <w:rsid w:val="00B85874"/>
    <w:rPr>
      <w:color w:val="954F72" w:themeColor="followedHyperlink"/>
      <w:u w:val="single"/>
    </w:rPr>
  </w:style>
  <w:style w:type="paragraph" w:customStyle="1" w:styleId="tv2132">
    <w:name w:val="tv2132"/>
    <w:basedOn w:val="Normal"/>
    <w:rsid w:val="00DD45ED"/>
    <w:pPr>
      <w:spacing w:after="0" w:line="360" w:lineRule="auto"/>
      <w:ind w:firstLine="300"/>
    </w:pPr>
    <w:rPr>
      <w:rFonts w:ascii="Times New Roman" w:eastAsia="Times New Roman" w:hAnsi="Times New Roman" w:cs="Times New Roman"/>
      <w:color w:val="414142"/>
      <w:sz w:val="20"/>
      <w:szCs w:val="20"/>
      <w:lang w:eastAsia="lv-LV"/>
    </w:rPr>
  </w:style>
  <w:style w:type="paragraph" w:styleId="EndnoteText">
    <w:name w:val="endnote text"/>
    <w:basedOn w:val="Normal"/>
    <w:link w:val="EndnoteTextChar"/>
    <w:uiPriority w:val="99"/>
    <w:semiHidden/>
    <w:unhideWhenUsed/>
    <w:rsid w:val="00CA2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3AA"/>
    <w:rPr>
      <w:sz w:val="20"/>
      <w:szCs w:val="20"/>
    </w:rPr>
  </w:style>
  <w:style w:type="character" w:styleId="EndnoteReference">
    <w:name w:val="endnote reference"/>
    <w:basedOn w:val="DefaultParagraphFont"/>
    <w:uiPriority w:val="99"/>
    <w:semiHidden/>
    <w:unhideWhenUsed/>
    <w:rsid w:val="00CA23AA"/>
    <w:rPr>
      <w:vertAlign w:val="superscript"/>
    </w:rPr>
  </w:style>
  <w:style w:type="paragraph" w:styleId="NoSpacing">
    <w:name w:val="No Spacing"/>
    <w:uiPriority w:val="1"/>
    <w:qFormat/>
    <w:rsid w:val="00AF54B5"/>
    <w:pPr>
      <w:spacing w:after="0" w:line="240" w:lineRule="auto"/>
    </w:pPr>
  </w:style>
  <w:style w:type="paragraph" w:styleId="z-TopofForm">
    <w:name w:val="HTML Top of Form"/>
    <w:basedOn w:val="Normal"/>
    <w:next w:val="Normal"/>
    <w:link w:val="z-TopofFormChar"/>
    <w:hidden/>
    <w:uiPriority w:val="99"/>
    <w:semiHidden/>
    <w:rsid w:val="00833512"/>
    <w:pPr>
      <w:pBdr>
        <w:bottom w:val="single" w:sz="6" w:space="1" w:color="auto"/>
      </w:pBdr>
      <w:spacing w:after="0" w:line="240" w:lineRule="auto"/>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833512"/>
    <w:rPr>
      <w:rFonts w:ascii="Arial" w:eastAsia="Times New Roman" w:hAnsi="Arial" w:cs="Arial"/>
      <w:vanish/>
      <w:sz w:val="16"/>
      <w:szCs w:val="16"/>
      <w:lang w:eastAsia="lv-LV"/>
    </w:rPr>
  </w:style>
  <w:style w:type="paragraph" w:styleId="Revision">
    <w:name w:val="Revision"/>
    <w:hidden/>
    <w:uiPriority w:val="99"/>
    <w:semiHidden/>
    <w:rsid w:val="00543256"/>
    <w:pPr>
      <w:spacing w:after="0" w:line="240" w:lineRule="auto"/>
    </w:pPr>
  </w:style>
  <w:style w:type="character" w:styleId="Strong">
    <w:name w:val="Strong"/>
    <w:basedOn w:val="DefaultParagraphFont"/>
    <w:uiPriority w:val="22"/>
    <w:qFormat/>
    <w:rsid w:val="00B32119"/>
    <w:rPr>
      <w:b/>
      <w:bCs/>
    </w:rPr>
  </w:style>
  <w:style w:type="paragraph" w:styleId="NormalWeb">
    <w:name w:val="Normal (Web)"/>
    <w:basedOn w:val="Normal"/>
    <w:uiPriority w:val="99"/>
    <w:unhideWhenUsed/>
    <w:rsid w:val="0041692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C1F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0403">
      <w:bodyDiv w:val="1"/>
      <w:marLeft w:val="0"/>
      <w:marRight w:val="0"/>
      <w:marTop w:val="0"/>
      <w:marBottom w:val="0"/>
      <w:divBdr>
        <w:top w:val="none" w:sz="0" w:space="0" w:color="auto"/>
        <w:left w:val="none" w:sz="0" w:space="0" w:color="auto"/>
        <w:bottom w:val="none" w:sz="0" w:space="0" w:color="auto"/>
        <w:right w:val="none" w:sz="0" w:space="0" w:color="auto"/>
      </w:divBdr>
      <w:divsChild>
        <w:div w:id="1895458943">
          <w:marLeft w:val="0"/>
          <w:marRight w:val="0"/>
          <w:marTop w:val="0"/>
          <w:marBottom w:val="0"/>
          <w:divBdr>
            <w:top w:val="none" w:sz="0" w:space="0" w:color="auto"/>
            <w:left w:val="none" w:sz="0" w:space="0" w:color="auto"/>
            <w:bottom w:val="none" w:sz="0" w:space="0" w:color="auto"/>
            <w:right w:val="none" w:sz="0" w:space="0" w:color="auto"/>
          </w:divBdr>
          <w:divsChild>
            <w:div w:id="1463766965">
              <w:marLeft w:val="0"/>
              <w:marRight w:val="0"/>
              <w:marTop w:val="0"/>
              <w:marBottom w:val="0"/>
              <w:divBdr>
                <w:top w:val="none" w:sz="0" w:space="0" w:color="auto"/>
                <w:left w:val="none" w:sz="0" w:space="0" w:color="auto"/>
                <w:bottom w:val="none" w:sz="0" w:space="0" w:color="auto"/>
                <w:right w:val="none" w:sz="0" w:space="0" w:color="auto"/>
              </w:divBdr>
              <w:divsChild>
                <w:div w:id="608859580">
                  <w:marLeft w:val="0"/>
                  <w:marRight w:val="0"/>
                  <w:marTop w:val="0"/>
                  <w:marBottom w:val="0"/>
                  <w:divBdr>
                    <w:top w:val="none" w:sz="0" w:space="0" w:color="auto"/>
                    <w:left w:val="none" w:sz="0" w:space="0" w:color="auto"/>
                    <w:bottom w:val="none" w:sz="0" w:space="0" w:color="auto"/>
                    <w:right w:val="none" w:sz="0" w:space="0" w:color="auto"/>
                  </w:divBdr>
                  <w:divsChild>
                    <w:div w:id="1924990076">
                      <w:marLeft w:val="0"/>
                      <w:marRight w:val="0"/>
                      <w:marTop w:val="0"/>
                      <w:marBottom w:val="0"/>
                      <w:divBdr>
                        <w:top w:val="none" w:sz="0" w:space="0" w:color="auto"/>
                        <w:left w:val="none" w:sz="0" w:space="0" w:color="auto"/>
                        <w:bottom w:val="none" w:sz="0" w:space="0" w:color="auto"/>
                        <w:right w:val="none" w:sz="0" w:space="0" w:color="auto"/>
                      </w:divBdr>
                      <w:divsChild>
                        <w:div w:id="647711303">
                          <w:marLeft w:val="0"/>
                          <w:marRight w:val="0"/>
                          <w:marTop w:val="0"/>
                          <w:marBottom w:val="0"/>
                          <w:divBdr>
                            <w:top w:val="none" w:sz="0" w:space="0" w:color="auto"/>
                            <w:left w:val="none" w:sz="0" w:space="0" w:color="auto"/>
                            <w:bottom w:val="none" w:sz="0" w:space="0" w:color="auto"/>
                            <w:right w:val="none" w:sz="0" w:space="0" w:color="auto"/>
                          </w:divBdr>
                          <w:divsChild>
                            <w:div w:id="1641686982">
                              <w:marLeft w:val="0"/>
                              <w:marRight w:val="0"/>
                              <w:marTop w:val="0"/>
                              <w:marBottom w:val="0"/>
                              <w:divBdr>
                                <w:top w:val="none" w:sz="0" w:space="0" w:color="auto"/>
                                <w:left w:val="none" w:sz="0" w:space="0" w:color="auto"/>
                                <w:bottom w:val="none" w:sz="0" w:space="0" w:color="auto"/>
                                <w:right w:val="none" w:sz="0" w:space="0" w:color="auto"/>
                              </w:divBdr>
                              <w:divsChild>
                                <w:div w:id="1301424106">
                                  <w:marLeft w:val="0"/>
                                  <w:marRight w:val="0"/>
                                  <w:marTop w:val="0"/>
                                  <w:marBottom w:val="0"/>
                                  <w:divBdr>
                                    <w:top w:val="none" w:sz="0" w:space="0" w:color="auto"/>
                                    <w:left w:val="none" w:sz="0" w:space="0" w:color="auto"/>
                                    <w:bottom w:val="none" w:sz="0" w:space="0" w:color="auto"/>
                                    <w:right w:val="none" w:sz="0" w:space="0" w:color="auto"/>
                                  </w:divBdr>
                                  <w:divsChild>
                                    <w:div w:id="981084484">
                                      <w:marLeft w:val="0"/>
                                      <w:marRight w:val="0"/>
                                      <w:marTop w:val="0"/>
                                      <w:marBottom w:val="0"/>
                                      <w:divBdr>
                                        <w:top w:val="none" w:sz="0" w:space="0" w:color="auto"/>
                                        <w:left w:val="none" w:sz="0" w:space="0" w:color="auto"/>
                                        <w:bottom w:val="none" w:sz="0" w:space="0" w:color="auto"/>
                                        <w:right w:val="none" w:sz="0" w:space="0" w:color="auto"/>
                                      </w:divBdr>
                                      <w:divsChild>
                                        <w:div w:id="74018268">
                                          <w:marLeft w:val="0"/>
                                          <w:marRight w:val="0"/>
                                          <w:marTop w:val="0"/>
                                          <w:marBottom w:val="0"/>
                                          <w:divBdr>
                                            <w:top w:val="none" w:sz="0" w:space="0" w:color="auto"/>
                                            <w:left w:val="none" w:sz="0" w:space="0" w:color="auto"/>
                                            <w:bottom w:val="none" w:sz="0" w:space="0" w:color="auto"/>
                                            <w:right w:val="none" w:sz="0" w:space="0" w:color="auto"/>
                                          </w:divBdr>
                                        </w:div>
                                        <w:div w:id="12150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10065">
                                  <w:marLeft w:val="0"/>
                                  <w:marRight w:val="0"/>
                                  <w:marTop w:val="0"/>
                                  <w:marBottom w:val="0"/>
                                  <w:divBdr>
                                    <w:top w:val="none" w:sz="0" w:space="0" w:color="auto"/>
                                    <w:left w:val="none" w:sz="0" w:space="0" w:color="auto"/>
                                    <w:bottom w:val="none" w:sz="0" w:space="0" w:color="auto"/>
                                    <w:right w:val="none" w:sz="0" w:space="0" w:color="auto"/>
                                  </w:divBdr>
                                </w:div>
                              </w:divsChild>
                            </w:div>
                            <w:div w:id="1807700183">
                              <w:marLeft w:val="0"/>
                              <w:marRight w:val="0"/>
                              <w:marTop w:val="0"/>
                              <w:marBottom w:val="0"/>
                              <w:divBdr>
                                <w:top w:val="none" w:sz="0" w:space="0" w:color="auto"/>
                                <w:left w:val="none" w:sz="0" w:space="0" w:color="auto"/>
                                <w:bottom w:val="none" w:sz="0" w:space="0" w:color="auto"/>
                                <w:right w:val="none" w:sz="0" w:space="0" w:color="auto"/>
                              </w:divBdr>
                              <w:divsChild>
                                <w:div w:id="283386585">
                                  <w:marLeft w:val="0"/>
                                  <w:marRight w:val="0"/>
                                  <w:marTop w:val="0"/>
                                  <w:marBottom w:val="0"/>
                                  <w:divBdr>
                                    <w:top w:val="none" w:sz="0" w:space="0" w:color="auto"/>
                                    <w:left w:val="none" w:sz="0" w:space="0" w:color="auto"/>
                                    <w:bottom w:val="none" w:sz="0" w:space="0" w:color="auto"/>
                                    <w:right w:val="none" w:sz="0" w:space="0" w:color="auto"/>
                                  </w:divBdr>
                                  <w:divsChild>
                                    <w:div w:id="556746632">
                                      <w:marLeft w:val="0"/>
                                      <w:marRight w:val="0"/>
                                      <w:marTop w:val="0"/>
                                      <w:marBottom w:val="0"/>
                                      <w:divBdr>
                                        <w:top w:val="none" w:sz="0" w:space="0" w:color="auto"/>
                                        <w:left w:val="none" w:sz="0" w:space="0" w:color="auto"/>
                                        <w:bottom w:val="none" w:sz="0" w:space="0" w:color="auto"/>
                                        <w:right w:val="none" w:sz="0" w:space="0" w:color="auto"/>
                                      </w:divBdr>
                                      <w:divsChild>
                                        <w:div w:id="634720435">
                                          <w:marLeft w:val="0"/>
                                          <w:marRight w:val="0"/>
                                          <w:marTop w:val="0"/>
                                          <w:marBottom w:val="0"/>
                                          <w:divBdr>
                                            <w:top w:val="none" w:sz="0" w:space="0" w:color="auto"/>
                                            <w:left w:val="none" w:sz="0" w:space="0" w:color="auto"/>
                                            <w:bottom w:val="none" w:sz="0" w:space="0" w:color="auto"/>
                                            <w:right w:val="none" w:sz="0" w:space="0" w:color="auto"/>
                                          </w:divBdr>
                                        </w:div>
                                        <w:div w:id="7645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09849">
      <w:bodyDiv w:val="1"/>
      <w:marLeft w:val="0"/>
      <w:marRight w:val="0"/>
      <w:marTop w:val="0"/>
      <w:marBottom w:val="0"/>
      <w:divBdr>
        <w:top w:val="none" w:sz="0" w:space="0" w:color="auto"/>
        <w:left w:val="none" w:sz="0" w:space="0" w:color="auto"/>
        <w:bottom w:val="none" w:sz="0" w:space="0" w:color="auto"/>
        <w:right w:val="none" w:sz="0" w:space="0" w:color="auto"/>
      </w:divBdr>
    </w:div>
    <w:div w:id="790786367">
      <w:bodyDiv w:val="1"/>
      <w:marLeft w:val="0"/>
      <w:marRight w:val="0"/>
      <w:marTop w:val="0"/>
      <w:marBottom w:val="0"/>
      <w:divBdr>
        <w:top w:val="none" w:sz="0" w:space="0" w:color="auto"/>
        <w:left w:val="none" w:sz="0" w:space="0" w:color="auto"/>
        <w:bottom w:val="none" w:sz="0" w:space="0" w:color="auto"/>
        <w:right w:val="none" w:sz="0" w:space="0" w:color="auto"/>
      </w:divBdr>
    </w:div>
    <w:div w:id="916746906">
      <w:bodyDiv w:val="1"/>
      <w:marLeft w:val="0"/>
      <w:marRight w:val="0"/>
      <w:marTop w:val="0"/>
      <w:marBottom w:val="0"/>
      <w:divBdr>
        <w:top w:val="none" w:sz="0" w:space="0" w:color="auto"/>
        <w:left w:val="none" w:sz="0" w:space="0" w:color="auto"/>
        <w:bottom w:val="none" w:sz="0" w:space="0" w:color="auto"/>
        <w:right w:val="none" w:sz="0" w:space="0" w:color="auto"/>
      </w:divBdr>
      <w:divsChild>
        <w:div w:id="1298417894">
          <w:marLeft w:val="0"/>
          <w:marRight w:val="0"/>
          <w:marTop w:val="0"/>
          <w:marBottom w:val="0"/>
          <w:divBdr>
            <w:top w:val="none" w:sz="0" w:space="0" w:color="auto"/>
            <w:left w:val="none" w:sz="0" w:space="0" w:color="auto"/>
            <w:bottom w:val="none" w:sz="0" w:space="0" w:color="auto"/>
            <w:right w:val="none" w:sz="0" w:space="0" w:color="auto"/>
          </w:divBdr>
          <w:divsChild>
            <w:div w:id="511922257">
              <w:marLeft w:val="0"/>
              <w:marRight w:val="0"/>
              <w:marTop w:val="100"/>
              <w:marBottom w:val="100"/>
              <w:divBdr>
                <w:top w:val="none" w:sz="0" w:space="0" w:color="auto"/>
                <w:left w:val="none" w:sz="0" w:space="0" w:color="auto"/>
                <w:bottom w:val="none" w:sz="0" w:space="0" w:color="auto"/>
                <w:right w:val="none" w:sz="0" w:space="0" w:color="auto"/>
              </w:divBdr>
              <w:divsChild>
                <w:div w:id="1377242764">
                  <w:marLeft w:val="0"/>
                  <w:marRight w:val="0"/>
                  <w:marTop w:val="0"/>
                  <w:marBottom w:val="0"/>
                  <w:divBdr>
                    <w:top w:val="none" w:sz="0" w:space="0" w:color="auto"/>
                    <w:left w:val="none" w:sz="0" w:space="0" w:color="auto"/>
                    <w:bottom w:val="none" w:sz="0" w:space="0" w:color="auto"/>
                    <w:right w:val="none" w:sz="0" w:space="0" w:color="auto"/>
                  </w:divBdr>
                  <w:divsChild>
                    <w:div w:id="2146703631">
                      <w:marLeft w:val="0"/>
                      <w:marRight w:val="0"/>
                      <w:marTop w:val="0"/>
                      <w:marBottom w:val="0"/>
                      <w:divBdr>
                        <w:top w:val="none" w:sz="0" w:space="0" w:color="auto"/>
                        <w:left w:val="none" w:sz="0" w:space="0" w:color="auto"/>
                        <w:bottom w:val="none" w:sz="0" w:space="0" w:color="auto"/>
                        <w:right w:val="none" w:sz="0" w:space="0" w:color="auto"/>
                      </w:divBdr>
                      <w:divsChild>
                        <w:div w:id="1604799503">
                          <w:marLeft w:val="0"/>
                          <w:marRight w:val="0"/>
                          <w:marTop w:val="0"/>
                          <w:marBottom w:val="0"/>
                          <w:divBdr>
                            <w:top w:val="none" w:sz="0" w:space="0" w:color="auto"/>
                            <w:left w:val="none" w:sz="0" w:space="0" w:color="auto"/>
                            <w:bottom w:val="none" w:sz="0" w:space="0" w:color="auto"/>
                            <w:right w:val="none" w:sz="0" w:space="0" w:color="auto"/>
                          </w:divBdr>
                          <w:divsChild>
                            <w:div w:id="11725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41115">
      <w:bodyDiv w:val="1"/>
      <w:marLeft w:val="0"/>
      <w:marRight w:val="0"/>
      <w:marTop w:val="0"/>
      <w:marBottom w:val="0"/>
      <w:divBdr>
        <w:top w:val="none" w:sz="0" w:space="0" w:color="auto"/>
        <w:left w:val="none" w:sz="0" w:space="0" w:color="auto"/>
        <w:bottom w:val="none" w:sz="0" w:space="0" w:color="auto"/>
        <w:right w:val="none" w:sz="0" w:space="0" w:color="auto"/>
      </w:divBdr>
    </w:div>
    <w:div w:id="1105733023">
      <w:bodyDiv w:val="1"/>
      <w:marLeft w:val="0"/>
      <w:marRight w:val="0"/>
      <w:marTop w:val="0"/>
      <w:marBottom w:val="0"/>
      <w:divBdr>
        <w:top w:val="none" w:sz="0" w:space="0" w:color="auto"/>
        <w:left w:val="none" w:sz="0" w:space="0" w:color="auto"/>
        <w:bottom w:val="none" w:sz="0" w:space="0" w:color="auto"/>
        <w:right w:val="none" w:sz="0" w:space="0" w:color="auto"/>
      </w:divBdr>
      <w:divsChild>
        <w:div w:id="1262492308">
          <w:marLeft w:val="0"/>
          <w:marRight w:val="0"/>
          <w:marTop w:val="0"/>
          <w:marBottom w:val="0"/>
          <w:divBdr>
            <w:top w:val="none" w:sz="0" w:space="0" w:color="auto"/>
            <w:left w:val="none" w:sz="0" w:space="0" w:color="auto"/>
            <w:bottom w:val="none" w:sz="0" w:space="0" w:color="auto"/>
            <w:right w:val="none" w:sz="0" w:space="0" w:color="auto"/>
          </w:divBdr>
          <w:divsChild>
            <w:div w:id="1070883992">
              <w:marLeft w:val="0"/>
              <w:marRight w:val="0"/>
              <w:marTop w:val="0"/>
              <w:marBottom w:val="0"/>
              <w:divBdr>
                <w:top w:val="none" w:sz="0" w:space="0" w:color="auto"/>
                <w:left w:val="none" w:sz="0" w:space="0" w:color="auto"/>
                <w:bottom w:val="none" w:sz="0" w:space="0" w:color="auto"/>
                <w:right w:val="none" w:sz="0" w:space="0" w:color="auto"/>
              </w:divBdr>
              <w:divsChild>
                <w:div w:id="143015388">
                  <w:marLeft w:val="0"/>
                  <w:marRight w:val="0"/>
                  <w:marTop w:val="0"/>
                  <w:marBottom w:val="0"/>
                  <w:divBdr>
                    <w:top w:val="none" w:sz="0" w:space="0" w:color="auto"/>
                    <w:left w:val="none" w:sz="0" w:space="0" w:color="auto"/>
                    <w:bottom w:val="none" w:sz="0" w:space="0" w:color="auto"/>
                    <w:right w:val="none" w:sz="0" w:space="0" w:color="auto"/>
                  </w:divBdr>
                  <w:divsChild>
                    <w:div w:id="1265382517">
                      <w:marLeft w:val="0"/>
                      <w:marRight w:val="0"/>
                      <w:marTop w:val="0"/>
                      <w:marBottom w:val="0"/>
                      <w:divBdr>
                        <w:top w:val="none" w:sz="0" w:space="0" w:color="auto"/>
                        <w:left w:val="none" w:sz="0" w:space="0" w:color="auto"/>
                        <w:bottom w:val="none" w:sz="0" w:space="0" w:color="auto"/>
                        <w:right w:val="none" w:sz="0" w:space="0" w:color="auto"/>
                      </w:divBdr>
                      <w:divsChild>
                        <w:div w:id="1664427568">
                          <w:marLeft w:val="0"/>
                          <w:marRight w:val="0"/>
                          <w:marTop w:val="0"/>
                          <w:marBottom w:val="0"/>
                          <w:divBdr>
                            <w:top w:val="none" w:sz="0" w:space="0" w:color="auto"/>
                            <w:left w:val="none" w:sz="0" w:space="0" w:color="auto"/>
                            <w:bottom w:val="none" w:sz="0" w:space="0" w:color="auto"/>
                            <w:right w:val="none" w:sz="0" w:space="0" w:color="auto"/>
                          </w:divBdr>
                          <w:divsChild>
                            <w:div w:id="483205045">
                              <w:marLeft w:val="0"/>
                              <w:marRight w:val="0"/>
                              <w:marTop w:val="0"/>
                              <w:marBottom w:val="0"/>
                              <w:divBdr>
                                <w:top w:val="none" w:sz="0" w:space="0" w:color="auto"/>
                                <w:left w:val="none" w:sz="0" w:space="0" w:color="auto"/>
                                <w:bottom w:val="none" w:sz="0" w:space="0" w:color="auto"/>
                                <w:right w:val="none" w:sz="0" w:space="0" w:color="auto"/>
                              </w:divBdr>
                              <w:divsChild>
                                <w:div w:id="961038806">
                                  <w:marLeft w:val="0"/>
                                  <w:marRight w:val="0"/>
                                  <w:marTop w:val="0"/>
                                  <w:marBottom w:val="0"/>
                                  <w:divBdr>
                                    <w:top w:val="none" w:sz="0" w:space="0" w:color="auto"/>
                                    <w:left w:val="none" w:sz="0" w:space="0" w:color="auto"/>
                                    <w:bottom w:val="none" w:sz="0" w:space="0" w:color="auto"/>
                                    <w:right w:val="none" w:sz="0" w:space="0" w:color="auto"/>
                                  </w:divBdr>
                                </w:div>
                                <w:div w:id="1122187682">
                                  <w:marLeft w:val="0"/>
                                  <w:marRight w:val="0"/>
                                  <w:marTop w:val="0"/>
                                  <w:marBottom w:val="0"/>
                                  <w:divBdr>
                                    <w:top w:val="none" w:sz="0" w:space="0" w:color="auto"/>
                                    <w:left w:val="none" w:sz="0" w:space="0" w:color="auto"/>
                                    <w:bottom w:val="none" w:sz="0" w:space="0" w:color="auto"/>
                                    <w:right w:val="none" w:sz="0" w:space="0" w:color="auto"/>
                                  </w:divBdr>
                                  <w:divsChild>
                                    <w:div w:id="587084335">
                                      <w:marLeft w:val="0"/>
                                      <w:marRight w:val="0"/>
                                      <w:marTop w:val="0"/>
                                      <w:marBottom w:val="0"/>
                                      <w:divBdr>
                                        <w:top w:val="none" w:sz="0" w:space="0" w:color="auto"/>
                                        <w:left w:val="none" w:sz="0" w:space="0" w:color="auto"/>
                                        <w:bottom w:val="none" w:sz="0" w:space="0" w:color="auto"/>
                                        <w:right w:val="none" w:sz="0" w:space="0" w:color="auto"/>
                                      </w:divBdr>
                                      <w:divsChild>
                                        <w:div w:id="936602270">
                                          <w:marLeft w:val="0"/>
                                          <w:marRight w:val="0"/>
                                          <w:marTop w:val="0"/>
                                          <w:marBottom w:val="0"/>
                                          <w:divBdr>
                                            <w:top w:val="none" w:sz="0" w:space="0" w:color="auto"/>
                                            <w:left w:val="none" w:sz="0" w:space="0" w:color="auto"/>
                                            <w:bottom w:val="none" w:sz="0" w:space="0" w:color="auto"/>
                                            <w:right w:val="none" w:sz="0" w:space="0" w:color="auto"/>
                                          </w:divBdr>
                                        </w:div>
                                        <w:div w:id="15710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87416">
                              <w:marLeft w:val="0"/>
                              <w:marRight w:val="0"/>
                              <w:marTop w:val="0"/>
                              <w:marBottom w:val="0"/>
                              <w:divBdr>
                                <w:top w:val="none" w:sz="0" w:space="0" w:color="auto"/>
                                <w:left w:val="none" w:sz="0" w:space="0" w:color="auto"/>
                                <w:bottom w:val="none" w:sz="0" w:space="0" w:color="auto"/>
                                <w:right w:val="none" w:sz="0" w:space="0" w:color="auto"/>
                              </w:divBdr>
                              <w:divsChild>
                                <w:div w:id="693723851">
                                  <w:marLeft w:val="0"/>
                                  <w:marRight w:val="0"/>
                                  <w:marTop w:val="0"/>
                                  <w:marBottom w:val="0"/>
                                  <w:divBdr>
                                    <w:top w:val="none" w:sz="0" w:space="0" w:color="auto"/>
                                    <w:left w:val="none" w:sz="0" w:space="0" w:color="auto"/>
                                    <w:bottom w:val="none" w:sz="0" w:space="0" w:color="auto"/>
                                    <w:right w:val="none" w:sz="0" w:space="0" w:color="auto"/>
                                  </w:divBdr>
                                  <w:divsChild>
                                    <w:div w:id="694699679">
                                      <w:marLeft w:val="0"/>
                                      <w:marRight w:val="0"/>
                                      <w:marTop w:val="0"/>
                                      <w:marBottom w:val="0"/>
                                      <w:divBdr>
                                        <w:top w:val="none" w:sz="0" w:space="0" w:color="auto"/>
                                        <w:left w:val="none" w:sz="0" w:space="0" w:color="auto"/>
                                        <w:bottom w:val="none" w:sz="0" w:space="0" w:color="auto"/>
                                        <w:right w:val="none" w:sz="0" w:space="0" w:color="auto"/>
                                      </w:divBdr>
                                      <w:divsChild>
                                        <w:div w:id="574584086">
                                          <w:marLeft w:val="0"/>
                                          <w:marRight w:val="0"/>
                                          <w:marTop w:val="0"/>
                                          <w:marBottom w:val="0"/>
                                          <w:divBdr>
                                            <w:top w:val="none" w:sz="0" w:space="0" w:color="auto"/>
                                            <w:left w:val="none" w:sz="0" w:space="0" w:color="auto"/>
                                            <w:bottom w:val="none" w:sz="0" w:space="0" w:color="auto"/>
                                            <w:right w:val="none" w:sz="0" w:space="0" w:color="auto"/>
                                          </w:divBdr>
                                        </w:div>
                                        <w:div w:id="2028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661388">
      <w:bodyDiv w:val="1"/>
      <w:marLeft w:val="0"/>
      <w:marRight w:val="0"/>
      <w:marTop w:val="0"/>
      <w:marBottom w:val="0"/>
      <w:divBdr>
        <w:top w:val="none" w:sz="0" w:space="0" w:color="auto"/>
        <w:left w:val="none" w:sz="0" w:space="0" w:color="auto"/>
        <w:bottom w:val="none" w:sz="0" w:space="0" w:color="auto"/>
        <w:right w:val="none" w:sz="0" w:space="0" w:color="auto"/>
      </w:divBdr>
    </w:div>
    <w:div w:id="1276862456">
      <w:bodyDiv w:val="1"/>
      <w:marLeft w:val="0"/>
      <w:marRight w:val="0"/>
      <w:marTop w:val="0"/>
      <w:marBottom w:val="0"/>
      <w:divBdr>
        <w:top w:val="none" w:sz="0" w:space="0" w:color="auto"/>
        <w:left w:val="none" w:sz="0" w:space="0" w:color="auto"/>
        <w:bottom w:val="none" w:sz="0" w:space="0" w:color="auto"/>
        <w:right w:val="none" w:sz="0" w:space="0" w:color="auto"/>
      </w:divBdr>
      <w:divsChild>
        <w:div w:id="1170412053">
          <w:marLeft w:val="0"/>
          <w:marRight w:val="0"/>
          <w:marTop w:val="0"/>
          <w:marBottom w:val="0"/>
          <w:divBdr>
            <w:top w:val="none" w:sz="0" w:space="0" w:color="auto"/>
            <w:left w:val="none" w:sz="0" w:space="0" w:color="auto"/>
            <w:bottom w:val="none" w:sz="0" w:space="0" w:color="auto"/>
            <w:right w:val="none" w:sz="0" w:space="0" w:color="auto"/>
          </w:divBdr>
          <w:divsChild>
            <w:div w:id="521625942">
              <w:marLeft w:val="0"/>
              <w:marRight w:val="0"/>
              <w:marTop w:val="0"/>
              <w:marBottom w:val="0"/>
              <w:divBdr>
                <w:top w:val="none" w:sz="0" w:space="0" w:color="auto"/>
                <w:left w:val="none" w:sz="0" w:space="0" w:color="auto"/>
                <w:bottom w:val="none" w:sz="0" w:space="0" w:color="auto"/>
                <w:right w:val="none" w:sz="0" w:space="0" w:color="auto"/>
              </w:divBdr>
              <w:divsChild>
                <w:div w:id="1589539442">
                  <w:marLeft w:val="0"/>
                  <w:marRight w:val="0"/>
                  <w:marTop w:val="0"/>
                  <w:marBottom w:val="0"/>
                  <w:divBdr>
                    <w:top w:val="none" w:sz="0" w:space="0" w:color="auto"/>
                    <w:left w:val="none" w:sz="0" w:space="0" w:color="auto"/>
                    <w:bottom w:val="none" w:sz="0" w:space="0" w:color="auto"/>
                    <w:right w:val="none" w:sz="0" w:space="0" w:color="auto"/>
                  </w:divBdr>
                  <w:divsChild>
                    <w:div w:id="1261913659">
                      <w:marLeft w:val="0"/>
                      <w:marRight w:val="0"/>
                      <w:marTop w:val="0"/>
                      <w:marBottom w:val="0"/>
                      <w:divBdr>
                        <w:top w:val="none" w:sz="0" w:space="0" w:color="auto"/>
                        <w:left w:val="none" w:sz="0" w:space="0" w:color="auto"/>
                        <w:bottom w:val="none" w:sz="0" w:space="0" w:color="auto"/>
                        <w:right w:val="none" w:sz="0" w:space="0" w:color="auto"/>
                      </w:divBdr>
                      <w:divsChild>
                        <w:div w:id="339235321">
                          <w:marLeft w:val="0"/>
                          <w:marRight w:val="0"/>
                          <w:marTop w:val="0"/>
                          <w:marBottom w:val="0"/>
                          <w:divBdr>
                            <w:top w:val="none" w:sz="0" w:space="0" w:color="auto"/>
                            <w:left w:val="none" w:sz="0" w:space="0" w:color="auto"/>
                            <w:bottom w:val="none" w:sz="0" w:space="0" w:color="auto"/>
                            <w:right w:val="none" w:sz="0" w:space="0" w:color="auto"/>
                          </w:divBdr>
                          <w:divsChild>
                            <w:div w:id="1154644684">
                              <w:marLeft w:val="0"/>
                              <w:marRight w:val="0"/>
                              <w:marTop w:val="0"/>
                              <w:marBottom w:val="0"/>
                              <w:divBdr>
                                <w:top w:val="none" w:sz="0" w:space="0" w:color="auto"/>
                                <w:left w:val="none" w:sz="0" w:space="0" w:color="auto"/>
                                <w:bottom w:val="none" w:sz="0" w:space="0" w:color="auto"/>
                                <w:right w:val="none" w:sz="0" w:space="0" w:color="auto"/>
                              </w:divBdr>
                              <w:divsChild>
                                <w:div w:id="1758405242">
                                  <w:marLeft w:val="0"/>
                                  <w:marRight w:val="0"/>
                                  <w:marTop w:val="0"/>
                                  <w:marBottom w:val="0"/>
                                  <w:divBdr>
                                    <w:top w:val="none" w:sz="0" w:space="0" w:color="auto"/>
                                    <w:left w:val="none" w:sz="0" w:space="0" w:color="auto"/>
                                    <w:bottom w:val="none" w:sz="0" w:space="0" w:color="auto"/>
                                    <w:right w:val="none" w:sz="0" w:space="0" w:color="auto"/>
                                  </w:divBdr>
                                  <w:divsChild>
                                    <w:div w:id="669453779">
                                      <w:marLeft w:val="0"/>
                                      <w:marRight w:val="0"/>
                                      <w:marTop w:val="0"/>
                                      <w:marBottom w:val="0"/>
                                      <w:divBdr>
                                        <w:top w:val="none" w:sz="0" w:space="0" w:color="auto"/>
                                        <w:left w:val="none" w:sz="0" w:space="0" w:color="auto"/>
                                        <w:bottom w:val="none" w:sz="0" w:space="0" w:color="auto"/>
                                        <w:right w:val="none" w:sz="0" w:space="0" w:color="auto"/>
                                      </w:divBdr>
                                      <w:divsChild>
                                        <w:div w:id="1032800186">
                                          <w:marLeft w:val="0"/>
                                          <w:marRight w:val="0"/>
                                          <w:marTop w:val="0"/>
                                          <w:marBottom w:val="0"/>
                                          <w:divBdr>
                                            <w:top w:val="none" w:sz="0" w:space="0" w:color="auto"/>
                                            <w:left w:val="none" w:sz="0" w:space="0" w:color="auto"/>
                                            <w:bottom w:val="none" w:sz="0" w:space="0" w:color="auto"/>
                                            <w:right w:val="none" w:sz="0" w:space="0" w:color="auto"/>
                                          </w:divBdr>
                                        </w:div>
                                        <w:div w:id="14043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2514">
                                  <w:marLeft w:val="0"/>
                                  <w:marRight w:val="0"/>
                                  <w:marTop w:val="0"/>
                                  <w:marBottom w:val="0"/>
                                  <w:divBdr>
                                    <w:top w:val="none" w:sz="0" w:space="0" w:color="auto"/>
                                    <w:left w:val="none" w:sz="0" w:space="0" w:color="auto"/>
                                    <w:bottom w:val="none" w:sz="0" w:space="0" w:color="auto"/>
                                    <w:right w:val="none" w:sz="0" w:space="0" w:color="auto"/>
                                  </w:divBdr>
                                </w:div>
                              </w:divsChild>
                            </w:div>
                            <w:div w:id="1502819471">
                              <w:marLeft w:val="0"/>
                              <w:marRight w:val="0"/>
                              <w:marTop w:val="0"/>
                              <w:marBottom w:val="0"/>
                              <w:divBdr>
                                <w:top w:val="none" w:sz="0" w:space="0" w:color="auto"/>
                                <w:left w:val="none" w:sz="0" w:space="0" w:color="auto"/>
                                <w:bottom w:val="none" w:sz="0" w:space="0" w:color="auto"/>
                                <w:right w:val="none" w:sz="0" w:space="0" w:color="auto"/>
                              </w:divBdr>
                              <w:divsChild>
                                <w:div w:id="1078595698">
                                  <w:marLeft w:val="0"/>
                                  <w:marRight w:val="0"/>
                                  <w:marTop w:val="0"/>
                                  <w:marBottom w:val="0"/>
                                  <w:divBdr>
                                    <w:top w:val="none" w:sz="0" w:space="0" w:color="auto"/>
                                    <w:left w:val="none" w:sz="0" w:space="0" w:color="auto"/>
                                    <w:bottom w:val="none" w:sz="0" w:space="0" w:color="auto"/>
                                    <w:right w:val="none" w:sz="0" w:space="0" w:color="auto"/>
                                  </w:divBdr>
                                </w:div>
                                <w:div w:id="1920365899">
                                  <w:marLeft w:val="0"/>
                                  <w:marRight w:val="0"/>
                                  <w:marTop w:val="0"/>
                                  <w:marBottom w:val="0"/>
                                  <w:divBdr>
                                    <w:top w:val="none" w:sz="0" w:space="0" w:color="auto"/>
                                    <w:left w:val="none" w:sz="0" w:space="0" w:color="auto"/>
                                    <w:bottom w:val="none" w:sz="0" w:space="0" w:color="auto"/>
                                    <w:right w:val="none" w:sz="0" w:space="0" w:color="auto"/>
                                  </w:divBdr>
                                  <w:divsChild>
                                    <w:div w:id="1622613971">
                                      <w:marLeft w:val="0"/>
                                      <w:marRight w:val="0"/>
                                      <w:marTop w:val="0"/>
                                      <w:marBottom w:val="0"/>
                                      <w:divBdr>
                                        <w:top w:val="none" w:sz="0" w:space="0" w:color="auto"/>
                                        <w:left w:val="none" w:sz="0" w:space="0" w:color="auto"/>
                                        <w:bottom w:val="none" w:sz="0" w:space="0" w:color="auto"/>
                                        <w:right w:val="none" w:sz="0" w:space="0" w:color="auto"/>
                                      </w:divBdr>
                                      <w:divsChild>
                                        <w:div w:id="1827821230">
                                          <w:marLeft w:val="0"/>
                                          <w:marRight w:val="0"/>
                                          <w:marTop w:val="0"/>
                                          <w:marBottom w:val="0"/>
                                          <w:divBdr>
                                            <w:top w:val="none" w:sz="0" w:space="0" w:color="auto"/>
                                            <w:left w:val="none" w:sz="0" w:space="0" w:color="auto"/>
                                            <w:bottom w:val="none" w:sz="0" w:space="0" w:color="auto"/>
                                            <w:right w:val="none" w:sz="0" w:space="0" w:color="auto"/>
                                          </w:divBdr>
                                        </w:div>
                                        <w:div w:id="189662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423076">
      <w:bodyDiv w:val="1"/>
      <w:marLeft w:val="0"/>
      <w:marRight w:val="0"/>
      <w:marTop w:val="0"/>
      <w:marBottom w:val="0"/>
      <w:divBdr>
        <w:top w:val="none" w:sz="0" w:space="0" w:color="auto"/>
        <w:left w:val="none" w:sz="0" w:space="0" w:color="auto"/>
        <w:bottom w:val="none" w:sz="0" w:space="0" w:color="auto"/>
        <w:right w:val="none" w:sz="0" w:space="0" w:color="auto"/>
      </w:divBdr>
      <w:divsChild>
        <w:div w:id="1650090393">
          <w:marLeft w:val="0"/>
          <w:marRight w:val="0"/>
          <w:marTop w:val="0"/>
          <w:marBottom w:val="0"/>
          <w:divBdr>
            <w:top w:val="none" w:sz="0" w:space="0" w:color="auto"/>
            <w:left w:val="none" w:sz="0" w:space="0" w:color="auto"/>
            <w:bottom w:val="none" w:sz="0" w:space="0" w:color="auto"/>
            <w:right w:val="none" w:sz="0" w:space="0" w:color="auto"/>
          </w:divBdr>
          <w:divsChild>
            <w:div w:id="1222054255">
              <w:marLeft w:val="0"/>
              <w:marRight w:val="0"/>
              <w:marTop w:val="0"/>
              <w:marBottom w:val="0"/>
              <w:divBdr>
                <w:top w:val="none" w:sz="0" w:space="0" w:color="auto"/>
                <w:left w:val="none" w:sz="0" w:space="0" w:color="auto"/>
                <w:bottom w:val="none" w:sz="0" w:space="0" w:color="auto"/>
                <w:right w:val="none" w:sz="0" w:space="0" w:color="auto"/>
              </w:divBdr>
              <w:divsChild>
                <w:div w:id="876549126">
                  <w:marLeft w:val="0"/>
                  <w:marRight w:val="0"/>
                  <w:marTop w:val="0"/>
                  <w:marBottom w:val="0"/>
                  <w:divBdr>
                    <w:top w:val="none" w:sz="0" w:space="0" w:color="auto"/>
                    <w:left w:val="none" w:sz="0" w:space="0" w:color="auto"/>
                    <w:bottom w:val="none" w:sz="0" w:space="0" w:color="auto"/>
                    <w:right w:val="none" w:sz="0" w:space="0" w:color="auto"/>
                  </w:divBdr>
                  <w:divsChild>
                    <w:div w:id="1534879839">
                      <w:marLeft w:val="0"/>
                      <w:marRight w:val="0"/>
                      <w:marTop w:val="0"/>
                      <w:marBottom w:val="0"/>
                      <w:divBdr>
                        <w:top w:val="none" w:sz="0" w:space="0" w:color="auto"/>
                        <w:left w:val="none" w:sz="0" w:space="0" w:color="auto"/>
                        <w:bottom w:val="none" w:sz="0" w:space="0" w:color="auto"/>
                        <w:right w:val="none" w:sz="0" w:space="0" w:color="auto"/>
                      </w:divBdr>
                      <w:divsChild>
                        <w:div w:id="1803841322">
                          <w:marLeft w:val="0"/>
                          <w:marRight w:val="0"/>
                          <w:marTop w:val="0"/>
                          <w:marBottom w:val="0"/>
                          <w:divBdr>
                            <w:top w:val="none" w:sz="0" w:space="0" w:color="auto"/>
                            <w:left w:val="none" w:sz="0" w:space="0" w:color="auto"/>
                            <w:bottom w:val="none" w:sz="0" w:space="0" w:color="auto"/>
                            <w:right w:val="none" w:sz="0" w:space="0" w:color="auto"/>
                          </w:divBdr>
                          <w:divsChild>
                            <w:div w:id="14599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714326">
      <w:bodyDiv w:val="1"/>
      <w:marLeft w:val="0"/>
      <w:marRight w:val="0"/>
      <w:marTop w:val="0"/>
      <w:marBottom w:val="0"/>
      <w:divBdr>
        <w:top w:val="none" w:sz="0" w:space="0" w:color="auto"/>
        <w:left w:val="none" w:sz="0" w:space="0" w:color="auto"/>
        <w:bottom w:val="none" w:sz="0" w:space="0" w:color="auto"/>
        <w:right w:val="none" w:sz="0" w:space="0" w:color="auto"/>
      </w:divBdr>
    </w:div>
    <w:div w:id="1624311997">
      <w:bodyDiv w:val="1"/>
      <w:marLeft w:val="0"/>
      <w:marRight w:val="0"/>
      <w:marTop w:val="0"/>
      <w:marBottom w:val="0"/>
      <w:divBdr>
        <w:top w:val="none" w:sz="0" w:space="0" w:color="auto"/>
        <w:left w:val="none" w:sz="0" w:space="0" w:color="auto"/>
        <w:bottom w:val="none" w:sz="0" w:space="0" w:color="auto"/>
        <w:right w:val="none" w:sz="0" w:space="0" w:color="auto"/>
      </w:divBdr>
    </w:div>
    <w:div w:id="1793285123">
      <w:bodyDiv w:val="1"/>
      <w:marLeft w:val="0"/>
      <w:marRight w:val="0"/>
      <w:marTop w:val="0"/>
      <w:marBottom w:val="0"/>
      <w:divBdr>
        <w:top w:val="none" w:sz="0" w:space="0" w:color="auto"/>
        <w:left w:val="none" w:sz="0" w:space="0" w:color="auto"/>
        <w:bottom w:val="none" w:sz="0" w:space="0" w:color="auto"/>
        <w:right w:val="none" w:sz="0" w:space="0" w:color="auto"/>
      </w:divBdr>
      <w:divsChild>
        <w:div w:id="1408772922">
          <w:marLeft w:val="0"/>
          <w:marRight w:val="0"/>
          <w:marTop w:val="0"/>
          <w:marBottom w:val="0"/>
          <w:divBdr>
            <w:top w:val="none" w:sz="0" w:space="0" w:color="auto"/>
            <w:left w:val="none" w:sz="0" w:space="0" w:color="auto"/>
            <w:bottom w:val="none" w:sz="0" w:space="0" w:color="auto"/>
            <w:right w:val="none" w:sz="0" w:space="0" w:color="auto"/>
          </w:divBdr>
          <w:divsChild>
            <w:div w:id="8996414">
              <w:marLeft w:val="0"/>
              <w:marRight w:val="0"/>
              <w:marTop w:val="0"/>
              <w:marBottom w:val="0"/>
              <w:divBdr>
                <w:top w:val="none" w:sz="0" w:space="0" w:color="auto"/>
                <w:left w:val="none" w:sz="0" w:space="0" w:color="auto"/>
                <w:bottom w:val="none" w:sz="0" w:space="0" w:color="auto"/>
                <w:right w:val="none" w:sz="0" w:space="0" w:color="auto"/>
              </w:divBdr>
              <w:divsChild>
                <w:div w:id="113446082">
                  <w:marLeft w:val="0"/>
                  <w:marRight w:val="0"/>
                  <w:marTop w:val="0"/>
                  <w:marBottom w:val="0"/>
                  <w:divBdr>
                    <w:top w:val="none" w:sz="0" w:space="0" w:color="auto"/>
                    <w:left w:val="none" w:sz="0" w:space="0" w:color="auto"/>
                    <w:bottom w:val="none" w:sz="0" w:space="0" w:color="auto"/>
                    <w:right w:val="none" w:sz="0" w:space="0" w:color="auto"/>
                  </w:divBdr>
                  <w:divsChild>
                    <w:div w:id="785274222">
                      <w:marLeft w:val="0"/>
                      <w:marRight w:val="0"/>
                      <w:marTop w:val="0"/>
                      <w:marBottom w:val="0"/>
                      <w:divBdr>
                        <w:top w:val="none" w:sz="0" w:space="0" w:color="auto"/>
                        <w:left w:val="none" w:sz="0" w:space="0" w:color="auto"/>
                        <w:bottom w:val="none" w:sz="0" w:space="0" w:color="auto"/>
                        <w:right w:val="none" w:sz="0" w:space="0" w:color="auto"/>
                      </w:divBdr>
                      <w:divsChild>
                        <w:div w:id="463617267">
                          <w:marLeft w:val="0"/>
                          <w:marRight w:val="0"/>
                          <w:marTop w:val="0"/>
                          <w:marBottom w:val="0"/>
                          <w:divBdr>
                            <w:top w:val="none" w:sz="0" w:space="0" w:color="auto"/>
                            <w:left w:val="none" w:sz="0" w:space="0" w:color="auto"/>
                            <w:bottom w:val="none" w:sz="0" w:space="0" w:color="auto"/>
                            <w:right w:val="none" w:sz="0" w:space="0" w:color="auto"/>
                          </w:divBdr>
                          <w:divsChild>
                            <w:div w:id="626590175">
                              <w:marLeft w:val="0"/>
                              <w:marRight w:val="0"/>
                              <w:marTop w:val="0"/>
                              <w:marBottom w:val="0"/>
                              <w:divBdr>
                                <w:top w:val="none" w:sz="0" w:space="0" w:color="auto"/>
                                <w:left w:val="none" w:sz="0" w:space="0" w:color="auto"/>
                                <w:bottom w:val="none" w:sz="0" w:space="0" w:color="auto"/>
                                <w:right w:val="none" w:sz="0" w:space="0" w:color="auto"/>
                              </w:divBdr>
                              <w:divsChild>
                                <w:div w:id="760881983">
                                  <w:marLeft w:val="0"/>
                                  <w:marRight w:val="0"/>
                                  <w:marTop w:val="0"/>
                                  <w:marBottom w:val="0"/>
                                  <w:divBdr>
                                    <w:top w:val="none" w:sz="0" w:space="0" w:color="auto"/>
                                    <w:left w:val="none" w:sz="0" w:space="0" w:color="auto"/>
                                    <w:bottom w:val="none" w:sz="0" w:space="0" w:color="auto"/>
                                    <w:right w:val="none" w:sz="0" w:space="0" w:color="auto"/>
                                  </w:divBdr>
                                </w:div>
                                <w:div w:id="984163458">
                                  <w:marLeft w:val="0"/>
                                  <w:marRight w:val="0"/>
                                  <w:marTop w:val="0"/>
                                  <w:marBottom w:val="0"/>
                                  <w:divBdr>
                                    <w:top w:val="none" w:sz="0" w:space="0" w:color="auto"/>
                                    <w:left w:val="none" w:sz="0" w:space="0" w:color="auto"/>
                                    <w:bottom w:val="none" w:sz="0" w:space="0" w:color="auto"/>
                                    <w:right w:val="none" w:sz="0" w:space="0" w:color="auto"/>
                                  </w:divBdr>
                                  <w:divsChild>
                                    <w:div w:id="362172025">
                                      <w:marLeft w:val="0"/>
                                      <w:marRight w:val="0"/>
                                      <w:marTop w:val="0"/>
                                      <w:marBottom w:val="0"/>
                                      <w:divBdr>
                                        <w:top w:val="none" w:sz="0" w:space="0" w:color="auto"/>
                                        <w:left w:val="none" w:sz="0" w:space="0" w:color="auto"/>
                                        <w:bottom w:val="none" w:sz="0" w:space="0" w:color="auto"/>
                                        <w:right w:val="none" w:sz="0" w:space="0" w:color="auto"/>
                                      </w:divBdr>
                                      <w:divsChild>
                                        <w:div w:id="1067876020">
                                          <w:marLeft w:val="0"/>
                                          <w:marRight w:val="0"/>
                                          <w:marTop w:val="0"/>
                                          <w:marBottom w:val="0"/>
                                          <w:divBdr>
                                            <w:top w:val="none" w:sz="0" w:space="0" w:color="auto"/>
                                            <w:left w:val="none" w:sz="0" w:space="0" w:color="auto"/>
                                            <w:bottom w:val="none" w:sz="0" w:space="0" w:color="auto"/>
                                            <w:right w:val="none" w:sz="0" w:space="0" w:color="auto"/>
                                          </w:divBdr>
                                        </w:div>
                                        <w:div w:id="20453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1491">
                              <w:marLeft w:val="0"/>
                              <w:marRight w:val="0"/>
                              <w:marTop w:val="0"/>
                              <w:marBottom w:val="0"/>
                              <w:divBdr>
                                <w:top w:val="none" w:sz="0" w:space="0" w:color="auto"/>
                                <w:left w:val="none" w:sz="0" w:space="0" w:color="auto"/>
                                <w:bottom w:val="none" w:sz="0" w:space="0" w:color="auto"/>
                                <w:right w:val="none" w:sz="0" w:space="0" w:color="auto"/>
                              </w:divBdr>
                              <w:divsChild>
                                <w:div w:id="838623366">
                                  <w:marLeft w:val="0"/>
                                  <w:marRight w:val="0"/>
                                  <w:marTop w:val="0"/>
                                  <w:marBottom w:val="0"/>
                                  <w:divBdr>
                                    <w:top w:val="none" w:sz="0" w:space="0" w:color="auto"/>
                                    <w:left w:val="none" w:sz="0" w:space="0" w:color="auto"/>
                                    <w:bottom w:val="none" w:sz="0" w:space="0" w:color="auto"/>
                                    <w:right w:val="none" w:sz="0" w:space="0" w:color="auto"/>
                                  </w:divBdr>
                                  <w:divsChild>
                                    <w:div w:id="1754624075">
                                      <w:marLeft w:val="0"/>
                                      <w:marRight w:val="0"/>
                                      <w:marTop w:val="0"/>
                                      <w:marBottom w:val="0"/>
                                      <w:divBdr>
                                        <w:top w:val="none" w:sz="0" w:space="0" w:color="auto"/>
                                        <w:left w:val="none" w:sz="0" w:space="0" w:color="auto"/>
                                        <w:bottom w:val="none" w:sz="0" w:space="0" w:color="auto"/>
                                        <w:right w:val="none" w:sz="0" w:space="0" w:color="auto"/>
                                      </w:divBdr>
                                      <w:divsChild>
                                        <w:div w:id="151143042">
                                          <w:marLeft w:val="0"/>
                                          <w:marRight w:val="0"/>
                                          <w:marTop w:val="0"/>
                                          <w:marBottom w:val="0"/>
                                          <w:divBdr>
                                            <w:top w:val="none" w:sz="0" w:space="0" w:color="auto"/>
                                            <w:left w:val="none" w:sz="0" w:space="0" w:color="auto"/>
                                            <w:bottom w:val="none" w:sz="0" w:space="0" w:color="auto"/>
                                            <w:right w:val="none" w:sz="0" w:space="0" w:color="auto"/>
                                          </w:divBdr>
                                        </w:div>
                                        <w:div w:id="33202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510754">
      <w:bodyDiv w:val="1"/>
      <w:marLeft w:val="0"/>
      <w:marRight w:val="0"/>
      <w:marTop w:val="0"/>
      <w:marBottom w:val="0"/>
      <w:divBdr>
        <w:top w:val="none" w:sz="0" w:space="0" w:color="auto"/>
        <w:left w:val="none" w:sz="0" w:space="0" w:color="auto"/>
        <w:bottom w:val="none" w:sz="0" w:space="0" w:color="auto"/>
        <w:right w:val="none" w:sz="0" w:space="0" w:color="auto"/>
      </w:divBdr>
      <w:divsChild>
        <w:div w:id="740834551">
          <w:marLeft w:val="0"/>
          <w:marRight w:val="0"/>
          <w:marTop w:val="0"/>
          <w:marBottom w:val="0"/>
          <w:divBdr>
            <w:top w:val="none" w:sz="0" w:space="0" w:color="auto"/>
            <w:left w:val="none" w:sz="0" w:space="0" w:color="auto"/>
            <w:bottom w:val="none" w:sz="0" w:space="0" w:color="auto"/>
            <w:right w:val="none" w:sz="0" w:space="0" w:color="auto"/>
          </w:divBdr>
          <w:divsChild>
            <w:div w:id="1996303257">
              <w:marLeft w:val="0"/>
              <w:marRight w:val="0"/>
              <w:marTop w:val="0"/>
              <w:marBottom w:val="0"/>
              <w:divBdr>
                <w:top w:val="none" w:sz="0" w:space="0" w:color="auto"/>
                <w:left w:val="none" w:sz="0" w:space="0" w:color="auto"/>
                <w:bottom w:val="none" w:sz="0" w:space="0" w:color="auto"/>
                <w:right w:val="none" w:sz="0" w:space="0" w:color="auto"/>
              </w:divBdr>
              <w:divsChild>
                <w:div w:id="1250654196">
                  <w:marLeft w:val="0"/>
                  <w:marRight w:val="0"/>
                  <w:marTop w:val="0"/>
                  <w:marBottom w:val="0"/>
                  <w:divBdr>
                    <w:top w:val="none" w:sz="0" w:space="0" w:color="auto"/>
                    <w:left w:val="none" w:sz="0" w:space="0" w:color="auto"/>
                    <w:bottom w:val="none" w:sz="0" w:space="0" w:color="auto"/>
                    <w:right w:val="none" w:sz="0" w:space="0" w:color="auto"/>
                  </w:divBdr>
                  <w:divsChild>
                    <w:div w:id="1062827722">
                      <w:marLeft w:val="0"/>
                      <w:marRight w:val="0"/>
                      <w:marTop w:val="0"/>
                      <w:marBottom w:val="0"/>
                      <w:divBdr>
                        <w:top w:val="none" w:sz="0" w:space="0" w:color="auto"/>
                        <w:left w:val="none" w:sz="0" w:space="0" w:color="auto"/>
                        <w:bottom w:val="none" w:sz="0" w:space="0" w:color="auto"/>
                        <w:right w:val="none" w:sz="0" w:space="0" w:color="auto"/>
                      </w:divBdr>
                      <w:divsChild>
                        <w:div w:id="1953124034">
                          <w:marLeft w:val="0"/>
                          <w:marRight w:val="0"/>
                          <w:marTop w:val="0"/>
                          <w:marBottom w:val="0"/>
                          <w:divBdr>
                            <w:top w:val="none" w:sz="0" w:space="0" w:color="auto"/>
                            <w:left w:val="none" w:sz="0" w:space="0" w:color="auto"/>
                            <w:bottom w:val="none" w:sz="0" w:space="0" w:color="auto"/>
                            <w:right w:val="none" w:sz="0" w:space="0" w:color="auto"/>
                          </w:divBdr>
                          <w:divsChild>
                            <w:div w:id="594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934882">
      <w:bodyDiv w:val="1"/>
      <w:marLeft w:val="0"/>
      <w:marRight w:val="0"/>
      <w:marTop w:val="0"/>
      <w:marBottom w:val="0"/>
      <w:divBdr>
        <w:top w:val="none" w:sz="0" w:space="0" w:color="auto"/>
        <w:left w:val="none" w:sz="0" w:space="0" w:color="auto"/>
        <w:bottom w:val="none" w:sz="0" w:space="0" w:color="auto"/>
        <w:right w:val="none" w:sz="0" w:space="0" w:color="auto"/>
      </w:divBdr>
    </w:div>
    <w:div w:id="1895195748">
      <w:bodyDiv w:val="1"/>
      <w:marLeft w:val="0"/>
      <w:marRight w:val="0"/>
      <w:marTop w:val="0"/>
      <w:marBottom w:val="0"/>
      <w:divBdr>
        <w:top w:val="none" w:sz="0" w:space="0" w:color="auto"/>
        <w:left w:val="none" w:sz="0" w:space="0" w:color="auto"/>
        <w:bottom w:val="none" w:sz="0" w:space="0" w:color="auto"/>
        <w:right w:val="none" w:sz="0" w:space="0" w:color="auto"/>
      </w:divBdr>
    </w:div>
    <w:div w:id="1995596971">
      <w:bodyDiv w:val="1"/>
      <w:marLeft w:val="0"/>
      <w:marRight w:val="0"/>
      <w:marTop w:val="0"/>
      <w:marBottom w:val="0"/>
      <w:divBdr>
        <w:top w:val="none" w:sz="0" w:space="0" w:color="auto"/>
        <w:left w:val="none" w:sz="0" w:space="0" w:color="auto"/>
        <w:bottom w:val="none" w:sz="0" w:space="0" w:color="auto"/>
        <w:right w:val="none" w:sz="0" w:space="0" w:color="auto"/>
      </w:divBdr>
    </w:div>
    <w:div w:id="20370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hyperlink" Target="http://eur-lex.europa.eu/eli/reg/2014/651/oj/?locale=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ur-lex.europa.eu/eli/reg/2014/651/oj/?locale=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tra.Jansone@iz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651/oj/?locale=LV" TargetMode="External"/><Relationship Id="rId5" Type="http://schemas.openxmlformats.org/officeDocument/2006/relationships/webSettings" Target="webSettings.xml"/><Relationship Id="rId15" Type="http://schemas.openxmlformats.org/officeDocument/2006/relationships/hyperlink" Target="https://ec.europa.eu/programmes/erasmus-plus/resources/distance-calculator_en" TargetMode="External"/><Relationship Id="rId10" Type="http://schemas.openxmlformats.org/officeDocument/2006/relationships/hyperlink" Target="http://eur-lex.europa.eu/eli/reg/2014/651/oj/?local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eur-lex.europa.eu/eli/reg/2014/316/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7E13A-2449-4BE5-9641-78B11A17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4794</Words>
  <Characters>27327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32057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Antra Jansone</cp:lastModifiedBy>
  <cp:revision>2</cp:revision>
  <cp:lastPrinted>2019-10-02T09:45:00Z</cp:lastPrinted>
  <dcterms:created xsi:type="dcterms:W3CDTF">2020-02-03T11:00:00Z</dcterms:created>
  <dcterms:modified xsi:type="dcterms:W3CDTF">2020-02-03T11:00:00Z</dcterms:modified>
</cp:coreProperties>
</file>