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953B6" w14:textId="4EB86CC8" w:rsidR="00305E7E" w:rsidRPr="00E57FA2" w:rsidRDefault="00071DAC" w:rsidP="00305E7E">
      <w:pPr>
        <w:pStyle w:val="naislab"/>
        <w:spacing w:before="0" w:after="0"/>
        <w:rPr>
          <w:sz w:val="28"/>
          <w:szCs w:val="28"/>
        </w:rPr>
      </w:pPr>
      <w:r>
        <w:rPr>
          <w:sz w:val="28"/>
          <w:szCs w:val="28"/>
        </w:rPr>
        <w:t>1.p</w:t>
      </w:r>
      <w:r w:rsidR="00305E7E" w:rsidRPr="00E57FA2">
        <w:rPr>
          <w:sz w:val="28"/>
          <w:szCs w:val="28"/>
        </w:rPr>
        <w:t>ielikums</w:t>
      </w:r>
    </w:p>
    <w:p w14:paraId="054D56FF" w14:textId="77777777" w:rsidR="00305E7E" w:rsidRPr="00E57FA2" w:rsidRDefault="00305E7E" w:rsidP="00305E7E">
      <w:pPr>
        <w:pStyle w:val="naislab"/>
        <w:spacing w:before="0" w:after="0"/>
        <w:rPr>
          <w:sz w:val="28"/>
          <w:szCs w:val="28"/>
        </w:rPr>
      </w:pPr>
      <w:r w:rsidRPr="00E57FA2">
        <w:rPr>
          <w:sz w:val="28"/>
          <w:szCs w:val="28"/>
        </w:rPr>
        <w:t>Ministru kabineta</w:t>
      </w:r>
    </w:p>
    <w:p w14:paraId="030F1B14" w14:textId="39548184" w:rsidR="00305E7E" w:rsidRPr="00E57FA2" w:rsidRDefault="00305E7E" w:rsidP="00EA0FE2">
      <w:pPr>
        <w:pStyle w:val="naislab"/>
        <w:spacing w:before="0" w:after="0"/>
        <w:rPr>
          <w:sz w:val="28"/>
          <w:szCs w:val="28"/>
        </w:rPr>
      </w:pPr>
      <w:r w:rsidRPr="00E57FA2">
        <w:rPr>
          <w:sz w:val="28"/>
          <w:szCs w:val="28"/>
        </w:rPr>
        <w:t>2019.</w:t>
      </w:r>
      <w:r w:rsidR="00EA0FE2" w:rsidRPr="00E57FA2">
        <w:rPr>
          <w:sz w:val="28"/>
          <w:szCs w:val="28"/>
        </w:rPr>
        <w:t> </w:t>
      </w:r>
      <w:r w:rsidRPr="00E57FA2">
        <w:rPr>
          <w:sz w:val="28"/>
          <w:szCs w:val="28"/>
        </w:rPr>
        <w:t>gada ___.___________</w:t>
      </w:r>
    </w:p>
    <w:p w14:paraId="17D0C76C" w14:textId="758E88B5" w:rsidR="00E61378" w:rsidRPr="00E57FA2" w:rsidRDefault="00305E7E" w:rsidP="00025265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FA2">
        <w:rPr>
          <w:rFonts w:ascii="Times New Roman" w:hAnsi="Times New Roman" w:cs="Times New Roman"/>
          <w:sz w:val="28"/>
          <w:szCs w:val="28"/>
        </w:rPr>
        <w:t>noteikumiem Nr.______</w:t>
      </w:r>
    </w:p>
    <w:p w14:paraId="0C7C9721" w14:textId="77777777" w:rsidR="00E61378" w:rsidRPr="00E57FA2" w:rsidRDefault="00E61378" w:rsidP="00BF4222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294D490" w14:textId="72C1FDAD" w:rsidR="00071DAC" w:rsidRPr="00A44E7D" w:rsidRDefault="00112F49" w:rsidP="00071D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44E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Eiropas Ekonomikas zonas finanšu instrumenta un Norvēģijas finanšu instrumenta 2014.–2021.</w:t>
      </w:r>
      <w:r w:rsidR="00832007" w:rsidRPr="00A44E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 </w:t>
      </w:r>
      <w:r w:rsidRPr="00A44E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gada perioda programmas </w:t>
      </w:r>
      <w:r w:rsidR="00EA0FE2" w:rsidRPr="00A44E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“</w:t>
      </w:r>
      <w:r w:rsidRPr="00A44E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Pētniecība un izglītība”</w:t>
      </w:r>
      <w:r w:rsidRPr="00A44E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071DAC" w:rsidRPr="00791D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aktivitāšu “Baltijas pētniecības programma” un “Stipendijas” </w:t>
      </w:r>
    </w:p>
    <w:p w14:paraId="66E01EB9" w14:textId="47A3FC8D" w:rsidR="00207B25" w:rsidRPr="00A44E7D" w:rsidRDefault="000D1B26" w:rsidP="00A44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44E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sasniedzamie rezultāti</w:t>
      </w:r>
      <w:r w:rsidR="001E55BC" w:rsidRPr="00A44E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A44E7D" w:rsidRPr="00A44E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un iznākumi,</w:t>
      </w:r>
      <w:r w:rsidR="001E55BC" w:rsidRPr="00A44E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A44E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to </w:t>
      </w:r>
      <w:r w:rsidR="00112F49" w:rsidRPr="00A44E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rādītāji</w:t>
      </w:r>
      <w:r w:rsidR="00A44E7D" w:rsidRPr="00A44E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, </w:t>
      </w:r>
      <w:r w:rsidR="00A44E7D" w:rsidRPr="00A44E7D">
        <w:rPr>
          <w:rFonts w:ascii="Times New Roman" w:hAnsi="Times New Roman" w:cs="Times New Roman"/>
          <w:b/>
          <w:sz w:val="28"/>
          <w:szCs w:val="28"/>
          <w:lang w:eastAsia="zh-CN"/>
        </w:rPr>
        <w:t>pārbaudes avoti un atskaitīšanās biežums</w:t>
      </w:r>
    </w:p>
    <w:p w14:paraId="35FB1CFF" w14:textId="77777777" w:rsidR="005A372A" w:rsidRPr="007B11C7" w:rsidRDefault="005A372A" w:rsidP="007B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966353" w14:textId="77777777" w:rsidR="00D307DC" w:rsidRPr="00D307DC" w:rsidRDefault="00D307DC" w:rsidP="00D3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TableGrid"/>
        <w:tblW w:w="147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2394"/>
        <w:gridCol w:w="2851"/>
        <w:gridCol w:w="1418"/>
        <w:gridCol w:w="1701"/>
        <w:gridCol w:w="1275"/>
        <w:gridCol w:w="1276"/>
        <w:gridCol w:w="1134"/>
        <w:gridCol w:w="1275"/>
      </w:tblGrid>
      <w:tr w:rsidR="007862C8" w:rsidRPr="00567007" w14:paraId="62FA13D8" w14:textId="77777777" w:rsidTr="007B11C7">
        <w:trPr>
          <w:trHeight w:val="2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9654" w14:textId="61325BD1" w:rsidR="007862C8" w:rsidRPr="00AC43D5" w:rsidRDefault="007862C8" w:rsidP="005670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BFD2" w14:textId="791C81E3" w:rsidR="007862C8" w:rsidRPr="00AC43D5" w:rsidRDefault="007862C8" w:rsidP="000B1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Sasniedzamie programmas rezultāti</w:t>
            </w:r>
            <w:r w:rsidR="00F63F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vai iznākumi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DB0A" w14:textId="74DF88A5" w:rsidR="007862C8" w:rsidRPr="00AC43D5" w:rsidRDefault="007862C8" w:rsidP="002F79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Rādītāji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741" w14:textId="3CEF3236" w:rsidR="007862C8" w:rsidRDefault="007862C8" w:rsidP="00786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Mērvienība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E0B1" w14:textId="66A84F95" w:rsidR="007862C8" w:rsidRDefault="007862C8" w:rsidP="00BF4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Pārbaudes avots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033A" w14:textId="4C5EB60B" w:rsidR="007862C8" w:rsidRPr="00AC43D5" w:rsidRDefault="007862C8" w:rsidP="007862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Atskaitīšanās biežums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631A" w14:textId="7E738C80" w:rsidR="007862C8" w:rsidRDefault="007862C8" w:rsidP="00BF4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Sākuma stadija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7A2" w14:textId="70D106F5" w:rsidR="007862C8" w:rsidRDefault="007862C8" w:rsidP="00BF4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Sākuma gads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6D75" w14:textId="283FFCF6" w:rsidR="007862C8" w:rsidRPr="00AC43D5" w:rsidRDefault="007862C8" w:rsidP="00BF4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Mērķa vērtība</w:t>
            </w:r>
          </w:p>
        </w:tc>
      </w:tr>
      <w:tr w:rsidR="008A1B65" w:rsidRPr="00567007" w14:paraId="23F47E1B" w14:textId="77777777" w:rsidTr="00F61FC7">
        <w:trPr>
          <w:trHeight w:val="27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0334" w14:textId="6E01F1C2" w:rsidR="008A1B65" w:rsidRPr="00567007" w:rsidRDefault="00FC7F76" w:rsidP="00FC7F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Baltijas pētniecības programmas r</w:t>
            </w:r>
            <w:r w:rsidR="008A1B65"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ezultāts 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BBE1" w14:textId="4BF48D81" w:rsidR="008A1B65" w:rsidRPr="008A1B65" w:rsidRDefault="008A1B65" w:rsidP="00F259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1B65">
              <w:rPr>
                <w:rFonts w:ascii="Times New Roman" w:hAnsi="Times New Roman"/>
              </w:rPr>
              <w:t>Starptautiskā līmenī uzlabot</w:t>
            </w:r>
            <w:r w:rsidR="00FC7F76">
              <w:rPr>
                <w:rFonts w:ascii="Times New Roman" w:hAnsi="Times New Roman"/>
              </w:rPr>
              <w:t>s Baltijas pētniecības sniegums</w:t>
            </w:r>
          </w:p>
        </w:tc>
        <w:tc>
          <w:tcPr>
            <w:tcW w:w="2851" w:type="dxa"/>
            <w:tcBorders>
              <w:top w:val="single" w:sz="4" w:space="0" w:color="auto"/>
            </w:tcBorders>
          </w:tcPr>
          <w:p w14:paraId="5EAD8658" w14:textId="65EFBEFD" w:rsidR="008A1B65" w:rsidRPr="008A1B65" w:rsidRDefault="008A1B65" w:rsidP="000B12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1B65">
              <w:t xml:space="preserve"> </w:t>
            </w:r>
            <w:r w:rsidRPr="008A1B65">
              <w:rPr>
                <w:rFonts w:ascii="Times New Roman" w:hAnsi="Times New Roman"/>
              </w:rPr>
              <w:t>Kopīgi</w:t>
            </w:r>
            <w:r w:rsidR="000B1214">
              <w:rPr>
                <w:rStyle w:val="FootnoteReference"/>
                <w:rFonts w:ascii="Times New Roman" w:hAnsi="Times New Roman"/>
              </w:rPr>
              <w:footnoteReference w:id="1"/>
            </w:r>
            <w:r w:rsidRPr="008A1B65">
              <w:rPr>
                <w:rFonts w:ascii="Times New Roman" w:hAnsi="Times New Roman"/>
              </w:rPr>
              <w:t xml:space="preserve"> iesniegto recenzēto zinātnisko publikāciju skaits</w:t>
            </w:r>
            <w:r w:rsidR="00796F63">
              <w:rPr>
                <w:rFonts w:ascii="Times New Roman" w:hAnsi="Times New Roman"/>
              </w:rPr>
              <w:t xml:space="preserve"> (sadalīts pa </w:t>
            </w:r>
            <w:proofErr w:type="spellStart"/>
            <w:r w:rsidR="00796F63">
              <w:rPr>
                <w:rFonts w:ascii="Times New Roman" w:hAnsi="Times New Roman"/>
              </w:rPr>
              <w:t>donorvalstīm</w:t>
            </w:r>
            <w:proofErr w:type="spellEnd"/>
            <w:r w:rsidR="00796F63">
              <w:rPr>
                <w:rFonts w:ascii="Times New Roman" w:hAnsi="Times New Roman"/>
              </w:rPr>
              <w:t xml:space="preserve"> un zinātniskās publikācijas tipiem</w:t>
            </w:r>
            <w:r w:rsidR="00796F63">
              <w:rPr>
                <w:rStyle w:val="FootnoteReference"/>
                <w:rFonts w:ascii="Times New Roman" w:hAnsi="Times New Roman"/>
              </w:rPr>
              <w:footnoteReference w:id="2"/>
            </w:r>
            <w:r w:rsidR="00796F63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BAB4" w14:textId="69F01342" w:rsidR="008A1B65" w:rsidRPr="00567007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7CF7" w14:textId="14BA7DDE" w:rsidR="008A1B65" w:rsidRPr="00567007" w:rsidRDefault="00AB211C" w:rsidP="00F0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43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Pierādījums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par iesniegt</w:t>
            </w:r>
            <w:r w:rsidR="00F074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publikācij</w:t>
            </w:r>
            <w:r w:rsidR="00F074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D57B" w14:textId="43C76C0F" w:rsidR="008A1B65" w:rsidRPr="00567007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Ik gadu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A513" w14:textId="5BD04F31" w:rsidR="008A1B65" w:rsidRPr="00567007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3ABA" w14:textId="617AEC48" w:rsidR="008A1B65" w:rsidRPr="00567007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N/A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9EA9" w14:textId="1BBC2750" w:rsidR="008A1B65" w:rsidRPr="00567007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</w:tr>
      <w:tr w:rsidR="008A1B65" w:rsidRPr="00567007" w14:paraId="57CC2061" w14:textId="77777777" w:rsidTr="00F61FC7">
        <w:trPr>
          <w:trHeight w:val="27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9AF0" w14:textId="77777777" w:rsidR="008A1B65" w:rsidRPr="00567007" w:rsidRDefault="008A1B65" w:rsidP="008A1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CDD1" w14:textId="77777777" w:rsidR="008A1B65" w:rsidRPr="008A1B65" w:rsidRDefault="008A1B65" w:rsidP="008A1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</w:tcPr>
          <w:p w14:paraId="255EA2AB" w14:textId="58EA9F5A" w:rsidR="008A1B65" w:rsidRPr="008A1B65" w:rsidRDefault="008A1B65" w:rsidP="00F259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1B65">
              <w:rPr>
                <w:rFonts w:ascii="Times New Roman" w:hAnsi="Times New Roman"/>
              </w:rPr>
              <w:t xml:space="preserve">Kopīgo </w:t>
            </w:r>
            <w:r w:rsidR="00F259F4">
              <w:rPr>
                <w:rFonts w:ascii="Times New Roman" w:hAnsi="Times New Roman"/>
              </w:rPr>
              <w:t xml:space="preserve">projekta iesniegumu </w:t>
            </w:r>
            <w:r w:rsidRPr="008A1B65">
              <w:rPr>
                <w:rFonts w:ascii="Times New Roman" w:hAnsi="Times New Roman"/>
              </w:rPr>
              <w:t xml:space="preserve">skaits turpmākam finansējumam (sadalīts pa </w:t>
            </w:r>
            <w:proofErr w:type="spellStart"/>
            <w:r w:rsidR="002529C9">
              <w:rPr>
                <w:rFonts w:ascii="Times New Roman" w:hAnsi="Times New Roman"/>
              </w:rPr>
              <w:t>donorvalstīm</w:t>
            </w:r>
            <w:proofErr w:type="spellEnd"/>
            <w:r w:rsidR="002529C9">
              <w:rPr>
                <w:rFonts w:ascii="Times New Roman" w:hAnsi="Times New Roman"/>
              </w:rPr>
              <w:t xml:space="preserve"> un </w:t>
            </w:r>
            <w:r w:rsidRPr="008A1B65">
              <w:rPr>
                <w:rFonts w:ascii="Times New Roman" w:hAnsi="Times New Roman"/>
              </w:rPr>
              <w:t>pieteikumu tipiem)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0317" w14:textId="3FCACB60" w:rsidR="008A1B65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Skaits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C8E" w14:textId="29DE3655" w:rsidR="008A1B65" w:rsidRDefault="00AB211C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Pieteikumu finansējuma piešķiršanai kopijas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487F" w14:textId="746F803A" w:rsidR="008A1B65" w:rsidRPr="00567007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Ik gadu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6F7" w14:textId="2E28F86B" w:rsidR="008A1B65" w:rsidRPr="00567007" w:rsidRDefault="00AB211C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82D" w14:textId="12389C92" w:rsidR="008A1B65" w:rsidRPr="00567007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N/A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DC1" w14:textId="6779BAE3" w:rsidR="008A1B65" w:rsidRPr="00567007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8A1B65" w:rsidRPr="00567007" w14:paraId="02230AE0" w14:textId="77777777" w:rsidTr="00F61FC7">
        <w:trPr>
          <w:trHeight w:val="27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1D14" w14:textId="77777777" w:rsidR="008A1B65" w:rsidRPr="00567007" w:rsidRDefault="008A1B65" w:rsidP="008A1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5B11" w14:textId="77777777" w:rsidR="008A1B65" w:rsidRPr="008A1B65" w:rsidRDefault="008A1B65" w:rsidP="008A1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</w:tcPr>
          <w:p w14:paraId="2FD543A3" w14:textId="7D5712AF" w:rsidR="008A1B65" w:rsidRPr="008A1B65" w:rsidRDefault="008A1B65" w:rsidP="008A1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1B65">
              <w:rPr>
                <w:rFonts w:ascii="Times New Roman" w:hAnsi="Times New Roman"/>
              </w:rPr>
              <w:t xml:space="preserve">Kopīgi reģistrēto pieteikumu skaits intelektuālā īpašuma aizsardzībai </w:t>
            </w:r>
            <w:r w:rsidR="00195BEE" w:rsidRPr="008A1B65">
              <w:rPr>
                <w:rFonts w:ascii="Times New Roman" w:hAnsi="Times New Roman"/>
              </w:rPr>
              <w:t xml:space="preserve">(sadalīts pa </w:t>
            </w:r>
            <w:proofErr w:type="spellStart"/>
            <w:r w:rsidR="00195BEE">
              <w:rPr>
                <w:rFonts w:ascii="Times New Roman" w:hAnsi="Times New Roman"/>
              </w:rPr>
              <w:t>donorvalstīm</w:t>
            </w:r>
            <w:proofErr w:type="spellEnd"/>
            <w:r w:rsidR="00195BEE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11D9" w14:textId="5CE284B7" w:rsidR="008A1B65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A609" w14:textId="5AA05B66" w:rsidR="008A1B65" w:rsidRDefault="00AB211C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Iesniegto pieteikumu kopijas,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atsauce uz reģistr</w:t>
            </w:r>
            <w:r w:rsidR="00870E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āciju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A15A" w14:textId="449AF700" w:rsidR="008A1B65" w:rsidRPr="00567007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Ik gadu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DF25" w14:textId="3F27FB52" w:rsidR="008A1B65" w:rsidRPr="00567007" w:rsidRDefault="00AB211C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6F95" w14:textId="20DB520D" w:rsidR="008A1B65" w:rsidRPr="00567007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N/A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2F0F" w14:textId="55879485" w:rsidR="008A1B65" w:rsidRPr="00567007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8A1B65" w:rsidRPr="00567007" w14:paraId="760DE4D5" w14:textId="77777777" w:rsidTr="00F958DC">
        <w:trPr>
          <w:trHeight w:val="16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F53EAB" w14:textId="54DD95B7" w:rsidR="008A1B65" w:rsidRPr="00567007" w:rsidRDefault="00FC7F76" w:rsidP="008A1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Baltijas pētniecības programmas i</w:t>
            </w:r>
            <w:r w:rsidR="008A1B65"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znākums </w:t>
            </w:r>
          </w:p>
          <w:p w14:paraId="19721BE9" w14:textId="77777777" w:rsidR="008A1B65" w:rsidRPr="00567007" w:rsidRDefault="008A1B65" w:rsidP="008A1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9A581CD" w14:textId="77777777" w:rsidR="008A1B65" w:rsidRPr="00567007" w:rsidRDefault="008A1B65" w:rsidP="008A1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D716C3D" w14:textId="77777777" w:rsidR="008A1B65" w:rsidRPr="00567007" w:rsidRDefault="008A1B65" w:rsidP="008A1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352470A" w14:textId="77777777" w:rsidR="008A1B65" w:rsidRPr="00567007" w:rsidRDefault="008A1B65" w:rsidP="008A1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564DE3D" w14:textId="7BF62A13" w:rsidR="008A1B65" w:rsidRPr="00567007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</w:tcPr>
          <w:p w14:paraId="59AE79BE" w14:textId="52FDBA5B" w:rsidR="008A1B65" w:rsidRPr="00567007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Veik</w:t>
            </w:r>
            <w:r w:rsidR="00FC7F76">
              <w:rPr>
                <w:rFonts w:ascii="Times New Roman" w:hAnsi="Times New Roman"/>
              </w:rPr>
              <w:t>ta pētniecības zināšanu apmaiņa</w:t>
            </w:r>
          </w:p>
        </w:tc>
        <w:tc>
          <w:tcPr>
            <w:tcW w:w="2851" w:type="dxa"/>
            <w:tcBorders>
              <w:top w:val="single" w:sz="4" w:space="0" w:color="auto"/>
            </w:tcBorders>
          </w:tcPr>
          <w:p w14:paraId="1581459E" w14:textId="754B2670" w:rsidR="008A1B65" w:rsidRPr="004E37EB" w:rsidRDefault="008A1B65" w:rsidP="00F259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 xml:space="preserve">Atbalstīto </w:t>
            </w:r>
            <w:r w:rsidR="00F259F4">
              <w:rPr>
                <w:rFonts w:ascii="Times New Roman" w:hAnsi="Times New Roman"/>
              </w:rPr>
              <w:t xml:space="preserve">zinātnieku </w:t>
            </w:r>
            <w:r>
              <w:rPr>
                <w:rFonts w:ascii="Times New Roman" w:hAnsi="Times New Roman"/>
              </w:rPr>
              <w:t>skaits (sadalīts pa saņēmējvalstīm</w:t>
            </w:r>
            <w:r w:rsidR="00F259F4">
              <w:rPr>
                <w:rStyle w:val="FootnoteReference"/>
                <w:rFonts w:ascii="Times New Roman" w:hAnsi="Times New Roman"/>
              </w:rPr>
              <w:footnoteReference w:id="3"/>
            </w:r>
            <w:r>
              <w:rPr>
                <w:rFonts w:ascii="Times New Roman" w:hAnsi="Times New Roman"/>
              </w:rPr>
              <w:t>, dzimumiem, izglītības pakāpēm</w:t>
            </w:r>
            <w:r>
              <w:rPr>
                <w:rStyle w:val="FootnoteReference"/>
                <w:rFonts w:ascii="Times New Roman" w:hAnsi="Times New Roman"/>
                <w:lang w:val="en-GB"/>
              </w:rPr>
              <w:footnoteReference w:id="4"/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A85FA" w14:textId="7BD2C3DC" w:rsidR="008A1B65" w:rsidRPr="00567007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14B86" w14:textId="2FDDA08D" w:rsidR="008A1B65" w:rsidRPr="00567007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Līdzfinansējuma saņēmēja atskaites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587ED7" w14:textId="792DC86D" w:rsidR="008A1B65" w:rsidRPr="00567007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Divreiz gadā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6C523" w14:textId="4A57278C" w:rsidR="008A1B65" w:rsidRPr="00567007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46B29" w14:textId="1185B8FE" w:rsidR="008A1B65" w:rsidRPr="00567007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N/A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06B9AD" w14:textId="2394412B" w:rsidR="008A1B65" w:rsidRPr="00567007" w:rsidRDefault="00FC7F76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</w:tr>
      <w:tr w:rsidR="008A1B65" w:rsidRPr="00567007" w14:paraId="24BC2AE1" w14:textId="77777777" w:rsidTr="006A5373">
        <w:trPr>
          <w:trHeight w:val="17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9521F" w14:textId="1714E722" w:rsidR="008A1B65" w:rsidRDefault="00FC7F76" w:rsidP="00FC7F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Stipendiju programmas r</w:t>
            </w:r>
            <w:r w:rsidR="008A1B65"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ezultāts</w:t>
            </w:r>
          </w:p>
        </w:tc>
        <w:tc>
          <w:tcPr>
            <w:tcW w:w="2394" w:type="dxa"/>
          </w:tcPr>
          <w:p w14:paraId="7EE02DD3" w14:textId="3C9A0E78" w:rsidR="008A1B65" w:rsidRPr="00B709F4" w:rsidRDefault="007F2855" w:rsidP="007F2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 xml:space="preserve">Uzlabotas studējošo </w:t>
            </w:r>
            <w:r w:rsidR="00B709F4" w:rsidRPr="00B709F4">
              <w:rPr>
                <w:rFonts w:ascii="Times New Roman" w:hAnsi="Times New Roman"/>
              </w:rPr>
              <w:t xml:space="preserve">un </w:t>
            </w:r>
            <w:r>
              <w:rPr>
                <w:rFonts w:ascii="Times New Roman" w:hAnsi="Times New Roman"/>
              </w:rPr>
              <w:t xml:space="preserve">akadēmiskā un administratīvā </w:t>
            </w:r>
            <w:r w:rsidR="00B709F4" w:rsidRPr="00B709F4">
              <w:rPr>
                <w:rFonts w:ascii="Times New Roman" w:hAnsi="Times New Roman"/>
              </w:rPr>
              <w:t xml:space="preserve">personāla prasmes un kompetences augstākās izglītības un </w:t>
            </w:r>
            <w:r>
              <w:rPr>
                <w:rFonts w:ascii="Times New Roman" w:hAnsi="Times New Roman"/>
              </w:rPr>
              <w:t xml:space="preserve">zinātnes </w:t>
            </w:r>
            <w:r w:rsidR="00B709F4" w:rsidRPr="00B709F4">
              <w:rPr>
                <w:rFonts w:ascii="Times New Roman" w:hAnsi="Times New Roman"/>
              </w:rPr>
              <w:t>jomā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B30" w14:textId="0FAD6EC1" w:rsidR="008A1B65" w:rsidRPr="008A1B65" w:rsidRDefault="007F2855" w:rsidP="007F2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 xml:space="preserve">Studējošo </w:t>
            </w:r>
            <w:r w:rsidR="008A1B65" w:rsidRPr="00E532D4">
              <w:rPr>
                <w:rFonts w:ascii="Times New Roman" w:hAnsi="Times New Roman"/>
              </w:rPr>
              <w:t xml:space="preserve">skaits </w:t>
            </w:r>
            <w:r w:rsidR="00E532D4" w:rsidRPr="00E532D4">
              <w:rPr>
                <w:rFonts w:ascii="Times New Roman" w:hAnsi="Times New Roman" w:cs="Times New Roman"/>
              </w:rPr>
              <w:t xml:space="preserve">ar </w:t>
            </w:r>
            <w:r w:rsidR="009233F6">
              <w:rPr>
                <w:rFonts w:ascii="Times New Roman" w:hAnsi="Times New Roman" w:cs="Times New Roman"/>
              </w:rPr>
              <w:t>Eiropas k</w:t>
            </w:r>
            <w:r w:rsidR="00E532D4" w:rsidRPr="00E532D4">
              <w:rPr>
                <w:rFonts w:ascii="Times New Roman" w:hAnsi="Times New Roman" w:cs="Times New Roman"/>
              </w:rPr>
              <w:t xml:space="preserve">redītu </w:t>
            </w:r>
            <w:proofErr w:type="spellStart"/>
            <w:r w:rsidR="00E532D4" w:rsidRPr="00E532D4">
              <w:rPr>
                <w:rFonts w:ascii="Times New Roman" w:hAnsi="Times New Roman" w:cs="Times New Roman"/>
              </w:rPr>
              <w:t>pārneses</w:t>
            </w:r>
            <w:proofErr w:type="spellEnd"/>
            <w:r w:rsidR="00E532D4" w:rsidRPr="00E532D4">
              <w:rPr>
                <w:rFonts w:ascii="Times New Roman" w:hAnsi="Times New Roman" w:cs="Times New Roman"/>
              </w:rPr>
              <w:t xml:space="preserve"> sistēmas (ECTS) </w:t>
            </w:r>
            <w:r w:rsidR="008A1B65" w:rsidRPr="00E532D4">
              <w:rPr>
                <w:rFonts w:ascii="Times New Roman" w:hAnsi="Times New Roman"/>
              </w:rPr>
              <w:t>kredītpunktiem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43C" w14:textId="7EAED6D8" w:rsidR="008A1B65" w:rsidRPr="008A1B65" w:rsidRDefault="006F554C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AF1E" w14:textId="4296F838" w:rsidR="008A1B65" w:rsidRDefault="006F554C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Līdzfinansējuma saņēmēja atskaites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EC44" w14:textId="34BD4866" w:rsidR="008A1B65" w:rsidRPr="00817B49" w:rsidRDefault="006F554C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Ik gadu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A26D" w14:textId="5C8F328A" w:rsidR="008A1B65" w:rsidRDefault="006F554C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1282" w14:textId="7C92CEE4" w:rsidR="008A1B65" w:rsidRDefault="006F554C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N/A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C6B8" w14:textId="2DDB3B4C" w:rsidR="008A1B65" w:rsidRPr="00567007" w:rsidRDefault="008A1B65" w:rsidP="008A1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</w:tr>
      <w:tr w:rsidR="00224AE0" w:rsidRPr="00567007" w14:paraId="5FDE610A" w14:textId="77777777" w:rsidTr="005836C6">
        <w:trPr>
          <w:trHeight w:val="17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3C3C1" w14:textId="38E7124F" w:rsidR="00224AE0" w:rsidRDefault="00224AE0" w:rsidP="00224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Stipendiju programmas iznākums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1F5C5" w14:textId="149406E1" w:rsidR="00224AE0" w:rsidRPr="00790AF3" w:rsidRDefault="00224AE0" w:rsidP="00224AE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Veicināta mācību mobilitāte augstākās izglītības jomā (</w:t>
            </w:r>
            <w:r w:rsidR="007F2855">
              <w:rPr>
                <w:rFonts w:ascii="Times New Roman" w:hAnsi="Times New Roman"/>
              </w:rPr>
              <w:t>studējošie</w:t>
            </w:r>
            <w:r>
              <w:rPr>
                <w:rFonts w:ascii="Times New Roman" w:hAnsi="Times New Roman"/>
              </w:rPr>
              <w:t xml:space="preserve"> un</w:t>
            </w:r>
            <w:r w:rsidR="007F2855">
              <w:rPr>
                <w:rFonts w:ascii="Times New Roman" w:hAnsi="Times New Roman"/>
              </w:rPr>
              <w:t xml:space="preserve"> akadēmiskais un administratīvais </w:t>
            </w:r>
            <w:r>
              <w:rPr>
                <w:rFonts w:ascii="Times New Roman" w:hAnsi="Times New Roman"/>
              </w:rPr>
              <w:lastRenderedPageBreak/>
              <w:t>personāls) starp saņēmējvalsti</w:t>
            </w:r>
            <w:r w:rsidR="007F2855">
              <w:rPr>
                <w:rStyle w:val="FootnoteReference"/>
                <w:rFonts w:ascii="Times New Roman" w:hAnsi="Times New Roman"/>
              </w:rPr>
              <w:footnoteReference w:id="5"/>
            </w:r>
            <w:r>
              <w:rPr>
                <w:rFonts w:ascii="Times New Roman" w:hAnsi="Times New Roman"/>
              </w:rPr>
              <w:t xml:space="preserve"> un </w:t>
            </w:r>
            <w:proofErr w:type="spellStart"/>
            <w:r>
              <w:rPr>
                <w:rFonts w:ascii="Times New Roman" w:hAnsi="Times New Roman"/>
              </w:rPr>
              <w:t>donorvalstīm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3E9B7EE" w14:textId="77777777" w:rsidR="00224AE0" w:rsidRPr="00567007" w:rsidRDefault="00224AE0" w:rsidP="00224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1" w:type="dxa"/>
          </w:tcPr>
          <w:p w14:paraId="3841DFC2" w14:textId="42234E1B" w:rsidR="00224AE0" w:rsidRPr="00567007" w:rsidRDefault="00E81BBB" w:rsidP="00224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lastRenderedPageBreak/>
              <w:t xml:space="preserve">Personāla </w:t>
            </w:r>
            <w:r w:rsidR="00224AE0">
              <w:rPr>
                <w:rFonts w:ascii="Times New Roman" w:hAnsi="Times New Roman"/>
              </w:rPr>
              <w:t xml:space="preserve">skaits no </w:t>
            </w:r>
            <w:proofErr w:type="spellStart"/>
            <w:r w:rsidR="00224AE0">
              <w:rPr>
                <w:rFonts w:ascii="Times New Roman" w:hAnsi="Times New Roman"/>
              </w:rPr>
              <w:t>donorvalstīm</w:t>
            </w:r>
            <w:proofErr w:type="spellEnd"/>
            <w:r w:rsidR="00224AE0">
              <w:rPr>
                <w:rFonts w:ascii="Times New Roman" w:hAnsi="Times New Roman"/>
              </w:rPr>
              <w:t xml:space="preserve">, kuri piedalījušies apmaiņā (sadalīts pa dzimumiem un </w:t>
            </w:r>
            <w:proofErr w:type="spellStart"/>
            <w:r w:rsidR="00224AE0">
              <w:rPr>
                <w:rFonts w:ascii="Times New Roman" w:hAnsi="Times New Roman"/>
              </w:rPr>
              <w:t>donorvalstīm</w:t>
            </w:r>
            <w:proofErr w:type="spellEnd"/>
            <w:r w:rsidR="00224AE0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517" w14:textId="1CEC0E62" w:rsidR="00224AE0" w:rsidRDefault="00224AE0" w:rsidP="00224A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B55C" w14:textId="059CE5C9" w:rsidR="00224AE0" w:rsidRDefault="00224AE0" w:rsidP="00224A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Līdzfinansējuma saņēmēja atskaites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ABE" w14:textId="097644B1" w:rsidR="00224AE0" w:rsidRPr="00817B49" w:rsidRDefault="00224AE0" w:rsidP="00224A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Divreiz gadā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B8936" w14:textId="738B7E38" w:rsidR="00224AE0" w:rsidRDefault="00224AE0" w:rsidP="00224A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BD3AD" w14:textId="123196D4" w:rsidR="00224AE0" w:rsidRDefault="00224AE0" w:rsidP="00224A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N/A</w:t>
            </w:r>
          </w:p>
        </w:tc>
        <w:tc>
          <w:tcPr>
            <w:tcW w:w="1275" w:type="dxa"/>
          </w:tcPr>
          <w:p w14:paraId="5F9485D0" w14:textId="0E60CD9F" w:rsidR="00224AE0" w:rsidRPr="00567007" w:rsidRDefault="005E0AA8" w:rsidP="00224A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24AE0" w:rsidRPr="00567007" w14:paraId="4A562895" w14:textId="77777777" w:rsidTr="00586AF2">
        <w:trPr>
          <w:trHeight w:val="17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EDB24" w14:textId="77777777" w:rsidR="00224AE0" w:rsidRDefault="00224AE0" w:rsidP="00224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9F4E1" w14:textId="77777777" w:rsidR="00224AE0" w:rsidRPr="00567007" w:rsidRDefault="00224AE0" w:rsidP="00224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1" w:type="dxa"/>
          </w:tcPr>
          <w:p w14:paraId="40043EDE" w14:textId="5F782744" w:rsidR="00224AE0" w:rsidRPr="00567007" w:rsidRDefault="00E81BBB" w:rsidP="00FC4E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 xml:space="preserve">Personāla </w:t>
            </w:r>
            <w:r w:rsidR="00FC4E78">
              <w:rPr>
                <w:rFonts w:ascii="Times New Roman" w:hAnsi="Times New Roman"/>
              </w:rPr>
              <w:t>skaits no Latvijas</w:t>
            </w:r>
            <w:r w:rsidR="00224AE0">
              <w:rPr>
                <w:rFonts w:ascii="Times New Roman" w:hAnsi="Times New Roman"/>
              </w:rPr>
              <w:t>, kuri piedalījušies apmaiņā (sadalīts pa dzimumiem</w:t>
            </w:r>
            <w:r w:rsidR="00FC4E78">
              <w:rPr>
                <w:rFonts w:ascii="Times New Roman" w:hAnsi="Times New Roman"/>
              </w:rPr>
              <w:t xml:space="preserve"> un </w:t>
            </w:r>
            <w:proofErr w:type="spellStart"/>
            <w:r w:rsidR="00FC4E78">
              <w:rPr>
                <w:rFonts w:ascii="Times New Roman" w:hAnsi="Times New Roman"/>
              </w:rPr>
              <w:t>donorvalstīm</w:t>
            </w:r>
            <w:proofErr w:type="spellEnd"/>
            <w:r w:rsidR="00224AE0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066" w14:textId="38DD8E0D" w:rsidR="00224AE0" w:rsidRDefault="00224AE0" w:rsidP="00224A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2C84" w14:textId="4D80FCA7" w:rsidR="00224AE0" w:rsidRDefault="00224AE0" w:rsidP="00224A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Līdzfinansējuma saņēmēja atskaites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0B6" w14:textId="1935ECE1" w:rsidR="00224AE0" w:rsidRPr="00817B49" w:rsidRDefault="00224AE0" w:rsidP="00224A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Divreiz gadā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CA3B" w14:textId="49760EAC" w:rsidR="00224AE0" w:rsidRDefault="00224AE0" w:rsidP="00224A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F12E" w14:textId="137407E1" w:rsidR="00224AE0" w:rsidRDefault="00224AE0" w:rsidP="00224A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N/A</w:t>
            </w:r>
          </w:p>
        </w:tc>
        <w:tc>
          <w:tcPr>
            <w:tcW w:w="1275" w:type="dxa"/>
          </w:tcPr>
          <w:p w14:paraId="2D4850F2" w14:textId="1973E22D" w:rsidR="00224AE0" w:rsidRPr="00567007" w:rsidRDefault="005E0AA8" w:rsidP="00224A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10</w:t>
            </w:r>
            <w:r w:rsidR="00224AE0">
              <w:rPr>
                <w:rFonts w:ascii="Times New Roman" w:hAnsi="Times New Roman"/>
              </w:rPr>
              <w:t>0</w:t>
            </w:r>
          </w:p>
        </w:tc>
      </w:tr>
      <w:tr w:rsidR="00180FE0" w:rsidRPr="00567007" w14:paraId="01D4851D" w14:textId="77777777" w:rsidTr="00DA4A58">
        <w:trPr>
          <w:trHeight w:val="17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505EA" w14:textId="77777777" w:rsidR="00180FE0" w:rsidRDefault="00180FE0" w:rsidP="00180F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0CD88" w14:textId="77777777" w:rsidR="00180FE0" w:rsidRPr="00567007" w:rsidRDefault="00180FE0" w:rsidP="00180F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1" w:type="dxa"/>
          </w:tcPr>
          <w:p w14:paraId="09C9A710" w14:textId="007F958E" w:rsidR="00180FE0" w:rsidRPr="00567007" w:rsidRDefault="00180FE0" w:rsidP="00180F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 xml:space="preserve">Studentu skaits no </w:t>
            </w:r>
            <w:proofErr w:type="spellStart"/>
            <w:r>
              <w:rPr>
                <w:rFonts w:ascii="Times New Roman" w:hAnsi="Times New Roman"/>
              </w:rPr>
              <w:t>donorvalstīm</w:t>
            </w:r>
            <w:proofErr w:type="spellEnd"/>
            <w:r>
              <w:rPr>
                <w:rFonts w:ascii="Times New Roman" w:hAnsi="Times New Roman"/>
              </w:rPr>
              <w:t xml:space="preserve">, kuri piedalījušies apmaiņā (sadalīts pa dzimumiem un </w:t>
            </w:r>
            <w:proofErr w:type="spellStart"/>
            <w:r>
              <w:rPr>
                <w:rFonts w:ascii="Times New Roman" w:hAnsi="Times New Roman"/>
              </w:rPr>
              <w:t>donorvalstīm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BD53" w14:textId="554F172D" w:rsidR="00180FE0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C895" w14:textId="68697100" w:rsidR="00180FE0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Līdzfinansējuma saņēmēja atskaites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D524" w14:textId="44CD3E84" w:rsidR="00180FE0" w:rsidRPr="00817B49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Divreiz gadā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1BE30" w14:textId="30E8DBA3" w:rsidR="00180FE0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A17CC" w14:textId="703ECCC3" w:rsidR="00180FE0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N/A</w:t>
            </w:r>
          </w:p>
        </w:tc>
        <w:tc>
          <w:tcPr>
            <w:tcW w:w="1275" w:type="dxa"/>
          </w:tcPr>
          <w:p w14:paraId="3D6FB737" w14:textId="41C52443" w:rsidR="00180FE0" w:rsidRPr="00567007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80FE0" w:rsidRPr="00567007" w14:paraId="55D494C8" w14:textId="77777777" w:rsidTr="00586AF2">
        <w:trPr>
          <w:trHeight w:val="17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63637" w14:textId="77777777" w:rsidR="00180FE0" w:rsidRDefault="00180FE0" w:rsidP="00180F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9048" w14:textId="77777777" w:rsidR="00180FE0" w:rsidRPr="00567007" w:rsidRDefault="00180FE0" w:rsidP="00180F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1" w:type="dxa"/>
          </w:tcPr>
          <w:p w14:paraId="67FDEBC0" w14:textId="574EDC5E" w:rsidR="00180FE0" w:rsidRPr="00567007" w:rsidRDefault="00180FE0" w:rsidP="00180F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 xml:space="preserve">Studentu skaits no Latvijas, kuri piedalījušies apmaiņā (sadalīts pa dzimumiem un </w:t>
            </w:r>
            <w:proofErr w:type="spellStart"/>
            <w:r>
              <w:rPr>
                <w:rFonts w:ascii="Times New Roman" w:hAnsi="Times New Roman"/>
              </w:rPr>
              <w:t>donorvalstīm</w:t>
            </w:r>
            <w:proofErr w:type="spellEnd"/>
            <w:r>
              <w:rPr>
                <w:rFonts w:ascii="Times New Roman" w:hAnsi="Times New Roman"/>
              </w:rPr>
              <w:t>) 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1D8A" w14:textId="67193CAF" w:rsidR="00180FE0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E31E" w14:textId="0A0AB64F" w:rsidR="00180FE0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Līdzfinansējuma saņēmēja atskaites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C146" w14:textId="5CDC66BC" w:rsidR="00180FE0" w:rsidRPr="00817B49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Divreiz gadā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904B" w14:textId="34424FCC" w:rsidR="00180FE0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C5F" w14:textId="6EFC21CB" w:rsidR="00180FE0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N/A</w:t>
            </w:r>
          </w:p>
        </w:tc>
        <w:tc>
          <w:tcPr>
            <w:tcW w:w="1275" w:type="dxa"/>
          </w:tcPr>
          <w:p w14:paraId="3E6F7B28" w14:textId="633532E8" w:rsidR="00180FE0" w:rsidRPr="00567007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180FE0" w:rsidRPr="00567007" w14:paraId="5261D8B9" w14:textId="77777777" w:rsidTr="007B11C7">
        <w:trPr>
          <w:trHeight w:val="17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802005" w14:textId="260FEAA4" w:rsidR="00180FE0" w:rsidRPr="00567007" w:rsidRDefault="00180FE0" w:rsidP="00180F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Divpusējās sadarbības </w:t>
            </w:r>
            <w:r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rezultāts 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5939A8" w14:textId="77777777" w:rsidR="00180FE0" w:rsidRPr="00567007" w:rsidRDefault="00180FE0" w:rsidP="00180F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Uzlabota sadarbība starp programmā iesaistītajām saņēmējvalstu un </w:t>
            </w:r>
            <w:proofErr w:type="spellStart"/>
            <w:r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donorvalstu</w:t>
            </w:r>
            <w:proofErr w:type="spellEnd"/>
            <w:r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organizācijām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B3B3" w14:textId="3134CC66" w:rsidR="00180FE0" w:rsidRPr="00567007" w:rsidRDefault="00180FE0" w:rsidP="00180F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Apmierinātības līmenis ar partnerību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(sadalījumā pa valstu tipiem).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F71C" w14:textId="27E0D119" w:rsidR="00180FE0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Mērījums no 1-7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8C8A" w14:textId="11E53B3E" w:rsidR="00180FE0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Aptauju rezultāti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D9C8" w14:textId="68A8CA18" w:rsidR="00180FE0" w:rsidRPr="00567007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81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gadu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B328" w14:textId="0CDC813E" w:rsidR="00180FE0" w:rsidRPr="00567007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Tiks precizēts</w:t>
            </w:r>
            <w:r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ootnoteReference w:id="6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60BC" w14:textId="48CB5D01" w:rsidR="00180FE0" w:rsidRPr="00567007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Tiks precizēts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9BF4" w14:textId="3EDF4442" w:rsidR="00180FE0" w:rsidRPr="00567007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≥ 4,5 un pieaugums salīdzinājumā ar sākotnējo stāvokli</w:t>
            </w:r>
          </w:p>
        </w:tc>
      </w:tr>
      <w:tr w:rsidR="00180FE0" w:rsidRPr="00567007" w14:paraId="7BC615BD" w14:textId="77777777" w:rsidTr="007B11C7">
        <w:trPr>
          <w:trHeight w:val="27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41F6E" w14:textId="77777777" w:rsidR="00180FE0" w:rsidRPr="00567007" w:rsidRDefault="00180FE0" w:rsidP="00180F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679DC" w14:textId="77777777" w:rsidR="00180FE0" w:rsidRPr="00567007" w:rsidRDefault="00180FE0" w:rsidP="00180F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3E12" w14:textId="77777777" w:rsidR="00180FE0" w:rsidRDefault="00180FE0" w:rsidP="00180F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Uzticības līmenis starp sadarbībā iesaistītajām saņēmējvalstu un </w:t>
            </w:r>
            <w:proofErr w:type="spellStart"/>
            <w:r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donorvalstu</w:t>
            </w:r>
            <w:proofErr w:type="spellEnd"/>
            <w:r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organizācijām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(sadalījumā pa valstu tipiem)</w:t>
            </w:r>
            <w:r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4EAD978E" w14:textId="335DD157" w:rsidR="00180FE0" w:rsidRPr="00567007" w:rsidRDefault="00180FE0" w:rsidP="00180F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05A" w14:textId="09A66A93" w:rsidR="00180FE0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Mērījums no 1-7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207C" w14:textId="04C4051D" w:rsidR="00180FE0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Aptauju rezultāti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9FC" w14:textId="2E5DEF15" w:rsidR="00180FE0" w:rsidRPr="00817B49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Ik gadu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1F0" w14:textId="464808C2" w:rsidR="00180FE0" w:rsidRPr="00567007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Tiks precizēts</w:t>
            </w:r>
            <w:r w:rsidR="00EF183D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ootnoteReference w:id="7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E7E7" w14:textId="0E3D6DC5" w:rsidR="00180FE0" w:rsidRPr="00567007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Tiks precizēts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FBDD" w14:textId="3E6DCE16" w:rsidR="00180FE0" w:rsidRPr="00567007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≥ 4,5 un pieaugums salīdzināju</w:t>
            </w:r>
            <w:r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mā ar sākotnējo stāvokli</w:t>
            </w:r>
          </w:p>
        </w:tc>
      </w:tr>
      <w:tr w:rsidR="00180FE0" w:rsidRPr="00567007" w14:paraId="1B56B57B" w14:textId="77777777" w:rsidTr="007B11C7">
        <w:trPr>
          <w:trHeight w:val="27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E64C" w14:textId="77777777" w:rsidR="00180FE0" w:rsidRPr="00567007" w:rsidRDefault="00180FE0" w:rsidP="00180F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EE84" w14:textId="77777777" w:rsidR="00180FE0" w:rsidRPr="00567007" w:rsidRDefault="00180FE0" w:rsidP="00180F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1000" w14:textId="22118F68" w:rsidR="00180FE0" w:rsidRPr="00567007" w:rsidRDefault="00180FE0" w:rsidP="00180F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Sadarbībā iesaistīto organizāciju</w:t>
            </w:r>
            <w:r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kuras izmanto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 di</w:t>
            </w:r>
            <w:r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vpusējām partnerattiecībām iegūtās zināšanas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daļa.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8390" w14:textId="50532DD1" w:rsidR="00180FE0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Procenti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F047" w14:textId="2ABED552" w:rsidR="00180FE0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Aptauju rezultāti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A5DE" w14:textId="5C33BDC2" w:rsidR="00180FE0" w:rsidRPr="00817B49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Ik gadu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403" w14:textId="303FF07F" w:rsidR="00180FE0" w:rsidRPr="00567007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8133" w14:textId="65A8D988" w:rsidR="00180FE0" w:rsidRPr="00567007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N/A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15A3" w14:textId="19D84E74" w:rsidR="00180FE0" w:rsidRPr="00567007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≥ 50% un pieaugums salīdzinājumā ar sākotnējo stāvokli</w:t>
            </w:r>
          </w:p>
        </w:tc>
      </w:tr>
      <w:tr w:rsidR="00180FE0" w:rsidRPr="00567007" w14:paraId="236A695B" w14:textId="77777777" w:rsidTr="007B11C7">
        <w:trPr>
          <w:trHeight w:val="2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EA0D" w14:textId="18C19276" w:rsidR="00180FE0" w:rsidRPr="00567007" w:rsidRDefault="00180FE0" w:rsidP="00180F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Divpusējās sadarbības </w:t>
            </w:r>
            <w:r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iznākums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E1AC" w14:textId="41613031" w:rsidR="00180FE0" w:rsidRPr="00567007" w:rsidRDefault="00180FE0" w:rsidP="00180F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Veicināta sadarbība starp </w:t>
            </w:r>
            <w:proofErr w:type="spellStart"/>
            <w:r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donorvalstīm</w:t>
            </w:r>
            <w:proofErr w:type="spellEnd"/>
            <w:r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un saņēmējvalsti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3B01" w14:textId="616CBC0E" w:rsidR="00180FE0" w:rsidRPr="00567007" w:rsidRDefault="00180FE0" w:rsidP="00180F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70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Projektu, kuru ietvaros noteikta sadarbība ar  donoru projektu partneri, skaits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(sadalījumā 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donorvalstīm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8A5C" w14:textId="5F5D6821" w:rsidR="00180FE0" w:rsidRPr="00567007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Skaits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974A" w14:textId="6C571B48" w:rsidR="00180FE0" w:rsidRPr="00567007" w:rsidRDefault="00180FE0" w:rsidP="00180F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Līgumu, kas noslēgti ar līdz-finansējuma saņēmēju, partnerības līgumu, kas noslēgti starp līdz-finansējuma saņēmēju un projekta partneriem, kopijas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860E" w14:textId="621BA743" w:rsidR="00180FE0" w:rsidRPr="00567007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Divreiz gadā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FC3A" w14:textId="59ECAFD9" w:rsidR="00180FE0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D270" w14:textId="6822F0FF" w:rsidR="00180FE0" w:rsidRDefault="00180FE0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N/A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A81E" w14:textId="2C27670A" w:rsidR="00180FE0" w:rsidRPr="00567007" w:rsidRDefault="00F259F4" w:rsidP="0018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</w:tr>
    </w:tbl>
    <w:p w14:paraId="7F7A136E" w14:textId="77777777" w:rsidR="0097048C" w:rsidRPr="00567007" w:rsidRDefault="0097048C" w:rsidP="00BF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485E39" w14:textId="220C2DC6" w:rsidR="0097048C" w:rsidRPr="00287884" w:rsidRDefault="00707A6A" w:rsidP="0085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>Ministru prezidents</w:t>
      </w:r>
      <w:r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</w:t>
      </w:r>
      <w:r w:rsidR="00567007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554ED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>A.</w:t>
      </w:r>
      <w:r w:rsidR="0011196A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>K.</w:t>
      </w:r>
      <w:r w:rsidR="0011196A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>Kariņš</w:t>
      </w:r>
      <w:r w:rsidR="0097048C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8535C8A" w14:textId="77777777" w:rsidR="0097048C" w:rsidRPr="00287884" w:rsidRDefault="0097048C" w:rsidP="00BF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11FDEF" w14:textId="723930E6" w:rsidR="0097048C" w:rsidRPr="00287884" w:rsidRDefault="0097048C" w:rsidP="0085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>I</w:t>
      </w:r>
      <w:r w:rsidR="00707A6A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zglītības un zinātnes ministre </w:t>
      </w:r>
      <w:r w:rsidR="00707A6A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07A6A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07A6A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07A6A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07A6A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</w:t>
      </w:r>
      <w:r w:rsidR="008554ED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07A6A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I.</w:t>
      </w:r>
      <w:r w:rsidR="0011196A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proofErr w:type="spellStart"/>
      <w:r w:rsidR="00707A6A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>Šuplinska</w:t>
      </w:r>
      <w:proofErr w:type="spellEnd"/>
    </w:p>
    <w:p w14:paraId="5A47B7ED" w14:textId="77777777" w:rsidR="0097048C" w:rsidRPr="00287884" w:rsidRDefault="0097048C" w:rsidP="00BF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67F3EA" w14:textId="77777777" w:rsidR="0097048C" w:rsidRPr="00287884" w:rsidRDefault="0097048C" w:rsidP="0085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Iesniedzējs: </w:t>
      </w:r>
    </w:p>
    <w:p w14:paraId="4ABBC317" w14:textId="6196EF1A" w:rsidR="00707A6A" w:rsidRPr="00287884" w:rsidRDefault="0097048C" w:rsidP="0085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Izglītības un zinātnes ministre </w:t>
      </w:r>
      <w:r w:rsidR="00707A6A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07A6A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07A6A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07A6A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07A6A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</w:t>
      </w:r>
      <w:r w:rsidR="008554ED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07A6A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I.</w:t>
      </w:r>
      <w:r w:rsidR="0011196A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proofErr w:type="spellStart"/>
      <w:r w:rsidR="00707A6A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>Šuplinska</w:t>
      </w:r>
      <w:proofErr w:type="spellEnd"/>
    </w:p>
    <w:p w14:paraId="7193D779" w14:textId="77777777" w:rsidR="0097048C" w:rsidRPr="00287884" w:rsidRDefault="0097048C" w:rsidP="00BF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3B0567" w14:textId="77777777" w:rsidR="00BF4222" w:rsidRPr="00287884" w:rsidRDefault="00BF4222" w:rsidP="0085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Vizē:</w:t>
      </w:r>
    </w:p>
    <w:p w14:paraId="4FBE2183" w14:textId="75598991" w:rsidR="0097048C" w:rsidRPr="00287884" w:rsidRDefault="0097048C" w:rsidP="0085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>Valsts sekretāre</w:t>
      </w:r>
      <w:r w:rsidR="008D2664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D2664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D2664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D2664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D2664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D2664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</w:t>
      </w:r>
      <w:r w:rsidR="008554ED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554ED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7FA2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D2664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>L.</w:t>
      </w:r>
      <w:r w:rsidR="0011196A"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287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Lejiņa </w:t>
      </w:r>
    </w:p>
    <w:p w14:paraId="2FED8B71" w14:textId="77777777" w:rsidR="00E57FA2" w:rsidRDefault="00E57FA2" w:rsidP="00BF4222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7BF78FF" w14:textId="2F43F424" w:rsidR="00710CA4" w:rsidRPr="008554ED" w:rsidRDefault="00710CA4" w:rsidP="00BF4222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554ED">
        <w:rPr>
          <w:rFonts w:ascii="Times New Roman" w:eastAsia="Times New Roman" w:hAnsi="Times New Roman" w:cs="Times New Roman"/>
          <w:sz w:val="20"/>
          <w:szCs w:val="20"/>
          <w:lang w:eastAsia="lv-LV"/>
        </w:rPr>
        <w:t>Jansone 6704787</w:t>
      </w:r>
      <w:r w:rsidR="00A64110">
        <w:rPr>
          <w:rFonts w:ascii="Times New Roman" w:eastAsia="Times New Roman" w:hAnsi="Times New Roman" w:cs="Times New Roman"/>
          <w:sz w:val="20"/>
          <w:szCs w:val="20"/>
          <w:lang w:eastAsia="lv-LV"/>
        </w:rPr>
        <w:t>7</w:t>
      </w:r>
    </w:p>
    <w:p w14:paraId="18F85826" w14:textId="5D99EFE1" w:rsidR="009D0407" w:rsidRDefault="00AC1B53" w:rsidP="00BF4222">
      <w:pPr>
        <w:spacing w:after="0" w:line="240" w:lineRule="auto"/>
        <w:ind w:right="140"/>
        <w:rPr>
          <w:rStyle w:val="Hyperlink"/>
          <w:rFonts w:ascii="Times New Roman" w:eastAsia="Times New Roman" w:hAnsi="Times New Roman" w:cs="Times New Roman"/>
          <w:sz w:val="20"/>
          <w:szCs w:val="20"/>
          <w:lang w:eastAsia="lv-LV"/>
        </w:rPr>
      </w:pPr>
      <w:hyperlink r:id="rId8" w:history="1">
        <w:r w:rsidR="002A24BB" w:rsidRPr="007C5227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lv-LV"/>
          </w:rPr>
          <w:t>Antra.Jansone@izm.gov.lv</w:t>
        </w:r>
      </w:hyperlink>
    </w:p>
    <w:p w14:paraId="6F8A22A3" w14:textId="77777777" w:rsidR="00F259F4" w:rsidRPr="00F259F4" w:rsidRDefault="00F259F4" w:rsidP="00F259F4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F259F4">
        <w:rPr>
          <w:rFonts w:ascii="Times New Roman" w:eastAsia="Times New Roman" w:hAnsi="Times New Roman" w:cs="Times New Roman"/>
          <w:sz w:val="20"/>
          <w:szCs w:val="20"/>
          <w:lang w:eastAsia="lv-LV"/>
        </w:rPr>
        <w:t>Depkovska 67047772</w:t>
      </w:r>
    </w:p>
    <w:p w14:paraId="4053F27B" w14:textId="6E4D7569" w:rsidR="00F259F4" w:rsidRPr="008554ED" w:rsidRDefault="00F259F4" w:rsidP="00BF4222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F259F4">
        <w:rPr>
          <w:rFonts w:ascii="Times New Roman" w:eastAsia="Times New Roman" w:hAnsi="Times New Roman" w:cs="Times New Roman"/>
          <w:sz w:val="20"/>
          <w:szCs w:val="20"/>
          <w:lang w:eastAsia="lv-LV"/>
        </w:rPr>
        <w:t>Anita.Depkovska@izm.gov.lv</w:t>
      </w:r>
    </w:p>
    <w:sectPr w:rsidR="00F259F4" w:rsidRPr="008554ED" w:rsidSect="000D1B26">
      <w:headerReference w:type="default" r:id="rId9"/>
      <w:footerReference w:type="default" r:id="rId10"/>
      <w:footerReference w:type="first" r:id="rId11"/>
      <w:pgSz w:w="16838" w:h="11906" w:orient="landscape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AD8EB" w14:textId="77777777" w:rsidR="00AC1B53" w:rsidRDefault="00AC1B53" w:rsidP="002F12A2">
      <w:pPr>
        <w:spacing w:after="0" w:line="240" w:lineRule="auto"/>
      </w:pPr>
      <w:r>
        <w:separator/>
      </w:r>
    </w:p>
  </w:endnote>
  <w:endnote w:type="continuationSeparator" w:id="0">
    <w:p w14:paraId="66022BD0" w14:textId="77777777" w:rsidR="00AC1B53" w:rsidRDefault="00AC1B53" w:rsidP="002F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DFB56" w14:textId="7DDB593D" w:rsidR="002529C9" w:rsidRPr="00FF6AB7" w:rsidRDefault="002529C9" w:rsidP="002529C9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IZMNot</w:t>
    </w:r>
    <w:r w:rsidR="00E87898">
      <w:rPr>
        <w:rFonts w:ascii="Times New Roman" w:hAnsi="Times New Roman" w:cs="Times New Roman"/>
        <w:sz w:val="24"/>
        <w:szCs w:val="24"/>
      </w:rPr>
      <w:t>p1</w:t>
    </w:r>
    <w:r>
      <w:rPr>
        <w:rFonts w:ascii="Times New Roman" w:hAnsi="Times New Roman" w:cs="Times New Roman"/>
        <w:sz w:val="24"/>
        <w:szCs w:val="24"/>
      </w:rPr>
      <w:t>_</w:t>
    </w:r>
    <w:r w:rsidR="0070425A"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t>10120_BPP</w:t>
    </w:r>
  </w:p>
  <w:p w14:paraId="5B7DDA0E" w14:textId="2C932BA4" w:rsidR="00257731" w:rsidRPr="002529C9" w:rsidRDefault="00257731" w:rsidP="002529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7A2A7" w14:textId="62FB820D" w:rsidR="00561F68" w:rsidRPr="00FF6AB7" w:rsidRDefault="001E3469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IZMNot</w:t>
    </w:r>
    <w:r w:rsidR="002529C9">
      <w:rPr>
        <w:rFonts w:ascii="Times New Roman" w:hAnsi="Times New Roman" w:cs="Times New Roman"/>
        <w:sz w:val="24"/>
        <w:szCs w:val="24"/>
      </w:rPr>
      <w:t>p</w:t>
    </w:r>
    <w:r w:rsidR="000B1214">
      <w:rPr>
        <w:rFonts w:ascii="Times New Roman" w:hAnsi="Times New Roman" w:cs="Times New Roman"/>
        <w:sz w:val="24"/>
        <w:szCs w:val="24"/>
      </w:rPr>
      <w:t>1</w:t>
    </w:r>
    <w:r w:rsidR="002529C9">
      <w:rPr>
        <w:rFonts w:ascii="Times New Roman" w:hAnsi="Times New Roman" w:cs="Times New Roman"/>
        <w:sz w:val="24"/>
        <w:szCs w:val="24"/>
      </w:rPr>
      <w:t>_</w:t>
    </w:r>
    <w:r w:rsidR="0070425A"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t>1</w:t>
    </w:r>
    <w:r w:rsidR="002529C9">
      <w:rPr>
        <w:rFonts w:ascii="Times New Roman" w:hAnsi="Times New Roman" w:cs="Times New Roman"/>
        <w:sz w:val="24"/>
        <w:szCs w:val="24"/>
      </w:rPr>
      <w:t>0120_BPP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2A699" w14:textId="77777777" w:rsidR="00AC1B53" w:rsidRDefault="00AC1B53" w:rsidP="002F12A2">
      <w:pPr>
        <w:spacing w:after="0" w:line="240" w:lineRule="auto"/>
      </w:pPr>
      <w:r>
        <w:separator/>
      </w:r>
    </w:p>
  </w:footnote>
  <w:footnote w:type="continuationSeparator" w:id="0">
    <w:p w14:paraId="4D3AC32F" w14:textId="77777777" w:rsidR="00AC1B53" w:rsidRDefault="00AC1B53" w:rsidP="002F12A2">
      <w:pPr>
        <w:spacing w:after="0" w:line="240" w:lineRule="auto"/>
      </w:pPr>
      <w:r>
        <w:continuationSeparator/>
      </w:r>
    </w:p>
  </w:footnote>
  <w:footnote w:id="1">
    <w:p w14:paraId="3B3C2AC4" w14:textId="5E30CEDC" w:rsidR="000B1214" w:rsidRPr="0041145E" w:rsidRDefault="000B1214" w:rsidP="000B1214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 xml:space="preserve">Ar vārdu ‘kopīgi” šī rezultāta ietvaros saprot Baltijas valstu un </w:t>
      </w:r>
      <w:proofErr w:type="spellStart"/>
      <w:r>
        <w:rPr>
          <w:sz w:val="20"/>
          <w:szCs w:val="20"/>
        </w:rPr>
        <w:t>donorvalstu</w:t>
      </w:r>
      <w:proofErr w:type="spellEnd"/>
      <w:r>
        <w:rPr>
          <w:sz w:val="20"/>
          <w:szCs w:val="20"/>
        </w:rPr>
        <w:t xml:space="preserve"> kopīgais darbs, kurā piedalās vismaz viena Baltijas valsts un vismaz viena </w:t>
      </w:r>
      <w:proofErr w:type="spellStart"/>
      <w:r>
        <w:rPr>
          <w:sz w:val="20"/>
          <w:szCs w:val="20"/>
        </w:rPr>
        <w:t>donorvalsts</w:t>
      </w:r>
      <w:proofErr w:type="spellEnd"/>
      <w:r>
        <w:rPr>
          <w:sz w:val="20"/>
          <w:szCs w:val="20"/>
        </w:rPr>
        <w:t xml:space="preserve">. Rezultātus šiem rādītājiem aprēķina, pamatojoties uz Latvijas projektu iesniedzēju īstenotajiem projektiem. </w:t>
      </w:r>
    </w:p>
    <w:p w14:paraId="397ED4FD" w14:textId="78D5C038" w:rsidR="000B1214" w:rsidRPr="00F259F4" w:rsidRDefault="000B1214">
      <w:pPr>
        <w:pStyle w:val="FootnoteText"/>
        <w:rPr>
          <w:lang w:val="lv-LV"/>
        </w:rPr>
      </w:pPr>
    </w:p>
  </w:footnote>
  <w:footnote w:id="2">
    <w:p w14:paraId="4D524CBA" w14:textId="7830EF4B" w:rsidR="00796F63" w:rsidRPr="00796F63" w:rsidRDefault="00796F6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0C49EE">
        <w:t xml:space="preserve"> “</w:t>
      </w:r>
      <w:proofErr w:type="spellStart"/>
      <w:r w:rsidR="00F259F4">
        <w:t>Z</w:t>
      </w:r>
      <w:r>
        <w:t>elta</w:t>
      </w:r>
      <w:proofErr w:type="spellEnd"/>
      <w:r w:rsidR="000C49EE">
        <w:t xml:space="preserve">” </w:t>
      </w:r>
      <w:proofErr w:type="spellStart"/>
      <w:r w:rsidR="000C49EE">
        <w:t>atvērtā</w:t>
      </w:r>
      <w:proofErr w:type="spellEnd"/>
      <w:r w:rsidR="000C49EE">
        <w:t xml:space="preserve"> </w:t>
      </w:r>
      <w:proofErr w:type="spellStart"/>
      <w:r w:rsidR="000C49EE">
        <w:t>piekļuve</w:t>
      </w:r>
      <w:proofErr w:type="spellEnd"/>
      <w:r>
        <w:t xml:space="preserve"> </w:t>
      </w:r>
      <w:r w:rsidRPr="00F259F4">
        <w:rPr>
          <w:i/>
        </w:rPr>
        <w:t>(Golden Open Access)</w:t>
      </w:r>
      <w:r w:rsidR="000C49EE" w:rsidRPr="00F259F4">
        <w:rPr>
          <w:i/>
        </w:rPr>
        <w:t>,</w:t>
      </w:r>
      <w:r w:rsidR="00F259F4">
        <w:t xml:space="preserve"> </w:t>
      </w:r>
      <w:proofErr w:type="spellStart"/>
      <w:r w:rsidR="00F259F4">
        <w:t>plānotā</w:t>
      </w:r>
      <w:proofErr w:type="spellEnd"/>
      <w:r w:rsidR="00F259F4">
        <w:t xml:space="preserve"> </w:t>
      </w:r>
      <w:proofErr w:type="spellStart"/>
      <w:r w:rsidR="00F259F4">
        <w:t>atvērtā</w:t>
      </w:r>
      <w:proofErr w:type="spellEnd"/>
      <w:r w:rsidR="00F259F4">
        <w:t xml:space="preserve"> </w:t>
      </w:r>
      <w:proofErr w:type="spellStart"/>
      <w:r w:rsidR="00F259F4">
        <w:t>piekļuve</w:t>
      </w:r>
      <w:proofErr w:type="spellEnd"/>
      <w:r w:rsidR="00F259F4">
        <w:t xml:space="preserve"> </w:t>
      </w:r>
      <w:r w:rsidR="00F259F4" w:rsidRPr="00F259F4">
        <w:rPr>
          <w:i/>
        </w:rPr>
        <w:t>(pending Open Access)</w:t>
      </w:r>
      <w:r>
        <w:t xml:space="preserve"> </w:t>
      </w:r>
      <w:proofErr w:type="spellStart"/>
      <w:r>
        <w:t>u.c</w:t>
      </w:r>
      <w:proofErr w:type="spellEnd"/>
      <w:r>
        <w:t>.</w:t>
      </w:r>
    </w:p>
  </w:footnote>
  <w:footnote w:id="3">
    <w:p w14:paraId="5F0E7ACA" w14:textId="507AD204" w:rsidR="00F259F4" w:rsidRPr="00F259F4" w:rsidRDefault="00F259F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Igaunija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Latvija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Lietuva</w:t>
      </w:r>
      <w:proofErr w:type="spellEnd"/>
    </w:p>
  </w:footnote>
  <w:footnote w:id="4">
    <w:p w14:paraId="3548A433" w14:textId="79D9142A" w:rsidR="008A1B65" w:rsidRPr="0041145E" w:rsidRDefault="008A1B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doktor</w:t>
      </w:r>
      <w:r w:rsidR="00C82B7D">
        <w:t>a</w:t>
      </w:r>
      <w:proofErr w:type="spellEnd"/>
      <w:r w:rsidR="00C82B7D">
        <w:t xml:space="preserve"> </w:t>
      </w:r>
      <w:proofErr w:type="spellStart"/>
      <w:r w:rsidR="00C82B7D">
        <w:t>zinātniksias</w:t>
      </w:r>
      <w:proofErr w:type="spellEnd"/>
      <w:r w:rsidR="00C82B7D">
        <w:t xml:space="preserve"> </w:t>
      </w:r>
      <w:proofErr w:type="spellStart"/>
      <w:r w:rsidR="00C82B7D">
        <w:t>grāds</w:t>
      </w:r>
      <w:proofErr w:type="spellEnd"/>
      <w:r w:rsidR="00C82B7D">
        <w:t xml:space="preserve"> </w:t>
      </w:r>
      <w:r>
        <w:t xml:space="preserve">un </w:t>
      </w:r>
      <w:proofErr w:type="spellStart"/>
      <w:r>
        <w:t>pēcdoktoranti</w:t>
      </w:r>
      <w:proofErr w:type="spellEnd"/>
    </w:p>
  </w:footnote>
  <w:footnote w:id="5">
    <w:p w14:paraId="0DD898C5" w14:textId="56697989" w:rsidR="007F2855" w:rsidRPr="007F2855" w:rsidRDefault="007F285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Igaunija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Latvija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Lietuva</w:t>
      </w:r>
      <w:proofErr w:type="spellEnd"/>
    </w:p>
  </w:footnote>
  <w:footnote w:id="6">
    <w:p w14:paraId="0256D95B" w14:textId="77777777" w:rsidR="00180FE0" w:rsidRPr="00F54C76" w:rsidRDefault="00180FE0" w:rsidP="00817B4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54C76">
        <w:rPr>
          <w:lang w:eastAsia="zh-CN"/>
        </w:rPr>
        <w:t>Bāzes</w:t>
      </w:r>
      <w:proofErr w:type="spellEnd"/>
      <w:r w:rsidRPr="00F54C76">
        <w:rPr>
          <w:lang w:eastAsia="zh-CN"/>
        </w:rPr>
        <w:t xml:space="preserve"> </w:t>
      </w:r>
      <w:proofErr w:type="spellStart"/>
      <w:r w:rsidRPr="00F54C76">
        <w:rPr>
          <w:lang w:eastAsia="zh-CN"/>
        </w:rPr>
        <w:t>līnijas</w:t>
      </w:r>
      <w:proofErr w:type="spellEnd"/>
      <w:r w:rsidRPr="00F54C76">
        <w:rPr>
          <w:lang w:eastAsia="zh-CN"/>
        </w:rPr>
        <w:t xml:space="preserve"> </w:t>
      </w:r>
      <w:proofErr w:type="spellStart"/>
      <w:r w:rsidRPr="00F54C76">
        <w:rPr>
          <w:lang w:eastAsia="zh-CN"/>
        </w:rPr>
        <w:t>novērtējumu</w:t>
      </w:r>
      <w:proofErr w:type="spellEnd"/>
      <w:r w:rsidRPr="00F54C76">
        <w:rPr>
          <w:lang w:eastAsia="zh-CN"/>
        </w:rPr>
        <w:t xml:space="preserve"> </w:t>
      </w:r>
      <w:proofErr w:type="spellStart"/>
      <w:r w:rsidRPr="00F54C76">
        <w:rPr>
          <w:lang w:eastAsia="zh-CN"/>
        </w:rPr>
        <w:t>veiks</w:t>
      </w:r>
      <w:proofErr w:type="spellEnd"/>
      <w:r w:rsidRPr="00F54C76">
        <w:rPr>
          <w:lang w:eastAsia="zh-CN"/>
        </w:rPr>
        <w:t xml:space="preserve"> </w:t>
      </w:r>
      <w:proofErr w:type="spellStart"/>
      <w:r w:rsidRPr="00F54C76">
        <w:rPr>
          <w:lang w:eastAsia="zh-CN"/>
        </w:rPr>
        <w:t>Finanšu</w:t>
      </w:r>
      <w:proofErr w:type="spellEnd"/>
      <w:r w:rsidRPr="00F54C76">
        <w:rPr>
          <w:lang w:eastAsia="zh-CN"/>
        </w:rPr>
        <w:t xml:space="preserve"> </w:t>
      </w:r>
      <w:proofErr w:type="spellStart"/>
      <w:r w:rsidRPr="00F54C76">
        <w:rPr>
          <w:lang w:eastAsia="zh-CN"/>
        </w:rPr>
        <w:t>instrumentu</w:t>
      </w:r>
      <w:proofErr w:type="spellEnd"/>
      <w:r w:rsidRPr="00F54C76">
        <w:rPr>
          <w:lang w:eastAsia="zh-CN"/>
        </w:rPr>
        <w:t xml:space="preserve"> </w:t>
      </w:r>
      <w:proofErr w:type="spellStart"/>
      <w:r w:rsidRPr="00F54C76">
        <w:rPr>
          <w:lang w:eastAsia="zh-CN"/>
        </w:rPr>
        <w:t>birojs</w:t>
      </w:r>
      <w:proofErr w:type="spellEnd"/>
    </w:p>
  </w:footnote>
  <w:footnote w:id="7">
    <w:p w14:paraId="5484D837" w14:textId="2A022944" w:rsidR="00EF183D" w:rsidRPr="000B1214" w:rsidRDefault="00EF183D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0B1214">
        <w:rPr>
          <w:lang w:val="fr-BE"/>
        </w:rPr>
        <w:t xml:space="preserve"> </w:t>
      </w:r>
      <w:proofErr w:type="spellStart"/>
      <w:r w:rsidRPr="000B1214">
        <w:rPr>
          <w:lang w:val="fr-BE" w:eastAsia="zh-CN"/>
        </w:rPr>
        <w:t>Bāzes</w:t>
      </w:r>
      <w:proofErr w:type="spellEnd"/>
      <w:r w:rsidRPr="000B1214">
        <w:rPr>
          <w:lang w:val="fr-BE" w:eastAsia="zh-CN"/>
        </w:rPr>
        <w:t xml:space="preserve"> </w:t>
      </w:r>
      <w:proofErr w:type="spellStart"/>
      <w:r w:rsidRPr="000B1214">
        <w:rPr>
          <w:lang w:val="fr-BE" w:eastAsia="zh-CN"/>
        </w:rPr>
        <w:t>līnijas</w:t>
      </w:r>
      <w:proofErr w:type="spellEnd"/>
      <w:r w:rsidRPr="000B1214">
        <w:rPr>
          <w:lang w:val="fr-BE" w:eastAsia="zh-CN"/>
        </w:rPr>
        <w:t xml:space="preserve"> </w:t>
      </w:r>
      <w:proofErr w:type="spellStart"/>
      <w:r w:rsidRPr="000B1214">
        <w:rPr>
          <w:lang w:val="fr-BE" w:eastAsia="zh-CN"/>
        </w:rPr>
        <w:t>novērtējumu</w:t>
      </w:r>
      <w:proofErr w:type="spellEnd"/>
      <w:r w:rsidRPr="000B1214">
        <w:rPr>
          <w:lang w:val="fr-BE" w:eastAsia="zh-CN"/>
        </w:rPr>
        <w:t xml:space="preserve"> </w:t>
      </w:r>
      <w:proofErr w:type="spellStart"/>
      <w:r w:rsidRPr="000B1214">
        <w:rPr>
          <w:lang w:val="fr-BE" w:eastAsia="zh-CN"/>
        </w:rPr>
        <w:t>veiks</w:t>
      </w:r>
      <w:proofErr w:type="spellEnd"/>
      <w:r w:rsidRPr="000B1214">
        <w:rPr>
          <w:lang w:val="fr-BE" w:eastAsia="zh-CN"/>
        </w:rPr>
        <w:t xml:space="preserve"> </w:t>
      </w:r>
      <w:proofErr w:type="spellStart"/>
      <w:r w:rsidRPr="000B1214">
        <w:rPr>
          <w:lang w:val="fr-BE" w:eastAsia="zh-CN"/>
        </w:rPr>
        <w:t>Finanšu</w:t>
      </w:r>
      <w:proofErr w:type="spellEnd"/>
      <w:r w:rsidRPr="000B1214">
        <w:rPr>
          <w:lang w:val="fr-BE" w:eastAsia="zh-CN"/>
        </w:rPr>
        <w:t xml:space="preserve"> </w:t>
      </w:r>
      <w:proofErr w:type="spellStart"/>
      <w:r w:rsidRPr="000B1214">
        <w:rPr>
          <w:lang w:val="fr-BE" w:eastAsia="zh-CN"/>
        </w:rPr>
        <w:t>instrumentu</w:t>
      </w:r>
      <w:proofErr w:type="spellEnd"/>
      <w:r w:rsidRPr="000B1214">
        <w:rPr>
          <w:lang w:val="fr-BE" w:eastAsia="zh-CN"/>
        </w:rPr>
        <w:t xml:space="preserve"> </w:t>
      </w:r>
      <w:proofErr w:type="spellStart"/>
      <w:r w:rsidRPr="000B1214">
        <w:rPr>
          <w:lang w:val="fr-BE" w:eastAsia="zh-CN"/>
        </w:rPr>
        <w:t>birojs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308317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883A57" w14:textId="63BDD01E" w:rsidR="004C6F32" w:rsidRPr="004C6F32" w:rsidRDefault="004C6F3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6F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6F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C6F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42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6F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20D1B94" w14:textId="77777777" w:rsidR="004C6F32" w:rsidRDefault="004C6F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46A"/>
    <w:multiLevelType w:val="multilevel"/>
    <w:tmpl w:val="7854B042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1" w15:restartNumberingAfterBreak="0">
    <w:nsid w:val="018F6980"/>
    <w:multiLevelType w:val="multilevel"/>
    <w:tmpl w:val="918E6098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1669" w:hanging="720"/>
      </w:pPr>
    </w:lvl>
    <w:lvl w:ilvl="3">
      <w:start w:val="1"/>
      <w:numFmt w:val="decimal"/>
      <w:isLgl/>
      <w:lvlText w:val="%1.%2.%3.%4."/>
      <w:lvlJc w:val="left"/>
      <w:pPr>
        <w:ind w:left="2389" w:hanging="1080"/>
      </w:pPr>
    </w:lvl>
    <w:lvl w:ilvl="4">
      <w:start w:val="1"/>
      <w:numFmt w:val="decimal"/>
      <w:isLgl/>
      <w:lvlText w:val="%1.%2.%3.%4.%5."/>
      <w:lvlJc w:val="left"/>
      <w:pPr>
        <w:ind w:left="2749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440"/>
      </w:pPr>
    </w:lvl>
    <w:lvl w:ilvl="6">
      <w:start w:val="1"/>
      <w:numFmt w:val="decimal"/>
      <w:isLgl/>
      <w:lvlText w:val="%1.%2.%3.%4.%5.%6.%7."/>
      <w:lvlJc w:val="left"/>
      <w:pPr>
        <w:ind w:left="4189" w:hanging="1800"/>
      </w:pPr>
    </w:lvl>
    <w:lvl w:ilvl="7">
      <w:start w:val="1"/>
      <w:numFmt w:val="decimal"/>
      <w:isLgl/>
      <w:lvlText w:val="%1.%2.%3.%4.%5.%6.%7.%8."/>
      <w:lvlJc w:val="left"/>
      <w:pPr>
        <w:ind w:left="4549" w:hanging="1800"/>
      </w:pPr>
    </w:lvl>
    <w:lvl w:ilvl="8">
      <w:start w:val="1"/>
      <w:numFmt w:val="decimal"/>
      <w:isLgl/>
      <w:lvlText w:val="%1.%2.%3.%4.%5.%6.%7.%8.%9."/>
      <w:lvlJc w:val="left"/>
      <w:pPr>
        <w:ind w:left="5269" w:hanging="2160"/>
      </w:pPr>
    </w:lvl>
  </w:abstractNum>
  <w:abstractNum w:abstractNumId="2" w15:restartNumberingAfterBreak="0">
    <w:nsid w:val="0A853CB3"/>
    <w:multiLevelType w:val="hybridMultilevel"/>
    <w:tmpl w:val="305A76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0741"/>
    <w:multiLevelType w:val="hybridMultilevel"/>
    <w:tmpl w:val="5AD61C58"/>
    <w:lvl w:ilvl="0" w:tplc="2F1EE6F2">
      <w:start w:val="28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9961C2"/>
    <w:multiLevelType w:val="multilevel"/>
    <w:tmpl w:val="319A5F94"/>
    <w:lvl w:ilvl="0">
      <w:start w:val="2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5" w15:restartNumberingAfterBreak="0">
    <w:nsid w:val="0FDA5E37"/>
    <w:multiLevelType w:val="hybridMultilevel"/>
    <w:tmpl w:val="12742D94"/>
    <w:lvl w:ilvl="0" w:tplc="5BAA0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B3566"/>
    <w:multiLevelType w:val="multilevel"/>
    <w:tmpl w:val="A0509DF2"/>
    <w:lvl w:ilvl="0">
      <w:start w:val="23"/>
      <w:numFmt w:val="decimal"/>
      <w:lvlText w:val="%1."/>
      <w:lvlJc w:val="left"/>
      <w:pPr>
        <w:ind w:left="967" w:hanging="825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1534" w:hanging="82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059" w:hanging="825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93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52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5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11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096" w:hanging="2160"/>
      </w:pPr>
      <w:rPr>
        <w:rFonts w:eastAsiaTheme="minorHAnsi" w:hint="default"/>
      </w:rPr>
    </w:lvl>
  </w:abstractNum>
  <w:abstractNum w:abstractNumId="7" w15:restartNumberingAfterBreak="0">
    <w:nsid w:val="156B506A"/>
    <w:multiLevelType w:val="multilevel"/>
    <w:tmpl w:val="918E60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15" w:hanging="720"/>
      </w:pPr>
    </w:lvl>
    <w:lvl w:ilvl="2">
      <w:start w:val="1"/>
      <w:numFmt w:val="decimal"/>
      <w:isLgl/>
      <w:lvlText w:val="%1.%2.%3."/>
      <w:lvlJc w:val="left"/>
      <w:pPr>
        <w:ind w:left="1669" w:hanging="720"/>
      </w:pPr>
    </w:lvl>
    <w:lvl w:ilvl="3">
      <w:start w:val="1"/>
      <w:numFmt w:val="decimal"/>
      <w:isLgl/>
      <w:lvlText w:val="%1.%2.%3.%4."/>
      <w:lvlJc w:val="left"/>
      <w:pPr>
        <w:ind w:left="2389" w:hanging="1080"/>
      </w:pPr>
    </w:lvl>
    <w:lvl w:ilvl="4">
      <w:start w:val="1"/>
      <w:numFmt w:val="decimal"/>
      <w:isLgl/>
      <w:lvlText w:val="%1.%2.%3.%4.%5."/>
      <w:lvlJc w:val="left"/>
      <w:pPr>
        <w:ind w:left="2749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440"/>
      </w:pPr>
    </w:lvl>
    <w:lvl w:ilvl="6">
      <w:start w:val="1"/>
      <w:numFmt w:val="decimal"/>
      <w:isLgl/>
      <w:lvlText w:val="%1.%2.%3.%4.%5.%6.%7."/>
      <w:lvlJc w:val="left"/>
      <w:pPr>
        <w:ind w:left="4189" w:hanging="1800"/>
      </w:pPr>
    </w:lvl>
    <w:lvl w:ilvl="7">
      <w:start w:val="1"/>
      <w:numFmt w:val="decimal"/>
      <w:isLgl/>
      <w:lvlText w:val="%1.%2.%3.%4.%5.%6.%7.%8."/>
      <w:lvlJc w:val="left"/>
      <w:pPr>
        <w:ind w:left="4549" w:hanging="1800"/>
      </w:pPr>
    </w:lvl>
    <w:lvl w:ilvl="8">
      <w:start w:val="1"/>
      <w:numFmt w:val="decimal"/>
      <w:isLgl/>
      <w:lvlText w:val="%1.%2.%3.%4.%5.%6.%7.%8.%9."/>
      <w:lvlJc w:val="left"/>
      <w:pPr>
        <w:ind w:left="5269" w:hanging="2160"/>
      </w:pPr>
    </w:lvl>
  </w:abstractNum>
  <w:abstractNum w:abstractNumId="8" w15:restartNumberingAfterBreak="0">
    <w:nsid w:val="1EFB4D2F"/>
    <w:multiLevelType w:val="multilevel"/>
    <w:tmpl w:val="2ED4E338"/>
    <w:lvl w:ilvl="0">
      <w:start w:val="2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 w15:restartNumberingAfterBreak="0">
    <w:nsid w:val="27120E2D"/>
    <w:multiLevelType w:val="hybridMultilevel"/>
    <w:tmpl w:val="17D00886"/>
    <w:lvl w:ilvl="0" w:tplc="ECF64002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B7CDD"/>
    <w:multiLevelType w:val="multilevel"/>
    <w:tmpl w:val="D6168E56"/>
    <w:lvl w:ilvl="0">
      <w:start w:val="2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2" w:hanging="2160"/>
      </w:pPr>
      <w:rPr>
        <w:rFonts w:hint="default"/>
      </w:rPr>
    </w:lvl>
  </w:abstractNum>
  <w:abstractNum w:abstractNumId="11" w15:restartNumberingAfterBreak="0">
    <w:nsid w:val="32E81A0B"/>
    <w:multiLevelType w:val="hybridMultilevel"/>
    <w:tmpl w:val="819A8B9E"/>
    <w:lvl w:ilvl="0" w:tplc="0426000F">
      <w:start w:val="1"/>
      <w:numFmt w:val="decimal"/>
      <w:lvlText w:val="%1."/>
      <w:lvlJc w:val="left"/>
      <w:pPr>
        <w:ind w:left="1854" w:hanging="360"/>
      </w:pPr>
    </w:lvl>
    <w:lvl w:ilvl="1" w:tplc="04260019" w:tentative="1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37A747DE"/>
    <w:multiLevelType w:val="hybridMultilevel"/>
    <w:tmpl w:val="A00A46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97CDA"/>
    <w:multiLevelType w:val="multilevel"/>
    <w:tmpl w:val="1AD6EC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4" w15:restartNumberingAfterBreak="0">
    <w:nsid w:val="430E23B1"/>
    <w:multiLevelType w:val="multilevel"/>
    <w:tmpl w:val="D5F6E5E2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" w15:restartNumberingAfterBreak="0">
    <w:nsid w:val="45A92CA4"/>
    <w:multiLevelType w:val="multilevel"/>
    <w:tmpl w:val="D5F6E5E2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6" w15:restartNumberingAfterBreak="0">
    <w:nsid w:val="480D55A8"/>
    <w:multiLevelType w:val="multilevel"/>
    <w:tmpl w:val="918E60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15" w:hanging="720"/>
      </w:pPr>
    </w:lvl>
    <w:lvl w:ilvl="2">
      <w:start w:val="1"/>
      <w:numFmt w:val="decimal"/>
      <w:isLgl/>
      <w:lvlText w:val="%1.%2.%3."/>
      <w:lvlJc w:val="left"/>
      <w:pPr>
        <w:ind w:left="1669" w:hanging="720"/>
      </w:pPr>
    </w:lvl>
    <w:lvl w:ilvl="3">
      <w:start w:val="1"/>
      <w:numFmt w:val="decimal"/>
      <w:isLgl/>
      <w:lvlText w:val="%1.%2.%3.%4."/>
      <w:lvlJc w:val="left"/>
      <w:pPr>
        <w:ind w:left="2389" w:hanging="1080"/>
      </w:pPr>
    </w:lvl>
    <w:lvl w:ilvl="4">
      <w:start w:val="1"/>
      <w:numFmt w:val="decimal"/>
      <w:isLgl/>
      <w:lvlText w:val="%1.%2.%3.%4.%5."/>
      <w:lvlJc w:val="left"/>
      <w:pPr>
        <w:ind w:left="2749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440"/>
      </w:pPr>
    </w:lvl>
    <w:lvl w:ilvl="6">
      <w:start w:val="1"/>
      <w:numFmt w:val="decimal"/>
      <w:isLgl/>
      <w:lvlText w:val="%1.%2.%3.%4.%5.%6.%7."/>
      <w:lvlJc w:val="left"/>
      <w:pPr>
        <w:ind w:left="4189" w:hanging="1800"/>
      </w:pPr>
    </w:lvl>
    <w:lvl w:ilvl="7">
      <w:start w:val="1"/>
      <w:numFmt w:val="decimal"/>
      <w:isLgl/>
      <w:lvlText w:val="%1.%2.%3.%4.%5.%6.%7.%8."/>
      <w:lvlJc w:val="left"/>
      <w:pPr>
        <w:ind w:left="4549" w:hanging="1800"/>
      </w:pPr>
    </w:lvl>
    <w:lvl w:ilvl="8">
      <w:start w:val="1"/>
      <w:numFmt w:val="decimal"/>
      <w:isLgl/>
      <w:lvlText w:val="%1.%2.%3.%4.%5.%6.%7.%8.%9."/>
      <w:lvlJc w:val="left"/>
      <w:pPr>
        <w:ind w:left="5269" w:hanging="2160"/>
      </w:pPr>
    </w:lvl>
  </w:abstractNum>
  <w:abstractNum w:abstractNumId="17" w15:restartNumberingAfterBreak="0">
    <w:nsid w:val="4D35232B"/>
    <w:multiLevelType w:val="hybridMultilevel"/>
    <w:tmpl w:val="D520C2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52923"/>
    <w:multiLevelType w:val="multilevel"/>
    <w:tmpl w:val="918E60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15" w:hanging="720"/>
      </w:pPr>
    </w:lvl>
    <w:lvl w:ilvl="2">
      <w:start w:val="1"/>
      <w:numFmt w:val="decimal"/>
      <w:isLgl/>
      <w:lvlText w:val="%1.%2.%3."/>
      <w:lvlJc w:val="left"/>
      <w:pPr>
        <w:ind w:left="1669" w:hanging="720"/>
      </w:pPr>
    </w:lvl>
    <w:lvl w:ilvl="3">
      <w:start w:val="1"/>
      <w:numFmt w:val="decimal"/>
      <w:isLgl/>
      <w:lvlText w:val="%1.%2.%3.%4."/>
      <w:lvlJc w:val="left"/>
      <w:pPr>
        <w:ind w:left="2389" w:hanging="1080"/>
      </w:pPr>
    </w:lvl>
    <w:lvl w:ilvl="4">
      <w:start w:val="1"/>
      <w:numFmt w:val="decimal"/>
      <w:isLgl/>
      <w:lvlText w:val="%1.%2.%3.%4.%5."/>
      <w:lvlJc w:val="left"/>
      <w:pPr>
        <w:ind w:left="2749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440"/>
      </w:pPr>
    </w:lvl>
    <w:lvl w:ilvl="6">
      <w:start w:val="1"/>
      <w:numFmt w:val="decimal"/>
      <w:isLgl/>
      <w:lvlText w:val="%1.%2.%3.%4.%5.%6.%7."/>
      <w:lvlJc w:val="left"/>
      <w:pPr>
        <w:ind w:left="4189" w:hanging="1800"/>
      </w:pPr>
    </w:lvl>
    <w:lvl w:ilvl="7">
      <w:start w:val="1"/>
      <w:numFmt w:val="decimal"/>
      <w:isLgl/>
      <w:lvlText w:val="%1.%2.%3.%4.%5.%6.%7.%8."/>
      <w:lvlJc w:val="left"/>
      <w:pPr>
        <w:ind w:left="4549" w:hanging="1800"/>
      </w:pPr>
    </w:lvl>
    <w:lvl w:ilvl="8">
      <w:start w:val="1"/>
      <w:numFmt w:val="decimal"/>
      <w:isLgl/>
      <w:lvlText w:val="%1.%2.%3.%4.%5.%6.%7.%8.%9."/>
      <w:lvlJc w:val="left"/>
      <w:pPr>
        <w:ind w:left="5269" w:hanging="2160"/>
      </w:pPr>
    </w:lvl>
  </w:abstractNum>
  <w:abstractNum w:abstractNumId="19" w15:restartNumberingAfterBreak="0">
    <w:nsid w:val="56D44380"/>
    <w:multiLevelType w:val="multilevel"/>
    <w:tmpl w:val="A3F69B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58947436"/>
    <w:multiLevelType w:val="hybridMultilevel"/>
    <w:tmpl w:val="374832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951C1"/>
    <w:multiLevelType w:val="multilevel"/>
    <w:tmpl w:val="524C7D74"/>
    <w:lvl w:ilvl="0">
      <w:start w:val="29"/>
      <w:numFmt w:val="decimal"/>
      <w:lvlText w:val="%1"/>
      <w:lvlJc w:val="left"/>
      <w:pPr>
        <w:ind w:left="375" w:hanging="375"/>
      </w:pPr>
      <w:rPr>
        <w:rFonts w:asciiTheme="minorHAnsi" w:eastAsiaTheme="minorHAnsi" w:hAnsiTheme="minorHAnsi"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2" w15:restartNumberingAfterBreak="0">
    <w:nsid w:val="63534425"/>
    <w:multiLevelType w:val="multilevel"/>
    <w:tmpl w:val="F984E98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32" w:hanging="2160"/>
      </w:pPr>
      <w:rPr>
        <w:rFonts w:hint="default"/>
      </w:rPr>
    </w:lvl>
  </w:abstractNum>
  <w:abstractNum w:abstractNumId="23" w15:restartNumberingAfterBreak="0">
    <w:nsid w:val="6A841440"/>
    <w:multiLevelType w:val="hybridMultilevel"/>
    <w:tmpl w:val="EC8C7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057A9"/>
    <w:multiLevelType w:val="multilevel"/>
    <w:tmpl w:val="EE748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E76E2B"/>
    <w:multiLevelType w:val="multilevel"/>
    <w:tmpl w:val="58CC1108"/>
    <w:lvl w:ilvl="0">
      <w:start w:val="29"/>
      <w:numFmt w:val="decimal"/>
      <w:lvlText w:val="%1."/>
      <w:lvlJc w:val="left"/>
      <w:pPr>
        <w:ind w:left="742" w:hanging="6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26" w15:restartNumberingAfterBreak="0">
    <w:nsid w:val="6CC522B0"/>
    <w:multiLevelType w:val="multilevel"/>
    <w:tmpl w:val="918E609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535" w:hanging="720"/>
      </w:pPr>
    </w:lvl>
    <w:lvl w:ilvl="3">
      <w:start w:val="1"/>
      <w:numFmt w:val="decimal"/>
      <w:isLgl/>
      <w:lvlText w:val="%1.%2.%3.%4."/>
      <w:lvlJc w:val="left"/>
      <w:pPr>
        <w:ind w:left="1255" w:hanging="1080"/>
      </w:pPr>
    </w:lvl>
    <w:lvl w:ilvl="4">
      <w:start w:val="1"/>
      <w:numFmt w:val="decimal"/>
      <w:isLgl/>
      <w:lvlText w:val="%1.%2.%3.%4.%5."/>
      <w:lvlJc w:val="left"/>
      <w:pPr>
        <w:ind w:left="1615" w:hanging="1080"/>
      </w:pPr>
    </w:lvl>
    <w:lvl w:ilvl="5">
      <w:start w:val="1"/>
      <w:numFmt w:val="decimal"/>
      <w:isLgl/>
      <w:lvlText w:val="%1.%2.%3.%4.%5.%6."/>
      <w:lvlJc w:val="left"/>
      <w:pPr>
        <w:ind w:left="2335" w:hanging="1440"/>
      </w:pPr>
    </w:lvl>
    <w:lvl w:ilvl="6">
      <w:start w:val="1"/>
      <w:numFmt w:val="decimal"/>
      <w:isLgl/>
      <w:lvlText w:val="%1.%2.%3.%4.%5.%6.%7."/>
      <w:lvlJc w:val="left"/>
      <w:pPr>
        <w:ind w:left="3055" w:hanging="1800"/>
      </w:pPr>
    </w:lvl>
    <w:lvl w:ilvl="7">
      <w:start w:val="1"/>
      <w:numFmt w:val="decimal"/>
      <w:isLgl/>
      <w:lvlText w:val="%1.%2.%3.%4.%5.%6.%7.%8."/>
      <w:lvlJc w:val="left"/>
      <w:pPr>
        <w:ind w:left="3415" w:hanging="1800"/>
      </w:pPr>
    </w:lvl>
    <w:lvl w:ilvl="8">
      <w:start w:val="1"/>
      <w:numFmt w:val="decimal"/>
      <w:isLgl/>
      <w:lvlText w:val="%1.%2.%3.%4.%5.%6.%7.%8.%9."/>
      <w:lvlJc w:val="left"/>
      <w:pPr>
        <w:ind w:left="4135" w:hanging="2160"/>
      </w:pPr>
    </w:lvl>
  </w:abstractNum>
  <w:abstractNum w:abstractNumId="27" w15:restartNumberingAfterBreak="0">
    <w:nsid w:val="703E51A4"/>
    <w:multiLevelType w:val="hybridMultilevel"/>
    <w:tmpl w:val="104C8C82"/>
    <w:lvl w:ilvl="0" w:tplc="CFA226A6">
      <w:start w:val="2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71882E6E"/>
    <w:multiLevelType w:val="multilevel"/>
    <w:tmpl w:val="D4F68678"/>
    <w:lvl w:ilvl="0">
      <w:start w:val="2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6C41E01"/>
    <w:multiLevelType w:val="hybridMultilevel"/>
    <w:tmpl w:val="912824AE"/>
    <w:lvl w:ilvl="0" w:tplc="0426000F">
      <w:start w:val="1"/>
      <w:numFmt w:val="decimal"/>
      <w:lvlText w:val="%1.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7BA06EA3"/>
    <w:multiLevelType w:val="multilevel"/>
    <w:tmpl w:val="918E60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15" w:hanging="720"/>
      </w:pPr>
    </w:lvl>
    <w:lvl w:ilvl="2">
      <w:start w:val="1"/>
      <w:numFmt w:val="decimal"/>
      <w:isLgl/>
      <w:lvlText w:val="%1.%2.%3."/>
      <w:lvlJc w:val="left"/>
      <w:pPr>
        <w:ind w:left="1669" w:hanging="720"/>
      </w:pPr>
    </w:lvl>
    <w:lvl w:ilvl="3">
      <w:start w:val="1"/>
      <w:numFmt w:val="decimal"/>
      <w:isLgl/>
      <w:lvlText w:val="%1.%2.%3.%4."/>
      <w:lvlJc w:val="left"/>
      <w:pPr>
        <w:ind w:left="2389" w:hanging="1080"/>
      </w:pPr>
    </w:lvl>
    <w:lvl w:ilvl="4">
      <w:start w:val="1"/>
      <w:numFmt w:val="decimal"/>
      <w:isLgl/>
      <w:lvlText w:val="%1.%2.%3.%4.%5."/>
      <w:lvlJc w:val="left"/>
      <w:pPr>
        <w:ind w:left="2749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440"/>
      </w:pPr>
    </w:lvl>
    <w:lvl w:ilvl="6">
      <w:start w:val="1"/>
      <w:numFmt w:val="decimal"/>
      <w:isLgl/>
      <w:lvlText w:val="%1.%2.%3.%4.%5.%6.%7."/>
      <w:lvlJc w:val="left"/>
      <w:pPr>
        <w:ind w:left="4189" w:hanging="1800"/>
      </w:pPr>
    </w:lvl>
    <w:lvl w:ilvl="7">
      <w:start w:val="1"/>
      <w:numFmt w:val="decimal"/>
      <w:isLgl/>
      <w:lvlText w:val="%1.%2.%3.%4.%5.%6.%7.%8."/>
      <w:lvlJc w:val="left"/>
      <w:pPr>
        <w:ind w:left="4549" w:hanging="1800"/>
      </w:pPr>
    </w:lvl>
    <w:lvl w:ilvl="8">
      <w:start w:val="1"/>
      <w:numFmt w:val="decimal"/>
      <w:isLgl/>
      <w:lvlText w:val="%1.%2.%3.%4.%5.%6.%7.%8.%9."/>
      <w:lvlJc w:val="left"/>
      <w:pPr>
        <w:ind w:left="5269" w:hanging="2160"/>
      </w:pPr>
    </w:lvl>
  </w:abstractNum>
  <w:abstractNum w:abstractNumId="31" w15:restartNumberingAfterBreak="0">
    <w:nsid w:val="7E9C761E"/>
    <w:multiLevelType w:val="multilevel"/>
    <w:tmpl w:val="81BC6A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535" w:hanging="720"/>
      </w:pPr>
    </w:lvl>
    <w:lvl w:ilvl="3">
      <w:start w:val="1"/>
      <w:numFmt w:val="decimal"/>
      <w:isLgl/>
      <w:lvlText w:val="%1.%2.%3.%4."/>
      <w:lvlJc w:val="left"/>
      <w:pPr>
        <w:ind w:left="1255" w:hanging="1080"/>
      </w:pPr>
    </w:lvl>
    <w:lvl w:ilvl="4">
      <w:start w:val="1"/>
      <w:numFmt w:val="decimal"/>
      <w:isLgl/>
      <w:lvlText w:val="%1.%2.%3.%4.%5."/>
      <w:lvlJc w:val="left"/>
      <w:pPr>
        <w:ind w:left="1615" w:hanging="1080"/>
      </w:pPr>
    </w:lvl>
    <w:lvl w:ilvl="5">
      <w:start w:val="1"/>
      <w:numFmt w:val="decimal"/>
      <w:isLgl/>
      <w:lvlText w:val="%1.%2.%3.%4.%5.%6."/>
      <w:lvlJc w:val="left"/>
      <w:pPr>
        <w:ind w:left="2335" w:hanging="1440"/>
      </w:pPr>
    </w:lvl>
    <w:lvl w:ilvl="6">
      <w:start w:val="1"/>
      <w:numFmt w:val="decimal"/>
      <w:isLgl/>
      <w:lvlText w:val="%1.%2.%3.%4.%5.%6.%7."/>
      <w:lvlJc w:val="left"/>
      <w:pPr>
        <w:ind w:left="3055" w:hanging="1800"/>
      </w:pPr>
    </w:lvl>
    <w:lvl w:ilvl="7">
      <w:start w:val="1"/>
      <w:numFmt w:val="decimal"/>
      <w:isLgl/>
      <w:lvlText w:val="%1.%2.%3.%4.%5.%6.%7.%8."/>
      <w:lvlJc w:val="left"/>
      <w:pPr>
        <w:ind w:left="3415" w:hanging="1800"/>
      </w:pPr>
    </w:lvl>
    <w:lvl w:ilvl="8">
      <w:start w:val="1"/>
      <w:numFmt w:val="decimal"/>
      <w:isLgl/>
      <w:lvlText w:val="%1.%2.%3.%4.%5.%6.%7.%8.%9."/>
      <w:lvlJc w:val="left"/>
      <w:pPr>
        <w:ind w:left="4135" w:hanging="21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4"/>
  </w:num>
  <w:num w:numId="7">
    <w:abstractNumId w:val="21"/>
  </w:num>
  <w:num w:numId="8">
    <w:abstractNumId w:val="14"/>
  </w:num>
  <w:num w:numId="9">
    <w:abstractNumId w:val="15"/>
  </w:num>
  <w:num w:numId="10">
    <w:abstractNumId w:val="0"/>
  </w:num>
  <w:num w:numId="11">
    <w:abstractNumId w:val="24"/>
  </w:num>
  <w:num w:numId="12">
    <w:abstractNumId w:val="28"/>
  </w:num>
  <w:num w:numId="13">
    <w:abstractNumId w:val="6"/>
  </w:num>
  <w:num w:numId="14">
    <w:abstractNumId w:val="8"/>
  </w:num>
  <w:num w:numId="15">
    <w:abstractNumId w:val="25"/>
  </w:num>
  <w:num w:numId="16">
    <w:abstractNumId w:val="2"/>
  </w:num>
  <w:num w:numId="17">
    <w:abstractNumId w:val="18"/>
  </w:num>
  <w:num w:numId="18">
    <w:abstractNumId w:val="7"/>
  </w:num>
  <w:num w:numId="19">
    <w:abstractNumId w:val="30"/>
  </w:num>
  <w:num w:numId="20">
    <w:abstractNumId w:val="16"/>
  </w:num>
  <w:num w:numId="21">
    <w:abstractNumId w:val="20"/>
  </w:num>
  <w:num w:numId="22">
    <w:abstractNumId w:val="11"/>
  </w:num>
  <w:num w:numId="23">
    <w:abstractNumId w:val="1"/>
  </w:num>
  <w:num w:numId="24">
    <w:abstractNumId w:val="29"/>
  </w:num>
  <w:num w:numId="25">
    <w:abstractNumId w:val="27"/>
  </w:num>
  <w:num w:numId="26">
    <w:abstractNumId w:val="22"/>
  </w:num>
  <w:num w:numId="27">
    <w:abstractNumId w:val="9"/>
  </w:num>
  <w:num w:numId="28">
    <w:abstractNumId w:val="12"/>
  </w:num>
  <w:num w:numId="29">
    <w:abstractNumId w:val="17"/>
  </w:num>
  <w:num w:numId="30">
    <w:abstractNumId w:val="31"/>
  </w:num>
  <w:num w:numId="31">
    <w:abstractNumId w:val="23"/>
  </w:num>
  <w:num w:numId="32">
    <w:abstractNumId w:val="13"/>
  </w:num>
  <w:num w:numId="33">
    <w:abstractNumId w:val="1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3NDI1NDI2NLSwMDRU0lEKTi0uzszPAykwrAUAwnOrpywAAAA="/>
  </w:docVars>
  <w:rsids>
    <w:rsidRoot w:val="0025214D"/>
    <w:rsid w:val="0000415A"/>
    <w:rsid w:val="00006AC7"/>
    <w:rsid w:val="00014243"/>
    <w:rsid w:val="0002088D"/>
    <w:rsid w:val="00025265"/>
    <w:rsid w:val="00027C1E"/>
    <w:rsid w:val="00032241"/>
    <w:rsid w:val="000356B3"/>
    <w:rsid w:val="00060D68"/>
    <w:rsid w:val="00071DAC"/>
    <w:rsid w:val="000823E1"/>
    <w:rsid w:val="0008707F"/>
    <w:rsid w:val="0009303B"/>
    <w:rsid w:val="000967B2"/>
    <w:rsid w:val="000A15CF"/>
    <w:rsid w:val="000B1214"/>
    <w:rsid w:val="000B67D3"/>
    <w:rsid w:val="000C02E6"/>
    <w:rsid w:val="000C47AB"/>
    <w:rsid w:val="000C49EE"/>
    <w:rsid w:val="000D1B26"/>
    <w:rsid w:val="000F405C"/>
    <w:rsid w:val="000F535C"/>
    <w:rsid w:val="0011196A"/>
    <w:rsid w:val="00112F49"/>
    <w:rsid w:val="0011412E"/>
    <w:rsid w:val="0013062F"/>
    <w:rsid w:val="00133A1E"/>
    <w:rsid w:val="001401F4"/>
    <w:rsid w:val="00151CC1"/>
    <w:rsid w:val="00154926"/>
    <w:rsid w:val="001701C1"/>
    <w:rsid w:val="00180FE0"/>
    <w:rsid w:val="00195BEE"/>
    <w:rsid w:val="001B683D"/>
    <w:rsid w:val="001B7828"/>
    <w:rsid w:val="001C148D"/>
    <w:rsid w:val="001C1982"/>
    <w:rsid w:val="001C251D"/>
    <w:rsid w:val="001C495A"/>
    <w:rsid w:val="001C7885"/>
    <w:rsid w:val="001D0A16"/>
    <w:rsid w:val="001E3469"/>
    <w:rsid w:val="001E55BC"/>
    <w:rsid w:val="001F0899"/>
    <w:rsid w:val="00200A81"/>
    <w:rsid w:val="00202FBF"/>
    <w:rsid w:val="00206F2B"/>
    <w:rsid w:val="00207B25"/>
    <w:rsid w:val="0021027A"/>
    <w:rsid w:val="0021618B"/>
    <w:rsid w:val="00224AE0"/>
    <w:rsid w:val="0023213E"/>
    <w:rsid w:val="00234E17"/>
    <w:rsid w:val="0023751E"/>
    <w:rsid w:val="00243EF4"/>
    <w:rsid w:val="0025214D"/>
    <w:rsid w:val="002529C9"/>
    <w:rsid w:val="00257731"/>
    <w:rsid w:val="002603A3"/>
    <w:rsid w:val="00262E85"/>
    <w:rsid w:val="00263BBE"/>
    <w:rsid w:val="00276491"/>
    <w:rsid w:val="00277D10"/>
    <w:rsid w:val="0028528C"/>
    <w:rsid w:val="00287884"/>
    <w:rsid w:val="002957DC"/>
    <w:rsid w:val="00295DD7"/>
    <w:rsid w:val="002963CF"/>
    <w:rsid w:val="002965FD"/>
    <w:rsid w:val="002A24BB"/>
    <w:rsid w:val="002B3C3D"/>
    <w:rsid w:val="002C0B59"/>
    <w:rsid w:val="002C2C92"/>
    <w:rsid w:val="002D49AE"/>
    <w:rsid w:val="002F0DB9"/>
    <w:rsid w:val="002F12A2"/>
    <w:rsid w:val="002F1907"/>
    <w:rsid w:val="002F7925"/>
    <w:rsid w:val="00303B53"/>
    <w:rsid w:val="00305E7E"/>
    <w:rsid w:val="003137AB"/>
    <w:rsid w:val="0033146C"/>
    <w:rsid w:val="003356A2"/>
    <w:rsid w:val="00340BEE"/>
    <w:rsid w:val="00344EF3"/>
    <w:rsid w:val="0035383F"/>
    <w:rsid w:val="0036095F"/>
    <w:rsid w:val="00364D5F"/>
    <w:rsid w:val="00373D8F"/>
    <w:rsid w:val="00381FDC"/>
    <w:rsid w:val="00384701"/>
    <w:rsid w:val="003A40D8"/>
    <w:rsid w:val="003B46E2"/>
    <w:rsid w:val="003C0F8C"/>
    <w:rsid w:val="003C7680"/>
    <w:rsid w:val="003D399D"/>
    <w:rsid w:val="003D3A3C"/>
    <w:rsid w:val="003D3B7D"/>
    <w:rsid w:val="003D7F2A"/>
    <w:rsid w:val="003E07EE"/>
    <w:rsid w:val="003E433F"/>
    <w:rsid w:val="003E7B48"/>
    <w:rsid w:val="003F1037"/>
    <w:rsid w:val="003F2A2A"/>
    <w:rsid w:val="00402FB5"/>
    <w:rsid w:val="0040603B"/>
    <w:rsid w:val="00413C7F"/>
    <w:rsid w:val="00415314"/>
    <w:rsid w:val="0042014B"/>
    <w:rsid w:val="004344D5"/>
    <w:rsid w:val="004356E8"/>
    <w:rsid w:val="0043703A"/>
    <w:rsid w:val="00437866"/>
    <w:rsid w:val="00456319"/>
    <w:rsid w:val="0048535B"/>
    <w:rsid w:val="004A1E61"/>
    <w:rsid w:val="004A20B6"/>
    <w:rsid w:val="004A4610"/>
    <w:rsid w:val="004C6F32"/>
    <w:rsid w:val="004E116D"/>
    <w:rsid w:val="004E1BA7"/>
    <w:rsid w:val="004E37EB"/>
    <w:rsid w:val="005230F0"/>
    <w:rsid w:val="00523671"/>
    <w:rsid w:val="00523F26"/>
    <w:rsid w:val="00531978"/>
    <w:rsid w:val="0053255F"/>
    <w:rsid w:val="0055133E"/>
    <w:rsid w:val="00561F68"/>
    <w:rsid w:val="00567007"/>
    <w:rsid w:val="00576C56"/>
    <w:rsid w:val="0058054D"/>
    <w:rsid w:val="0059553E"/>
    <w:rsid w:val="005975D4"/>
    <w:rsid w:val="005A372A"/>
    <w:rsid w:val="005C5559"/>
    <w:rsid w:val="005E0AA8"/>
    <w:rsid w:val="005E5B5F"/>
    <w:rsid w:val="005F06DE"/>
    <w:rsid w:val="005F47AA"/>
    <w:rsid w:val="005F4BB0"/>
    <w:rsid w:val="00633A02"/>
    <w:rsid w:val="00633EE1"/>
    <w:rsid w:val="006469D4"/>
    <w:rsid w:val="006778DC"/>
    <w:rsid w:val="00677C40"/>
    <w:rsid w:val="00677EF9"/>
    <w:rsid w:val="00680A9E"/>
    <w:rsid w:val="006810A8"/>
    <w:rsid w:val="00684B86"/>
    <w:rsid w:val="00694893"/>
    <w:rsid w:val="006A2AD2"/>
    <w:rsid w:val="006A309A"/>
    <w:rsid w:val="006B08CE"/>
    <w:rsid w:val="006B7C68"/>
    <w:rsid w:val="006C04E0"/>
    <w:rsid w:val="006C7CA1"/>
    <w:rsid w:val="006D1ADD"/>
    <w:rsid w:val="006D41CC"/>
    <w:rsid w:val="006F4A8F"/>
    <w:rsid w:val="006F554C"/>
    <w:rsid w:val="006F6625"/>
    <w:rsid w:val="0070425A"/>
    <w:rsid w:val="00705E6C"/>
    <w:rsid w:val="00707A6A"/>
    <w:rsid w:val="0071030C"/>
    <w:rsid w:val="00710CA4"/>
    <w:rsid w:val="0073285B"/>
    <w:rsid w:val="0074007D"/>
    <w:rsid w:val="007436AA"/>
    <w:rsid w:val="00746F3C"/>
    <w:rsid w:val="007577B7"/>
    <w:rsid w:val="007603AE"/>
    <w:rsid w:val="00764192"/>
    <w:rsid w:val="00771CEE"/>
    <w:rsid w:val="007749C1"/>
    <w:rsid w:val="007862C8"/>
    <w:rsid w:val="007930B1"/>
    <w:rsid w:val="00793CEE"/>
    <w:rsid w:val="00796F63"/>
    <w:rsid w:val="007B11C7"/>
    <w:rsid w:val="007B47B8"/>
    <w:rsid w:val="007B7978"/>
    <w:rsid w:val="007C397E"/>
    <w:rsid w:val="007C75F0"/>
    <w:rsid w:val="007D095E"/>
    <w:rsid w:val="007D36FE"/>
    <w:rsid w:val="007D3AFC"/>
    <w:rsid w:val="007F1AF9"/>
    <w:rsid w:val="007F20A1"/>
    <w:rsid w:val="007F2855"/>
    <w:rsid w:val="00804072"/>
    <w:rsid w:val="00817B49"/>
    <w:rsid w:val="0082063E"/>
    <w:rsid w:val="00832007"/>
    <w:rsid w:val="008375FA"/>
    <w:rsid w:val="00853264"/>
    <w:rsid w:val="008554ED"/>
    <w:rsid w:val="0085567B"/>
    <w:rsid w:val="008573ED"/>
    <w:rsid w:val="00861040"/>
    <w:rsid w:val="00864360"/>
    <w:rsid w:val="00864AED"/>
    <w:rsid w:val="00870ED2"/>
    <w:rsid w:val="008820D4"/>
    <w:rsid w:val="00896389"/>
    <w:rsid w:val="008A1B65"/>
    <w:rsid w:val="008A6A72"/>
    <w:rsid w:val="008A7684"/>
    <w:rsid w:val="008C4F8F"/>
    <w:rsid w:val="008C6F07"/>
    <w:rsid w:val="008D2664"/>
    <w:rsid w:val="008D7FE5"/>
    <w:rsid w:val="008E3DFC"/>
    <w:rsid w:val="0090067C"/>
    <w:rsid w:val="00907C69"/>
    <w:rsid w:val="00910AE1"/>
    <w:rsid w:val="0092289C"/>
    <w:rsid w:val="009233F6"/>
    <w:rsid w:val="00925350"/>
    <w:rsid w:val="009300E0"/>
    <w:rsid w:val="00935B2C"/>
    <w:rsid w:val="00936788"/>
    <w:rsid w:val="00941ABB"/>
    <w:rsid w:val="00952748"/>
    <w:rsid w:val="009545B5"/>
    <w:rsid w:val="00967BF3"/>
    <w:rsid w:val="0097048C"/>
    <w:rsid w:val="00983B28"/>
    <w:rsid w:val="00994177"/>
    <w:rsid w:val="00994BBB"/>
    <w:rsid w:val="00994DE3"/>
    <w:rsid w:val="009A19C5"/>
    <w:rsid w:val="009D0407"/>
    <w:rsid w:val="009D1463"/>
    <w:rsid w:val="009D302B"/>
    <w:rsid w:val="009E1C41"/>
    <w:rsid w:val="009F26B3"/>
    <w:rsid w:val="00A07B5C"/>
    <w:rsid w:val="00A22A0B"/>
    <w:rsid w:val="00A30E5F"/>
    <w:rsid w:val="00A403C4"/>
    <w:rsid w:val="00A423BC"/>
    <w:rsid w:val="00A44E7D"/>
    <w:rsid w:val="00A46790"/>
    <w:rsid w:val="00A56C61"/>
    <w:rsid w:val="00A62325"/>
    <w:rsid w:val="00A64110"/>
    <w:rsid w:val="00A76A6D"/>
    <w:rsid w:val="00AB211C"/>
    <w:rsid w:val="00AB4762"/>
    <w:rsid w:val="00AC1B53"/>
    <w:rsid w:val="00AC434F"/>
    <w:rsid w:val="00AC43D5"/>
    <w:rsid w:val="00AD4675"/>
    <w:rsid w:val="00AD700E"/>
    <w:rsid w:val="00AF15D1"/>
    <w:rsid w:val="00B001FB"/>
    <w:rsid w:val="00B03020"/>
    <w:rsid w:val="00B04B60"/>
    <w:rsid w:val="00B062EB"/>
    <w:rsid w:val="00B20138"/>
    <w:rsid w:val="00B32988"/>
    <w:rsid w:val="00B35F62"/>
    <w:rsid w:val="00B501D4"/>
    <w:rsid w:val="00B534AA"/>
    <w:rsid w:val="00B709F4"/>
    <w:rsid w:val="00B72899"/>
    <w:rsid w:val="00B757EE"/>
    <w:rsid w:val="00B76D12"/>
    <w:rsid w:val="00B87445"/>
    <w:rsid w:val="00B94859"/>
    <w:rsid w:val="00BA1B66"/>
    <w:rsid w:val="00BA40ED"/>
    <w:rsid w:val="00BA7ADC"/>
    <w:rsid w:val="00BB0470"/>
    <w:rsid w:val="00BB17D8"/>
    <w:rsid w:val="00BD68B3"/>
    <w:rsid w:val="00BE2F15"/>
    <w:rsid w:val="00BE4CE8"/>
    <w:rsid w:val="00BE7F79"/>
    <w:rsid w:val="00BF2955"/>
    <w:rsid w:val="00BF2F94"/>
    <w:rsid w:val="00BF4222"/>
    <w:rsid w:val="00C03558"/>
    <w:rsid w:val="00C04EDD"/>
    <w:rsid w:val="00C13FD5"/>
    <w:rsid w:val="00C2016F"/>
    <w:rsid w:val="00C232A5"/>
    <w:rsid w:val="00C31963"/>
    <w:rsid w:val="00C4487D"/>
    <w:rsid w:val="00C479FE"/>
    <w:rsid w:val="00C5674E"/>
    <w:rsid w:val="00C56EB6"/>
    <w:rsid w:val="00C64237"/>
    <w:rsid w:val="00C6508C"/>
    <w:rsid w:val="00C65EB5"/>
    <w:rsid w:val="00C77074"/>
    <w:rsid w:val="00C82B7D"/>
    <w:rsid w:val="00CA34EF"/>
    <w:rsid w:val="00CA3A53"/>
    <w:rsid w:val="00CB6632"/>
    <w:rsid w:val="00CC1948"/>
    <w:rsid w:val="00CC6EF1"/>
    <w:rsid w:val="00CE7575"/>
    <w:rsid w:val="00CF3063"/>
    <w:rsid w:val="00CF7FE3"/>
    <w:rsid w:val="00D14325"/>
    <w:rsid w:val="00D17E00"/>
    <w:rsid w:val="00D201F1"/>
    <w:rsid w:val="00D27E8F"/>
    <w:rsid w:val="00D307DC"/>
    <w:rsid w:val="00D41C8E"/>
    <w:rsid w:val="00D47B74"/>
    <w:rsid w:val="00D57541"/>
    <w:rsid w:val="00D6628E"/>
    <w:rsid w:val="00D7154A"/>
    <w:rsid w:val="00D734F2"/>
    <w:rsid w:val="00D86694"/>
    <w:rsid w:val="00DA256F"/>
    <w:rsid w:val="00DC1BDA"/>
    <w:rsid w:val="00DC421A"/>
    <w:rsid w:val="00DC489B"/>
    <w:rsid w:val="00DC588E"/>
    <w:rsid w:val="00DF32EB"/>
    <w:rsid w:val="00DF38C1"/>
    <w:rsid w:val="00DF3B76"/>
    <w:rsid w:val="00DF5647"/>
    <w:rsid w:val="00E251B7"/>
    <w:rsid w:val="00E252BE"/>
    <w:rsid w:val="00E35AB4"/>
    <w:rsid w:val="00E47AF1"/>
    <w:rsid w:val="00E51314"/>
    <w:rsid w:val="00E532D4"/>
    <w:rsid w:val="00E57FA2"/>
    <w:rsid w:val="00E601AF"/>
    <w:rsid w:val="00E60270"/>
    <w:rsid w:val="00E61378"/>
    <w:rsid w:val="00E632C6"/>
    <w:rsid w:val="00E66154"/>
    <w:rsid w:val="00E80F43"/>
    <w:rsid w:val="00E81BBB"/>
    <w:rsid w:val="00E87898"/>
    <w:rsid w:val="00E9367C"/>
    <w:rsid w:val="00E9563E"/>
    <w:rsid w:val="00EA0FE2"/>
    <w:rsid w:val="00EC2CE2"/>
    <w:rsid w:val="00EC7A47"/>
    <w:rsid w:val="00ED05BA"/>
    <w:rsid w:val="00EE0FF0"/>
    <w:rsid w:val="00EF183D"/>
    <w:rsid w:val="00EF3F9F"/>
    <w:rsid w:val="00F0749D"/>
    <w:rsid w:val="00F12DA1"/>
    <w:rsid w:val="00F14D1B"/>
    <w:rsid w:val="00F17522"/>
    <w:rsid w:val="00F22976"/>
    <w:rsid w:val="00F245B3"/>
    <w:rsid w:val="00F259F4"/>
    <w:rsid w:val="00F31321"/>
    <w:rsid w:val="00F42CA0"/>
    <w:rsid w:val="00F44EE3"/>
    <w:rsid w:val="00F54C76"/>
    <w:rsid w:val="00F63FF5"/>
    <w:rsid w:val="00F7147F"/>
    <w:rsid w:val="00F762B5"/>
    <w:rsid w:val="00F85DE7"/>
    <w:rsid w:val="00F90092"/>
    <w:rsid w:val="00F942CE"/>
    <w:rsid w:val="00F97EB8"/>
    <w:rsid w:val="00FA4D6B"/>
    <w:rsid w:val="00FA5F45"/>
    <w:rsid w:val="00FB200E"/>
    <w:rsid w:val="00FB37BF"/>
    <w:rsid w:val="00FB72EE"/>
    <w:rsid w:val="00FC346A"/>
    <w:rsid w:val="00FC4E78"/>
    <w:rsid w:val="00FC6BD4"/>
    <w:rsid w:val="00FC72AF"/>
    <w:rsid w:val="00FC7F76"/>
    <w:rsid w:val="00FD0C36"/>
    <w:rsid w:val="00FD3AD5"/>
    <w:rsid w:val="00FE70E4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6E6F"/>
  <w15:chartTrackingRefBased/>
  <w15:docId w15:val="{442ECBA1-2009-40BB-9174-E8CD6A04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48C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64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97048C"/>
    <w:pPr>
      <w:ind w:left="720"/>
      <w:contextualSpacing/>
    </w:pPr>
  </w:style>
  <w:style w:type="table" w:styleId="TableGrid">
    <w:name w:val="Table Grid"/>
    <w:basedOn w:val="TableNormal"/>
    <w:uiPriority w:val="39"/>
    <w:rsid w:val="0097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chriftart: 9 pt,Schriftart: 10 pt,Schriftart: 8 pt,WB-Fußnotentext,WB-Fußnotentext Char Char,WB-Fußnotentext Char,stile 1,Footnote,Footnote1,Footnote2,Footnote3,Footnote4,Footnote5,Footnote6,Footnote7,Footnote8,Footnote9,Footnote10,fn"/>
    <w:basedOn w:val="Normal"/>
    <w:link w:val="FootnoteTextChar"/>
    <w:uiPriority w:val="99"/>
    <w:rsid w:val="002F1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aliases w:val="Schriftart: 9 pt Char,Schriftart: 10 pt Char,Schriftart: 8 pt Char,WB-Fußnotentext Char1,WB-Fußnotentext Char Char Char,WB-Fußnotentext Char Char1,stile 1 Char,Footnote Char,Footnote1 Char,Footnote2 Char,Footnote3 Char,Footnote4 Char"/>
    <w:basedOn w:val="DefaultParagraphFont"/>
    <w:link w:val="FootnoteText"/>
    <w:uiPriority w:val="99"/>
    <w:rsid w:val="002F12A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2"/>
    <w:uiPriority w:val="99"/>
    <w:rsid w:val="002F12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22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A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A0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qFormat/>
    <w:locked/>
    <w:rsid w:val="00896389"/>
  </w:style>
  <w:style w:type="paragraph" w:styleId="Header">
    <w:name w:val="header"/>
    <w:basedOn w:val="Normal"/>
    <w:link w:val="HeaderChar"/>
    <w:uiPriority w:val="99"/>
    <w:unhideWhenUsed/>
    <w:rsid w:val="0001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243"/>
  </w:style>
  <w:style w:type="paragraph" w:styleId="Footer">
    <w:name w:val="footer"/>
    <w:basedOn w:val="Normal"/>
    <w:link w:val="FooterChar"/>
    <w:uiPriority w:val="99"/>
    <w:unhideWhenUsed/>
    <w:rsid w:val="0001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43"/>
  </w:style>
  <w:style w:type="paragraph" w:customStyle="1" w:styleId="Default">
    <w:name w:val="Default"/>
    <w:rsid w:val="00D47B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64237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customStyle="1" w:styleId="naislab">
    <w:name w:val="naislab"/>
    <w:basedOn w:val="Normal"/>
    <w:rsid w:val="00305E7E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2A24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A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Char2">
    <w:name w:val="Char2"/>
    <w:basedOn w:val="Normal"/>
    <w:link w:val="FootnoteReference"/>
    <w:uiPriority w:val="99"/>
    <w:rsid w:val="008A1B65"/>
    <w:pPr>
      <w:spacing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ra.Jansone@iz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1F6D-D0BF-4E99-A760-1AA3BF59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Šķesters</dc:creator>
  <cp:keywords/>
  <dc:description/>
  <cp:lastModifiedBy>Antra Jansone</cp:lastModifiedBy>
  <cp:revision>3</cp:revision>
  <dcterms:created xsi:type="dcterms:W3CDTF">2020-01-31T12:08:00Z</dcterms:created>
  <dcterms:modified xsi:type="dcterms:W3CDTF">2020-01-31T12:09:00Z</dcterms:modified>
</cp:coreProperties>
</file>